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365F94" w:rsidRDefault="00DC2285" w:rsidP="00365F94">
      <w:pPr>
        <w:pStyle w:val="ementa"/>
      </w:pPr>
      <w:r w:rsidRPr="00365F94">
        <w:t>Altera a Lei nº 11.664, de 29 de abril de 2008, que “dispõe sobre a efetivação de ações de saúde que assegurem a prevenção, a detecção, o tratamento e o seguimento dos cânceres do colo uterino e de mama, no âmbito do Sistema Único de Saúde – SUS”, para garantir a realização de ultrassonografia mamária</w:t>
      </w:r>
      <w:r w:rsidR="00863863" w:rsidRPr="00365F94">
        <w:t>.</w:t>
      </w:r>
    </w:p>
    <w:p w:rsidR="00863863" w:rsidRDefault="00863863" w:rsidP="00863863">
      <w:pPr>
        <w:pStyle w:val="texto1"/>
      </w:pPr>
    </w:p>
    <w:p w:rsidR="00863863" w:rsidRDefault="00863863" w:rsidP="00863863">
      <w:pPr>
        <w:pStyle w:val="texto1"/>
      </w:pPr>
      <w:r w:rsidRPr="009A5F65">
        <w:t xml:space="preserve">O CONGRESSO NACIONAL decreta: </w:t>
      </w:r>
    </w:p>
    <w:p w:rsidR="000659C9" w:rsidRPr="00C33B4C" w:rsidRDefault="000659C9" w:rsidP="00863863">
      <w:pPr>
        <w:pStyle w:val="texto1"/>
        <w:spacing w:line="192" w:lineRule="auto"/>
        <w:rPr>
          <w:color w:val="000000"/>
        </w:rPr>
      </w:pPr>
    </w:p>
    <w:p w:rsidR="00DC2285" w:rsidRDefault="000659C9" w:rsidP="00DC2285">
      <w:pPr>
        <w:pStyle w:val="texto1"/>
      </w:pPr>
      <w:r w:rsidRPr="00C33B4C">
        <w:t xml:space="preserve">Art. 1º </w:t>
      </w:r>
      <w:r w:rsidR="00DC2285" w:rsidRPr="00DC2285">
        <w:t>O art. 2º da Lei nº 11.664, de 29 de abril de 2008, passa a vigorar acrescido do seguinte inciso VI:</w:t>
      </w:r>
    </w:p>
    <w:p w:rsidR="00DC2285" w:rsidRDefault="00DC2285" w:rsidP="00DC2285">
      <w:pPr>
        <w:pStyle w:val="texto2"/>
      </w:pPr>
      <w:r>
        <w:t>“Art. 2º ................................</w:t>
      </w:r>
    </w:p>
    <w:p w:rsidR="00DC2285" w:rsidRDefault="00DC2285" w:rsidP="00DC2285">
      <w:pPr>
        <w:pStyle w:val="texto2"/>
        <w:ind w:firstLine="0"/>
      </w:pPr>
      <w:r>
        <w:t>...................................................</w:t>
      </w:r>
    </w:p>
    <w:p w:rsidR="00DC2285" w:rsidRDefault="00DC2285" w:rsidP="00DC2285">
      <w:pPr>
        <w:pStyle w:val="texto2"/>
      </w:pPr>
      <w:r w:rsidRPr="00DC2285">
        <w:t xml:space="preserve">VI – a realização, segundo avaliação do médico assistente, de ultrassonografia mamária a mulheres jovens com elevado risco de câncer de mama ou que não possam ser expostas a radiação e, de forma complementar ao exame previsto no inciso III do </w:t>
      </w:r>
      <w:r w:rsidRPr="00DC2285">
        <w:rPr>
          <w:i/>
        </w:rPr>
        <w:t>caput</w:t>
      </w:r>
      <w:r w:rsidRPr="00DC2285">
        <w:t>, a mulheres na faixa etária de 40 a 49 anos de idade ou com alta densidade mamária.</w:t>
      </w:r>
    </w:p>
    <w:p w:rsidR="00DC2285" w:rsidRDefault="00DC2285" w:rsidP="00DC2285">
      <w:pPr>
        <w:pStyle w:val="texto2"/>
        <w:ind w:firstLine="0"/>
      </w:pPr>
      <w:r>
        <w:t>..............................................”(NR)</w:t>
      </w:r>
    </w:p>
    <w:p w:rsidR="000659C9" w:rsidRPr="00C33B4C" w:rsidRDefault="000659C9" w:rsidP="000659C9">
      <w:pPr>
        <w:pStyle w:val="texto10"/>
      </w:pPr>
      <w:r w:rsidRPr="00C33B4C">
        <w:t>Art. 2º Esta Lei entra em vigor na data de sua publicação.</w:t>
      </w:r>
    </w:p>
    <w:p w:rsidR="00C30763" w:rsidRDefault="00C30763" w:rsidP="00C30763">
      <w:pPr>
        <w:pStyle w:val="texto1"/>
      </w:pPr>
      <w:r w:rsidRPr="00C23E69">
        <w:t xml:space="preserve">CÂMARA DOS DEPUTADOS, </w:t>
      </w:r>
      <w:r w:rsidR="00F306C0">
        <w:t xml:space="preserve">    de fevereiro de 2020.</w:t>
      </w:r>
    </w:p>
    <w:p w:rsidR="00CD5870" w:rsidRDefault="00CD5870" w:rsidP="00C30763">
      <w:pPr>
        <w:pStyle w:val="texto1"/>
      </w:pPr>
    </w:p>
    <w:p w:rsidR="00CD5870" w:rsidRDefault="00CD5870" w:rsidP="00C30763">
      <w:pPr>
        <w:pStyle w:val="texto1"/>
      </w:pPr>
    </w:p>
    <w:p w:rsidR="00CD5870" w:rsidRDefault="00CD5870" w:rsidP="00CD5870">
      <w:pPr>
        <w:pStyle w:val="assinatura"/>
        <w:rPr>
          <w:snapToGrid w:val="0"/>
        </w:rPr>
      </w:pPr>
      <w:bookmarkStart w:id="0" w:name="_GoBack"/>
      <w:bookmarkEnd w:id="0"/>
    </w:p>
    <w:p w:rsidR="00CD5870" w:rsidRPr="00104482" w:rsidRDefault="00CD5870" w:rsidP="00CD5870">
      <w:pPr>
        <w:pStyle w:val="assinatura"/>
        <w:rPr>
          <w:snapToGrid w:val="0"/>
        </w:rPr>
      </w:pPr>
      <w:r>
        <w:rPr>
          <w:snapToGrid w:val="0"/>
        </w:rPr>
        <w:t>RODRIGO MAIA</w:t>
      </w:r>
    </w:p>
    <w:p w:rsidR="00CD5870" w:rsidRDefault="00CD5870" w:rsidP="00CD5870">
      <w:pPr>
        <w:pStyle w:val="assinatura"/>
        <w:rPr>
          <w:snapToGrid w:val="0"/>
        </w:rPr>
      </w:pPr>
      <w:r>
        <w:rPr>
          <w:snapToGrid w:val="0"/>
        </w:rPr>
        <w:t>Presidente</w:t>
      </w:r>
      <w:r w:rsidRPr="00104482">
        <w:rPr>
          <w:snapToGrid w:val="0"/>
        </w:rPr>
        <w:t xml:space="preserve"> </w:t>
      </w:r>
    </w:p>
    <w:p w:rsidR="00CD5870" w:rsidRPr="00C23E69" w:rsidRDefault="00CD5870" w:rsidP="00C30763">
      <w:pPr>
        <w:pStyle w:val="texto1"/>
      </w:pPr>
    </w:p>
    <w:sectPr w:rsidR="00CD5870" w:rsidRPr="00C23E69" w:rsidSect="0025430D">
      <w:headerReference w:type="even" r:id="rId6"/>
      <w:headerReference w:type="default" r:id="rId7"/>
      <w:footerReference w:type="even" r:id="rId8"/>
      <w:footerReference w:type="default" r:id="rId9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C2285"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A693F"/>
    <w:rsid w:val="001C198D"/>
    <w:rsid w:val="001F6DDF"/>
    <w:rsid w:val="00207463"/>
    <w:rsid w:val="0025430D"/>
    <w:rsid w:val="00365F94"/>
    <w:rsid w:val="00404CA2"/>
    <w:rsid w:val="00412B8D"/>
    <w:rsid w:val="004E03AD"/>
    <w:rsid w:val="004F43ED"/>
    <w:rsid w:val="00525AB7"/>
    <w:rsid w:val="00602E48"/>
    <w:rsid w:val="00607C9D"/>
    <w:rsid w:val="00647B0C"/>
    <w:rsid w:val="006761D9"/>
    <w:rsid w:val="006C0DCB"/>
    <w:rsid w:val="006C4829"/>
    <w:rsid w:val="00711933"/>
    <w:rsid w:val="0072494C"/>
    <w:rsid w:val="00746145"/>
    <w:rsid w:val="007657F4"/>
    <w:rsid w:val="007B34E1"/>
    <w:rsid w:val="007B5903"/>
    <w:rsid w:val="00863863"/>
    <w:rsid w:val="0097659B"/>
    <w:rsid w:val="00AA74D0"/>
    <w:rsid w:val="00B92F03"/>
    <w:rsid w:val="00BA3467"/>
    <w:rsid w:val="00C30763"/>
    <w:rsid w:val="00CA069C"/>
    <w:rsid w:val="00CD107E"/>
    <w:rsid w:val="00CD5870"/>
    <w:rsid w:val="00D67B20"/>
    <w:rsid w:val="00DB5A9D"/>
    <w:rsid w:val="00DC2285"/>
    <w:rsid w:val="00DF5BF2"/>
    <w:rsid w:val="00E10C16"/>
    <w:rsid w:val="00E42D0A"/>
    <w:rsid w:val="00E87019"/>
    <w:rsid w:val="00E9542E"/>
    <w:rsid w:val="00E975CB"/>
    <w:rsid w:val="00F23FBC"/>
    <w:rsid w:val="00F25CB9"/>
    <w:rsid w:val="00F30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365F94"/>
    <w:pPr>
      <w:spacing w:line="192" w:lineRule="auto"/>
      <w:ind w:left="3544"/>
      <w:jc w:val="both"/>
    </w:pPr>
    <w:rPr>
      <w:rFonts w:ascii="Courier New" w:hAnsi="Courier New"/>
      <w:b w:val="0"/>
      <w:snapToGrid w:val="0"/>
      <w:spacing w:val="-2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Fernanda Lima de Carvalho Fernandes</cp:lastModifiedBy>
  <cp:revision>4</cp:revision>
  <cp:lastPrinted>2020-02-19T15:41:00Z</cp:lastPrinted>
  <dcterms:created xsi:type="dcterms:W3CDTF">2020-02-19T21:16:00Z</dcterms:created>
  <dcterms:modified xsi:type="dcterms:W3CDTF">2020-02-19T21:18:00Z</dcterms:modified>
</cp:coreProperties>
</file>