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2124E" w:rsidRPr="00406D1A" w:rsidRDefault="0072124E" w:rsidP="00322384">
      <w:pPr>
        <w:pStyle w:val="Default"/>
        <w:jc w:val="both"/>
      </w:pPr>
      <w:bookmarkStart w:id="0" w:name="_GoBack"/>
      <w:bookmarkEnd w:id="0"/>
    </w:p>
    <w:p w:rsidR="0072124E" w:rsidRPr="00406D1A" w:rsidRDefault="0072124E" w:rsidP="00322384">
      <w:pPr>
        <w:pStyle w:val="Default"/>
        <w:jc w:val="center"/>
      </w:pPr>
      <w:r w:rsidRPr="00406D1A">
        <w:rPr>
          <w:b/>
          <w:bCs/>
        </w:rPr>
        <w:t>PROJETO DE LEI Nº , DE 2018.</w:t>
      </w:r>
    </w:p>
    <w:p w:rsidR="0072124E" w:rsidRPr="00406D1A" w:rsidRDefault="0072124E" w:rsidP="00322384">
      <w:pPr>
        <w:pStyle w:val="Default"/>
        <w:jc w:val="center"/>
        <w:rPr>
          <w:b/>
          <w:bCs/>
        </w:rPr>
      </w:pPr>
      <w:r w:rsidRPr="00406D1A">
        <w:rPr>
          <w:b/>
          <w:bCs/>
        </w:rPr>
        <w:t>(</w:t>
      </w:r>
      <w:r w:rsidRPr="00406D1A">
        <w:rPr>
          <w:bCs/>
        </w:rPr>
        <w:t>Do Sr.</w:t>
      </w:r>
      <w:r w:rsidRPr="00406D1A">
        <w:rPr>
          <w:b/>
          <w:bCs/>
        </w:rPr>
        <w:t xml:space="preserve"> </w:t>
      </w:r>
      <w:r w:rsidR="00322384" w:rsidRPr="00406D1A">
        <w:rPr>
          <w:b/>
          <w:bCs/>
        </w:rPr>
        <w:t>JESUS SÉRGIO</w:t>
      </w:r>
      <w:r w:rsidRPr="00406D1A">
        <w:rPr>
          <w:b/>
          <w:bCs/>
        </w:rPr>
        <w:t>)</w:t>
      </w:r>
    </w:p>
    <w:p w:rsidR="00322384" w:rsidRPr="00406D1A" w:rsidRDefault="00322384" w:rsidP="00322384">
      <w:pPr>
        <w:pStyle w:val="Default"/>
        <w:jc w:val="center"/>
        <w:rPr>
          <w:b/>
          <w:bCs/>
        </w:rPr>
      </w:pPr>
    </w:p>
    <w:p w:rsidR="00322384" w:rsidRPr="00406D1A" w:rsidRDefault="00322384" w:rsidP="00322384">
      <w:pPr>
        <w:pStyle w:val="Default"/>
        <w:jc w:val="center"/>
        <w:rPr>
          <w:b/>
          <w:bCs/>
        </w:rPr>
      </w:pPr>
    </w:p>
    <w:p w:rsidR="00322384" w:rsidRPr="00406D1A" w:rsidRDefault="00322384" w:rsidP="00322384">
      <w:pPr>
        <w:pStyle w:val="Default"/>
        <w:jc w:val="center"/>
        <w:rPr>
          <w:b/>
          <w:bCs/>
        </w:rPr>
      </w:pPr>
    </w:p>
    <w:p w:rsidR="00322384" w:rsidRPr="00406D1A" w:rsidRDefault="00322384" w:rsidP="00322384">
      <w:pPr>
        <w:pStyle w:val="Default"/>
        <w:jc w:val="center"/>
      </w:pPr>
    </w:p>
    <w:p w:rsidR="0072124E" w:rsidRPr="00406D1A" w:rsidRDefault="0072124E" w:rsidP="00322384">
      <w:pPr>
        <w:pStyle w:val="Default"/>
        <w:ind w:left="3261" w:firstLine="708"/>
        <w:jc w:val="both"/>
      </w:pPr>
      <w:r w:rsidRPr="00406D1A">
        <w:t xml:space="preserve">Altera a Lei nº 9.503, de 23 de setembro de 1997, que institui o Código de Trânsito Brasileiro, </w:t>
      </w:r>
      <w:r w:rsidR="00322384" w:rsidRPr="00406D1A">
        <w:t>para ampliar a validade da renovação da Carteira Nacional de Habilitação.</w:t>
      </w:r>
    </w:p>
    <w:p w:rsidR="00322384" w:rsidRPr="00406D1A" w:rsidRDefault="00322384" w:rsidP="00322384">
      <w:pPr>
        <w:pStyle w:val="Default"/>
        <w:ind w:left="3261" w:firstLine="708"/>
        <w:jc w:val="both"/>
      </w:pPr>
    </w:p>
    <w:p w:rsidR="00322384" w:rsidRPr="00406D1A" w:rsidRDefault="00322384" w:rsidP="00322384">
      <w:pPr>
        <w:pStyle w:val="Default"/>
        <w:ind w:left="3261" w:firstLine="708"/>
        <w:jc w:val="both"/>
      </w:pPr>
    </w:p>
    <w:p w:rsidR="00322384" w:rsidRPr="00406D1A" w:rsidRDefault="00322384" w:rsidP="00322384">
      <w:pPr>
        <w:pStyle w:val="Default"/>
        <w:ind w:left="3261" w:firstLine="708"/>
        <w:jc w:val="both"/>
      </w:pPr>
    </w:p>
    <w:p w:rsidR="00322384" w:rsidRPr="00406D1A" w:rsidRDefault="00322384" w:rsidP="00322384">
      <w:pPr>
        <w:pStyle w:val="Default"/>
        <w:ind w:left="3261" w:firstLine="708"/>
        <w:jc w:val="both"/>
      </w:pPr>
    </w:p>
    <w:p w:rsidR="0072124E" w:rsidRPr="00406D1A" w:rsidRDefault="0072124E" w:rsidP="00322384">
      <w:pPr>
        <w:pStyle w:val="Default"/>
        <w:ind w:firstLine="1560"/>
        <w:jc w:val="both"/>
      </w:pPr>
      <w:r w:rsidRPr="00406D1A">
        <w:t xml:space="preserve">O Congresso Nacional decreta: </w:t>
      </w:r>
    </w:p>
    <w:p w:rsidR="00322384" w:rsidRPr="00406D1A" w:rsidRDefault="00322384" w:rsidP="00322384">
      <w:pPr>
        <w:pStyle w:val="Default"/>
        <w:jc w:val="both"/>
      </w:pPr>
    </w:p>
    <w:p w:rsidR="00322384" w:rsidRPr="00406D1A" w:rsidRDefault="00322384" w:rsidP="00322384">
      <w:pPr>
        <w:pStyle w:val="Default"/>
        <w:jc w:val="both"/>
      </w:pPr>
    </w:p>
    <w:p w:rsidR="0072124E" w:rsidRPr="00406D1A" w:rsidRDefault="0072124E" w:rsidP="00322384">
      <w:pPr>
        <w:pStyle w:val="Default"/>
        <w:ind w:firstLine="1560"/>
        <w:jc w:val="both"/>
      </w:pPr>
      <w:r w:rsidRPr="00406D1A">
        <w:t xml:space="preserve">Art. 1º - Esta Lei </w:t>
      </w:r>
      <w:r w:rsidR="00322384" w:rsidRPr="00406D1A">
        <w:t>dispõe sobre a ampliação da validade da renovação da Carteira Nacional de Habilitação.</w:t>
      </w:r>
      <w:r w:rsidRPr="00406D1A">
        <w:t xml:space="preserve"> </w:t>
      </w:r>
    </w:p>
    <w:p w:rsidR="00322384" w:rsidRPr="00406D1A" w:rsidRDefault="00322384" w:rsidP="00322384">
      <w:pPr>
        <w:pStyle w:val="Default"/>
        <w:jc w:val="both"/>
      </w:pPr>
    </w:p>
    <w:p w:rsidR="0072124E" w:rsidRPr="00406D1A" w:rsidRDefault="0072124E" w:rsidP="00322384">
      <w:pPr>
        <w:pStyle w:val="Default"/>
        <w:ind w:firstLine="1560"/>
        <w:jc w:val="both"/>
      </w:pPr>
      <w:r w:rsidRPr="00406D1A">
        <w:t>Art. 2º - O</w:t>
      </w:r>
      <w:r w:rsidR="0070428A">
        <w:t xml:space="preserve"> parágrafo 2º do Inciso V do art.</w:t>
      </w:r>
      <w:r w:rsidRPr="00406D1A">
        <w:t xml:space="preserve"> 147, da Lei nº 9.503, de 23 de setembro de 1997, passa a vigorar com as seguintes alterações: </w:t>
      </w:r>
    </w:p>
    <w:p w:rsidR="0070428A" w:rsidRDefault="0070428A" w:rsidP="00322384">
      <w:pPr>
        <w:pStyle w:val="Default"/>
        <w:jc w:val="both"/>
      </w:pPr>
    </w:p>
    <w:p w:rsidR="0072124E" w:rsidRPr="00406D1A" w:rsidRDefault="0072124E" w:rsidP="0070428A">
      <w:pPr>
        <w:pStyle w:val="Default"/>
        <w:ind w:firstLine="1560"/>
        <w:jc w:val="both"/>
      </w:pPr>
      <w:r w:rsidRPr="00406D1A">
        <w:t>“Art. 147</w:t>
      </w:r>
      <w:r w:rsidR="0070428A">
        <w:t xml:space="preserve"> .............................</w:t>
      </w:r>
      <w:r w:rsidRPr="00406D1A">
        <w:t xml:space="preserve">............................................................... </w:t>
      </w:r>
    </w:p>
    <w:p w:rsidR="0072124E" w:rsidRDefault="0072124E" w:rsidP="0070428A">
      <w:pPr>
        <w:pStyle w:val="Default"/>
        <w:ind w:firstLine="2552"/>
        <w:jc w:val="both"/>
      </w:pPr>
      <w:r w:rsidRPr="00406D1A">
        <w:t>.............................................................................</w:t>
      </w:r>
      <w:r w:rsidR="0070428A">
        <w:t>...............</w:t>
      </w:r>
    </w:p>
    <w:p w:rsidR="00D94DAE" w:rsidRDefault="00D94DAE" w:rsidP="0070428A">
      <w:pPr>
        <w:pStyle w:val="Default"/>
        <w:ind w:firstLine="2552"/>
        <w:jc w:val="both"/>
      </w:pPr>
    </w:p>
    <w:p w:rsidR="00D94DAE" w:rsidRPr="00406D1A" w:rsidRDefault="00D94DAE" w:rsidP="0070428A">
      <w:pPr>
        <w:pStyle w:val="Default"/>
        <w:ind w:firstLine="2552"/>
        <w:jc w:val="both"/>
      </w:pPr>
      <w:r>
        <w:rPr>
          <w:sz w:val="20"/>
          <w:szCs w:val="20"/>
        </w:rPr>
        <w:t>V - ..................................................................................................</w:t>
      </w:r>
    </w:p>
    <w:p w:rsidR="00EB23B0" w:rsidRPr="00406D1A" w:rsidRDefault="00EB23B0" w:rsidP="00322384">
      <w:pPr>
        <w:pStyle w:val="Default"/>
        <w:jc w:val="both"/>
      </w:pPr>
    </w:p>
    <w:p w:rsidR="00406D1A" w:rsidRPr="00406D1A" w:rsidRDefault="0072124E" w:rsidP="0070428A">
      <w:pPr>
        <w:pStyle w:val="Default"/>
        <w:ind w:firstLine="1560"/>
        <w:jc w:val="both"/>
      </w:pPr>
      <w:r w:rsidRPr="00406D1A">
        <w:t>§</w:t>
      </w:r>
      <w:r w:rsidR="00406D1A" w:rsidRPr="00406D1A">
        <w:t xml:space="preserve"> 2º</w:t>
      </w:r>
      <w:r w:rsidRPr="00406D1A">
        <w:t xml:space="preserve"> </w:t>
      </w:r>
      <w:r w:rsidR="00EB23B0" w:rsidRPr="00406D1A">
        <w:t>O exame de aptidão física e mental será preliminar e renovável a cada dez anos, ou a cada cinco anos para condutores com mais de sessenta e cinco anos de idade, no local de residência ou domicílio do examinado.</w:t>
      </w:r>
    </w:p>
    <w:p w:rsidR="0072124E" w:rsidRPr="00406D1A" w:rsidRDefault="0072124E" w:rsidP="00406D1A">
      <w:pPr>
        <w:pStyle w:val="Default"/>
        <w:jc w:val="both"/>
      </w:pPr>
    </w:p>
    <w:p w:rsidR="00406D1A" w:rsidRPr="00406D1A" w:rsidRDefault="00406D1A" w:rsidP="00406D1A">
      <w:pPr>
        <w:pStyle w:val="Default"/>
        <w:jc w:val="both"/>
      </w:pPr>
    </w:p>
    <w:p w:rsidR="0072124E" w:rsidRPr="00406D1A" w:rsidRDefault="0072124E" w:rsidP="00406D1A">
      <w:pPr>
        <w:pStyle w:val="Default"/>
        <w:jc w:val="center"/>
        <w:rPr>
          <w:b/>
          <w:bCs/>
          <w:color w:val="auto"/>
        </w:rPr>
      </w:pPr>
      <w:r w:rsidRPr="00406D1A">
        <w:rPr>
          <w:b/>
          <w:bCs/>
          <w:color w:val="auto"/>
        </w:rPr>
        <w:t>JUSTIFICATIVA</w:t>
      </w:r>
    </w:p>
    <w:p w:rsidR="00406D1A" w:rsidRPr="00406D1A" w:rsidRDefault="00406D1A" w:rsidP="00406D1A">
      <w:pPr>
        <w:pStyle w:val="Default"/>
        <w:jc w:val="center"/>
        <w:rPr>
          <w:color w:val="auto"/>
        </w:rPr>
      </w:pPr>
    </w:p>
    <w:p w:rsidR="00F57F78" w:rsidRDefault="008516C0" w:rsidP="00A63AC4">
      <w:pPr>
        <w:ind w:firstLine="15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a melhoria na qualidade </w:t>
      </w:r>
      <w:r w:rsidR="008A607E">
        <w:rPr>
          <w:rFonts w:ascii="Arial" w:hAnsi="Arial" w:cs="Arial"/>
        </w:rPr>
        <w:t xml:space="preserve">de vida </w:t>
      </w:r>
      <w:r>
        <w:rPr>
          <w:rFonts w:ascii="Arial" w:hAnsi="Arial" w:cs="Arial"/>
        </w:rPr>
        <w:t xml:space="preserve">e </w:t>
      </w:r>
      <w:r w:rsidR="008A607E">
        <w:rPr>
          <w:rFonts w:ascii="Arial" w:hAnsi="Arial" w:cs="Arial"/>
        </w:rPr>
        <w:t xml:space="preserve">o aumento da </w:t>
      </w:r>
      <w:r>
        <w:rPr>
          <w:rFonts w:ascii="Arial" w:hAnsi="Arial" w:cs="Arial"/>
        </w:rPr>
        <w:t>expectativa de vida do</w:t>
      </w:r>
      <w:r w:rsidR="00861CA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brasileiro</w:t>
      </w:r>
      <w:r w:rsidR="00861CAB">
        <w:rPr>
          <w:rFonts w:ascii="Arial" w:hAnsi="Arial" w:cs="Arial"/>
        </w:rPr>
        <w:t>s, como ve</w:t>
      </w:r>
      <w:r>
        <w:rPr>
          <w:rFonts w:ascii="Arial" w:hAnsi="Arial" w:cs="Arial"/>
        </w:rPr>
        <w:t xml:space="preserve">m </w:t>
      </w:r>
      <w:r w:rsidR="008A607E">
        <w:rPr>
          <w:rFonts w:ascii="Arial" w:hAnsi="Arial" w:cs="Arial"/>
        </w:rPr>
        <w:t xml:space="preserve">sendo observado nas estatísticas, ano após ano, é </w:t>
      </w:r>
      <w:r w:rsidR="00861CAB">
        <w:rPr>
          <w:rFonts w:ascii="Arial" w:hAnsi="Arial" w:cs="Arial"/>
        </w:rPr>
        <w:t>de fácil constatação</w:t>
      </w:r>
      <w:r w:rsidR="008A607E">
        <w:rPr>
          <w:rFonts w:ascii="Arial" w:hAnsi="Arial" w:cs="Arial"/>
        </w:rPr>
        <w:t xml:space="preserve"> que home</w:t>
      </w:r>
      <w:r w:rsidR="00861CAB">
        <w:rPr>
          <w:rFonts w:ascii="Arial" w:hAnsi="Arial" w:cs="Arial"/>
        </w:rPr>
        <w:t>m</w:t>
      </w:r>
      <w:r w:rsidR="008A607E">
        <w:rPr>
          <w:rFonts w:ascii="Arial" w:hAnsi="Arial" w:cs="Arial"/>
        </w:rPr>
        <w:t xml:space="preserve"> ou mulher com até 65 anos de idade gozam, em regra geral, de plena faculdade física e mental, podendo conduzir veículos nas ruas das cidades brasileiras ou as estradas de nosso País com segurança para si e para outrem.</w:t>
      </w:r>
    </w:p>
    <w:p w:rsidR="008A607E" w:rsidRDefault="008A607E" w:rsidP="00322384">
      <w:pPr>
        <w:jc w:val="both"/>
        <w:rPr>
          <w:rFonts w:ascii="Arial" w:hAnsi="Arial" w:cs="Arial"/>
        </w:rPr>
      </w:pPr>
    </w:p>
    <w:p w:rsidR="008A607E" w:rsidRDefault="008A607E" w:rsidP="00A63AC4">
      <w:pPr>
        <w:ind w:firstLine="1560"/>
        <w:jc w:val="both"/>
        <w:rPr>
          <w:rFonts w:ascii="Arial" w:hAnsi="Arial" w:cs="Arial"/>
        </w:rPr>
      </w:pPr>
      <w:r>
        <w:rPr>
          <w:rFonts w:ascii="Arial" w:hAnsi="Arial" w:cs="Arial"/>
        </w:rPr>
        <w:t>O maior bem estar adquirido nos últimos anos,</w:t>
      </w:r>
      <w:r w:rsidR="00304DD3">
        <w:rPr>
          <w:rFonts w:ascii="Arial" w:hAnsi="Arial" w:cs="Arial"/>
        </w:rPr>
        <w:t xml:space="preserve"> sobretudo pel</w:t>
      </w:r>
      <w:r>
        <w:rPr>
          <w:rFonts w:ascii="Arial" w:hAnsi="Arial" w:cs="Arial"/>
        </w:rPr>
        <w:t>o cuidado com a saúde e a prática de atividades físicas</w:t>
      </w:r>
      <w:r w:rsidR="00304DD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têm garantido que até 65 anos os </w:t>
      </w:r>
      <w:r w:rsidR="00304DD3">
        <w:rPr>
          <w:rFonts w:ascii="Arial" w:hAnsi="Arial" w:cs="Arial"/>
        </w:rPr>
        <w:t xml:space="preserve">brasileiros estejam em </w:t>
      </w:r>
      <w:r w:rsidR="00861CAB">
        <w:rPr>
          <w:rFonts w:ascii="Arial" w:hAnsi="Arial" w:cs="Arial"/>
        </w:rPr>
        <w:t xml:space="preserve">plenas </w:t>
      </w:r>
      <w:r w:rsidR="00304DD3">
        <w:rPr>
          <w:rFonts w:ascii="Arial" w:hAnsi="Arial" w:cs="Arial"/>
        </w:rPr>
        <w:t>condições de exercer atividades que exigem concentração e atenção</w:t>
      </w:r>
      <w:r w:rsidR="00861CAB">
        <w:rPr>
          <w:rFonts w:ascii="Arial" w:hAnsi="Arial" w:cs="Arial"/>
        </w:rPr>
        <w:t>,</w:t>
      </w:r>
      <w:r w:rsidR="00304DD3">
        <w:rPr>
          <w:rFonts w:ascii="Arial" w:hAnsi="Arial" w:cs="Arial"/>
        </w:rPr>
        <w:t xml:space="preserve"> como é </w:t>
      </w:r>
      <w:r w:rsidR="00861CAB">
        <w:rPr>
          <w:rFonts w:ascii="Arial" w:hAnsi="Arial" w:cs="Arial"/>
        </w:rPr>
        <w:t>no caso d</w:t>
      </w:r>
      <w:r w:rsidR="00304DD3">
        <w:rPr>
          <w:rFonts w:ascii="Arial" w:hAnsi="Arial" w:cs="Arial"/>
        </w:rPr>
        <w:t>a condução de veículos.</w:t>
      </w:r>
    </w:p>
    <w:p w:rsidR="00304DD3" w:rsidRDefault="00304DD3" w:rsidP="00322384">
      <w:pPr>
        <w:jc w:val="both"/>
        <w:rPr>
          <w:rFonts w:ascii="Arial" w:hAnsi="Arial" w:cs="Arial"/>
        </w:rPr>
      </w:pPr>
    </w:p>
    <w:p w:rsidR="00304DD3" w:rsidRDefault="00304DD3" w:rsidP="00322384">
      <w:pPr>
        <w:jc w:val="both"/>
        <w:rPr>
          <w:rFonts w:ascii="Arial" w:hAnsi="Arial" w:cs="Arial"/>
        </w:rPr>
      </w:pPr>
    </w:p>
    <w:p w:rsidR="00A63AC4" w:rsidRDefault="00A63AC4" w:rsidP="00A63AC4">
      <w:pPr>
        <w:ind w:firstLine="1418"/>
        <w:jc w:val="both"/>
        <w:rPr>
          <w:rFonts w:ascii="Arial" w:hAnsi="Arial" w:cs="Arial"/>
        </w:rPr>
      </w:pPr>
    </w:p>
    <w:p w:rsidR="00F57F78" w:rsidRDefault="00304DD3" w:rsidP="00A63AC4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Nesse sentido, não existem motivos suficientes que justifiquem a obrigação de renovar a carteira de habilitação a cada cinco anos.</w:t>
      </w:r>
    </w:p>
    <w:p w:rsidR="00304DD3" w:rsidRDefault="00304DD3" w:rsidP="00322384">
      <w:pPr>
        <w:jc w:val="both"/>
        <w:rPr>
          <w:rFonts w:ascii="Arial" w:hAnsi="Arial" w:cs="Arial"/>
        </w:rPr>
      </w:pPr>
    </w:p>
    <w:p w:rsidR="00304DD3" w:rsidRDefault="00304DD3" w:rsidP="00A63AC4">
      <w:pPr>
        <w:ind w:firstLine="1418"/>
        <w:jc w:val="both"/>
        <w:rPr>
          <w:rFonts w:ascii="Arial" w:hAnsi="Arial" w:cs="Arial"/>
        </w:rPr>
      </w:pPr>
      <w:r w:rsidRPr="00A63AC4">
        <w:rPr>
          <w:rFonts w:ascii="Arial" w:hAnsi="Arial" w:cs="Arial"/>
        </w:rPr>
        <w:t>Mesmo assim, a Lei nº 9.503, de 23 de setembro de 1997, que institui o Código de Trânsito Brasileiro</w:t>
      </w:r>
      <w:r w:rsidR="00A63AC4" w:rsidRPr="00A63AC4">
        <w:rPr>
          <w:rFonts w:ascii="Arial" w:hAnsi="Arial" w:cs="Arial"/>
        </w:rPr>
        <w:t>,</w:t>
      </w:r>
      <w:r w:rsidRPr="00A63AC4">
        <w:rPr>
          <w:rFonts w:ascii="Arial" w:hAnsi="Arial" w:cs="Arial"/>
        </w:rPr>
        <w:t xml:space="preserve"> </w:t>
      </w:r>
      <w:r w:rsidR="00A63AC4" w:rsidRPr="00A63AC4">
        <w:rPr>
          <w:rFonts w:ascii="Arial" w:hAnsi="Arial" w:cs="Arial"/>
        </w:rPr>
        <w:t>no</w:t>
      </w:r>
      <w:r w:rsidRPr="00A63AC4">
        <w:rPr>
          <w:rFonts w:ascii="Arial" w:hAnsi="Arial" w:cs="Arial"/>
        </w:rPr>
        <w:t xml:space="preserve"> parágrafo 4º do Inciso V do artigo 147</w:t>
      </w:r>
      <w:r w:rsidR="00A63AC4" w:rsidRPr="00A63AC4">
        <w:rPr>
          <w:rFonts w:ascii="Arial" w:hAnsi="Arial" w:cs="Arial"/>
        </w:rPr>
        <w:t xml:space="preserve"> prevê que “</w:t>
      </w:r>
      <w:r w:rsidR="00A63AC4" w:rsidRPr="00A63AC4">
        <w:rPr>
          <w:rFonts w:cs="Times New Roman"/>
          <w:i/>
          <w:sz w:val="26"/>
          <w:szCs w:val="26"/>
        </w:rPr>
        <w:t>q</w:t>
      </w:r>
      <w:r w:rsidRPr="00A63AC4">
        <w:rPr>
          <w:rFonts w:cs="Times New Roman"/>
          <w:i/>
          <w:sz w:val="26"/>
          <w:szCs w:val="26"/>
        </w:rPr>
        <w:t>uando houver indícios de deficiência física, mental, ou de progressividade de doença que possa diminuir a capacidade para conduzir o veículo, o prazo previsto no § 2º poderá ser diminuído por proposta do perito examinador</w:t>
      </w:r>
      <w:r w:rsidR="00A63AC4" w:rsidRPr="00A63AC4">
        <w:rPr>
          <w:rFonts w:ascii="Arial" w:hAnsi="Arial" w:cs="Arial"/>
        </w:rPr>
        <w:t>”</w:t>
      </w:r>
      <w:r w:rsidRPr="00A63AC4">
        <w:rPr>
          <w:rFonts w:ascii="Arial" w:hAnsi="Arial" w:cs="Arial"/>
        </w:rPr>
        <w:t>.</w:t>
      </w:r>
      <w:r w:rsidR="00A63AC4" w:rsidRPr="00A63AC4">
        <w:rPr>
          <w:rFonts w:ascii="Arial" w:hAnsi="Arial" w:cs="Arial"/>
        </w:rPr>
        <w:t xml:space="preserve"> Assim, à sociedade é oferecida a segurança de não ser autorizado prazo de até 10 anos de validade da CNH para condutores com até 65 anos e de cinco anos para condutores acima dessa idade, se o perito examinador do órgão de trânsito constatar que por alguma doença</w:t>
      </w:r>
      <w:r w:rsidR="00861CAB">
        <w:rPr>
          <w:rFonts w:ascii="Arial" w:hAnsi="Arial" w:cs="Arial"/>
        </w:rPr>
        <w:t>, o motorista</w:t>
      </w:r>
      <w:r w:rsidR="00A63AC4" w:rsidRPr="00A63AC4">
        <w:rPr>
          <w:rFonts w:ascii="Arial" w:hAnsi="Arial" w:cs="Arial"/>
        </w:rPr>
        <w:t xml:space="preserve"> possa ter diminuído </w:t>
      </w:r>
      <w:r w:rsidR="00A63AC4">
        <w:rPr>
          <w:rFonts w:ascii="Arial" w:hAnsi="Arial" w:cs="Arial"/>
        </w:rPr>
        <w:t>as cond</w:t>
      </w:r>
      <w:r w:rsidR="00A63AC4" w:rsidRPr="00A63AC4">
        <w:rPr>
          <w:rFonts w:ascii="Arial" w:hAnsi="Arial" w:cs="Arial"/>
        </w:rPr>
        <w:t>ições físicas necessárias à boa conduta ao volante.</w:t>
      </w:r>
    </w:p>
    <w:p w:rsidR="00A63AC4" w:rsidRDefault="00A63AC4" w:rsidP="00322384">
      <w:pPr>
        <w:jc w:val="both"/>
        <w:rPr>
          <w:rFonts w:ascii="Arial" w:hAnsi="Arial" w:cs="Arial"/>
        </w:rPr>
      </w:pPr>
    </w:p>
    <w:p w:rsidR="00A63AC4" w:rsidRDefault="00A63AC4" w:rsidP="00A63AC4">
      <w:pPr>
        <w:ind w:firstLine="1418"/>
        <w:jc w:val="both"/>
        <w:rPr>
          <w:rFonts w:ascii="Arial" w:hAnsi="Arial" w:cs="Arial"/>
        </w:rPr>
      </w:pPr>
      <w:r w:rsidRPr="000A2243">
        <w:rPr>
          <w:rFonts w:ascii="Arial" w:hAnsi="Arial" w:cs="Arial"/>
        </w:rPr>
        <w:t>Nesse sentido, rogo o apoio dos nobres Pares para a aprovação da presente iniciativa.</w:t>
      </w:r>
    </w:p>
    <w:p w:rsidR="00A63AC4" w:rsidRDefault="00A63AC4" w:rsidP="00A63AC4">
      <w:pPr>
        <w:jc w:val="right"/>
        <w:rPr>
          <w:rFonts w:ascii="Arial" w:hAnsi="Arial" w:cs="Arial"/>
        </w:rPr>
      </w:pPr>
    </w:p>
    <w:p w:rsidR="00A63AC4" w:rsidRDefault="00A63AC4" w:rsidP="00A63AC4">
      <w:pPr>
        <w:jc w:val="right"/>
        <w:rPr>
          <w:rFonts w:ascii="Arial" w:hAnsi="Arial" w:cs="Arial"/>
        </w:rPr>
      </w:pPr>
      <w:r w:rsidRPr="000A2243">
        <w:rPr>
          <w:rFonts w:ascii="Arial" w:hAnsi="Arial" w:cs="Arial"/>
        </w:rPr>
        <w:t xml:space="preserve">Sala das Sessões, </w:t>
      </w:r>
      <w:r>
        <w:rPr>
          <w:rFonts w:ascii="Arial" w:hAnsi="Arial" w:cs="Arial"/>
        </w:rPr>
        <w:t>1</w:t>
      </w:r>
      <w:r w:rsidR="00861CAB">
        <w:rPr>
          <w:rFonts w:ascii="Arial" w:hAnsi="Arial" w:cs="Arial"/>
        </w:rPr>
        <w:t>3</w:t>
      </w:r>
      <w:r w:rsidRPr="000A2243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março</w:t>
      </w:r>
      <w:r w:rsidRPr="000A2243">
        <w:rPr>
          <w:rFonts w:ascii="Arial" w:hAnsi="Arial" w:cs="Arial"/>
        </w:rPr>
        <w:t xml:space="preserve"> de 201</w:t>
      </w:r>
      <w:r>
        <w:rPr>
          <w:rFonts w:ascii="Arial" w:hAnsi="Arial" w:cs="Arial"/>
        </w:rPr>
        <w:t>9.</w:t>
      </w:r>
    </w:p>
    <w:p w:rsidR="00A63AC4" w:rsidRDefault="00A63AC4" w:rsidP="00A63AC4">
      <w:pPr>
        <w:jc w:val="right"/>
        <w:rPr>
          <w:rFonts w:ascii="Arial" w:hAnsi="Arial" w:cs="Arial"/>
        </w:rPr>
      </w:pPr>
    </w:p>
    <w:p w:rsidR="00A63AC4" w:rsidRPr="00A63AC4" w:rsidRDefault="00A63AC4" w:rsidP="00A63AC4">
      <w:pPr>
        <w:jc w:val="right"/>
        <w:rPr>
          <w:rFonts w:ascii="Arial" w:hAnsi="Arial" w:cs="Arial"/>
        </w:rPr>
      </w:pPr>
    </w:p>
    <w:p w:rsidR="00F57F78" w:rsidRPr="00406D1A" w:rsidRDefault="00F57F78" w:rsidP="00322384">
      <w:pPr>
        <w:jc w:val="both"/>
        <w:rPr>
          <w:rFonts w:ascii="Arial" w:hAnsi="Arial" w:cs="Arial"/>
        </w:rPr>
      </w:pPr>
    </w:p>
    <w:p w:rsidR="00A63AC4" w:rsidRDefault="00A63AC4" w:rsidP="00322384">
      <w:pPr>
        <w:jc w:val="both"/>
        <w:rPr>
          <w:rFonts w:ascii="Arial" w:hAnsi="Arial" w:cs="Arial"/>
          <w:b/>
          <w:bCs/>
        </w:rPr>
      </w:pPr>
    </w:p>
    <w:p w:rsidR="00F57F78" w:rsidRPr="00406D1A" w:rsidRDefault="00F57F78" w:rsidP="00A63AC4">
      <w:pPr>
        <w:jc w:val="center"/>
        <w:rPr>
          <w:rFonts w:ascii="Arial" w:hAnsi="Arial" w:cs="Arial"/>
          <w:b/>
          <w:bCs/>
        </w:rPr>
      </w:pPr>
      <w:r w:rsidRPr="00406D1A">
        <w:rPr>
          <w:rFonts w:ascii="Arial" w:hAnsi="Arial" w:cs="Arial"/>
          <w:b/>
          <w:bCs/>
        </w:rPr>
        <w:t>JESUS SÉRGIO</w:t>
      </w:r>
    </w:p>
    <w:p w:rsidR="00725F73" w:rsidRPr="00406D1A" w:rsidRDefault="00F57F78" w:rsidP="00A63AC4">
      <w:pPr>
        <w:jc w:val="center"/>
        <w:rPr>
          <w:rFonts w:ascii="Arial" w:hAnsi="Arial" w:cs="Arial"/>
          <w:b/>
          <w:bCs/>
        </w:rPr>
      </w:pPr>
      <w:r w:rsidRPr="00406D1A">
        <w:rPr>
          <w:rFonts w:ascii="Arial" w:hAnsi="Arial" w:cs="Arial"/>
          <w:b/>
          <w:bCs/>
        </w:rPr>
        <w:t>Deputado Federal – PDT/AC</w:t>
      </w:r>
    </w:p>
    <w:sectPr w:rsidR="00725F73" w:rsidRPr="00406D1A" w:rsidSect="004D1F8E">
      <w:headerReference w:type="default" r:id="rId8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BB2" w:rsidRDefault="00BD4BB2">
      <w:r>
        <w:separator/>
      </w:r>
    </w:p>
  </w:endnote>
  <w:endnote w:type="continuationSeparator" w:id="0">
    <w:p w:rsidR="00BD4BB2" w:rsidRDefault="00BD4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BB2" w:rsidRDefault="00BD4BB2">
      <w:r>
        <w:separator/>
      </w:r>
    </w:p>
  </w:footnote>
  <w:footnote w:type="continuationSeparator" w:id="0">
    <w:p w:rsidR="00BD4BB2" w:rsidRDefault="00BD4B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406D1A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91C"/>
    <w:rsid w:val="00052D3E"/>
    <w:rsid w:val="00061553"/>
    <w:rsid w:val="00065372"/>
    <w:rsid w:val="00124B80"/>
    <w:rsid w:val="00126EEC"/>
    <w:rsid w:val="00133B1B"/>
    <w:rsid w:val="001474CC"/>
    <w:rsid w:val="001A1C7F"/>
    <w:rsid w:val="001D0CBA"/>
    <w:rsid w:val="001E61CC"/>
    <w:rsid w:val="0020128B"/>
    <w:rsid w:val="00244C6D"/>
    <w:rsid w:val="002461B9"/>
    <w:rsid w:val="00277D50"/>
    <w:rsid w:val="002D1497"/>
    <w:rsid w:val="00304DD3"/>
    <w:rsid w:val="00322384"/>
    <w:rsid w:val="00352200"/>
    <w:rsid w:val="0039146A"/>
    <w:rsid w:val="003A36BF"/>
    <w:rsid w:val="00406D1A"/>
    <w:rsid w:val="004160A8"/>
    <w:rsid w:val="00435DF9"/>
    <w:rsid w:val="00476AD5"/>
    <w:rsid w:val="00482F0F"/>
    <w:rsid w:val="004A524B"/>
    <w:rsid w:val="004D1F8E"/>
    <w:rsid w:val="00502A23"/>
    <w:rsid w:val="005113F3"/>
    <w:rsid w:val="005404E8"/>
    <w:rsid w:val="005D3B72"/>
    <w:rsid w:val="00605BAF"/>
    <w:rsid w:val="00612DC4"/>
    <w:rsid w:val="0061413C"/>
    <w:rsid w:val="00623680"/>
    <w:rsid w:val="0070428A"/>
    <w:rsid w:val="0072124E"/>
    <w:rsid w:val="00725F73"/>
    <w:rsid w:val="007F4916"/>
    <w:rsid w:val="00804DAF"/>
    <w:rsid w:val="00826A51"/>
    <w:rsid w:val="0083187B"/>
    <w:rsid w:val="008376E9"/>
    <w:rsid w:val="008516C0"/>
    <w:rsid w:val="00861CAB"/>
    <w:rsid w:val="008A24A6"/>
    <w:rsid w:val="008A607E"/>
    <w:rsid w:val="00920336"/>
    <w:rsid w:val="0092054D"/>
    <w:rsid w:val="00954EDE"/>
    <w:rsid w:val="00984C6E"/>
    <w:rsid w:val="009C3339"/>
    <w:rsid w:val="009D097E"/>
    <w:rsid w:val="009E3AEC"/>
    <w:rsid w:val="00A01448"/>
    <w:rsid w:val="00A56A95"/>
    <w:rsid w:val="00A63AC4"/>
    <w:rsid w:val="00A63E0F"/>
    <w:rsid w:val="00A8111B"/>
    <w:rsid w:val="00B460EB"/>
    <w:rsid w:val="00B77B62"/>
    <w:rsid w:val="00BC3487"/>
    <w:rsid w:val="00BD4BB2"/>
    <w:rsid w:val="00BF137F"/>
    <w:rsid w:val="00C12428"/>
    <w:rsid w:val="00C12FEC"/>
    <w:rsid w:val="00CC2D44"/>
    <w:rsid w:val="00D13B4E"/>
    <w:rsid w:val="00D22D4C"/>
    <w:rsid w:val="00D94DAE"/>
    <w:rsid w:val="00D9769F"/>
    <w:rsid w:val="00DC70FC"/>
    <w:rsid w:val="00E23B5C"/>
    <w:rsid w:val="00E36EBF"/>
    <w:rsid w:val="00E3742E"/>
    <w:rsid w:val="00E533DF"/>
    <w:rsid w:val="00E8391C"/>
    <w:rsid w:val="00E876FE"/>
    <w:rsid w:val="00EB23B0"/>
    <w:rsid w:val="00EB26B8"/>
    <w:rsid w:val="00EC0042"/>
    <w:rsid w:val="00ED7E9C"/>
    <w:rsid w:val="00EE6607"/>
    <w:rsid w:val="00EE72F4"/>
    <w:rsid w:val="00F57F78"/>
    <w:rsid w:val="00F615EE"/>
    <w:rsid w:val="00F84880"/>
    <w:rsid w:val="00F9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7212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7212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176641\Documents\PL%20Jesus%20S&#233;rgio%20validade%20CNH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 Jesus Sérgio validade CNH</Template>
  <TotalTime>1</TotalTime>
  <Pages>2</Pages>
  <Words>433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cp:lastPrinted>2019-03-12T15:09:00Z</cp:lastPrinted>
  <dcterms:created xsi:type="dcterms:W3CDTF">2019-03-12T22:15:00Z</dcterms:created>
  <dcterms:modified xsi:type="dcterms:W3CDTF">2019-03-12T22:16:00Z</dcterms:modified>
</cp:coreProperties>
</file>