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25443" w:rsidRPr="0083482B" w:rsidRDefault="00125443" w:rsidP="00083091">
      <w:pPr>
        <w:pStyle w:val="TranscrioLei"/>
        <w:spacing w:after="0" w:line="100" w:lineRule="atLeast"/>
        <w:ind w:left="0"/>
        <w:rPr>
          <w:szCs w:val="24"/>
        </w:rPr>
      </w:pP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</w:rPr>
      </w:pPr>
      <w:r w:rsidRPr="0083482B">
        <w:rPr>
          <w:rFonts w:ascii="Arial" w:hAnsi="Arial" w:cs="Arial"/>
          <w:b/>
          <w:sz w:val="24"/>
          <w:szCs w:val="24"/>
        </w:rPr>
        <w:t xml:space="preserve">REQUERIMENTO DE INFORMAÇÃO N.º        </w:t>
      </w:r>
      <w:r w:rsidR="0083482B" w:rsidRPr="0083482B">
        <w:rPr>
          <w:rFonts w:ascii="Arial" w:hAnsi="Arial" w:cs="Arial"/>
          <w:b/>
          <w:sz w:val="24"/>
          <w:szCs w:val="24"/>
        </w:rPr>
        <w:t xml:space="preserve">       </w:t>
      </w:r>
      <w:r w:rsidRPr="0083482B">
        <w:rPr>
          <w:rFonts w:ascii="Arial" w:hAnsi="Arial" w:cs="Arial"/>
          <w:b/>
          <w:sz w:val="24"/>
          <w:szCs w:val="24"/>
        </w:rPr>
        <w:t>DE 2017</w:t>
      </w: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</w:rPr>
      </w:pPr>
      <w:r w:rsidRPr="0083482B">
        <w:rPr>
          <w:rFonts w:ascii="Arial" w:hAnsi="Arial" w:cs="Arial"/>
          <w:b/>
          <w:sz w:val="24"/>
          <w:szCs w:val="24"/>
        </w:rPr>
        <w:t xml:space="preserve">(Do Sr. </w:t>
      </w:r>
      <w:r w:rsidR="0083482B" w:rsidRPr="0083482B">
        <w:rPr>
          <w:rFonts w:ascii="Arial" w:hAnsi="Arial" w:cs="Arial"/>
          <w:b/>
          <w:sz w:val="24"/>
          <w:szCs w:val="24"/>
        </w:rPr>
        <w:t>Moisés Diniz</w:t>
      </w:r>
      <w:r w:rsidRPr="0083482B">
        <w:rPr>
          <w:rFonts w:ascii="Arial" w:hAnsi="Arial" w:cs="Arial"/>
          <w:b/>
          <w:sz w:val="24"/>
          <w:szCs w:val="24"/>
        </w:rPr>
        <w:t>)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496332" w:rsidRPr="0083482B" w:rsidRDefault="00496332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83482B">
      <w:pPr>
        <w:ind w:left="3544" w:firstLine="567"/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“Solicita informações ao </w:t>
      </w:r>
      <w:proofErr w:type="gramStart"/>
      <w:r w:rsidRPr="0083482B">
        <w:rPr>
          <w:rFonts w:ascii="Arial" w:hAnsi="Arial" w:cs="Arial"/>
          <w:sz w:val="24"/>
          <w:szCs w:val="24"/>
        </w:rPr>
        <w:t>Sr.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 Ministro d</w:t>
      </w:r>
      <w:r w:rsidR="0083482B">
        <w:rPr>
          <w:rFonts w:ascii="Arial" w:hAnsi="Arial" w:cs="Arial"/>
          <w:sz w:val="24"/>
          <w:szCs w:val="24"/>
        </w:rPr>
        <w:t>e</w:t>
      </w:r>
      <w:r w:rsidRPr="0083482B">
        <w:rPr>
          <w:rFonts w:ascii="Arial" w:hAnsi="Arial" w:cs="Arial"/>
          <w:sz w:val="24"/>
          <w:szCs w:val="24"/>
        </w:rPr>
        <w:t xml:space="preserve"> Minas e Energia, acerca das possíveis tratativas que vem sendo realizadas </w:t>
      </w:r>
      <w:r w:rsidR="0083482B">
        <w:rPr>
          <w:rFonts w:ascii="Arial" w:hAnsi="Arial" w:cs="Arial"/>
          <w:sz w:val="24"/>
          <w:szCs w:val="24"/>
        </w:rPr>
        <w:t>pel</w:t>
      </w:r>
      <w:r w:rsidRPr="0083482B">
        <w:rPr>
          <w:rFonts w:ascii="Arial" w:hAnsi="Arial" w:cs="Arial"/>
          <w:sz w:val="24"/>
          <w:szCs w:val="24"/>
        </w:rPr>
        <w:t>o Governo Federal para a venda da Usina d</w:t>
      </w:r>
      <w:r w:rsidR="0083482B">
        <w:rPr>
          <w:rFonts w:ascii="Arial" w:hAnsi="Arial" w:cs="Arial"/>
          <w:sz w:val="24"/>
          <w:szCs w:val="24"/>
        </w:rPr>
        <w:t>e Tucuruí no Estado do Pará</w:t>
      </w:r>
      <w:r w:rsidRPr="0083482B">
        <w:rPr>
          <w:rFonts w:ascii="Arial" w:hAnsi="Arial" w:cs="Arial"/>
          <w:sz w:val="24"/>
          <w:szCs w:val="24"/>
        </w:rPr>
        <w:t>”</w:t>
      </w:r>
      <w:r w:rsidR="0083482B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496332" w:rsidRPr="0083482B" w:rsidRDefault="00496332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F53C62">
        <w:rPr>
          <w:rFonts w:ascii="Arial" w:hAnsi="Arial" w:cs="Arial"/>
          <w:sz w:val="24"/>
          <w:szCs w:val="24"/>
        </w:rPr>
        <w:t>Senhor Presidente</w:t>
      </w:r>
      <w:r w:rsidRPr="0083482B">
        <w:rPr>
          <w:rFonts w:ascii="Arial" w:hAnsi="Arial" w:cs="Arial"/>
          <w:sz w:val="24"/>
          <w:szCs w:val="24"/>
        </w:rPr>
        <w:t>: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No exercício das competências, prerrogativas e responsabilidades insertas nos artigos 49, X e 50, §2º da Constituição Federal e na forma dos artigos 115 e 116 do Regimento Interno da Câmara dos</w:t>
      </w:r>
      <w:proofErr w:type="gramStart"/>
      <w:r w:rsidRPr="0083482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Deputados, requeiro a Vossa Excelência que sejam solicitadas informações ao Sr. Ministro de Estado </w:t>
      </w:r>
      <w:r w:rsidR="00363876">
        <w:rPr>
          <w:rFonts w:ascii="Arial" w:hAnsi="Arial" w:cs="Arial"/>
          <w:sz w:val="24"/>
          <w:szCs w:val="24"/>
        </w:rPr>
        <w:t>de</w:t>
      </w:r>
      <w:r w:rsidRPr="0083482B">
        <w:rPr>
          <w:rFonts w:ascii="Arial" w:hAnsi="Arial" w:cs="Arial"/>
          <w:sz w:val="24"/>
          <w:szCs w:val="24"/>
        </w:rPr>
        <w:t xml:space="preserve"> Minas e Energia – </w:t>
      </w:r>
      <w:r w:rsidRPr="0083482B">
        <w:rPr>
          <w:rFonts w:ascii="Arial" w:hAnsi="Arial" w:cs="Arial"/>
          <w:b/>
          <w:sz w:val="24"/>
          <w:szCs w:val="24"/>
          <w:u w:val="single"/>
        </w:rPr>
        <w:t>Fernando Coelho Filho</w:t>
      </w:r>
      <w:r w:rsidRPr="0083482B">
        <w:rPr>
          <w:rFonts w:ascii="Arial" w:hAnsi="Arial" w:cs="Arial"/>
          <w:sz w:val="24"/>
          <w:szCs w:val="24"/>
        </w:rPr>
        <w:t>, acerca das eventuais tratativas existentes no Governo Federal para a realização do leilão da Usina de Tucuruí, no Estado do Pará</w:t>
      </w:r>
      <w:r w:rsidR="00363876">
        <w:rPr>
          <w:rFonts w:ascii="Arial" w:hAnsi="Arial" w:cs="Arial"/>
          <w:sz w:val="24"/>
          <w:szCs w:val="24"/>
        </w:rPr>
        <w:t xml:space="preserve">, </w:t>
      </w:r>
      <w:r w:rsidRPr="0083482B">
        <w:rPr>
          <w:rFonts w:ascii="Arial" w:hAnsi="Arial" w:cs="Arial"/>
          <w:sz w:val="24"/>
          <w:szCs w:val="24"/>
        </w:rPr>
        <w:t>devendo ser respondidas especificamente as seguintes indagações: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A Usina de Tucuruí está inserida no bojo dos empreendimentos definidos no PPI, como passíveis de desestatização</w:t>
      </w:r>
      <w:r w:rsidR="00363876">
        <w:rPr>
          <w:rFonts w:ascii="Arial" w:hAnsi="Arial" w:cs="Arial"/>
          <w:sz w:val="24"/>
          <w:szCs w:val="24"/>
        </w:rPr>
        <w:t>?</w:t>
      </w:r>
      <w:r w:rsidR="00A33334">
        <w:rPr>
          <w:rFonts w:ascii="Arial" w:hAnsi="Arial" w:cs="Arial"/>
          <w:sz w:val="24"/>
          <w:szCs w:val="24"/>
        </w:rPr>
        <w:t xml:space="preserve"> Há previsão de inclusão no PPI? Quando?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Há estudos desenvolvidos pelo Governo Federal, no âmbito das pastas ministeriais destacadas, com vistas ao Leilão</w:t>
      </w:r>
      <w:r w:rsidR="00A33334">
        <w:rPr>
          <w:rFonts w:ascii="Arial" w:hAnsi="Arial" w:cs="Arial"/>
          <w:sz w:val="24"/>
          <w:szCs w:val="24"/>
        </w:rPr>
        <w:t>/Alienação</w:t>
      </w:r>
      <w:r w:rsidRPr="0083482B">
        <w:rPr>
          <w:rFonts w:ascii="Arial" w:hAnsi="Arial" w:cs="Arial"/>
          <w:sz w:val="24"/>
          <w:szCs w:val="24"/>
        </w:rPr>
        <w:t xml:space="preserve"> da Usina de Tucuruí, no Estado do Pará</w:t>
      </w:r>
      <w:r w:rsidR="00363876">
        <w:rPr>
          <w:rFonts w:ascii="Arial" w:hAnsi="Arial" w:cs="Arial"/>
          <w:sz w:val="24"/>
          <w:szCs w:val="24"/>
        </w:rPr>
        <w:t>?</w:t>
      </w:r>
      <w:r w:rsidR="00BD45EF">
        <w:rPr>
          <w:rFonts w:ascii="Arial" w:hAnsi="Arial" w:cs="Arial"/>
          <w:sz w:val="24"/>
          <w:szCs w:val="24"/>
        </w:rPr>
        <w:t xml:space="preserve"> Disponibilizar os estudos.</w:t>
      </w:r>
    </w:p>
    <w:p w:rsidR="0018197F" w:rsidRPr="0083482B" w:rsidRDefault="0018197F" w:rsidP="0018197F">
      <w:pPr>
        <w:pStyle w:val="PargrafodaLista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O leilão da Usina de Tucuruí ocorreria antes da aprovação do fim do regime de cotas proposto pela Consulta Pública MME 33/2017</w:t>
      </w:r>
      <w:r w:rsidR="00363876">
        <w:rPr>
          <w:rFonts w:ascii="Arial" w:hAnsi="Arial" w:cs="Arial"/>
          <w:sz w:val="24"/>
          <w:szCs w:val="24"/>
        </w:rPr>
        <w:t>?</w:t>
      </w:r>
    </w:p>
    <w:p w:rsidR="00496332" w:rsidRPr="00DC48F2" w:rsidRDefault="00496332" w:rsidP="00DC48F2">
      <w:pPr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No modelo desenhado de leilão da Usina Tucuruí, como ficam os diversos programas e planos de </w:t>
      </w:r>
      <w:r w:rsidR="00D35595" w:rsidRPr="0083482B">
        <w:rPr>
          <w:rFonts w:ascii="Arial" w:hAnsi="Arial" w:cs="Arial"/>
          <w:sz w:val="24"/>
          <w:szCs w:val="24"/>
        </w:rPr>
        <w:t>compensação socioambienta</w:t>
      </w:r>
      <w:r w:rsidR="00D35595">
        <w:rPr>
          <w:rFonts w:ascii="Arial" w:hAnsi="Arial" w:cs="Arial"/>
          <w:sz w:val="24"/>
          <w:szCs w:val="24"/>
        </w:rPr>
        <w:t>l existentes na região que hoje são coordenados pela Eletronorte</w:t>
      </w:r>
      <w:r w:rsidR="00363876">
        <w:rPr>
          <w:rFonts w:ascii="Arial" w:hAnsi="Arial" w:cs="Arial"/>
          <w:sz w:val="24"/>
          <w:szCs w:val="24"/>
        </w:rPr>
        <w:t>?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ind w:left="1416"/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e) Qual a previsão de arrecadação com o leilão da Usina Tucuruí</w:t>
      </w:r>
      <w:r w:rsidR="00363876">
        <w:rPr>
          <w:rFonts w:ascii="Arial" w:hAnsi="Arial" w:cs="Arial"/>
          <w:sz w:val="24"/>
          <w:szCs w:val="24"/>
        </w:rPr>
        <w:t>? E d</w:t>
      </w:r>
      <w:r w:rsidRPr="0083482B">
        <w:rPr>
          <w:rFonts w:ascii="Arial" w:hAnsi="Arial" w:cs="Arial"/>
          <w:sz w:val="24"/>
          <w:szCs w:val="24"/>
        </w:rPr>
        <w:t>esse montante, qual a porcentagem ficaria para a União</w:t>
      </w:r>
      <w:r w:rsidR="00363876">
        <w:rPr>
          <w:rFonts w:ascii="Arial" w:hAnsi="Arial" w:cs="Arial"/>
          <w:sz w:val="24"/>
          <w:szCs w:val="24"/>
        </w:rPr>
        <w:t>?</w:t>
      </w:r>
      <w:r w:rsidRPr="0083482B">
        <w:rPr>
          <w:rFonts w:ascii="Arial" w:hAnsi="Arial" w:cs="Arial"/>
          <w:sz w:val="24"/>
          <w:szCs w:val="24"/>
        </w:rPr>
        <w:t xml:space="preserve"> 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363876">
      <w:pPr>
        <w:rPr>
          <w:rFonts w:ascii="Arial" w:hAnsi="Arial" w:cs="Arial"/>
          <w:b/>
          <w:sz w:val="24"/>
          <w:szCs w:val="24"/>
          <w:u w:val="single"/>
        </w:rPr>
      </w:pP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3482B">
        <w:rPr>
          <w:rFonts w:ascii="Arial" w:hAnsi="Arial" w:cs="Arial"/>
          <w:b/>
          <w:sz w:val="24"/>
          <w:szCs w:val="24"/>
          <w:u w:val="single"/>
        </w:rPr>
        <w:t>Justificação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Há 42 anos tinha início, no Rio Tocantins, a construção da Usina Hidrelétrica Tucuruí, localizada no sudeste do</w:t>
      </w:r>
      <w:r w:rsidRPr="0083482B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 </w:t>
      </w:r>
      <w:r w:rsidRPr="0083482B">
        <w:rPr>
          <w:rFonts w:ascii="Arial" w:hAnsi="Arial" w:cs="Arial"/>
          <w:sz w:val="24"/>
          <w:szCs w:val="24"/>
        </w:rPr>
        <w:t>Estado do Pará. É a maior obra de engenharia já realizada na Amazônia, com capacidade de 8.370 MW, beneficiando cerca de 40 milhões de brasileiros. Seu contrato de concessão se encerra em 2024.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 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A33334">
        <w:rPr>
          <w:rFonts w:ascii="Arial" w:hAnsi="Arial" w:cs="Arial"/>
          <w:sz w:val="24"/>
          <w:szCs w:val="24"/>
        </w:rPr>
        <w:t xml:space="preserve">A </w:t>
      </w:r>
      <w:r w:rsidR="00A33334" w:rsidRPr="0083482B">
        <w:rPr>
          <w:rFonts w:ascii="Arial" w:hAnsi="Arial" w:cs="Arial"/>
          <w:sz w:val="24"/>
          <w:szCs w:val="24"/>
        </w:rPr>
        <w:t xml:space="preserve">UHE Tucuruí </w:t>
      </w:r>
      <w:r w:rsidR="00A33334">
        <w:rPr>
          <w:rFonts w:ascii="Arial" w:hAnsi="Arial" w:cs="Arial"/>
          <w:sz w:val="24"/>
          <w:szCs w:val="24"/>
        </w:rPr>
        <w:t>p</w:t>
      </w:r>
      <w:r w:rsidRPr="0083482B">
        <w:rPr>
          <w:rFonts w:ascii="Arial" w:hAnsi="Arial" w:cs="Arial"/>
          <w:sz w:val="24"/>
          <w:szCs w:val="24"/>
        </w:rPr>
        <w:t xml:space="preserve">ertence </w:t>
      </w:r>
      <w:proofErr w:type="gramStart"/>
      <w:r w:rsidRPr="0083482B">
        <w:rPr>
          <w:rFonts w:ascii="Arial" w:hAnsi="Arial" w:cs="Arial"/>
          <w:sz w:val="24"/>
          <w:szCs w:val="24"/>
        </w:rPr>
        <w:t>a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 Eletronorte, subsidiária da </w:t>
      </w:r>
      <w:proofErr w:type="spellStart"/>
      <w:r w:rsidRPr="0083482B">
        <w:rPr>
          <w:rFonts w:ascii="Arial" w:hAnsi="Arial" w:cs="Arial"/>
          <w:sz w:val="24"/>
          <w:szCs w:val="24"/>
        </w:rPr>
        <w:t>Eletrobras</w:t>
      </w:r>
      <w:proofErr w:type="spellEnd"/>
      <w:r w:rsidRPr="0083482B">
        <w:rPr>
          <w:rFonts w:ascii="Arial" w:hAnsi="Arial" w:cs="Arial"/>
          <w:sz w:val="24"/>
          <w:szCs w:val="24"/>
        </w:rPr>
        <w:t xml:space="preserve">, que desenvolve importantes </w:t>
      </w:r>
      <w:r w:rsidR="00BD45EF">
        <w:rPr>
          <w:rFonts w:ascii="Arial" w:hAnsi="Arial" w:cs="Arial"/>
          <w:sz w:val="24"/>
          <w:szCs w:val="24"/>
        </w:rPr>
        <w:t>programas</w:t>
      </w:r>
      <w:r w:rsidRPr="0083482B">
        <w:rPr>
          <w:rFonts w:ascii="Arial" w:hAnsi="Arial" w:cs="Arial"/>
          <w:sz w:val="24"/>
          <w:szCs w:val="24"/>
        </w:rPr>
        <w:t xml:space="preserve"> junto às comunidades</w:t>
      </w:r>
      <w:r w:rsidR="00A33334">
        <w:rPr>
          <w:rFonts w:ascii="Arial" w:hAnsi="Arial" w:cs="Arial"/>
          <w:sz w:val="24"/>
          <w:szCs w:val="24"/>
        </w:rPr>
        <w:t xml:space="preserve"> da área de influência da Usina</w:t>
      </w:r>
      <w:r w:rsidRPr="0083482B">
        <w:rPr>
          <w:rFonts w:ascii="Arial" w:hAnsi="Arial" w:cs="Arial"/>
          <w:sz w:val="24"/>
          <w:szCs w:val="24"/>
        </w:rPr>
        <w:t xml:space="preserve">, cujas ações são definidas por um conselho gestor do qual participam instituições de ensino e pesquisa, governos municipal, estadual e federal, movimentos sociais e </w:t>
      </w:r>
      <w:r w:rsidR="00E63167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83482B">
        <w:rPr>
          <w:rFonts w:ascii="Arial" w:hAnsi="Arial" w:cs="Arial"/>
          <w:sz w:val="24"/>
          <w:szCs w:val="24"/>
        </w:rPr>
        <w:t>Eletrobras</w:t>
      </w:r>
      <w:proofErr w:type="spellEnd"/>
      <w:r w:rsidRPr="0083482B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 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Por meio desses programas, a Eletronorte vai investir, em 20 anos, R$ 360 milhões em projetos de saúde pública, educação, meio ambiente, desenvolvimento urbano e agricultura familiar.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Nas últimas semanas tem circulado na imprensa notícias que o governo pretende leiloar a concessão da Usina de Tucuruí com previsão de arrecadar entre R$ 12 bilhões e R$ 15 bilhões, como garantia para fechar as contas públicas em 2018, cuja previsão é de um rombo de R$ 159 bilhões.</w:t>
      </w:r>
    </w:p>
    <w:p w:rsidR="00BD45EF" w:rsidRDefault="00BD45EF" w:rsidP="0018197F">
      <w:pPr>
        <w:jc w:val="both"/>
        <w:rPr>
          <w:rFonts w:ascii="Arial" w:hAnsi="Arial" w:cs="Arial"/>
          <w:sz w:val="24"/>
          <w:szCs w:val="24"/>
        </w:rPr>
      </w:pPr>
    </w:p>
    <w:p w:rsidR="00E63167" w:rsidRPr="0083482B" w:rsidRDefault="00E63167" w:rsidP="0018197F">
      <w:pPr>
        <w:jc w:val="both"/>
        <w:rPr>
          <w:rFonts w:ascii="Arial" w:hAnsi="Arial" w:cs="Arial"/>
          <w:sz w:val="24"/>
          <w:szCs w:val="24"/>
        </w:rPr>
      </w:pPr>
    </w:p>
    <w:p w:rsidR="00A33334" w:rsidRPr="00A33334" w:rsidRDefault="0018197F" w:rsidP="00A33334">
      <w:pPr>
        <w:jc w:val="right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A33334" w:rsidRPr="00A33334">
        <w:rPr>
          <w:rFonts w:ascii="Arial" w:hAnsi="Arial" w:cs="Arial"/>
          <w:sz w:val="24"/>
          <w:szCs w:val="24"/>
        </w:rPr>
        <w:t xml:space="preserve">Sala das Sessões, em </w:t>
      </w:r>
      <w:proofErr w:type="gramStart"/>
      <w:r w:rsidR="00A33334">
        <w:rPr>
          <w:rFonts w:ascii="Arial" w:hAnsi="Arial" w:cs="Arial"/>
          <w:sz w:val="24"/>
          <w:szCs w:val="24"/>
        </w:rPr>
        <w:t>6</w:t>
      </w:r>
      <w:proofErr w:type="gramEnd"/>
      <w:r w:rsidR="00A33334" w:rsidRPr="00A33334">
        <w:rPr>
          <w:rFonts w:ascii="Arial" w:hAnsi="Arial" w:cs="Arial"/>
          <w:sz w:val="24"/>
          <w:szCs w:val="24"/>
        </w:rPr>
        <w:t xml:space="preserve"> de </w:t>
      </w:r>
      <w:r w:rsidR="00A33334">
        <w:rPr>
          <w:rFonts w:ascii="Arial" w:hAnsi="Arial" w:cs="Arial"/>
          <w:sz w:val="24"/>
          <w:szCs w:val="24"/>
        </w:rPr>
        <w:t>dezembro</w:t>
      </w:r>
      <w:r w:rsidR="00A33334" w:rsidRPr="00A33334">
        <w:rPr>
          <w:rFonts w:ascii="Arial" w:hAnsi="Arial" w:cs="Arial"/>
          <w:sz w:val="24"/>
          <w:szCs w:val="24"/>
        </w:rPr>
        <w:t xml:space="preserve"> de 201</w:t>
      </w:r>
      <w:r w:rsidR="00A33334">
        <w:rPr>
          <w:rFonts w:ascii="Arial" w:hAnsi="Arial" w:cs="Arial"/>
          <w:sz w:val="24"/>
          <w:szCs w:val="24"/>
        </w:rPr>
        <w:t>7</w:t>
      </w:r>
      <w:r w:rsidR="00A33334" w:rsidRPr="00A33334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A33334">
      <w:pPr>
        <w:jc w:val="right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A33334" w:rsidRDefault="00A33334" w:rsidP="00A33334">
      <w:pPr>
        <w:jc w:val="center"/>
        <w:rPr>
          <w:rFonts w:ascii="Arial" w:hAnsi="Arial" w:cs="Arial"/>
          <w:b/>
          <w:sz w:val="24"/>
          <w:szCs w:val="24"/>
        </w:rPr>
      </w:pPr>
      <w:r w:rsidRPr="00A33334">
        <w:rPr>
          <w:rFonts w:ascii="Arial" w:hAnsi="Arial" w:cs="Arial"/>
          <w:b/>
          <w:sz w:val="24"/>
          <w:szCs w:val="24"/>
        </w:rPr>
        <w:t>MOISÉ</w:t>
      </w:r>
      <w:bookmarkStart w:id="0" w:name="_GoBack"/>
      <w:bookmarkEnd w:id="0"/>
      <w:r w:rsidRPr="00A33334">
        <w:rPr>
          <w:rFonts w:ascii="Arial" w:hAnsi="Arial" w:cs="Arial"/>
          <w:b/>
          <w:sz w:val="24"/>
          <w:szCs w:val="24"/>
        </w:rPr>
        <w:t>S DINIZ</w:t>
      </w:r>
    </w:p>
    <w:p w:rsidR="00A33334" w:rsidRPr="00A33334" w:rsidRDefault="00A33334" w:rsidP="00A33334">
      <w:pPr>
        <w:jc w:val="center"/>
        <w:rPr>
          <w:rFonts w:ascii="Arial" w:hAnsi="Arial" w:cs="Arial"/>
          <w:b/>
          <w:sz w:val="24"/>
          <w:szCs w:val="24"/>
        </w:rPr>
      </w:pPr>
      <w:r w:rsidRPr="00A33334">
        <w:rPr>
          <w:rFonts w:ascii="Arial" w:hAnsi="Arial" w:cs="Arial"/>
          <w:b/>
          <w:sz w:val="24"/>
          <w:szCs w:val="24"/>
        </w:rPr>
        <w:t>Deputado Federal – PCdoB-AC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sectPr w:rsidR="0018197F" w:rsidRPr="0083482B" w:rsidSect="00C833B2">
      <w:headerReference w:type="default" r:id="rId9"/>
      <w:pgSz w:w="11906" w:h="16838" w:code="9"/>
      <w:pgMar w:top="1701" w:right="1418" w:bottom="1418" w:left="1701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510" w:rsidRDefault="00586510">
      <w:r>
        <w:separator/>
      </w:r>
    </w:p>
  </w:endnote>
  <w:endnote w:type="continuationSeparator" w:id="0">
    <w:p w:rsidR="00586510" w:rsidRDefault="00586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510" w:rsidRDefault="00586510">
      <w:r>
        <w:separator/>
      </w:r>
    </w:p>
  </w:footnote>
  <w:footnote w:type="continuationSeparator" w:id="0">
    <w:p w:rsidR="00586510" w:rsidRDefault="005865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B31EB2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-448945</wp:posOffset>
          </wp:positionH>
          <wp:positionV relativeFrom="paragraph">
            <wp:posOffset>-355600</wp:posOffset>
          </wp:positionV>
          <wp:extent cx="753745" cy="666115"/>
          <wp:effectExtent l="0" t="0" r="8255" b="635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666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</w:rPr>
      <w:t xml:space="preserve">          CÂMARA DOS DEPUTADOS</w:t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3215-5421 e 3215-3421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  <w:t xml:space="preserve"> E-mail: dep.</w:t>
    </w:r>
    <w:r w:rsidR="00A9756D">
      <w:rPr>
        <w:rFonts w:ascii="Arial" w:eastAsia="Arial" w:hAnsi="Arial" w:cs="Arial"/>
        <w:b/>
        <w:bCs/>
        <w:sz w:val="12"/>
        <w:szCs w:val="12"/>
      </w:rPr>
      <w:t>moisesdiniz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134E8"/>
    <w:multiLevelType w:val="singleLevel"/>
    <w:tmpl w:val="D0D4CA1C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8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46EB"/>
    <w:rsid w:val="00061553"/>
    <w:rsid w:val="00066429"/>
    <w:rsid w:val="00083091"/>
    <w:rsid w:val="000A4C62"/>
    <w:rsid w:val="000D654A"/>
    <w:rsid w:val="00125443"/>
    <w:rsid w:val="00137500"/>
    <w:rsid w:val="001474CC"/>
    <w:rsid w:val="0018197F"/>
    <w:rsid w:val="001A1C7F"/>
    <w:rsid w:val="001D0CBA"/>
    <w:rsid w:val="001E61CC"/>
    <w:rsid w:val="0020128B"/>
    <w:rsid w:val="0022650E"/>
    <w:rsid w:val="002461B9"/>
    <w:rsid w:val="00277D50"/>
    <w:rsid w:val="00297DCE"/>
    <w:rsid w:val="002B2B1B"/>
    <w:rsid w:val="002D06AA"/>
    <w:rsid w:val="002D1497"/>
    <w:rsid w:val="002E56AE"/>
    <w:rsid w:val="00305086"/>
    <w:rsid w:val="00352200"/>
    <w:rsid w:val="00363876"/>
    <w:rsid w:val="0039146A"/>
    <w:rsid w:val="003A36BF"/>
    <w:rsid w:val="003C2931"/>
    <w:rsid w:val="003C6E5E"/>
    <w:rsid w:val="003F4F54"/>
    <w:rsid w:val="004160A8"/>
    <w:rsid w:val="00424A64"/>
    <w:rsid w:val="00476AD5"/>
    <w:rsid w:val="00482B1A"/>
    <w:rsid w:val="00482F0F"/>
    <w:rsid w:val="00496332"/>
    <w:rsid w:val="004A524B"/>
    <w:rsid w:val="00502A23"/>
    <w:rsid w:val="00531F13"/>
    <w:rsid w:val="00571259"/>
    <w:rsid w:val="00575E9E"/>
    <w:rsid w:val="00586510"/>
    <w:rsid w:val="005A5E9F"/>
    <w:rsid w:val="005C607A"/>
    <w:rsid w:val="005C74E4"/>
    <w:rsid w:val="005D3B72"/>
    <w:rsid w:val="00605BAF"/>
    <w:rsid w:val="00606FF4"/>
    <w:rsid w:val="00612DC4"/>
    <w:rsid w:val="0061413C"/>
    <w:rsid w:val="00623680"/>
    <w:rsid w:val="006321BE"/>
    <w:rsid w:val="006F68FD"/>
    <w:rsid w:val="00720E71"/>
    <w:rsid w:val="00754408"/>
    <w:rsid w:val="0079722F"/>
    <w:rsid w:val="007A1917"/>
    <w:rsid w:val="0083187B"/>
    <w:rsid w:val="0083482B"/>
    <w:rsid w:val="008376E9"/>
    <w:rsid w:val="00864685"/>
    <w:rsid w:val="008A24A6"/>
    <w:rsid w:val="008A68C3"/>
    <w:rsid w:val="008E4265"/>
    <w:rsid w:val="0092054D"/>
    <w:rsid w:val="00954EDE"/>
    <w:rsid w:val="00971DF6"/>
    <w:rsid w:val="00984C6E"/>
    <w:rsid w:val="009C1CEB"/>
    <w:rsid w:val="009C3339"/>
    <w:rsid w:val="009E3AEC"/>
    <w:rsid w:val="009F6050"/>
    <w:rsid w:val="00A0141A"/>
    <w:rsid w:val="00A01448"/>
    <w:rsid w:val="00A33334"/>
    <w:rsid w:val="00A35652"/>
    <w:rsid w:val="00A473EC"/>
    <w:rsid w:val="00A56A95"/>
    <w:rsid w:val="00A63E0F"/>
    <w:rsid w:val="00A9756D"/>
    <w:rsid w:val="00AC4671"/>
    <w:rsid w:val="00AD0C49"/>
    <w:rsid w:val="00B051B5"/>
    <w:rsid w:val="00B31EB2"/>
    <w:rsid w:val="00B460EB"/>
    <w:rsid w:val="00B51880"/>
    <w:rsid w:val="00BC3487"/>
    <w:rsid w:val="00BD45EF"/>
    <w:rsid w:val="00BF137F"/>
    <w:rsid w:val="00C04DB7"/>
    <w:rsid w:val="00C12428"/>
    <w:rsid w:val="00C12FEC"/>
    <w:rsid w:val="00C25536"/>
    <w:rsid w:val="00C42867"/>
    <w:rsid w:val="00C833B2"/>
    <w:rsid w:val="00CA6A97"/>
    <w:rsid w:val="00CC2D44"/>
    <w:rsid w:val="00CC3456"/>
    <w:rsid w:val="00CD4542"/>
    <w:rsid w:val="00CD6D1F"/>
    <w:rsid w:val="00D05B4C"/>
    <w:rsid w:val="00D13B4E"/>
    <w:rsid w:val="00D22D4C"/>
    <w:rsid w:val="00D35595"/>
    <w:rsid w:val="00D450BC"/>
    <w:rsid w:val="00D51078"/>
    <w:rsid w:val="00D9769F"/>
    <w:rsid w:val="00DC2CEA"/>
    <w:rsid w:val="00DC48F2"/>
    <w:rsid w:val="00DC70FC"/>
    <w:rsid w:val="00DE649B"/>
    <w:rsid w:val="00E03A76"/>
    <w:rsid w:val="00E214D9"/>
    <w:rsid w:val="00E23B5C"/>
    <w:rsid w:val="00E36EBF"/>
    <w:rsid w:val="00E533DF"/>
    <w:rsid w:val="00E63167"/>
    <w:rsid w:val="00E876FE"/>
    <w:rsid w:val="00EB26B8"/>
    <w:rsid w:val="00EC0042"/>
    <w:rsid w:val="00ED7E9C"/>
    <w:rsid w:val="00EE6607"/>
    <w:rsid w:val="00EE72F4"/>
    <w:rsid w:val="00F53C62"/>
    <w:rsid w:val="00F615EE"/>
    <w:rsid w:val="00F84880"/>
    <w:rsid w:val="00FA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97F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sz w:val="24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spacing w:line="360" w:lineRule="auto"/>
      <w:ind w:firstLine="1418"/>
      <w:jc w:val="both"/>
    </w:pPr>
    <w:rPr>
      <w:rFonts w:ascii="Courier New" w:hAnsi="Courier New" w:cs="Courier New"/>
      <w:b/>
      <w:bCs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SSINATURA">
    <w:name w:val="ASSINATURA"/>
    <w:basedOn w:val="Normal"/>
    <w:next w:val="NDOTRABALHOSISCONLE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CORPOPADRO1">
    <w:name w:val="CORPO PADRÃO"/>
    <w:basedOn w:val="Normal"/>
    <w:qFormat/>
    <w:rsid w:val="00AD0C49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</w:rPr>
  </w:style>
  <w:style w:type="paragraph" w:customStyle="1" w:styleId="EMENTA1">
    <w:name w:val="EMENTA"/>
    <w:basedOn w:val="Normal"/>
    <w:next w:val="Normal"/>
    <w:qFormat/>
    <w:rsid w:val="00AD0C49"/>
    <w:pPr>
      <w:spacing w:before="720" w:after="480"/>
      <w:ind w:left="3686" w:firstLine="567"/>
      <w:jc w:val="both"/>
    </w:pPr>
    <w:rPr>
      <w:rFonts w:ascii="Arial" w:hAnsi="Arial"/>
      <w:snapToGrid w:val="0"/>
      <w:color w:val="000000"/>
    </w:rPr>
  </w:style>
  <w:style w:type="paragraph" w:customStyle="1" w:styleId="JUSTIFICAO">
    <w:name w:val="JUSTIFICAÇÃO"/>
    <w:basedOn w:val="Normal"/>
    <w:next w:val="CORPOPADRO1"/>
    <w:qFormat/>
    <w:rsid w:val="00AD0C49"/>
    <w:pPr>
      <w:spacing w:before="720" w:after="480"/>
      <w:jc w:val="center"/>
    </w:pPr>
    <w:rPr>
      <w:rFonts w:ascii="Arial" w:hAnsi="Arial"/>
      <w:b/>
      <w:iCs/>
      <w:caps/>
      <w:sz w:val="28"/>
    </w:rPr>
  </w:style>
  <w:style w:type="paragraph" w:customStyle="1" w:styleId="LOCALDATADOCUMENTO">
    <w:name w:val="LOCAL/DATA DOCUMENTO"/>
    <w:basedOn w:val="CORPOPADRO1"/>
    <w:next w:val="ASSINATURA"/>
    <w:qFormat/>
    <w:rsid w:val="00AD0C49"/>
    <w:pPr>
      <w:spacing w:before="720" w:after="720"/>
      <w:ind w:firstLine="0"/>
      <w:jc w:val="center"/>
    </w:pPr>
  </w:style>
  <w:style w:type="paragraph" w:customStyle="1" w:styleId="NDOTRABALHOSISCONLE">
    <w:name w:val="Nº DO TRABALHO SISCONLE"/>
    <w:basedOn w:val="Normal"/>
    <w:qFormat/>
    <w:rsid w:val="00AD0C49"/>
    <w:pPr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PREMBULO">
    <w:name w:val="PREÂMBULO"/>
    <w:basedOn w:val="CORPOPADRO1"/>
    <w:next w:val="Normal"/>
    <w:qFormat/>
    <w:rsid w:val="00AD0C49"/>
    <w:pPr>
      <w:spacing w:before="720" w:after="360"/>
    </w:pPr>
  </w:style>
  <w:style w:type="paragraph" w:customStyle="1" w:styleId="TRANSCRIOLEI0">
    <w:name w:val="TRANSCRIÇÃO LEI"/>
    <w:basedOn w:val="Normal"/>
    <w:qFormat/>
    <w:rsid w:val="00AD0C49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AUTORIADEPROPOSIO">
    <w:name w:val="AUTORIA DE PROPOSIÇÃO"/>
    <w:basedOn w:val="Normal"/>
    <w:next w:val="EMENTA1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EPGRAFEnomedaproposio">
    <w:name w:val="EPÍGRAFE (nome da proposição)"/>
    <w:basedOn w:val="Normal"/>
    <w:qFormat/>
    <w:rsid w:val="00AD0C49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TRANSCRIO">
    <w:name w:val="TRANSCRIÇÃO"/>
    <w:basedOn w:val="Normal"/>
    <w:qFormat/>
    <w:rsid w:val="00AD0C49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D0C49"/>
    <w:rPr>
      <w:rFonts w:ascii="Arial" w:hAnsi="Arial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D0C49"/>
    <w:rPr>
      <w:rFonts w:ascii="Arial" w:hAnsi="Arial"/>
    </w:rPr>
  </w:style>
  <w:style w:type="character" w:styleId="Refdenotaderodap">
    <w:name w:val="footnote reference"/>
    <w:uiPriority w:val="99"/>
    <w:semiHidden/>
    <w:rsid w:val="00AD0C49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18197F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97F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sz w:val="24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spacing w:line="360" w:lineRule="auto"/>
      <w:ind w:firstLine="1418"/>
      <w:jc w:val="both"/>
    </w:pPr>
    <w:rPr>
      <w:rFonts w:ascii="Courier New" w:hAnsi="Courier New" w:cs="Courier New"/>
      <w:b/>
      <w:bCs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SSINATURA">
    <w:name w:val="ASSINATURA"/>
    <w:basedOn w:val="Normal"/>
    <w:next w:val="NDOTRABALHOSISCONLE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CORPOPADRO1">
    <w:name w:val="CORPO PADRÃO"/>
    <w:basedOn w:val="Normal"/>
    <w:qFormat/>
    <w:rsid w:val="00AD0C49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</w:rPr>
  </w:style>
  <w:style w:type="paragraph" w:customStyle="1" w:styleId="EMENTA1">
    <w:name w:val="EMENTA"/>
    <w:basedOn w:val="Normal"/>
    <w:next w:val="Normal"/>
    <w:qFormat/>
    <w:rsid w:val="00AD0C49"/>
    <w:pPr>
      <w:spacing w:before="720" w:after="480"/>
      <w:ind w:left="3686" w:firstLine="567"/>
      <w:jc w:val="both"/>
    </w:pPr>
    <w:rPr>
      <w:rFonts w:ascii="Arial" w:hAnsi="Arial"/>
      <w:snapToGrid w:val="0"/>
      <w:color w:val="000000"/>
    </w:rPr>
  </w:style>
  <w:style w:type="paragraph" w:customStyle="1" w:styleId="JUSTIFICAO">
    <w:name w:val="JUSTIFICAÇÃO"/>
    <w:basedOn w:val="Normal"/>
    <w:next w:val="CORPOPADRO1"/>
    <w:qFormat/>
    <w:rsid w:val="00AD0C49"/>
    <w:pPr>
      <w:spacing w:before="720" w:after="480"/>
      <w:jc w:val="center"/>
    </w:pPr>
    <w:rPr>
      <w:rFonts w:ascii="Arial" w:hAnsi="Arial"/>
      <w:b/>
      <w:iCs/>
      <w:caps/>
      <w:sz w:val="28"/>
    </w:rPr>
  </w:style>
  <w:style w:type="paragraph" w:customStyle="1" w:styleId="LOCALDATADOCUMENTO">
    <w:name w:val="LOCAL/DATA DOCUMENTO"/>
    <w:basedOn w:val="CORPOPADRO1"/>
    <w:next w:val="ASSINATURA"/>
    <w:qFormat/>
    <w:rsid w:val="00AD0C49"/>
    <w:pPr>
      <w:spacing w:before="720" w:after="720"/>
      <w:ind w:firstLine="0"/>
      <w:jc w:val="center"/>
    </w:pPr>
  </w:style>
  <w:style w:type="paragraph" w:customStyle="1" w:styleId="NDOTRABALHOSISCONLE">
    <w:name w:val="Nº DO TRABALHO SISCONLE"/>
    <w:basedOn w:val="Normal"/>
    <w:qFormat/>
    <w:rsid w:val="00AD0C49"/>
    <w:pPr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PREMBULO">
    <w:name w:val="PREÂMBULO"/>
    <w:basedOn w:val="CORPOPADRO1"/>
    <w:next w:val="Normal"/>
    <w:qFormat/>
    <w:rsid w:val="00AD0C49"/>
    <w:pPr>
      <w:spacing w:before="720" w:after="360"/>
    </w:pPr>
  </w:style>
  <w:style w:type="paragraph" w:customStyle="1" w:styleId="TRANSCRIOLEI0">
    <w:name w:val="TRANSCRIÇÃO LEI"/>
    <w:basedOn w:val="Normal"/>
    <w:qFormat/>
    <w:rsid w:val="00AD0C49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AUTORIADEPROPOSIO">
    <w:name w:val="AUTORIA DE PROPOSIÇÃO"/>
    <w:basedOn w:val="Normal"/>
    <w:next w:val="EMENTA1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EPGRAFEnomedaproposio">
    <w:name w:val="EPÍGRAFE (nome da proposição)"/>
    <w:basedOn w:val="Normal"/>
    <w:qFormat/>
    <w:rsid w:val="00AD0C49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TRANSCRIO">
    <w:name w:val="TRANSCRIÇÃO"/>
    <w:basedOn w:val="Normal"/>
    <w:qFormat/>
    <w:rsid w:val="00AD0C49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D0C49"/>
    <w:rPr>
      <w:rFonts w:ascii="Arial" w:hAnsi="Arial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D0C49"/>
    <w:rPr>
      <w:rFonts w:ascii="Arial" w:hAnsi="Arial"/>
    </w:rPr>
  </w:style>
  <w:style w:type="character" w:styleId="Refdenotaderodap">
    <w:name w:val="footnote reference"/>
    <w:uiPriority w:val="99"/>
    <w:semiHidden/>
    <w:rsid w:val="00AD0C49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18197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21ACA-D8FD-4580-9966-5D652B157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User</cp:lastModifiedBy>
  <cp:revision>2</cp:revision>
  <cp:lastPrinted>2017-12-06T13:24:00Z</cp:lastPrinted>
  <dcterms:created xsi:type="dcterms:W3CDTF">2017-12-06T19:35:00Z</dcterms:created>
  <dcterms:modified xsi:type="dcterms:W3CDTF">2017-12-06T19:35:00Z</dcterms:modified>
</cp:coreProperties>
</file>