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FB0" w:rsidRPr="007931BA" w:rsidRDefault="009E2646" w:rsidP="000C4FB0">
      <w:pPr>
        <w:pStyle w:val="COMISSO"/>
      </w:pPr>
      <w:r>
        <w:t xml:space="preserve">Comissão de Finanças e Tributação </w:t>
      </w:r>
    </w:p>
    <w:p w:rsidR="009E2646" w:rsidRPr="00AD5D45" w:rsidRDefault="009E2646" w:rsidP="009E2646">
      <w:pPr>
        <w:pStyle w:val="EPGRAFEnomedaproposio"/>
      </w:pPr>
      <w:r>
        <w:t>Projeto de Lei</w:t>
      </w:r>
      <w:r w:rsidRPr="002A1979">
        <w:t xml:space="preserve"> Nº </w:t>
      </w:r>
      <w:r>
        <w:t>3.736</w:t>
      </w:r>
      <w:r w:rsidRPr="002A1979">
        <w:t xml:space="preserve">, DE </w:t>
      </w:r>
      <w:proofErr w:type="gramStart"/>
      <w:r>
        <w:t>2015</w:t>
      </w:r>
      <w:proofErr w:type="gramEnd"/>
    </w:p>
    <w:p w:rsidR="000C4FB0" w:rsidRPr="00865B9F" w:rsidRDefault="00187F17" w:rsidP="000C4FB0">
      <w:pPr>
        <w:pStyle w:val="APENSO"/>
      </w:pPr>
      <w:r w:rsidRPr="00187F17">
        <w:t xml:space="preserve">(Apensado: PL </w:t>
      </w:r>
      <w:r w:rsidR="001701ED">
        <w:t xml:space="preserve">nº </w:t>
      </w:r>
      <w:r w:rsidRPr="00187F17">
        <w:t>6</w:t>
      </w:r>
      <w:r w:rsidR="00BB60B9">
        <w:t>.</w:t>
      </w:r>
      <w:r w:rsidRPr="00187F17">
        <w:t>669/2016)</w:t>
      </w:r>
    </w:p>
    <w:p w:rsidR="00F052F8" w:rsidRDefault="00187F17" w:rsidP="008809C4">
      <w:pPr>
        <w:pStyle w:val="EMENTA"/>
      </w:pPr>
      <w:r>
        <w:t xml:space="preserve">Acrescenta dispositivos à Lei nº 8.906, de </w:t>
      </w:r>
      <w:proofErr w:type="gramStart"/>
      <w:r>
        <w:t>4</w:t>
      </w:r>
      <w:proofErr w:type="gramEnd"/>
      <w:r>
        <w:t xml:space="preserve"> de julho de 1994, para dispor sobre o escritório de advogados sócios e o advogado associado</w:t>
      </w:r>
      <w:r w:rsidR="00013CC4">
        <w:t>.</w:t>
      </w:r>
    </w:p>
    <w:p w:rsidR="000C4FB0" w:rsidRPr="00003963" w:rsidRDefault="00187F17" w:rsidP="000C4FB0">
      <w:pPr>
        <w:pStyle w:val="AUTORRELATOREMENTA"/>
        <w:rPr>
          <w:b/>
        </w:rPr>
      </w:pPr>
      <w:r w:rsidRPr="00187F17">
        <w:rPr>
          <w:b/>
        </w:rPr>
        <w:t>Autor:</w:t>
      </w:r>
      <w:r w:rsidRPr="00187F17">
        <w:t xml:space="preserve"> Deputado JOÃO GUALBERTO</w:t>
      </w:r>
    </w:p>
    <w:p w:rsidR="000C4FB0" w:rsidRPr="00003963" w:rsidRDefault="00187F17" w:rsidP="000C4FB0">
      <w:pPr>
        <w:pStyle w:val="AUTORRELATOREMENTA"/>
        <w:rPr>
          <w:b/>
        </w:rPr>
      </w:pPr>
      <w:r w:rsidRPr="00187F17">
        <w:rPr>
          <w:b/>
        </w:rPr>
        <w:t>Relator:</w:t>
      </w:r>
      <w:r w:rsidRPr="00187F17">
        <w:t xml:space="preserve"> Deputado HILDO ROCHA</w:t>
      </w:r>
    </w:p>
    <w:p w:rsidR="00F052F8" w:rsidRPr="000F3103" w:rsidRDefault="008514F6" w:rsidP="00DA209A">
      <w:pPr>
        <w:pStyle w:val="RELATRIOVOTO"/>
      </w:pPr>
      <w:r w:rsidRPr="000F3103">
        <w:t>I - RELATÓRIO</w:t>
      </w:r>
    </w:p>
    <w:p w:rsidR="00BB60B9" w:rsidRPr="00207266" w:rsidRDefault="00BB60B9" w:rsidP="0021397C">
      <w:pPr>
        <w:pStyle w:val="CORPOPADRO"/>
      </w:pPr>
      <w:r w:rsidRPr="00207266">
        <w:t xml:space="preserve">O Projeto de Lei </w:t>
      </w:r>
      <w:r w:rsidR="00535785">
        <w:t>n</w:t>
      </w:r>
      <w:r w:rsidRPr="00207266">
        <w:t xml:space="preserve">º 3.736, de 2015, de autoria do ilustre Deputado </w:t>
      </w:r>
      <w:r>
        <w:t>João Gualberto</w:t>
      </w:r>
      <w:r w:rsidRPr="00207266">
        <w:t xml:space="preserve">, </w:t>
      </w:r>
      <w:r w:rsidR="00E060FC">
        <w:t>destina-se a viabilizar</w:t>
      </w:r>
      <w:r w:rsidRPr="00207266">
        <w:t xml:space="preserve"> o reconhecimento, em todo o território nacional, das figuras do </w:t>
      </w:r>
      <w:r w:rsidR="00E060FC">
        <w:t>“</w:t>
      </w:r>
      <w:r w:rsidRPr="00207266">
        <w:t>escritório de advogados sócios</w:t>
      </w:r>
      <w:r w:rsidR="00E060FC">
        <w:t>”</w:t>
      </w:r>
      <w:r w:rsidRPr="00207266">
        <w:t xml:space="preserve"> e do </w:t>
      </w:r>
      <w:r w:rsidR="00E060FC">
        <w:t>“</w:t>
      </w:r>
      <w:r w:rsidRPr="00207266">
        <w:t>advogado associado</w:t>
      </w:r>
      <w:r w:rsidR="00E060FC">
        <w:t>”</w:t>
      </w:r>
      <w:r w:rsidRPr="00207266">
        <w:t>, aderentes ao modelo de parceria descrito na proposta, mediante ato escrito, firmado perante duas testemunhas e extinguível por iniciativa de qualquer das partes mediante aviso prévio de trinta</w:t>
      </w:r>
      <w:r w:rsidR="001A51E0">
        <w:t xml:space="preserve"> </w:t>
      </w:r>
      <w:r w:rsidRPr="00207266">
        <w:t>dias.</w:t>
      </w:r>
    </w:p>
    <w:p w:rsidR="00BB60B9" w:rsidRDefault="00BB60B9" w:rsidP="0021397C">
      <w:pPr>
        <w:pStyle w:val="CORPOPADRO"/>
      </w:pPr>
      <w:r w:rsidRPr="00207266">
        <w:t xml:space="preserve">Pelo modelo proposto, o </w:t>
      </w:r>
      <w:r w:rsidR="00E060FC">
        <w:t>“</w:t>
      </w:r>
      <w:r w:rsidRPr="00207266">
        <w:t>escritório de advogados sócios</w:t>
      </w:r>
      <w:r w:rsidR="00E060FC">
        <w:t>”</w:t>
      </w:r>
      <w:r w:rsidRPr="00207266">
        <w:t xml:space="preserve"> será o detentor dos bens materiais necessários ao desempenho, sem exclusividade, das atividades privativas da advocacia exercidas pelo ‘advogado associado’, que poderá possuir a forma de pessoa jurídica individual.</w:t>
      </w:r>
    </w:p>
    <w:p w:rsidR="00E060FC" w:rsidRPr="00207266" w:rsidRDefault="00E060FC" w:rsidP="0021397C">
      <w:pPr>
        <w:pStyle w:val="CORPOPADRO"/>
      </w:pPr>
      <w:r>
        <w:t xml:space="preserve">Ao Projeto de Lei nº </w:t>
      </w:r>
      <w:r w:rsidRPr="00207266">
        <w:t>3.736, de 2015</w:t>
      </w:r>
      <w:r>
        <w:t>, foi apensado o Projeto de Lei nº 6.669, de 2016, de autoria do Deputado Mauro Lopes, que “</w:t>
      </w:r>
      <w:r w:rsidRPr="00E060FC">
        <w:t>Acrescenta dispositivos ao art. 15, da Lei n</w:t>
      </w:r>
      <w:r>
        <w:t>º</w:t>
      </w:r>
      <w:r w:rsidRPr="00E060FC">
        <w:t xml:space="preserve"> 8.906, de </w:t>
      </w:r>
      <w:proofErr w:type="gramStart"/>
      <w:r w:rsidRPr="00E060FC">
        <w:t>4</w:t>
      </w:r>
      <w:proofErr w:type="gramEnd"/>
      <w:r w:rsidRPr="00E060FC">
        <w:t xml:space="preserve"> de julho de 1994, que dispõe sobre o Estatuto da Advocacia e a Ordem dos Advogados do Brasil </w:t>
      </w:r>
      <w:r w:rsidR="00FF4DAD">
        <w:t>–</w:t>
      </w:r>
      <w:r w:rsidRPr="00E060FC">
        <w:t xml:space="preserve"> OAB</w:t>
      </w:r>
      <w:r>
        <w:t xml:space="preserve">”. </w:t>
      </w:r>
      <w:r w:rsidR="00F90AF1">
        <w:t xml:space="preserve">Em síntese, a </w:t>
      </w:r>
      <w:r>
        <w:t xml:space="preserve">proposição apensada </w:t>
      </w:r>
      <w:r w:rsidR="00FF4DAD">
        <w:t xml:space="preserve">tem dois </w:t>
      </w:r>
      <w:r w:rsidR="00F90AF1">
        <w:t xml:space="preserve">grandes </w:t>
      </w:r>
      <w:r w:rsidR="00FF4DAD">
        <w:t>objetivos, que são: (i) permitir que</w:t>
      </w:r>
      <w:r>
        <w:t xml:space="preserve"> </w:t>
      </w:r>
      <w:r w:rsidR="00FF4DAD">
        <w:t>as</w:t>
      </w:r>
      <w:r>
        <w:t xml:space="preserve"> sociedades de advogados </w:t>
      </w:r>
      <w:r w:rsidR="00FF4DAD">
        <w:t xml:space="preserve">sejam integradas não apenas por </w:t>
      </w:r>
      <w:r w:rsidR="00FF4DAD">
        <w:lastRenderedPageBreak/>
        <w:t>“</w:t>
      </w:r>
      <w:r>
        <w:t xml:space="preserve">sócios </w:t>
      </w:r>
      <w:r w:rsidR="00FF4DAD">
        <w:t>de capital”, mas também por “sócios de serviço”; e (</w:t>
      </w:r>
      <w:proofErr w:type="spellStart"/>
      <w:proofErr w:type="gramStart"/>
      <w:r w:rsidR="00FF4DAD">
        <w:t>ii</w:t>
      </w:r>
      <w:proofErr w:type="spellEnd"/>
      <w:proofErr w:type="gramEnd"/>
      <w:r w:rsidR="00FF4DAD">
        <w:t xml:space="preserve">) dispor sobre a figura do “advogado associado”, estabelecendo que ele poderá se associar a uma ou mais sociedades de advogados e sociedades unipessoais de advocacia, sem vínculo empregatício. </w:t>
      </w:r>
    </w:p>
    <w:p w:rsidR="00BB60B9" w:rsidRPr="00207266" w:rsidRDefault="00BB60B9" w:rsidP="0021397C">
      <w:pPr>
        <w:pStyle w:val="CORPOPADRO"/>
      </w:pPr>
      <w:r w:rsidRPr="00207266">
        <w:t>O</w:t>
      </w:r>
      <w:r w:rsidR="00FF4DAD">
        <w:t>s</w:t>
      </w:r>
      <w:r w:rsidRPr="00207266">
        <w:t xml:space="preserve"> </w:t>
      </w:r>
      <w:r w:rsidR="00FF4DAD">
        <w:t>p</w:t>
      </w:r>
      <w:r w:rsidRPr="00207266">
        <w:t>rojeto</w:t>
      </w:r>
      <w:r w:rsidR="00FF4DAD">
        <w:t>s</w:t>
      </w:r>
      <w:r w:rsidRPr="00207266">
        <w:t xml:space="preserve"> fo</w:t>
      </w:r>
      <w:r w:rsidR="00FF4DAD">
        <w:t>ram</w:t>
      </w:r>
      <w:r w:rsidRPr="00207266">
        <w:t xml:space="preserve"> distribuído</w:t>
      </w:r>
      <w:r w:rsidR="00F90AF1">
        <w:t>s</w:t>
      </w:r>
      <w:r w:rsidRPr="00207266">
        <w:t xml:space="preserve"> às Comissões de Finanças e Tributação (Mérito e art. 54, RICD) e de Constituição e Justiça e de Cidadania (Mérito e art. 54, RICD), para apreciação conclusiva por essas comissões (art. 24, </w:t>
      </w:r>
      <w:r w:rsidR="00535D97">
        <w:t xml:space="preserve">inciso </w:t>
      </w:r>
      <w:r w:rsidRPr="00207266">
        <w:t>II, RICD), em regime de tramitação ordinária.</w:t>
      </w:r>
    </w:p>
    <w:p w:rsidR="00BB60B9" w:rsidRPr="00207266" w:rsidRDefault="00BB60B9" w:rsidP="0021397C">
      <w:pPr>
        <w:pStyle w:val="CORPOPADRO"/>
      </w:pPr>
      <w:r w:rsidRPr="00207266">
        <w:t>Vindo o</w:t>
      </w:r>
      <w:r w:rsidR="00F90AF1">
        <w:t>s</w:t>
      </w:r>
      <w:r w:rsidRPr="00207266">
        <w:t xml:space="preserve"> </w:t>
      </w:r>
      <w:r w:rsidR="00F90AF1">
        <w:t>projetos</w:t>
      </w:r>
      <w:r w:rsidRPr="00207266">
        <w:t xml:space="preserve"> a esta Comissão, não foram apresentadas </w:t>
      </w:r>
      <w:r w:rsidR="00F86780">
        <w:t>e</w:t>
      </w:r>
      <w:r w:rsidRPr="00207266">
        <w:t>mendas no prazo regimental.</w:t>
      </w:r>
    </w:p>
    <w:p w:rsidR="00BB60B9" w:rsidRDefault="00BB60B9" w:rsidP="0021397C">
      <w:pPr>
        <w:pStyle w:val="CORPOPADRO"/>
      </w:pPr>
      <w:r w:rsidRPr="00207266">
        <w:t>É o relatório.</w:t>
      </w:r>
    </w:p>
    <w:p w:rsidR="000C4FB0" w:rsidRDefault="008514F6" w:rsidP="00BB60B9">
      <w:pPr>
        <w:pStyle w:val="RELATRIOVOTO"/>
      </w:pPr>
      <w:r w:rsidRPr="000F3103">
        <w:t xml:space="preserve">II - VOTO </w:t>
      </w:r>
      <w:r w:rsidR="00FD6180">
        <w:t>do</w:t>
      </w:r>
      <w:r w:rsidR="00187F17" w:rsidRPr="00187F17">
        <w:t xml:space="preserve"> </w:t>
      </w:r>
      <w:r w:rsidR="00FD6180">
        <w:t>Relator</w:t>
      </w:r>
    </w:p>
    <w:p w:rsidR="00BB60B9" w:rsidRPr="00207266" w:rsidRDefault="00FF4DAD" w:rsidP="0021397C">
      <w:pPr>
        <w:pStyle w:val="CORPOPADRO"/>
      </w:pPr>
      <w:r>
        <w:t>Nos termos dos despachos de distribuição das proposições aqui relatadas, cabe a</w:t>
      </w:r>
      <w:r w:rsidR="00BB60B9" w:rsidRPr="00207266">
        <w:t xml:space="preserve"> esta Comissão </w:t>
      </w:r>
      <w:r>
        <w:t>emitir</w:t>
      </w:r>
      <w:r w:rsidR="00BB60B9" w:rsidRPr="00207266">
        <w:t xml:space="preserve"> pronuncia</w:t>
      </w:r>
      <w:r w:rsidR="00BB60B9">
        <w:t xml:space="preserve">mento </w:t>
      </w:r>
      <w:r w:rsidR="00BB60B9" w:rsidRPr="00207266">
        <w:t xml:space="preserve">quanto à </w:t>
      </w:r>
      <w:r>
        <w:t xml:space="preserve">sua </w:t>
      </w:r>
      <w:r w:rsidR="00BB60B9" w:rsidRPr="00207266">
        <w:t xml:space="preserve">compatibilidade e adequação orçamentária e financeira, bem </w:t>
      </w:r>
      <w:r>
        <w:t xml:space="preserve">como </w:t>
      </w:r>
      <w:r w:rsidR="00BB60B9" w:rsidRPr="00207266">
        <w:t xml:space="preserve">quanto ao </w:t>
      </w:r>
      <w:r>
        <w:t xml:space="preserve">seu </w:t>
      </w:r>
      <w:r w:rsidR="00BB60B9" w:rsidRPr="00207266">
        <w:t>mérito.</w:t>
      </w:r>
    </w:p>
    <w:p w:rsidR="00BB60B9" w:rsidRPr="00207266" w:rsidRDefault="00BB60B9" w:rsidP="0021397C">
      <w:pPr>
        <w:pStyle w:val="CORPOPADRO"/>
      </w:pPr>
      <w:r w:rsidRPr="00207266">
        <w:t xml:space="preserve">O Regimento Interno da Câmara dos Deputados (art. 32, </w:t>
      </w:r>
      <w:r>
        <w:t xml:space="preserve">inciso </w:t>
      </w:r>
      <w:r w:rsidRPr="00207266">
        <w:t xml:space="preserve">X, </w:t>
      </w:r>
      <w:r>
        <w:t xml:space="preserve">alínea </w:t>
      </w:r>
      <w:r w:rsidRPr="00207266">
        <w:t xml:space="preserve">“h”, e </w:t>
      </w:r>
      <w:r>
        <w:t>art.</w:t>
      </w:r>
      <w:r w:rsidR="001A51E0">
        <w:t xml:space="preserve"> </w:t>
      </w:r>
      <w:r w:rsidRPr="00207266">
        <w:t xml:space="preserve">53, </w:t>
      </w:r>
      <w:r>
        <w:t xml:space="preserve">inciso </w:t>
      </w:r>
      <w:r w:rsidRPr="00207266">
        <w:t xml:space="preserve">II) e a Norma Interna da Comissão de Finanças e Tributação </w:t>
      </w:r>
      <w:r w:rsidR="00FF4DAD">
        <w:t>(</w:t>
      </w:r>
      <w:r w:rsidRPr="00207266">
        <w:t>NI</w:t>
      </w:r>
      <w:r>
        <w:t>-</w:t>
      </w:r>
      <w:r w:rsidRPr="00207266">
        <w:t>CFT</w:t>
      </w:r>
      <w:r w:rsidR="00FF4DAD">
        <w:t>)</w:t>
      </w:r>
      <w:r w:rsidRPr="00207266">
        <w:t xml:space="preserve"> </w:t>
      </w:r>
      <w:r>
        <w:t>estabelecem</w:t>
      </w:r>
      <w:r w:rsidRPr="00207266">
        <w:t xml:space="preserve"> que o exame de compatibilidade ou adequação </w:t>
      </w:r>
      <w:proofErr w:type="gramStart"/>
      <w:r w:rsidR="001A51E0">
        <w:t>deve</w:t>
      </w:r>
      <w:proofErr w:type="gramEnd"/>
      <w:r w:rsidR="001A51E0">
        <w:t xml:space="preserve"> se fazer</w:t>
      </w:r>
      <w:r w:rsidRPr="00207266">
        <w:t xml:space="preserve"> por meio da análise da conformidade da proposição com o plano plurianual, a lei de diretrizes orçamentárias</w:t>
      </w:r>
      <w:r>
        <w:t xml:space="preserve"> e</w:t>
      </w:r>
      <w:r w:rsidRPr="00207266">
        <w:t xml:space="preserve"> o orçamento anual. Além disso, a NI</w:t>
      </w:r>
      <w:r>
        <w:t>-</w:t>
      </w:r>
      <w:r w:rsidRPr="00207266">
        <w:t>CFT de</w:t>
      </w:r>
      <w:r>
        <w:t xml:space="preserve">termina </w:t>
      </w:r>
      <w:r w:rsidRPr="00207266">
        <w:t xml:space="preserve">que também </w:t>
      </w:r>
      <w:proofErr w:type="gramStart"/>
      <w:r w:rsidR="001A51E0">
        <w:t>devem</w:t>
      </w:r>
      <w:proofErr w:type="gramEnd"/>
      <w:r w:rsidR="001A51E0">
        <w:t xml:space="preserve"> </w:t>
      </w:r>
      <w:r w:rsidRPr="00207266">
        <w:t xml:space="preserve">nortear a análise outras normas pertinentes à receita e despesa públicas, entendendo-se como outras normas, especialmente, a Constituição </w:t>
      </w:r>
      <w:r w:rsidR="00FD6779">
        <w:t xml:space="preserve">da República </w:t>
      </w:r>
      <w:r w:rsidRPr="00207266">
        <w:t>e a Lei de Responsabilidade Fiscal</w:t>
      </w:r>
      <w:r>
        <w:t xml:space="preserve"> </w:t>
      </w:r>
      <w:r w:rsidRPr="00207266">
        <w:t>(Lei Complementar nº 101, de 4 de maio de 2000).</w:t>
      </w:r>
    </w:p>
    <w:p w:rsidR="00BB60B9" w:rsidRPr="00207266" w:rsidRDefault="00BB60B9" w:rsidP="0021397C">
      <w:pPr>
        <w:pStyle w:val="CORPOPADRO"/>
      </w:pPr>
      <w:r w:rsidRPr="00207266">
        <w:t>Da análise do conteúdo d</w:t>
      </w:r>
      <w:r w:rsidR="00FF4DAD">
        <w:t>os projetos</w:t>
      </w:r>
      <w:r w:rsidRPr="00207266">
        <w:t>, verifica</w:t>
      </w:r>
      <w:r w:rsidR="00394CE8">
        <w:t>mos inicialmente que elas</w:t>
      </w:r>
      <w:r w:rsidRPr="00207266">
        <w:t xml:space="preserve"> </w:t>
      </w:r>
      <w:r w:rsidR="005C6757">
        <w:t>busca</w:t>
      </w:r>
      <w:r w:rsidR="00394CE8">
        <w:t>m</w:t>
      </w:r>
      <w:r w:rsidR="005C6757">
        <w:t xml:space="preserve"> reafirmar</w:t>
      </w:r>
      <w:r w:rsidRPr="00207266">
        <w:t xml:space="preserve"> a inexistência de relações de emprego entre </w:t>
      </w:r>
      <w:r w:rsidR="00394CE8">
        <w:t>as sociedades de advogados (chamadas no PL n</w:t>
      </w:r>
      <w:r w:rsidR="00394CE8" w:rsidRPr="00207266">
        <w:t>º 3.736, de 2015</w:t>
      </w:r>
      <w:r w:rsidR="00FD6779">
        <w:t>,</w:t>
      </w:r>
      <w:r w:rsidR="00E060FC">
        <w:t xml:space="preserve"> de “</w:t>
      </w:r>
      <w:r w:rsidRPr="00207266">
        <w:t xml:space="preserve">escritório </w:t>
      </w:r>
      <w:r w:rsidRPr="00207266">
        <w:lastRenderedPageBreak/>
        <w:t>de advogados sócios</w:t>
      </w:r>
      <w:r w:rsidR="00E060FC">
        <w:t>”</w:t>
      </w:r>
      <w:r w:rsidR="00394CE8">
        <w:t>)</w:t>
      </w:r>
      <w:r w:rsidRPr="00207266">
        <w:t xml:space="preserve"> e o</w:t>
      </w:r>
      <w:r w:rsidR="00394CE8">
        <w:t>s</w:t>
      </w:r>
      <w:r w:rsidRPr="00207266">
        <w:t xml:space="preserve"> advogado</w:t>
      </w:r>
      <w:r w:rsidR="00394CE8">
        <w:t>s</w:t>
      </w:r>
      <w:r w:rsidRPr="00207266">
        <w:t xml:space="preserve"> associado</w:t>
      </w:r>
      <w:r w:rsidR="00394CE8">
        <w:t>s</w:t>
      </w:r>
      <w:r w:rsidRPr="00207266">
        <w:t>, enquanto perdurar a relaç</w:t>
      </w:r>
      <w:r w:rsidR="00FD6779">
        <w:t>ão de parceria por eles firmada</w:t>
      </w:r>
      <w:r w:rsidR="005C6757">
        <w:t xml:space="preserve">. Desse modo, </w:t>
      </w:r>
      <w:r w:rsidRPr="00207266">
        <w:t>a análise d</w:t>
      </w:r>
      <w:r w:rsidR="005C6757">
        <w:t xml:space="preserve">a proposição </w:t>
      </w:r>
      <w:r w:rsidRPr="00207266">
        <w:t xml:space="preserve">quanto à adequação financeira e orçamentária deve </w:t>
      </w:r>
      <w:r w:rsidR="00FD6779">
        <w:t xml:space="preserve">necessariamente </w:t>
      </w:r>
      <w:r w:rsidRPr="00207266">
        <w:t xml:space="preserve">atentar </w:t>
      </w:r>
      <w:r w:rsidR="005C6757">
        <w:t xml:space="preserve">para </w:t>
      </w:r>
      <w:r w:rsidRPr="00207266">
        <w:t xml:space="preserve">as potenciais repercussões </w:t>
      </w:r>
      <w:r w:rsidR="00394CE8">
        <w:t xml:space="preserve">de tais disposições </w:t>
      </w:r>
      <w:r w:rsidRPr="00207266">
        <w:t>na arrecadação de receitas de contribuições previdenciárias.</w:t>
      </w:r>
    </w:p>
    <w:p w:rsidR="00CC7AA1" w:rsidRDefault="00FD6779" w:rsidP="0021397C">
      <w:pPr>
        <w:pStyle w:val="CORPOPADRO"/>
      </w:pPr>
      <w:r>
        <w:t>À primeira vista, poder-se-ia considerar que a</w:t>
      </w:r>
      <w:r w:rsidR="00BB60B9" w:rsidRPr="00207266">
        <w:t xml:space="preserve"> substituição de uma relação contratual de emprego por uma relação contratual de parceria acarreta</w:t>
      </w:r>
      <w:r>
        <w:t xml:space="preserve">sse </w:t>
      </w:r>
      <w:r w:rsidR="00BB60B9" w:rsidRPr="00207266">
        <w:t>redução na arrecadação da receita de contribuição previdenciária, em razão da eliminação da obrigação de recolhimento da contribuição previdenciária patronal. Ocorre que, no caso dos advogados associados, essa redução de arrecadação seria meramente residual, quando da entrada em vigor da lei decorrente da aprovação do</w:t>
      </w:r>
      <w:r>
        <w:t>s</w:t>
      </w:r>
      <w:r w:rsidR="00BB60B9" w:rsidRPr="00207266">
        <w:t xml:space="preserve"> presente</w:t>
      </w:r>
      <w:r>
        <w:t>s</w:t>
      </w:r>
      <w:r w:rsidR="00BB60B9" w:rsidRPr="00207266">
        <w:t xml:space="preserve"> </w:t>
      </w:r>
      <w:r>
        <w:t>p</w:t>
      </w:r>
      <w:r w:rsidR="00BB60B9" w:rsidRPr="00207266">
        <w:t>rojeto</w:t>
      </w:r>
      <w:r>
        <w:t>s.</w:t>
      </w:r>
    </w:p>
    <w:p w:rsidR="00BB60B9" w:rsidRDefault="00E060FC" w:rsidP="0021397C">
      <w:pPr>
        <w:pStyle w:val="CORPOPADRO"/>
      </w:pPr>
      <w:r>
        <w:t>O fato é que</w:t>
      </w:r>
      <w:r w:rsidR="00BB60B9" w:rsidRPr="00207266">
        <w:t xml:space="preserve"> </w:t>
      </w:r>
      <w:r w:rsidR="00AE60B1">
        <w:t xml:space="preserve">praticamente </w:t>
      </w:r>
      <w:r w:rsidR="00BB60B9" w:rsidRPr="00207266">
        <w:t>todos os advogados que teriam interesse em atuar como associado</w:t>
      </w:r>
      <w:r w:rsidR="00AE60B1">
        <w:t>s</w:t>
      </w:r>
      <w:r w:rsidR="00BB60B9" w:rsidRPr="00207266">
        <w:t xml:space="preserve">, celebrando contratos de parceria com </w:t>
      </w:r>
      <w:r w:rsidR="00CC7AA1">
        <w:t>sociedade de advogados</w:t>
      </w:r>
      <w:r w:rsidR="00BB60B9" w:rsidRPr="00207266">
        <w:t xml:space="preserve">, na forma </w:t>
      </w:r>
      <w:r w:rsidR="00082032">
        <w:t>d</w:t>
      </w:r>
      <w:r w:rsidR="00CC7AA1">
        <w:t xml:space="preserve">o PL nº </w:t>
      </w:r>
      <w:r w:rsidR="00CC7AA1" w:rsidRPr="00207266">
        <w:t>3.736, de 2015</w:t>
      </w:r>
      <w:r w:rsidR="00BB60B9" w:rsidRPr="00207266">
        <w:t>,</w:t>
      </w:r>
      <w:r w:rsidR="00082032">
        <w:t xml:space="preserve"> e do PL nº 6.669, de 2016,</w:t>
      </w:r>
      <w:r w:rsidR="00BB60B9" w:rsidRPr="00207266">
        <w:t xml:space="preserve"> já estão atualmente exercendo sua profissão sem vínculo empregatício, em acordo com </w:t>
      </w:r>
      <w:r w:rsidR="00082032">
        <w:t xml:space="preserve">as </w:t>
      </w:r>
      <w:r w:rsidR="00BB60B9" w:rsidRPr="00207266">
        <w:t>sociedades de advogados</w:t>
      </w:r>
      <w:r w:rsidR="00CC7AA1">
        <w:t xml:space="preserve">. Assim, mesmo hoje </w:t>
      </w:r>
      <w:r w:rsidR="00BB60B9" w:rsidRPr="00207266">
        <w:t>não há recolhimento de contribuição previdenciária patronal decorrente da atuação de</w:t>
      </w:r>
      <w:r w:rsidR="00CC7AA1">
        <w:t>sses</w:t>
      </w:r>
      <w:r w:rsidR="00BB60B9" w:rsidRPr="00207266">
        <w:t xml:space="preserve"> profissionais liberais.</w:t>
      </w:r>
    </w:p>
    <w:p w:rsidR="006F7BBC" w:rsidRDefault="00535785" w:rsidP="0021397C">
      <w:pPr>
        <w:pStyle w:val="CORPOPADRO"/>
      </w:pPr>
      <w:r>
        <w:t xml:space="preserve">Diante disso, </w:t>
      </w:r>
      <w:r w:rsidR="00CC7AA1">
        <w:t>somos pel</w:t>
      </w:r>
      <w:r>
        <w:t>a</w:t>
      </w:r>
      <w:r w:rsidRPr="008E70C7">
        <w:t xml:space="preserve"> não implicação em matéria financeira e orçamentária </w:t>
      </w:r>
      <w:r w:rsidR="00082032">
        <w:t>de ambas as proposições</w:t>
      </w:r>
      <w:r>
        <w:t xml:space="preserve">, por não </w:t>
      </w:r>
      <w:r w:rsidR="00CC7AA1">
        <w:t xml:space="preserve">vislumbrarmos </w:t>
      </w:r>
      <w:r w:rsidRPr="006C01BE">
        <w:t>aumento ou diminuição de receita ou de despesa pública</w:t>
      </w:r>
      <w:r>
        <w:t xml:space="preserve">, em especial de natureza previdenciária. Em decorrência, </w:t>
      </w:r>
      <w:r w:rsidR="00FD6779">
        <w:t>concluímos</w:t>
      </w:r>
      <w:r>
        <w:t xml:space="preserve"> que a presente proposição não se s</w:t>
      </w:r>
      <w:r w:rsidRPr="006C01BE">
        <w:t>ujeita</w:t>
      </w:r>
      <w:r>
        <w:t xml:space="preserve"> </w:t>
      </w:r>
      <w:r w:rsidRPr="006C01BE">
        <w:t>ao exame de compatibilidade ou adequação financeira e orçamentária</w:t>
      </w:r>
      <w:r>
        <w:t xml:space="preserve"> por esta Comissão, nos termos d</w:t>
      </w:r>
      <w:r w:rsidRPr="006C01BE">
        <w:t xml:space="preserve">o art. 9º de </w:t>
      </w:r>
      <w:r>
        <w:t xml:space="preserve">sua </w:t>
      </w:r>
      <w:r w:rsidRPr="006C01BE">
        <w:t>Norma Interna, aprovada em 29.05.96,</w:t>
      </w:r>
      <w:r w:rsidR="00AE60B1">
        <w:t xml:space="preserve"> que </w:t>
      </w:r>
      <w:r w:rsidR="00FD6779">
        <w:t>prescreve que “q</w:t>
      </w:r>
      <w:r w:rsidRPr="00535785">
        <w:t xml:space="preserve">uando a matéria não tiver </w:t>
      </w:r>
      <w:proofErr w:type="gramStart"/>
      <w:r w:rsidRPr="00535785">
        <w:t>implicações orçamentária</w:t>
      </w:r>
      <w:proofErr w:type="gramEnd"/>
      <w:r w:rsidRPr="00535785">
        <w:t xml:space="preserve"> e financeira deve-se concluir no voto final que à comissão não cabe afirmar se a proposição é adequada ou não</w:t>
      </w:r>
      <w:r w:rsidR="00B70B7C">
        <w:t>”</w:t>
      </w:r>
      <w:r w:rsidRPr="00535785">
        <w:t>.</w:t>
      </w:r>
    </w:p>
    <w:p w:rsidR="00CC7AA1" w:rsidRDefault="006F7BBC" w:rsidP="0021397C">
      <w:pPr>
        <w:pStyle w:val="CORPOPADRO"/>
      </w:pPr>
      <w:r>
        <w:t>Em relação ao mérito, entendemos que a</w:t>
      </w:r>
      <w:r w:rsidR="00CC7AA1">
        <w:t>s</w:t>
      </w:r>
      <w:r>
        <w:t xml:space="preserve"> inovaç</w:t>
      </w:r>
      <w:r w:rsidR="00CC7AA1">
        <w:t>ões</w:t>
      </w:r>
      <w:r>
        <w:t xml:space="preserve"> legislativa</w:t>
      </w:r>
      <w:r w:rsidR="00CC7AA1">
        <w:t>s</w:t>
      </w:r>
      <w:r>
        <w:t xml:space="preserve"> </w:t>
      </w:r>
      <w:r w:rsidR="00073C1E">
        <w:t xml:space="preserve">veiculadas </w:t>
      </w:r>
      <w:r w:rsidR="00CC7AA1">
        <w:t xml:space="preserve">no PL nº </w:t>
      </w:r>
      <w:r w:rsidR="00CC7AA1" w:rsidRPr="00207266">
        <w:t>3.736, de 2015</w:t>
      </w:r>
      <w:r w:rsidR="00CC7AA1">
        <w:t xml:space="preserve">, </w:t>
      </w:r>
      <w:r w:rsidR="00073C1E">
        <w:t xml:space="preserve">e </w:t>
      </w:r>
      <w:r w:rsidR="00CC7AA1">
        <w:t>em seu apenso, o Projeto de Lei nº 6.669, de 2016</w:t>
      </w:r>
      <w:r w:rsidR="00073C1E">
        <w:t xml:space="preserve">, </w:t>
      </w:r>
      <w:r>
        <w:t>merece</w:t>
      </w:r>
      <w:r w:rsidR="00CC7AA1">
        <w:t>m</w:t>
      </w:r>
      <w:r w:rsidR="00082032">
        <w:t xml:space="preserve"> prosperar</w:t>
      </w:r>
      <w:r w:rsidR="00FD6779">
        <w:t>, ainda que com alguns aperfeiçoamentos</w:t>
      </w:r>
      <w:r w:rsidR="00082032">
        <w:t>.</w:t>
      </w:r>
    </w:p>
    <w:p w:rsidR="00073C1E" w:rsidRDefault="00FD6779" w:rsidP="0021397C">
      <w:pPr>
        <w:pStyle w:val="CORPOPADRO"/>
      </w:pPr>
      <w:r>
        <w:lastRenderedPageBreak/>
        <w:t>Temos que a</w:t>
      </w:r>
      <w:r w:rsidR="00BB60B9" w:rsidRPr="00207266">
        <w:t xml:space="preserve"> aprovação d</w:t>
      </w:r>
      <w:r w:rsidR="00073C1E">
        <w:t xml:space="preserve">e ambas as proposições </w:t>
      </w:r>
      <w:r w:rsidR="00AE60B1">
        <w:t xml:space="preserve">tende a </w:t>
      </w:r>
      <w:r w:rsidR="00BB60B9" w:rsidRPr="00207266">
        <w:t>fomentar a redução da informalidade no exercício da profissão</w:t>
      </w:r>
      <w:r w:rsidR="00073C1E">
        <w:t xml:space="preserve"> e, ainda, propiciar a necessária segurança jurídica para todas as partes envolvidas. Somos da opinião de que o estabelecimento de regras claras</w:t>
      </w:r>
      <w:r w:rsidR="00082032">
        <w:t xml:space="preserve"> e</w:t>
      </w:r>
      <w:r w:rsidR="00073C1E">
        <w:t xml:space="preserve"> consistentes sobre </w:t>
      </w:r>
      <w:r w:rsidR="00082032">
        <w:t>os</w:t>
      </w:r>
      <w:r w:rsidR="00073C1E">
        <w:t xml:space="preserve"> advogados associados</w:t>
      </w:r>
      <w:r w:rsidR="00082032">
        <w:t xml:space="preserve">, bem como sobre </w:t>
      </w:r>
      <w:r w:rsidR="00073C1E">
        <w:t xml:space="preserve">os </w:t>
      </w:r>
      <w:r w:rsidR="00082032">
        <w:t xml:space="preserve">chamados </w:t>
      </w:r>
      <w:r w:rsidR="00073C1E">
        <w:t xml:space="preserve">“sócios de serviço”, sobretudo no que diz respeito às suas relações com as sociedades de advogados e os chamados “sócios </w:t>
      </w:r>
      <w:r w:rsidR="00082032">
        <w:t xml:space="preserve">de capital” ou “sócios </w:t>
      </w:r>
      <w:r w:rsidR="00073C1E">
        <w:t xml:space="preserve">patrimoniais”, em muito contribuirá para o aprimoramento do Estatuto da Advocacia. </w:t>
      </w:r>
    </w:p>
    <w:p w:rsidR="00BB60B9" w:rsidRDefault="00BB60B9" w:rsidP="0021397C">
      <w:pPr>
        <w:pStyle w:val="CORPOPADRO"/>
      </w:pPr>
      <w:r w:rsidRPr="00207266">
        <w:t xml:space="preserve">Cumpre anotar, </w:t>
      </w:r>
      <w:r w:rsidR="00AE60B1">
        <w:t>a</w:t>
      </w:r>
      <w:r w:rsidR="0019069A">
        <w:t xml:space="preserve"> propósito, </w:t>
      </w:r>
      <w:r w:rsidRPr="00207266">
        <w:t xml:space="preserve">que o Conselho Federal da OAB, já reconhecendo a disseminação deste modelo de parceria no exercício profissional da advocacia, resolveu regulamentar a relação profissional entre a sociedade de advogados e o advogado associado, aprovando o Provimento n° 169, em </w:t>
      </w:r>
      <w:proofErr w:type="gramStart"/>
      <w:r w:rsidRPr="00207266">
        <w:t>2</w:t>
      </w:r>
      <w:proofErr w:type="gramEnd"/>
      <w:r w:rsidRPr="00207266">
        <w:t xml:space="preserve"> de dezembro de 2015, cujo art. 5° dispõe expressamente que este </w:t>
      </w:r>
      <w:r w:rsidRPr="00AE60B1">
        <w:t>"</w:t>
      </w:r>
      <w:r w:rsidRPr="00207266">
        <w:rPr>
          <w:i/>
        </w:rPr>
        <w:t>poderá participar de uma ou mais sociedades de advogados, mantendo sua autonomia profissional, sem subordinação ou controle de jornada e sem qualquer outro vínculo, inclusive empregatício, firmando para tanto contrato de associação que deverá ser averbado no Registro de Sociedades de Advogados perante o respectivo Conselho Seccional</w:t>
      </w:r>
      <w:r w:rsidRPr="00AE60B1">
        <w:t>"</w:t>
      </w:r>
      <w:r w:rsidRPr="00207266">
        <w:t>.</w:t>
      </w:r>
    </w:p>
    <w:p w:rsidR="0019069A" w:rsidRDefault="0019069A" w:rsidP="0021397C">
      <w:pPr>
        <w:pStyle w:val="CORPOPADRO"/>
      </w:pPr>
      <w:r>
        <w:t xml:space="preserve">No fundo, portanto, ambas as proposições estão consolidando, no Estatuto da Advocacia e da OAB, práticas e situações já amplamente disseminadas na realidade da profissão, mas que, por não </w:t>
      </w:r>
      <w:proofErr w:type="gramStart"/>
      <w:r>
        <w:t>estarem</w:t>
      </w:r>
      <w:proofErr w:type="gramEnd"/>
      <w:r>
        <w:t xml:space="preserve"> expressas na Lei nº 8.906, de 1994, por vezes são objeto de confusão ou de interpretações equivocadas, sobretudo no que diz respeito à natureza do vínculo jurídico entre os advogados e as sociedades que integram ou às quais se associam.</w:t>
      </w:r>
      <w:r w:rsidR="00FD6779">
        <w:t xml:space="preserve"> Vislumbramos então, nessas proposições, o mérito de dar soluções para antigas controvérsias, eliminando incertezas sobre o regime jurídico aplicável ao exercício dessa nobre profissão e prevenindo os riscos legais daí decorrentes.</w:t>
      </w:r>
    </w:p>
    <w:p w:rsidR="0019069A" w:rsidRDefault="00FD6779" w:rsidP="0021397C">
      <w:pPr>
        <w:pStyle w:val="CORPOPADRO"/>
      </w:pPr>
      <w:r>
        <w:t>Não obstante</w:t>
      </w:r>
      <w:r w:rsidR="0019069A">
        <w:t xml:space="preserve">, entendemos por bem promover alguns aprimoramentos </w:t>
      </w:r>
      <w:r w:rsidR="00B70B7C">
        <w:t xml:space="preserve">e acréscimos </w:t>
      </w:r>
      <w:r w:rsidR="0019069A">
        <w:t xml:space="preserve">nos textos </w:t>
      </w:r>
      <w:r w:rsidR="00B70B7C">
        <w:t xml:space="preserve">que constam </w:t>
      </w:r>
      <w:r w:rsidR="0019069A">
        <w:t>das proposições, de modo a contribuir para a superação de algumas imprecisões e distorções</w:t>
      </w:r>
      <w:r w:rsidR="00B70B7C">
        <w:t xml:space="preserve">, a </w:t>
      </w:r>
      <w:r w:rsidR="0019069A">
        <w:t xml:space="preserve">conferir </w:t>
      </w:r>
      <w:r w:rsidR="00B70B7C">
        <w:t xml:space="preserve">às suas disposições </w:t>
      </w:r>
      <w:r w:rsidR="0019069A">
        <w:t>uma maior organicidade</w:t>
      </w:r>
      <w:r w:rsidR="00B70B7C">
        <w:t xml:space="preserve"> e, também, para incluir </w:t>
      </w:r>
      <w:r w:rsidR="00B70B7C">
        <w:lastRenderedPageBreak/>
        <w:t>novas disposições, de modo a contribuir para um tratamento mais abrangente do regime jurídico das sociedades de advogados</w:t>
      </w:r>
      <w:r w:rsidR="0019069A">
        <w:t>.</w:t>
      </w:r>
    </w:p>
    <w:p w:rsidR="0019069A" w:rsidRDefault="00BB27A5" w:rsidP="0021397C">
      <w:pPr>
        <w:pStyle w:val="CORPOPADRO"/>
      </w:pPr>
      <w:r>
        <w:t xml:space="preserve">A primeira modificação diz respeito à própria fusão dos textos do </w:t>
      </w:r>
      <w:r w:rsidR="0019069A">
        <w:t xml:space="preserve">Projeto de Lei nº </w:t>
      </w:r>
      <w:r w:rsidR="0019069A" w:rsidRPr="00207266">
        <w:t>3.736, de 2015</w:t>
      </w:r>
      <w:r w:rsidR="0019069A">
        <w:t xml:space="preserve">, </w:t>
      </w:r>
      <w:r>
        <w:t>e d</w:t>
      </w:r>
      <w:r w:rsidR="0019069A">
        <w:t>o Projeto de Lei nº 6.669, de 2016</w:t>
      </w:r>
      <w:r>
        <w:t xml:space="preserve">. Consideramos que, diante da </w:t>
      </w:r>
      <w:r w:rsidR="0019069A">
        <w:t xml:space="preserve">absoluta convergência </w:t>
      </w:r>
      <w:r>
        <w:t xml:space="preserve">das matérias nele versadas, bem como do sentido de suas </w:t>
      </w:r>
      <w:r w:rsidR="0019069A">
        <w:t>disposições</w:t>
      </w:r>
      <w:r>
        <w:t xml:space="preserve">, melhor </w:t>
      </w:r>
      <w:r w:rsidR="00FD6779">
        <w:t>fará</w:t>
      </w:r>
      <w:r>
        <w:t xml:space="preserve"> esta Comissão se ambas as proposições forem condensadas. Por esta razão optamos pela apresentação d</w:t>
      </w:r>
      <w:r w:rsidR="00621BDD">
        <w:t>e um</w:t>
      </w:r>
      <w:r>
        <w:t xml:space="preserve"> Substitutivo</w:t>
      </w:r>
      <w:r w:rsidR="00621BDD">
        <w:t xml:space="preserve">, que </w:t>
      </w:r>
      <w:r w:rsidR="00FD6779">
        <w:t>segue anexo</w:t>
      </w:r>
      <w:r w:rsidR="00621BDD">
        <w:t>.</w:t>
      </w:r>
    </w:p>
    <w:p w:rsidR="00621BDD" w:rsidRDefault="00621BDD" w:rsidP="0021397C">
      <w:pPr>
        <w:pStyle w:val="CORPOPADRO"/>
      </w:pPr>
      <w:r>
        <w:t xml:space="preserve">Nesse Substitutivo, buscamos corrigir alguns aspectos que consideramos fundamentais. Em relação ao que consta do PL nº </w:t>
      </w:r>
      <w:r w:rsidRPr="00207266">
        <w:t>3.736, de 2015</w:t>
      </w:r>
      <w:r>
        <w:t xml:space="preserve">, propomos a supressão de qualquer menção a “escritórios de advogados sócios”, por entendermos que o que se está a tratar é da figura da “sociedade de advogado”, que já existe na lei atual. </w:t>
      </w:r>
      <w:r w:rsidR="00DF39E0">
        <w:t>Com isso</w:t>
      </w:r>
      <w:r>
        <w:t>, evita-se uma indevida confusão terminológica.</w:t>
      </w:r>
      <w:r w:rsidR="00DF39E0">
        <w:t xml:space="preserve"> </w:t>
      </w:r>
    </w:p>
    <w:p w:rsidR="00BB60B9" w:rsidRPr="00207266" w:rsidRDefault="00DF39E0" w:rsidP="0021397C">
      <w:pPr>
        <w:pStyle w:val="CORPOPADRO"/>
      </w:pPr>
      <w:r>
        <w:t xml:space="preserve">Ainda em </w:t>
      </w:r>
      <w:r w:rsidR="0069362C">
        <w:t xml:space="preserve">relação </w:t>
      </w:r>
      <w:r>
        <w:t xml:space="preserve">ao PL nº </w:t>
      </w:r>
      <w:r w:rsidRPr="00207266">
        <w:t>3.736, de 2015</w:t>
      </w:r>
      <w:r w:rsidR="0069362C">
        <w:t xml:space="preserve">, propomos a </w:t>
      </w:r>
      <w:r w:rsidR="001E0D4B">
        <w:t xml:space="preserve">retirada da parte do texto que prevê a possibilidade de que um advogado associado possa ser constituído como “pessoa jurídica individual”. </w:t>
      </w:r>
      <w:r w:rsidR="00FD6779">
        <w:t>É preciso considerar que, p</w:t>
      </w:r>
      <w:r w:rsidR="001E0D4B">
        <w:t xml:space="preserve">or suas </w:t>
      </w:r>
      <w:r w:rsidR="001E0D4B" w:rsidRPr="00207266">
        <w:t>peculiaridades</w:t>
      </w:r>
      <w:r w:rsidR="001E0D4B">
        <w:t>, o</w:t>
      </w:r>
      <w:r w:rsidR="00BB60B9" w:rsidRPr="00207266">
        <w:t xml:space="preserve"> vínculo entre </w:t>
      </w:r>
      <w:r w:rsidR="001E0D4B">
        <w:t xml:space="preserve">profissionais liberais, como os </w:t>
      </w:r>
      <w:r w:rsidR="00BB60B9" w:rsidRPr="00207266">
        <w:t>advogados</w:t>
      </w:r>
      <w:r w:rsidR="001E0D4B">
        <w:t xml:space="preserve">, </w:t>
      </w:r>
      <w:r w:rsidR="00FD6779">
        <w:t>tem</w:t>
      </w:r>
      <w:r w:rsidR="00BB60B9" w:rsidRPr="00207266">
        <w:t xml:space="preserve"> caráter </w:t>
      </w:r>
      <w:r w:rsidR="00BB60B9" w:rsidRPr="006F7BBC">
        <w:rPr>
          <w:i/>
        </w:rPr>
        <w:t>sui generis</w:t>
      </w:r>
      <w:r w:rsidR="00BB60B9" w:rsidRPr="00207266">
        <w:t xml:space="preserve">, que o </w:t>
      </w:r>
      <w:r w:rsidR="001E0D4B">
        <w:t>incompat</w:t>
      </w:r>
      <w:r w:rsidR="00266621">
        <w:t xml:space="preserve">ibiliza </w:t>
      </w:r>
      <w:r w:rsidR="00A65977">
        <w:t>com a adoção d</w:t>
      </w:r>
      <w:r w:rsidR="00BB60B9" w:rsidRPr="00207266">
        <w:t>a forma empresária.</w:t>
      </w:r>
      <w:r w:rsidR="001E0D4B">
        <w:t xml:space="preserve"> Além disso, já há, na Lei nº 8.906, de 1994, a possibilidade de constituição de sociedades unipessoais de advocacia. Inexiste, assim, razão de ordem prática </w:t>
      </w:r>
      <w:r w:rsidR="00FD6779">
        <w:t>a justificar que se permita a</w:t>
      </w:r>
      <w:r w:rsidR="001E0D4B">
        <w:t xml:space="preserve">o advogado </w:t>
      </w:r>
      <w:r w:rsidR="00FD6779">
        <w:t xml:space="preserve">atuar </w:t>
      </w:r>
      <w:r w:rsidR="001E0D4B">
        <w:t>como</w:t>
      </w:r>
      <w:r w:rsidR="00266621">
        <w:t xml:space="preserve"> “pessoa jurídica individual”.</w:t>
      </w:r>
    </w:p>
    <w:p w:rsidR="00266621" w:rsidRDefault="00266621" w:rsidP="0021397C">
      <w:pPr>
        <w:pStyle w:val="CORPOPADRO"/>
      </w:pPr>
      <w:r>
        <w:t>Em relação ao PL nº 6.669, de 2016, entendemos que, a bem de uma maior organicidade da Lei nº 8.906, de 1994, o melhor a fazer é desmembrar suas disposições, criando, na citada lei, um capítulo específico para os advogados associados.</w:t>
      </w:r>
    </w:p>
    <w:p w:rsidR="00B70B7C" w:rsidRDefault="00B70B7C" w:rsidP="0021397C">
      <w:pPr>
        <w:pStyle w:val="CORPOPADRO"/>
      </w:pPr>
      <w:r>
        <w:t xml:space="preserve">Por fim, julgamos pertinente e oportuno promover outras duas alterações específicas no regime jurídico das sociedades de advogados que sejam integradas por servidores públicos, visando a estabelecer de forma clara e justa os reais limites dos impedimentos desses profissionais. </w:t>
      </w:r>
    </w:p>
    <w:p w:rsidR="00DF39E0" w:rsidRDefault="00B70B7C" w:rsidP="0021397C">
      <w:pPr>
        <w:pStyle w:val="CORPOPADRO"/>
      </w:pPr>
      <w:r>
        <w:lastRenderedPageBreak/>
        <w:t>A primeira alteração é a inclusão do §</w:t>
      </w:r>
      <w:r w:rsidR="00255BD4">
        <w:t>9</w:t>
      </w:r>
      <w:r>
        <w:t xml:space="preserve">º ao art. 15 da Lei nº 8.906, de 1994, a fim de permitir que o advogado que também for servidor público possa atuar como </w:t>
      </w:r>
      <w:proofErr w:type="spellStart"/>
      <w:r>
        <w:t>sócio-administrador</w:t>
      </w:r>
      <w:proofErr w:type="spellEnd"/>
      <w:r>
        <w:t xml:space="preserve"> da sociedade que integra. </w:t>
      </w:r>
      <w:r w:rsidR="00DF39E0">
        <w:t>A modificação é necessária principalmente para ajustar a constituição, por parte destes advogados, de sociedades unipessoais.</w:t>
      </w:r>
    </w:p>
    <w:p w:rsidR="00DF39E0" w:rsidRDefault="00B70B7C" w:rsidP="0021397C">
      <w:pPr>
        <w:pStyle w:val="CORPOPADRO"/>
      </w:pPr>
      <w:r>
        <w:t>A segunda alteração é a inclusão do §2º ao art. 30 da mesma lei, com o objetivo de deixar claro que os impedimentos ao exercício da advocacia ali disciplinados aplicam-se tão-somente no âmbito do órgão, ente ou repartição pública na qual o advogado est</w:t>
      </w:r>
      <w:r w:rsidR="00255BD4">
        <w:t xml:space="preserve">á lotado. </w:t>
      </w:r>
    </w:p>
    <w:p w:rsidR="00B70B7C" w:rsidRPr="00207266" w:rsidRDefault="00255BD4" w:rsidP="0021397C">
      <w:pPr>
        <w:pStyle w:val="CORPOPADRO"/>
      </w:pPr>
      <w:r>
        <w:t>Entendemos que tais alterações são de fundamental importância para dar a necessária segurança aos advogados que possuem vínculo com a Administração Pública.</w:t>
      </w:r>
    </w:p>
    <w:p w:rsidR="00BB60B9" w:rsidRPr="00E7365C" w:rsidRDefault="00BB60B9" w:rsidP="0021397C">
      <w:pPr>
        <w:pStyle w:val="CORPOPADRO"/>
      </w:pPr>
      <w:r w:rsidRPr="00207266">
        <w:t xml:space="preserve">Em face do exposto, </w:t>
      </w:r>
      <w:r w:rsidRPr="00FD6779">
        <w:t>vot</w:t>
      </w:r>
      <w:r w:rsidR="00FD6779" w:rsidRPr="00FD6779">
        <w:t>amos</w:t>
      </w:r>
      <w:r w:rsidRPr="00E7365C">
        <w:t xml:space="preserve"> pela </w:t>
      </w:r>
      <w:r w:rsidRPr="005A1835">
        <w:rPr>
          <w:b/>
        </w:rPr>
        <w:t>não implicação em aumento ou diminuição da receita e da despesa públicas</w:t>
      </w:r>
      <w:r w:rsidRPr="00E7365C">
        <w:t xml:space="preserve"> do </w:t>
      </w:r>
      <w:r w:rsidR="006F7BBC">
        <w:t>P</w:t>
      </w:r>
      <w:r w:rsidRPr="00E7365C">
        <w:t xml:space="preserve">rojeto de </w:t>
      </w:r>
      <w:r w:rsidR="006F7BBC">
        <w:t>L</w:t>
      </w:r>
      <w:r w:rsidR="00A94C3A">
        <w:t>ei nº 3.736, de 2015</w:t>
      </w:r>
      <w:r w:rsidRPr="00E7365C">
        <w:t>,</w:t>
      </w:r>
      <w:r w:rsidR="00266621">
        <w:t xml:space="preserve"> e do P</w:t>
      </w:r>
      <w:r w:rsidR="00266621" w:rsidRPr="00E7365C">
        <w:t xml:space="preserve">rojeto de </w:t>
      </w:r>
      <w:r w:rsidR="00266621">
        <w:t>L</w:t>
      </w:r>
      <w:r w:rsidR="00266621" w:rsidRPr="00E7365C">
        <w:t xml:space="preserve">ei </w:t>
      </w:r>
      <w:r w:rsidR="00266621">
        <w:t xml:space="preserve">nº 6.669, de 2016, </w:t>
      </w:r>
      <w:r w:rsidRPr="00E7365C">
        <w:t xml:space="preserve">não cabendo pronunciamento desta </w:t>
      </w:r>
      <w:r w:rsidR="006F7BBC">
        <w:t>C</w:t>
      </w:r>
      <w:r w:rsidRPr="00E7365C">
        <w:t>omissão quanto à adequação e compatibilidade financeira ou orçamentária</w:t>
      </w:r>
      <w:r w:rsidR="00266621">
        <w:t xml:space="preserve"> de ambas as proposições</w:t>
      </w:r>
      <w:r w:rsidRPr="00E7365C">
        <w:t>, e</w:t>
      </w:r>
      <w:r>
        <w:t xml:space="preserve">, no mérito, </w:t>
      </w:r>
      <w:r w:rsidRPr="00E7365C">
        <w:t xml:space="preserve">pela </w:t>
      </w:r>
      <w:r w:rsidRPr="00E7365C">
        <w:rPr>
          <w:b/>
        </w:rPr>
        <w:t>aprovação</w:t>
      </w:r>
      <w:r w:rsidR="00A94C3A">
        <w:rPr>
          <w:b/>
        </w:rPr>
        <w:t xml:space="preserve"> de ambas a</w:t>
      </w:r>
      <w:r w:rsidR="001701ED">
        <w:rPr>
          <w:b/>
        </w:rPr>
        <w:t>s</w:t>
      </w:r>
      <w:r w:rsidR="00A94C3A">
        <w:rPr>
          <w:b/>
        </w:rPr>
        <w:t xml:space="preserve"> proposições</w:t>
      </w:r>
      <w:r w:rsidRPr="00E7365C">
        <w:t xml:space="preserve">, na forma do </w:t>
      </w:r>
      <w:r w:rsidR="00266621">
        <w:t>S</w:t>
      </w:r>
      <w:r w:rsidRPr="00E7365C">
        <w:t>ubstitutivo anexo.</w:t>
      </w:r>
    </w:p>
    <w:p w:rsidR="000C4FB0" w:rsidRDefault="00187F17" w:rsidP="000C4FB0">
      <w:pPr>
        <w:pStyle w:val="LOCALDATADOCUMENTO"/>
      </w:pPr>
      <w:r w:rsidRPr="00187F17">
        <w:t>Sala da Comissão, em        de</w:t>
      </w:r>
      <w:r w:rsidR="00937BFC">
        <w:t xml:space="preserve"> dezembro </w:t>
      </w:r>
      <w:r w:rsidRPr="00187F17">
        <w:t>de 2017.</w:t>
      </w:r>
    </w:p>
    <w:p w:rsidR="00187F17" w:rsidRPr="00187F17" w:rsidRDefault="00187F17" w:rsidP="00187F17">
      <w:pPr>
        <w:pStyle w:val="ASSINATURA"/>
      </w:pPr>
      <w:r w:rsidRPr="00187F17">
        <w:t>Deputado HILDO ROCHA</w:t>
      </w:r>
    </w:p>
    <w:p w:rsidR="000C4FB0" w:rsidRPr="00406513" w:rsidRDefault="00187F17" w:rsidP="00187F17">
      <w:pPr>
        <w:pStyle w:val="ASSINATURA"/>
        <w:rPr>
          <w:snapToGrid w:val="0"/>
        </w:rPr>
      </w:pPr>
      <w:r w:rsidRPr="00187F17">
        <w:t>Relator</w:t>
      </w:r>
    </w:p>
    <w:p w:rsidR="00105B04" w:rsidRPr="00105B04" w:rsidRDefault="00105B04" w:rsidP="00A64039">
      <w:pPr>
        <w:pStyle w:val="NDOTRABALHOSISCONLE"/>
      </w:pPr>
    </w:p>
    <w:p w:rsidR="00191C13" w:rsidRPr="00FA00C1" w:rsidRDefault="00191C13" w:rsidP="000C4FB0">
      <w:pPr>
        <w:pStyle w:val="NDOTRABALHOSISCONLE"/>
      </w:pPr>
      <w:r>
        <w:br w:type="page"/>
      </w:r>
    </w:p>
    <w:p w:rsidR="00964E9E" w:rsidRPr="007931BA" w:rsidRDefault="0067041A" w:rsidP="00964E9E">
      <w:pPr>
        <w:pStyle w:val="COMISSO"/>
      </w:pPr>
      <w:r>
        <w:lastRenderedPageBreak/>
        <w:t xml:space="preserve">Comissão de Finanças e Tributação </w:t>
      </w:r>
    </w:p>
    <w:p w:rsidR="002B1222" w:rsidRDefault="00187F17" w:rsidP="002B1222">
      <w:pPr>
        <w:pStyle w:val="EPGRAFEnomedaproposio"/>
      </w:pPr>
      <w:r w:rsidRPr="00187F17">
        <w:t xml:space="preserve">SUBSTITUTIVO </w:t>
      </w:r>
      <w:r w:rsidR="00BA3E48">
        <w:t>ao</w:t>
      </w:r>
      <w:r w:rsidRPr="00187F17">
        <w:t xml:space="preserve"> </w:t>
      </w:r>
      <w:r w:rsidR="00BA3E48">
        <w:t>Projeto de Lei</w:t>
      </w:r>
      <w:r w:rsidRPr="00187F17">
        <w:t xml:space="preserve"> Nº </w:t>
      </w:r>
      <w:r w:rsidR="00BA3E48">
        <w:t>3.736</w:t>
      </w:r>
      <w:r w:rsidR="00BA3E48" w:rsidRPr="002A1979">
        <w:t xml:space="preserve">, DE </w:t>
      </w:r>
      <w:proofErr w:type="gramStart"/>
      <w:r w:rsidR="00BA3E48">
        <w:t>2015</w:t>
      </w:r>
      <w:proofErr w:type="gramEnd"/>
    </w:p>
    <w:p w:rsidR="002B1222" w:rsidRPr="00865B9F" w:rsidRDefault="00187F17" w:rsidP="002B1222">
      <w:pPr>
        <w:pStyle w:val="APENSO"/>
      </w:pPr>
      <w:r>
        <w:t xml:space="preserve">(Apensado: PL </w:t>
      </w:r>
      <w:r w:rsidR="00266621">
        <w:t xml:space="preserve">nº </w:t>
      </w:r>
      <w:r>
        <w:t>6</w:t>
      </w:r>
      <w:r w:rsidR="00266621">
        <w:t>.</w:t>
      </w:r>
      <w:r>
        <w:t>669</w:t>
      </w:r>
      <w:r w:rsidR="005A1835">
        <w:t xml:space="preserve">, de </w:t>
      </w:r>
      <w:proofErr w:type="gramStart"/>
      <w:r>
        <w:t>2016)</w:t>
      </w:r>
      <w:proofErr w:type="gramEnd"/>
    </w:p>
    <w:p w:rsidR="00F052F8" w:rsidRDefault="00266621" w:rsidP="002B1222">
      <w:pPr>
        <w:pStyle w:val="EMENTA"/>
      </w:pPr>
      <w:r>
        <w:t>Altera</w:t>
      </w:r>
      <w:r w:rsidR="00187F17">
        <w:t xml:space="preserve"> </w:t>
      </w:r>
      <w:r>
        <w:t>a</w:t>
      </w:r>
      <w:r w:rsidR="00187F17">
        <w:t xml:space="preserve"> Lei nº 8.906, de </w:t>
      </w:r>
      <w:proofErr w:type="gramStart"/>
      <w:r w:rsidR="00187F17">
        <w:t>4</w:t>
      </w:r>
      <w:proofErr w:type="gramEnd"/>
      <w:r w:rsidR="00187F17">
        <w:t xml:space="preserve"> de julho de 1994, </w:t>
      </w:r>
      <w:r>
        <w:t>que “d</w:t>
      </w:r>
      <w:r w:rsidRPr="00266621">
        <w:t>ispõe sobre o Estatuto da Advocacia e a Ordem dos Advogados do Brasil (OAB)</w:t>
      </w:r>
      <w:r>
        <w:t xml:space="preserve">” </w:t>
      </w:r>
      <w:r w:rsidR="00187F17">
        <w:t xml:space="preserve">para </w:t>
      </w:r>
      <w:r>
        <w:t xml:space="preserve">dispor sobre </w:t>
      </w:r>
      <w:r w:rsidR="00CE58BD">
        <w:t>a sociedade de advogado</w:t>
      </w:r>
      <w:r w:rsidR="004E1361">
        <w:t xml:space="preserve">, sobre </w:t>
      </w:r>
      <w:r w:rsidR="00383584">
        <w:t>o advogado associado</w:t>
      </w:r>
      <w:r w:rsidR="004E1361">
        <w:t xml:space="preserve"> e sobre os limites de impedimentos ao exercício da advocacia</w:t>
      </w:r>
      <w:r w:rsidR="00CE58BD">
        <w:t xml:space="preserve">. </w:t>
      </w:r>
      <w:r>
        <w:t xml:space="preserve"> </w:t>
      </w:r>
    </w:p>
    <w:p w:rsidR="00D809F9" w:rsidRDefault="00694896" w:rsidP="00D809F9">
      <w:pPr>
        <w:pStyle w:val="PREMBULO"/>
      </w:pPr>
      <w:r>
        <w:t>O Congresso Nacional decreta:</w:t>
      </w:r>
    </w:p>
    <w:p w:rsidR="00BB60B9" w:rsidRDefault="00BB60B9" w:rsidP="0021397C">
      <w:pPr>
        <w:pStyle w:val="CORPOPADRO"/>
        <w:rPr>
          <w:rFonts w:cs="Arial"/>
          <w:szCs w:val="24"/>
        </w:rPr>
      </w:pPr>
      <w:r w:rsidRPr="00207266">
        <w:rPr>
          <w:rFonts w:cs="Arial"/>
          <w:szCs w:val="24"/>
        </w:rPr>
        <w:t>Art. 1º Esta Lei altera a Lei n</w:t>
      </w:r>
      <w:r w:rsidR="00CC7AA1">
        <w:rPr>
          <w:rFonts w:cs="Arial"/>
          <w:szCs w:val="24"/>
        </w:rPr>
        <w:t>º</w:t>
      </w:r>
      <w:r w:rsidRPr="00207266">
        <w:rPr>
          <w:rFonts w:cs="Arial"/>
          <w:szCs w:val="24"/>
        </w:rPr>
        <w:t xml:space="preserve"> 8.906, de </w:t>
      </w:r>
      <w:proofErr w:type="gramStart"/>
      <w:r w:rsidRPr="00207266">
        <w:rPr>
          <w:rFonts w:cs="Arial"/>
          <w:szCs w:val="24"/>
        </w:rPr>
        <w:t>4</w:t>
      </w:r>
      <w:proofErr w:type="gramEnd"/>
      <w:r w:rsidRPr="00207266">
        <w:rPr>
          <w:rFonts w:cs="Arial"/>
          <w:szCs w:val="24"/>
        </w:rPr>
        <w:t xml:space="preserve"> de julho de 1994, para incluir </w:t>
      </w:r>
      <w:r w:rsidR="00CC7AA1">
        <w:rPr>
          <w:rFonts w:cs="Arial"/>
          <w:szCs w:val="24"/>
        </w:rPr>
        <w:t>disposições</w:t>
      </w:r>
      <w:r w:rsidRPr="00207266">
        <w:rPr>
          <w:rFonts w:cs="Arial"/>
          <w:szCs w:val="24"/>
        </w:rPr>
        <w:t xml:space="preserve"> </w:t>
      </w:r>
      <w:r w:rsidR="004E1361">
        <w:t>sobre a sociedade de advogado, sobre o advogado associado e sobre os limites de impedimentos ao exercício da advocacia</w:t>
      </w:r>
      <w:r w:rsidRPr="00207266">
        <w:rPr>
          <w:rFonts w:cs="Arial"/>
          <w:szCs w:val="24"/>
        </w:rPr>
        <w:t xml:space="preserve">. </w:t>
      </w:r>
    </w:p>
    <w:p w:rsidR="00BB60B9" w:rsidRDefault="00BB60B9" w:rsidP="0021397C">
      <w:pPr>
        <w:pStyle w:val="CORPOPADRO"/>
        <w:rPr>
          <w:rFonts w:cs="Arial"/>
          <w:szCs w:val="24"/>
        </w:rPr>
      </w:pPr>
      <w:r w:rsidRPr="00207266">
        <w:rPr>
          <w:rFonts w:cs="Arial"/>
          <w:szCs w:val="24"/>
        </w:rPr>
        <w:t xml:space="preserve">Art. 2º </w:t>
      </w:r>
      <w:r w:rsidR="00255BD4">
        <w:rPr>
          <w:rFonts w:cs="Arial"/>
          <w:szCs w:val="24"/>
        </w:rPr>
        <w:t xml:space="preserve">Os arts. 15 e 30 da </w:t>
      </w:r>
      <w:r w:rsidRPr="00207266">
        <w:rPr>
          <w:rFonts w:cs="Arial"/>
          <w:szCs w:val="24"/>
        </w:rPr>
        <w:t xml:space="preserve">Lei nº 8.906, de </w:t>
      </w:r>
      <w:proofErr w:type="gramStart"/>
      <w:r w:rsidRPr="00207266">
        <w:rPr>
          <w:rFonts w:cs="Arial"/>
          <w:szCs w:val="24"/>
        </w:rPr>
        <w:t>4</w:t>
      </w:r>
      <w:proofErr w:type="gramEnd"/>
      <w:r w:rsidRPr="00207266">
        <w:rPr>
          <w:rFonts w:cs="Arial"/>
          <w:szCs w:val="24"/>
        </w:rPr>
        <w:t xml:space="preserve"> de julho de 1994,</w:t>
      </w:r>
      <w:r w:rsidR="00CE58BD">
        <w:rPr>
          <w:rFonts w:cs="Arial"/>
          <w:szCs w:val="24"/>
        </w:rPr>
        <w:t xml:space="preserve"> </w:t>
      </w:r>
      <w:r w:rsidRPr="00207266">
        <w:rPr>
          <w:rFonts w:cs="Arial"/>
          <w:szCs w:val="24"/>
        </w:rPr>
        <w:t>passa</w:t>
      </w:r>
      <w:r w:rsidR="00255BD4">
        <w:rPr>
          <w:rFonts w:cs="Arial"/>
          <w:szCs w:val="24"/>
        </w:rPr>
        <w:t>m</w:t>
      </w:r>
      <w:r w:rsidRPr="00207266">
        <w:rPr>
          <w:rFonts w:cs="Arial"/>
          <w:szCs w:val="24"/>
        </w:rPr>
        <w:t xml:space="preserve"> a vigorar </w:t>
      </w:r>
      <w:r w:rsidR="00255BD4">
        <w:rPr>
          <w:rFonts w:cs="Arial"/>
          <w:szCs w:val="24"/>
        </w:rPr>
        <w:t>com as seguintes alterações</w:t>
      </w:r>
      <w:r w:rsidRPr="00207266">
        <w:rPr>
          <w:rFonts w:cs="Arial"/>
          <w:szCs w:val="24"/>
        </w:rPr>
        <w:t xml:space="preserve">: </w:t>
      </w:r>
    </w:p>
    <w:p w:rsidR="00CE58BD" w:rsidRDefault="00BB60B9" w:rsidP="0021397C">
      <w:pPr>
        <w:pStyle w:val="TRANSCRIOLEI0"/>
        <w:spacing w:line="240" w:lineRule="auto"/>
      </w:pPr>
      <w:r w:rsidRPr="00207266">
        <w:t>“</w:t>
      </w:r>
      <w:r w:rsidR="00CE58BD">
        <w:t>Art. 15</w:t>
      </w:r>
      <w:proofErr w:type="gramStart"/>
      <w:r w:rsidR="00CE58BD">
        <w:t>. ...</w:t>
      </w:r>
      <w:proofErr w:type="gramEnd"/>
      <w:r w:rsidR="00CE58BD">
        <w:t>.............................................................................</w:t>
      </w:r>
    </w:p>
    <w:p w:rsidR="00CE58BD" w:rsidRDefault="00CE58BD" w:rsidP="0021397C">
      <w:pPr>
        <w:pStyle w:val="TRANSCRIOLEI0"/>
        <w:spacing w:line="240" w:lineRule="auto"/>
      </w:pPr>
      <w:proofErr w:type="gramStart"/>
      <w:r>
        <w:t>.............................................................................................</w:t>
      </w:r>
      <w:proofErr w:type="gramEnd"/>
    </w:p>
    <w:p w:rsidR="00B02B89" w:rsidRDefault="00CE58BD" w:rsidP="0021397C">
      <w:pPr>
        <w:pStyle w:val="TRANSCRIOLEI0"/>
        <w:spacing w:line="240" w:lineRule="auto"/>
      </w:pPr>
      <w:r>
        <w:t xml:space="preserve">§ 8º As sociedades de advogados podem ser constituídas por sócios de capital ou </w:t>
      </w:r>
      <w:r w:rsidR="00383584">
        <w:t xml:space="preserve">por </w:t>
      </w:r>
      <w:r>
        <w:t xml:space="preserve">sócios de </w:t>
      </w:r>
      <w:proofErr w:type="gramStart"/>
      <w:r>
        <w:t xml:space="preserve">capital e </w:t>
      </w:r>
      <w:r w:rsidR="00383584">
        <w:t xml:space="preserve">sócios </w:t>
      </w:r>
      <w:r>
        <w:t xml:space="preserve">de serviço, na forma </w:t>
      </w:r>
      <w:r w:rsidR="00383584">
        <w:t>estabelecida nesta Lei</w:t>
      </w:r>
      <w:r>
        <w:t xml:space="preserve">, </w:t>
      </w:r>
      <w:r w:rsidR="00383584">
        <w:t>n</w:t>
      </w:r>
      <w:r>
        <w:t xml:space="preserve">o Regulamento Geral e </w:t>
      </w:r>
      <w:r w:rsidR="00383584">
        <w:t>nos</w:t>
      </w:r>
      <w:r>
        <w:t xml:space="preserve"> Provimentos do Conselho Federal da OAB</w:t>
      </w:r>
      <w:proofErr w:type="gramEnd"/>
      <w:r w:rsidR="00B02B89">
        <w:t>.</w:t>
      </w:r>
    </w:p>
    <w:p w:rsidR="006A369D" w:rsidRDefault="00B02B89" w:rsidP="0021397C">
      <w:pPr>
        <w:pStyle w:val="TRANSCRIOLEI0"/>
        <w:spacing w:line="240" w:lineRule="auto"/>
        <w:rPr>
          <w:shd w:val="clear" w:color="auto" w:fill="FFFFFF"/>
        </w:rPr>
      </w:pPr>
      <w:r>
        <w:t xml:space="preserve">§ 9º Nas sociedades de advogados, a escolha do </w:t>
      </w:r>
      <w:proofErr w:type="spellStart"/>
      <w:r>
        <w:t>sócio-administrador</w:t>
      </w:r>
      <w:proofErr w:type="spellEnd"/>
      <w:r>
        <w:t xml:space="preserve"> poderá recair sobre advogado que atue como</w:t>
      </w:r>
      <w:r>
        <w:rPr>
          <w:shd w:val="clear" w:color="auto" w:fill="FFFFFF"/>
        </w:rPr>
        <w:t xml:space="preserve"> servido</w:t>
      </w:r>
      <w:r w:rsidR="004E1361">
        <w:rPr>
          <w:shd w:val="clear" w:color="auto" w:fill="FFFFFF"/>
        </w:rPr>
        <w:t>r</w:t>
      </w:r>
      <w:r>
        <w:rPr>
          <w:shd w:val="clear" w:color="auto" w:fill="FFFFFF"/>
        </w:rPr>
        <w:t xml:space="preserve"> da administração direta, indireta e fundacional, desde que este não esteja sujeito ao regime de dedicação exclusiva, não </w:t>
      </w:r>
      <w:r w:rsidR="00774B42">
        <w:rPr>
          <w:shd w:val="clear" w:color="auto" w:fill="FFFFFF"/>
        </w:rPr>
        <w:t xml:space="preserve">lhe </w:t>
      </w:r>
      <w:r>
        <w:rPr>
          <w:shd w:val="clear" w:color="auto" w:fill="FFFFFF"/>
        </w:rPr>
        <w:t>sendo aplicável</w:t>
      </w:r>
      <w:r w:rsidR="00774B42">
        <w:rPr>
          <w:shd w:val="clear" w:color="auto" w:fill="FFFFFF"/>
        </w:rPr>
        <w:t xml:space="preserve"> o disposto no inciso X do art. 117 da Lei nº 8.112, de 11 de dezembro de 1990, no que se refere à sociedade de advogados.</w:t>
      </w:r>
    </w:p>
    <w:p w:rsidR="00B02B89" w:rsidRPr="006A369D" w:rsidRDefault="006A369D" w:rsidP="0021397C">
      <w:pPr>
        <w:pStyle w:val="TRANSCRIOLEI0"/>
        <w:spacing w:line="240" w:lineRule="auto"/>
        <w:rPr>
          <w:shd w:val="clear" w:color="auto" w:fill="FFFFFF"/>
        </w:rPr>
      </w:pPr>
      <w:r w:rsidRPr="006A369D">
        <w:rPr>
          <w:shd w:val="clear" w:color="auto" w:fill="FFFFFF"/>
        </w:rPr>
        <w:t xml:space="preserve">§ </w:t>
      </w:r>
      <w:r>
        <w:rPr>
          <w:shd w:val="clear" w:color="auto" w:fill="FFFFFF"/>
        </w:rPr>
        <w:t xml:space="preserve">10. </w:t>
      </w:r>
      <w:proofErr w:type="gramStart"/>
      <w:r w:rsidRPr="006A369D">
        <w:rPr>
          <w:shd w:val="clear" w:color="auto" w:fill="FFFFFF"/>
        </w:rPr>
        <w:t>A sociedade de advogados e as sociedades unipessoais de advocacia deverão recolher seus tributos sobre a parcela da receita bruta que efetivamente lhes couber, com a exclusão da receita que for direcionada à parte associada</w:t>
      </w:r>
      <w:r w:rsidR="00774B42">
        <w:rPr>
          <w:shd w:val="clear" w:color="auto" w:fill="FFFFFF"/>
        </w:rPr>
        <w:t>”</w:t>
      </w:r>
      <w:proofErr w:type="gramEnd"/>
      <w:r w:rsidR="00B02B89" w:rsidRPr="006A369D">
        <w:rPr>
          <w:shd w:val="clear" w:color="auto" w:fill="FFFFFF"/>
        </w:rPr>
        <w:t xml:space="preserve"> </w:t>
      </w:r>
    </w:p>
    <w:p w:rsidR="00B02B89" w:rsidRDefault="00B02B89" w:rsidP="0021397C">
      <w:pPr>
        <w:pStyle w:val="TRANSCRIOLEI0"/>
        <w:spacing w:line="240" w:lineRule="auto"/>
      </w:pPr>
      <w:proofErr w:type="gramStart"/>
      <w:r>
        <w:t>.............................................................................................</w:t>
      </w:r>
      <w:proofErr w:type="gramEnd"/>
    </w:p>
    <w:p w:rsidR="00B02B89" w:rsidRDefault="00B02B89" w:rsidP="0021397C">
      <w:pPr>
        <w:pStyle w:val="TRANSCRIOLEI0"/>
        <w:spacing w:line="240" w:lineRule="auto"/>
      </w:pPr>
      <w:r>
        <w:lastRenderedPageBreak/>
        <w:t xml:space="preserve">Art. 30. </w:t>
      </w:r>
      <w:proofErr w:type="gramStart"/>
      <w:r>
        <w:t>................................................................................</w:t>
      </w:r>
      <w:proofErr w:type="gramEnd"/>
    </w:p>
    <w:p w:rsidR="00B02B89" w:rsidRDefault="00B02B89" w:rsidP="0021397C">
      <w:pPr>
        <w:pStyle w:val="TRANSCRIOLEI0"/>
        <w:spacing w:line="240" w:lineRule="auto"/>
      </w:pPr>
      <w:proofErr w:type="gramStart"/>
      <w:r>
        <w:t>.............................................................................................</w:t>
      </w:r>
      <w:proofErr w:type="gramEnd"/>
    </w:p>
    <w:p w:rsidR="00B02B89" w:rsidRDefault="00B02B89" w:rsidP="0021397C">
      <w:pPr>
        <w:pStyle w:val="TRANSCRIOLEI0"/>
        <w:spacing w:line="240" w:lineRule="auto"/>
      </w:pPr>
      <w:r>
        <w:t xml:space="preserve">§ 1º A vedação de que trata o inciso I do </w:t>
      </w:r>
      <w:r w:rsidRPr="002111A9">
        <w:rPr>
          <w:i/>
        </w:rPr>
        <w:t>caput</w:t>
      </w:r>
      <w:r>
        <w:t xml:space="preserve"> não se aplica aos docentes dos cursos jurídicos.</w:t>
      </w:r>
    </w:p>
    <w:p w:rsidR="00CE58BD" w:rsidRDefault="00B02B89" w:rsidP="0021397C">
      <w:pPr>
        <w:pStyle w:val="TRANSCRIOLEI0"/>
        <w:spacing w:line="240" w:lineRule="auto"/>
      </w:pPr>
      <w:r>
        <w:t xml:space="preserve">§ 2º Ressalvado o disposto nos arts. 28 e 29, ao servidor público </w:t>
      </w:r>
      <w:r w:rsidR="004E1361">
        <w:t xml:space="preserve">regularmente inscrito na OAB </w:t>
      </w:r>
      <w:r>
        <w:t xml:space="preserve">é assegurado o </w:t>
      </w:r>
      <w:r w:rsidR="004E1361">
        <w:t xml:space="preserve">exercício </w:t>
      </w:r>
      <w:r>
        <w:t xml:space="preserve">da advocacia junto a órgãos, entes ou repartições públicas </w:t>
      </w:r>
      <w:r w:rsidR="004E1361">
        <w:t xml:space="preserve">nos quais não esteja lotado, </w:t>
      </w:r>
      <w:r>
        <w:t>não lhes sendo aplicável o disposto no inciso XI do Art. 117 da Lei nº 8.112, 11 de dezembro de 1990 e no inciso III do art. 4º da Lei nº 8.027, de 12 de abril de 1990.</w:t>
      </w:r>
      <w:r w:rsidR="00CE58BD">
        <w:t>”</w:t>
      </w:r>
      <w:r w:rsidR="00383584">
        <w:t xml:space="preserve"> (NR</w:t>
      </w:r>
      <w:proofErr w:type="gramStart"/>
      <w:r w:rsidR="00383584">
        <w:t>)</w:t>
      </w:r>
      <w:proofErr w:type="gramEnd"/>
    </w:p>
    <w:p w:rsidR="00CE58BD" w:rsidRDefault="00CE58BD" w:rsidP="0021397C">
      <w:pPr>
        <w:pStyle w:val="CORPOPADRO"/>
      </w:pPr>
      <w:r>
        <w:t xml:space="preserve">Art. 3º A </w:t>
      </w:r>
      <w:r w:rsidRPr="00207266">
        <w:t xml:space="preserve">Lei nº 8.906, de </w:t>
      </w:r>
      <w:proofErr w:type="gramStart"/>
      <w:r w:rsidRPr="00207266">
        <w:t>4</w:t>
      </w:r>
      <w:proofErr w:type="gramEnd"/>
      <w:r w:rsidRPr="00207266">
        <w:t xml:space="preserve"> de julho de 1994,</w:t>
      </w:r>
      <w:r>
        <w:t xml:space="preserve"> </w:t>
      </w:r>
      <w:r w:rsidRPr="00207266">
        <w:t xml:space="preserve">passa a vigorar </w:t>
      </w:r>
      <w:r>
        <w:t>acrescid</w:t>
      </w:r>
      <w:r w:rsidR="00383584">
        <w:t>a</w:t>
      </w:r>
      <w:r>
        <w:t xml:space="preserve"> do</w:t>
      </w:r>
      <w:r w:rsidR="00383584">
        <w:t>s</w:t>
      </w:r>
      <w:r>
        <w:t xml:space="preserve"> </w:t>
      </w:r>
      <w:r w:rsidR="00E2718F">
        <w:t>seguinte</w:t>
      </w:r>
      <w:r w:rsidR="00383584">
        <w:t>s</w:t>
      </w:r>
      <w:r w:rsidR="00E2718F">
        <w:t xml:space="preserve"> </w:t>
      </w:r>
      <w:r>
        <w:t xml:space="preserve">capítulo </w:t>
      </w:r>
      <w:r w:rsidR="00383584">
        <w:t>e artigos:</w:t>
      </w:r>
    </w:p>
    <w:p w:rsidR="00CE58BD" w:rsidRPr="0021397C" w:rsidRDefault="00CE58BD" w:rsidP="0021397C">
      <w:pPr>
        <w:pStyle w:val="CorpoPadro0"/>
        <w:spacing w:after="120" w:line="240" w:lineRule="auto"/>
        <w:ind w:firstLine="2268"/>
        <w:jc w:val="center"/>
        <w:rPr>
          <w:rFonts w:cs="Arial"/>
          <w:sz w:val="22"/>
          <w:szCs w:val="24"/>
        </w:rPr>
      </w:pPr>
      <w:proofErr w:type="gramStart"/>
      <w:r w:rsidRPr="0021397C">
        <w:rPr>
          <w:rFonts w:cs="Arial"/>
          <w:sz w:val="22"/>
          <w:szCs w:val="24"/>
        </w:rPr>
        <w:t>“CAPÍTULO IV-A</w:t>
      </w:r>
    </w:p>
    <w:p w:rsidR="00CE58BD" w:rsidRPr="0021397C" w:rsidRDefault="00CE58BD" w:rsidP="0021397C">
      <w:pPr>
        <w:pStyle w:val="CorpoPadro0"/>
        <w:spacing w:after="120" w:line="240" w:lineRule="auto"/>
        <w:ind w:firstLine="2268"/>
        <w:jc w:val="center"/>
        <w:rPr>
          <w:rFonts w:cs="Arial"/>
          <w:sz w:val="22"/>
          <w:szCs w:val="24"/>
        </w:rPr>
      </w:pPr>
      <w:proofErr w:type="gramEnd"/>
      <w:r w:rsidRPr="0021397C">
        <w:rPr>
          <w:rFonts w:cs="Arial"/>
          <w:sz w:val="22"/>
          <w:szCs w:val="24"/>
        </w:rPr>
        <w:t>Do Advogado Associado</w:t>
      </w:r>
    </w:p>
    <w:p w:rsidR="00CE58BD" w:rsidRPr="0021397C" w:rsidRDefault="00CE58BD" w:rsidP="0021397C">
      <w:pPr>
        <w:pStyle w:val="CorpoPadro0"/>
        <w:spacing w:after="120" w:line="240" w:lineRule="auto"/>
        <w:ind w:left="2268" w:firstLine="0"/>
        <w:rPr>
          <w:sz w:val="22"/>
        </w:rPr>
      </w:pPr>
      <w:r w:rsidRPr="0021397C">
        <w:rPr>
          <w:rFonts w:cs="Arial"/>
          <w:sz w:val="22"/>
          <w:szCs w:val="24"/>
        </w:rPr>
        <w:t xml:space="preserve">Art. 17-A. </w:t>
      </w:r>
      <w:r w:rsidRPr="0021397C">
        <w:rPr>
          <w:sz w:val="22"/>
        </w:rPr>
        <w:t>O advogado poderá associar-se a uma ou mais sociedades de advogados ou sociedades unipessoais de advocacia, sem vínculo empregatício, para prestação de serviços e participação nos resultados, na forma do Regulamento Geral e de Provimentos do Conselho Federal da OAB.</w:t>
      </w:r>
      <w:r w:rsidR="0011006D" w:rsidRPr="0021397C">
        <w:rPr>
          <w:sz w:val="22"/>
        </w:rPr>
        <w:t xml:space="preserve"> </w:t>
      </w:r>
    </w:p>
    <w:p w:rsidR="00E2718F" w:rsidRPr="0021397C" w:rsidRDefault="00CE58BD" w:rsidP="0021397C">
      <w:pPr>
        <w:pStyle w:val="CorpoPadro0"/>
        <w:spacing w:after="120" w:line="240" w:lineRule="auto"/>
        <w:ind w:left="2268" w:firstLine="0"/>
        <w:rPr>
          <w:sz w:val="22"/>
        </w:rPr>
      </w:pPr>
      <w:r w:rsidRPr="0021397C">
        <w:rPr>
          <w:sz w:val="22"/>
        </w:rPr>
        <w:t xml:space="preserve">Art. 17-B. </w:t>
      </w:r>
      <w:r w:rsidR="00A77A8D" w:rsidRPr="0021397C">
        <w:rPr>
          <w:sz w:val="22"/>
        </w:rPr>
        <w:t>A associação de que trata o art. 17-A</w:t>
      </w:r>
      <w:r w:rsidRPr="0021397C">
        <w:rPr>
          <w:sz w:val="22"/>
        </w:rPr>
        <w:t xml:space="preserve"> </w:t>
      </w:r>
      <w:r w:rsidR="00A77A8D" w:rsidRPr="0021397C">
        <w:rPr>
          <w:sz w:val="22"/>
        </w:rPr>
        <w:t xml:space="preserve">dar-se-á por meio de </w:t>
      </w:r>
      <w:proofErr w:type="spellStart"/>
      <w:r w:rsidR="00E2718F" w:rsidRPr="0021397C">
        <w:rPr>
          <w:sz w:val="22"/>
        </w:rPr>
        <w:t>pactuação</w:t>
      </w:r>
      <w:proofErr w:type="spellEnd"/>
      <w:r w:rsidR="00E2718F" w:rsidRPr="0021397C">
        <w:rPr>
          <w:sz w:val="22"/>
        </w:rPr>
        <w:t xml:space="preserve"> de </w:t>
      </w:r>
      <w:r w:rsidR="00A77A8D" w:rsidRPr="0021397C">
        <w:rPr>
          <w:sz w:val="22"/>
        </w:rPr>
        <w:t xml:space="preserve">contrato próprio, que </w:t>
      </w:r>
      <w:r w:rsidR="00E2718F" w:rsidRPr="0021397C">
        <w:rPr>
          <w:sz w:val="22"/>
        </w:rPr>
        <w:t xml:space="preserve">poderá ser de caráter geral ou restringir-se a determinada causa ou trabalho, e </w:t>
      </w:r>
      <w:r w:rsidR="00383584" w:rsidRPr="0021397C">
        <w:rPr>
          <w:sz w:val="22"/>
        </w:rPr>
        <w:t xml:space="preserve">que </w:t>
      </w:r>
      <w:r w:rsidR="00A77A8D" w:rsidRPr="0021397C">
        <w:rPr>
          <w:sz w:val="22"/>
        </w:rPr>
        <w:t>deverá registrado no Conselho Seccional da OAB</w:t>
      </w:r>
      <w:r w:rsidR="00E2718F" w:rsidRPr="0021397C">
        <w:rPr>
          <w:sz w:val="22"/>
        </w:rPr>
        <w:t xml:space="preserve"> em cuja base territorial tiver sede a sociedade de advogados</w:t>
      </w:r>
      <w:r w:rsidR="00383584" w:rsidRPr="0021397C">
        <w:rPr>
          <w:sz w:val="22"/>
        </w:rPr>
        <w:t xml:space="preserve"> que dele </w:t>
      </w:r>
      <w:proofErr w:type="gramStart"/>
      <w:r w:rsidR="00383584" w:rsidRPr="0021397C">
        <w:rPr>
          <w:sz w:val="22"/>
        </w:rPr>
        <w:t>tomar</w:t>
      </w:r>
      <w:proofErr w:type="gramEnd"/>
      <w:r w:rsidR="00383584" w:rsidRPr="0021397C">
        <w:rPr>
          <w:sz w:val="22"/>
        </w:rPr>
        <w:t xml:space="preserve"> parte</w:t>
      </w:r>
      <w:r w:rsidR="00E2718F" w:rsidRPr="0021397C">
        <w:rPr>
          <w:sz w:val="22"/>
        </w:rPr>
        <w:t>.</w:t>
      </w:r>
    </w:p>
    <w:p w:rsidR="00CE58BD" w:rsidRPr="0021397C" w:rsidRDefault="00E2718F" w:rsidP="0021397C">
      <w:pPr>
        <w:pStyle w:val="CorpoPadro0"/>
        <w:spacing w:after="120" w:line="240" w:lineRule="auto"/>
        <w:ind w:left="2268" w:firstLine="0"/>
        <w:rPr>
          <w:rFonts w:cs="Arial"/>
          <w:sz w:val="22"/>
          <w:szCs w:val="24"/>
        </w:rPr>
      </w:pPr>
      <w:r w:rsidRPr="0021397C">
        <w:rPr>
          <w:sz w:val="22"/>
        </w:rPr>
        <w:t xml:space="preserve">Parágrafo único. </w:t>
      </w:r>
      <w:proofErr w:type="gramStart"/>
      <w:r w:rsidRPr="0021397C">
        <w:rPr>
          <w:sz w:val="22"/>
        </w:rPr>
        <w:t>No contrato, o</w:t>
      </w:r>
      <w:r w:rsidR="00CE58BD" w:rsidRPr="0021397C">
        <w:rPr>
          <w:sz w:val="22"/>
        </w:rPr>
        <w:t xml:space="preserve"> advogado associado e a sociedade </w:t>
      </w:r>
      <w:r w:rsidRPr="0021397C">
        <w:rPr>
          <w:sz w:val="22"/>
        </w:rPr>
        <w:t>pactuarão</w:t>
      </w:r>
      <w:r w:rsidR="00CE58BD" w:rsidRPr="0021397C">
        <w:rPr>
          <w:sz w:val="22"/>
        </w:rPr>
        <w:t xml:space="preserve"> </w:t>
      </w:r>
      <w:r w:rsidRPr="0021397C">
        <w:rPr>
          <w:sz w:val="22"/>
        </w:rPr>
        <w:t xml:space="preserve">as condições para </w:t>
      </w:r>
      <w:r w:rsidR="00CE58BD" w:rsidRPr="0021397C">
        <w:rPr>
          <w:sz w:val="22"/>
        </w:rPr>
        <w:t>o desempenho da</w:t>
      </w:r>
      <w:r w:rsidRPr="0021397C">
        <w:rPr>
          <w:sz w:val="22"/>
        </w:rPr>
        <w:t xml:space="preserve"> atividade advocatícia </w:t>
      </w:r>
      <w:r w:rsidR="00CE58BD" w:rsidRPr="0021397C">
        <w:rPr>
          <w:sz w:val="22"/>
        </w:rPr>
        <w:t>e estipularão livremente os critérios para a partilha dos resultados d</w:t>
      </w:r>
      <w:r w:rsidRPr="0021397C">
        <w:rPr>
          <w:sz w:val="22"/>
        </w:rPr>
        <w:t>ela decorrentes.</w:t>
      </w:r>
      <w:r w:rsidR="00383584" w:rsidRPr="0021397C">
        <w:rPr>
          <w:sz w:val="22"/>
        </w:rPr>
        <w:t>”</w:t>
      </w:r>
      <w:proofErr w:type="gramEnd"/>
      <w:r w:rsidR="00383584" w:rsidRPr="0021397C">
        <w:rPr>
          <w:sz w:val="22"/>
        </w:rPr>
        <w:t xml:space="preserve"> (NR)</w:t>
      </w:r>
      <w:r w:rsidRPr="0021397C">
        <w:rPr>
          <w:sz w:val="22"/>
        </w:rPr>
        <w:t xml:space="preserve"> </w:t>
      </w:r>
    </w:p>
    <w:p w:rsidR="00BB60B9" w:rsidRPr="00207266" w:rsidRDefault="00BB60B9" w:rsidP="0021397C">
      <w:pPr>
        <w:pStyle w:val="CorpoPadro0"/>
        <w:spacing w:before="240"/>
        <w:ind w:firstLine="1701"/>
        <w:rPr>
          <w:rFonts w:cs="Arial"/>
          <w:szCs w:val="24"/>
        </w:rPr>
      </w:pPr>
      <w:r w:rsidRPr="00207266">
        <w:rPr>
          <w:rFonts w:cs="Arial"/>
          <w:szCs w:val="24"/>
        </w:rPr>
        <w:t xml:space="preserve">Art. </w:t>
      </w:r>
      <w:r w:rsidR="00383584">
        <w:rPr>
          <w:rFonts w:cs="Arial"/>
          <w:szCs w:val="24"/>
        </w:rPr>
        <w:t>4</w:t>
      </w:r>
      <w:r w:rsidRPr="00207266">
        <w:rPr>
          <w:rFonts w:cs="Arial"/>
          <w:szCs w:val="24"/>
        </w:rPr>
        <w:t>º Esta Lei entra em vigor na data de sua publicação.</w:t>
      </w:r>
    </w:p>
    <w:p w:rsidR="00964E9E" w:rsidRDefault="00187F17" w:rsidP="0021397C">
      <w:pPr>
        <w:pStyle w:val="LOCALDATADOCUMENTO"/>
      </w:pPr>
      <w:r w:rsidRPr="00187F17">
        <w:t>Sala da Comissão, em</w:t>
      </w:r>
      <w:proofErr w:type="gramStart"/>
      <w:r w:rsidR="00937BFC">
        <w:t xml:space="preserve">   </w:t>
      </w:r>
      <w:proofErr w:type="gramEnd"/>
      <w:r w:rsidR="00937BFC">
        <w:t xml:space="preserve">de dezembro </w:t>
      </w:r>
      <w:r w:rsidRPr="00187F17">
        <w:t>de 2017.</w:t>
      </w:r>
    </w:p>
    <w:p w:rsidR="00187F17" w:rsidRPr="00187F17" w:rsidRDefault="00187F17" w:rsidP="00187F17">
      <w:pPr>
        <w:pStyle w:val="ASSINATURA"/>
      </w:pPr>
      <w:r w:rsidRPr="00187F17">
        <w:t>Deputado HILDO ROCHA</w:t>
      </w:r>
    </w:p>
    <w:p w:rsidR="00964E9E" w:rsidRDefault="00187F17" w:rsidP="00187F17">
      <w:pPr>
        <w:pStyle w:val="ASSINATURA"/>
      </w:pPr>
      <w:r w:rsidRPr="00187F17">
        <w:t>Relator</w:t>
      </w:r>
      <w:bookmarkStart w:id="0" w:name="_GoBack"/>
      <w:bookmarkEnd w:id="0"/>
    </w:p>
    <w:sectPr w:rsidR="00964E9E">
      <w:headerReference w:type="default" r:id="rId8"/>
      <w:pgSz w:w="11908" w:h="16833"/>
      <w:pgMar w:top="1985"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CE5" w:rsidRDefault="00164CE5">
      <w:r>
        <w:separator/>
      </w:r>
    </w:p>
  </w:endnote>
  <w:endnote w:type="continuationSeparator" w:id="0">
    <w:p w:rsidR="00164CE5" w:rsidRDefault="00164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CE5" w:rsidRDefault="00164CE5">
      <w:r>
        <w:separator/>
      </w:r>
    </w:p>
  </w:footnote>
  <w:footnote w:type="continuationSeparator" w:id="0">
    <w:p w:rsidR="00164CE5" w:rsidRDefault="00164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5423392"/>
      <w:docPartObj>
        <w:docPartGallery w:val="Page Numbers (Top of Page)"/>
        <w:docPartUnique/>
      </w:docPartObj>
    </w:sdtPr>
    <w:sdtEndPr>
      <w:rPr>
        <w:rFonts w:ascii="Arial" w:hAnsi="Arial" w:cs="Arial"/>
        <w:sz w:val="22"/>
        <w:szCs w:val="22"/>
      </w:rPr>
    </w:sdtEndPr>
    <w:sdtContent>
      <w:p w:rsidR="00191C13" w:rsidRPr="00191C13" w:rsidRDefault="00191C13">
        <w:pPr>
          <w:pStyle w:val="Cabealho"/>
          <w:jc w:val="right"/>
          <w:rPr>
            <w:rFonts w:ascii="Arial" w:hAnsi="Arial" w:cs="Arial"/>
            <w:sz w:val="22"/>
            <w:szCs w:val="22"/>
          </w:rPr>
        </w:pPr>
        <w:r w:rsidRPr="00191C13">
          <w:rPr>
            <w:rFonts w:ascii="Arial" w:hAnsi="Arial" w:cs="Arial"/>
            <w:sz w:val="22"/>
            <w:szCs w:val="22"/>
          </w:rPr>
          <w:fldChar w:fldCharType="begin"/>
        </w:r>
        <w:r w:rsidRPr="00191C13">
          <w:rPr>
            <w:rFonts w:ascii="Arial" w:hAnsi="Arial" w:cs="Arial"/>
            <w:sz w:val="22"/>
            <w:szCs w:val="22"/>
          </w:rPr>
          <w:instrText>PAGE   \* MERGEFORMAT</w:instrText>
        </w:r>
        <w:r w:rsidRPr="00191C13">
          <w:rPr>
            <w:rFonts w:ascii="Arial" w:hAnsi="Arial" w:cs="Arial"/>
            <w:sz w:val="22"/>
            <w:szCs w:val="22"/>
          </w:rPr>
          <w:fldChar w:fldCharType="separate"/>
        </w:r>
        <w:r w:rsidR="00937BFC">
          <w:rPr>
            <w:rFonts w:ascii="Arial" w:hAnsi="Arial" w:cs="Arial"/>
            <w:noProof/>
            <w:sz w:val="22"/>
            <w:szCs w:val="22"/>
          </w:rPr>
          <w:t>8</w:t>
        </w:r>
        <w:r w:rsidRPr="00191C13">
          <w:rPr>
            <w:rFonts w:ascii="Arial" w:hAnsi="Arial" w:cs="Arial"/>
            <w:sz w:val="22"/>
            <w:szCs w:val="22"/>
          </w:rPr>
          <w:fldChar w:fldCharType="end"/>
        </w:r>
      </w:p>
    </w:sdtContent>
  </w:sdt>
  <w:p w:rsidR="00F052F8" w:rsidRPr="00191C13" w:rsidRDefault="00F052F8"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11BE53FA"/>
    <w:multiLevelType w:val="hybridMultilevel"/>
    <w:tmpl w:val="EBC22860"/>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nsid w:val="45E94EF3"/>
    <w:multiLevelType w:val="hybridMultilevel"/>
    <w:tmpl w:val="EABA77A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nsid w:val="6169366C"/>
    <w:multiLevelType w:val="multilevel"/>
    <w:tmpl w:val="49DCF494"/>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726C62EF"/>
    <w:multiLevelType w:val="singleLevel"/>
    <w:tmpl w:val="35068678"/>
    <w:lvl w:ilvl="0">
      <w:start w:val="1"/>
      <w:numFmt w:val="ordinal"/>
      <w:lvlText w:val="Art. %1 "/>
      <w:lvlJc w:val="left"/>
      <w:pPr>
        <w:tabs>
          <w:tab w:val="num" w:pos="1440"/>
        </w:tabs>
        <w:ind w:left="360" w:hanging="360"/>
      </w:pPr>
    </w:lvl>
  </w:abstractNum>
  <w:num w:numId="1">
    <w:abstractNumId w:val="4"/>
  </w:num>
  <w:num w:numId="2">
    <w:abstractNumId w:val="3"/>
  </w:num>
  <w:num w:numId="3">
    <w:abstractNumId w:val="3"/>
  </w:num>
  <w:num w:numId="4">
    <w:abstractNumId w:val="3"/>
  </w:num>
  <w:num w:numId="5">
    <w:abstractNumId w:val="2"/>
  </w:num>
  <w:num w:numId="6">
    <w:abstractNumId w:val="1"/>
  </w:num>
  <w:num w:numId="7">
    <w:abstractNumId w:val="0"/>
  </w:num>
  <w:num w:numId="8">
    <w:abstractNumId w:val="3"/>
  </w:num>
  <w:num w:numId="9">
    <w:abstractNumId w:val="3"/>
  </w:num>
  <w:num w:numId="10">
    <w:abstractNumId w:val="3"/>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13CC4"/>
    <w:rsid w:val="00026257"/>
    <w:rsid w:val="00073C1E"/>
    <w:rsid w:val="0008199A"/>
    <w:rsid w:val="00082032"/>
    <w:rsid w:val="000C4FB0"/>
    <w:rsid w:val="000D1021"/>
    <w:rsid w:val="000E0C2D"/>
    <w:rsid w:val="000F3103"/>
    <w:rsid w:val="00105B04"/>
    <w:rsid w:val="0011006D"/>
    <w:rsid w:val="00111E78"/>
    <w:rsid w:val="00121A03"/>
    <w:rsid w:val="001532CA"/>
    <w:rsid w:val="00164CE5"/>
    <w:rsid w:val="001701ED"/>
    <w:rsid w:val="00187F17"/>
    <w:rsid w:val="0019069A"/>
    <w:rsid w:val="00191C13"/>
    <w:rsid w:val="001A51E0"/>
    <w:rsid w:val="001C1FED"/>
    <w:rsid w:val="001D00AD"/>
    <w:rsid w:val="001E0D4B"/>
    <w:rsid w:val="002111A9"/>
    <w:rsid w:val="0021397C"/>
    <w:rsid w:val="00235CB7"/>
    <w:rsid w:val="00255BD4"/>
    <w:rsid w:val="00266621"/>
    <w:rsid w:val="00266745"/>
    <w:rsid w:val="002761D8"/>
    <w:rsid w:val="002B1222"/>
    <w:rsid w:val="002B631F"/>
    <w:rsid w:val="003041A2"/>
    <w:rsid w:val="0032734D"/>
    <w:rsid w:val="00350929"/>
    <w:rsid w:val="0038311B"/>
    <w:rsid w:val="00383584"/>
    <w:rsid w:val="00394CE8"/>
    <w:rsid w:val="003C120E"/>
    <w:rsid w:val="00406513"/>
    <w:rsid w:val="00407C50"/>
    <w:rsid w:val="004315E4"/>
    <w:rsid w:val="00453C09"/>
    <w:rsid w:val="00461D61"/>
    <w:rsid w:val="0049063B"/>
    <w:rsid w:val="00490F80"/>
    <w:rsid w:val="004E1361"/>
    <w:rsid w:val="004F46FB"/>
    <w:rsid w:val="004F75DF"/>
    <w:rsid w:val="00516797"/>
    <w:rsid w:val="005204F9"/>
    <w:rsid w:val="00526BF8"/>
    <w:rsid w:val="00535785"/>
    <w:rsid w:val="00535D97"/>
    <w:rsid w:val="00540239"/>
    <w:rsid w:val="00545308"/>
    <w:rsid w:val="00591521"/>
    <w:rsid w:val="005A06C0"/>
    <w:rsid w:val="005A1835"/>
    <w:rsid w:val="005A6D73"/>
    <w:rsid w:val="005C6757"/>
    <w:rsid w:val="005F772B"/>
    <w:rsid w:val="00615D79"/>
    <w:rsid w:val="00621BDD"/>
    <w:rsid w:val="00651F99"/>
    <w:rsid w:val="0067041A"/>
    <w:rsid w:val="0069362C"/>
    <w:rsid w:val="00694896"/>
    <w:rsid w:val="006A369D"/>
    <w:rsid w:val="006F561B"/>
    <w:rsid w:val="006F7BBC"/>
    <w:rsid w:val="0072187F"/>
    <w:rsid w:val="0077491F"/>
    <w:rsid w:val="00774B42"/>
    <w:rsid w:val="007829E8"/>
    <w:rsid w:val="007C6A1C"/>
    <w:rsid w:val="007D7EC7"/>
    <w:rsid w:val="00830887"/>
    <w:rsid w:val="00840700"/>
    <w:rsid w:val="008514F6"/>
    <w:rsid w:val="00876AAE"/>
    <w:rsid w:val="008809C4"/>
    <w:rsid w:val="008F2B0B"/>
    <w:rsid w:val="00901163"/>
    <w:rsid w:val="00937BFC"/>
    <w:rsid w:val="00964E9E"/>
    <w:rsid w:val="009E2646"/>
    <w:rsid w:val="009F1793"/>
    <w:rsid w:val="009F367C"/>
    <w:rsid w:val="00A370AA"/>
    <w:rsid w:val="00A64039"/>
    <w:rsid w:val="00A64B6A"/>
    <w:rsid w:val="00A65977"/>
    <w:rsid w:val="00A72AB0"/>
    <w:rsid w:val="00A77A8D"/>
    <w:rsid w:val="00A94C3A"/>
    <w:rsid w:val="00AA2394"/>
    <w:rsid w:val="00AE60B1"/>
    <w:rsid w:val="00B02B89"/>
    <w:rsid w:val="00B078D0"/>
    <w:rsid w:val="00B22828"/>
    <w:rsid w:val="00B3175C"/>
    <w:rsid w:val="00B70B7C"/>
    <w:rsid w:val="00B718C2"/>
    <w:rsid w:val="00B76A29"/>
    <w:rsid w:val="00B831E4"/>
    <w:rsid w:val="00BA3E48"/>
    <w:rsid w:val="00BB27A5"/>
    <w:rsid w:val="00BB60B9"/>
    <w:rsid w:val="00BE007D"/>
    <w:rsid w:val="00BE7DBA"/>
    <w:rsid w:val="00C14579"/>
    <w:rsid w:val="00C50F97"/>
    <w:rsid w:val="00C61CC7"/>
    <w:rsid w:val="00CC7AA1"/>
    <w:rsid w:val="00CE58BD"/>
    <w:rsid w:val="00D66B18"/>
    <w:rsid w:val="00D74E7B"/>
    <w:rsid w:val="00D809F9"/>
    <w:rsid w:val="00DA209A"/>
    <w:rsid w:val="00DA43B0"/>
    <w:rsid w:val="00DC7A7E"/>
    <w:rsid w:val="00DE7891"/>
    <w:rsid w:val="00DF39E0"/>
    <w:rsid w:val="00DF5F0E"/>
    <w:rsid w:val="00E060FC"/>
    <w:rsid w:val="00E15F90"/>
    <w:rsid w:val="00E2316C"/>
    <w:rsid w:val="00E2718F"/>
    <w:rsid w:val="00E65E57"/>
    <w:rsid w:val="00EC0E4F"/>
    <w:rsid w:val="00F01C1F"/>
    <w:rsid w:val="00F03752"/>
    <w:rsid w:val="00F052F8"/>
    <w:rsid w:val="00F10C6C"/>
    <w:rsid w:val="00F25A8F"/>
    <w:rsid w:val="00F81D8D"/>
    <w:rsid w:val="00F82B83"/>
    <w:rsid w:val="00F86780"/>
    <w:rsid w:val="00F9007B"/>
    <w:rsid w:val="00F90AF1"/>
    <w:rsid w:val="00FA00C1"/>
    <w:rsid w:val="00FD6180"/>
    <w:rsid w:val="00FD6779"/>
    <w:rsid w:val="00FF4D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lsdException w:name="footer" w:unhideWhenUsed="1"/>
    <w:lsdException w:name="caption" w:uiPriority="35" w:qFormat="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iPriority w:val="2"/>
    <w:semiHidden/>
    <w:qFormat/>
    <w:rsid w:val="00E2316C"/>
  </w:style>
  <w:style w:type="paragraph" w:styleId="Ttulo1">
    <w:name w:val="heading 1"/>
    <w:aliases w:val="Artigo"/>
    <w:basedOn w:val="CORPOPADRO"/>
    <w:link w:val="Ttulo1Char"/>
    <w:uiPriority w:val="13"/>
    <w:qFormat/>
    <w:rsid w:val="00E2316C"/>
    <w:pPr>
      <w:keepNext/>
      <w:keepLines/>
      <w:numPr>
        <w:numId w:val="10"/>
      </w:numPr>
      <w:outlineLvl w:val="0"/>
    </w:pPr>
    <w:rPr>
      <w:rFonts w:eastAsiaTheme="majorEastAsia" w:cstheme="majorBidi"/>
      <w:bCs/>
      <w:szCs w:val="28"/>
    </w:rPr>
  </w:style>
  <w:style w:type="paragraph" w:styleId="Ttulo2">
    <w:name w:val="heading 2"/>
    <w:aliases w:val="Parágrafo"/>
    <w:basedOn w:val="CORPOPADRO"/>
    <w:link w:val="Ttulo2Char"/>
    <w:uiPriority w:val="14"/>
    <w:qFormat/>
    <w:rsid w:val="00E2316C"/>
    <w:pPr>
      <w:keepNext/>
      <w:keepLines/>
      <w:numPr>
        <w:ilvl w:val="1"/>
        <w:numId w:val="10"/>
      </w:numPr>
      <w:spacing w:after="0"/>
      <w:outlineLvl w:val="1"/>
    </w:pPr>
    <w:rPr>
      <w:rFonts w:eastAsiaTheme="majorEastAsia" w:cstheme="majorBidi"/>
      <w:bCs/>
      <w:szCs w:val="26"/>
    </w:rPr>
  </w:style>
  <w:style w:type="paragraph" w:styleId="Ttulo3">
    <w:name w:val="heading 3"/>
    <w:aliases w:val="Inciso"/>
    <w:basedOn w:val="CORPOPADRO"/>
    <w:link w:val="Ttulo3Char"/>
    <w:uiPriority w:val="15"/>
    <w:qFormat/>
    <w:rsid w:val="00E2316C"/>
    <w:pPr>
      <w:keepNext/>
      <w:keepLines/>
      <w:numPr>
        <w:ilvl w:val="2"/>
        <w:numId w:val="10"/>
      </w:numPr>
      <w:spacing w:after="0"/>
      <w:outlineLvl w:val="2"/>
    </w:pPr>
    <w:rPr>
      <w:rFonts w:eastAsiaTheme="majorEastAsia" w:cstheme="majorBidi"/>
      <w:bCs/>
      <w:szCs w:val="22"/>
    </w:rPr>
  </w:style>
  <w:style w:type="paragraph" w:styleId="Ttulo4">
    <w:name w:val="heading 4"/>
    <w:aliases w:val="Alínea"/>
    <w:basedOn w:val="CORPOPADRO"/>
    <w:link w:val="Ttulo4Char"/>
    <w:uiPriority w:val="16"/>
    <w:qFormat/>
    <w:rsid w:val="00E2316C"/>
    <w:pPr>
      <w:keepNext/>
      <w:keepLines/>
      <w:numPr>
        <w:numId w:val="11"/>
      </w:numPr>
      <w:spacing w:after="0" w:line="288" w:lineRule="auto"/>
      <w:outlineLvl w:val="3"/>
    </w:pPr>
    <w:rPr>
      <w:rFonts w:eastAsiaTheme="majorEastAsia" w:cstheme="majorBidi"/>
      <w:bCs/>
      <w:iCs/>
      <w:szCs w:val="22"/>
    </w:rPr>
  </w:style>
  <w:style w:type="paragraph" w:styleId="Ttulo5">
    <w:name w:val="heading 5"/>
    <w:aliases w:val="Item"/>
    <w:basedOn w:val="CORPOPADRO"/>
    <w:link w:val="Ttulo5Char"/>
    <w:uiPriority w:val="17"/>
    <w:qFormat/>
    <w:rsid w:val="00E2316C"/>
    <w:pPr>
      <w:keepNext/>
      <w:keepLines/>
      <w:numPr>
        <w:numId w:val="12"/>
      </w:numPr>
      <w:spacing w:after="0" w:line="288" w:lineRule="auto"/>
      <w:outlineLvl w:val="4"/>
    </w:pPr>
    <w:rPr>
      <w:rFonts w:eastAsiaTheme="majorEastAsia" w:cstheme="majorBidi"/>
      <w:szCs w:val="22"/>
    </w:rPr>
  </w:style>
  <w:style w:type="paragraph" w:styleId="Ttulo6">
    <w:name w:val="heading 6"/>
    <w:aliases w:val="Capítulo/Título"/>
    <w:basedOn w:val="CORPOPADRO"/>
    <w:next w:val="Ttulo7"/>
    <w:link w:val="Ttulo6Char"/>
    <w:uiPriority w:val="18"/>
    <w:qFormat/>
    <w:rsid w:val="00E2316C"/>
    <w:pPr>
      <w:keepNext/>
      <w:keepLines/>
      <w:spacing w:after="0" w:line="240" w:lineRule="auto"/>
      <w:ind w:firstLine="0"/>
      <w:jc w:val="center"/>
      <w:outlineLvl w:val="5"/>
    </w:pPr>
    <w:rPr>
      <w:rFonts w:eastAsiaTheme="majorEastAsia" w:cstheme="majorBidi"/>
      <w:caps/>
      <w:color w:val="auto"/>
    </w:rPr>
  </w:style>
  <w:style w:type="paragraph" w:styleId="Ttulo7">
    <w:name w:val="heading 7"/>
    <w:aliases w:val="Seção/Subseção"/>
    <w:basedOn w:val="CORPOPADRO"/>
    <w:next w:val="CORPOPADRO"/>
    <w:link w:val="Ttulo7Char"/>
    <w:uiPriority w:val="19"/>
    <w:qFormat/>
    <w:rsid w:val="00E2316C"/>
    <w:pPr>
      <w:keepNext/>
      <w:keepLines/>
      <w:spacing w:before="120" w:line="240" w:lineRule="auto"/>
      <w:ind w:firstLine="0"/>
      <w:contextualSpacing/>
      <w:jc w:val="center"/>
      <w:outlineLvl w:val="6"/>
    </w:pPr>
    <w:rPr>
      <w:rFonts w:eastAsiaTheme="majorEastAsia" w:cstheme="majorBidi"/>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spacing w:after="120"/>
      <w:ind w:left="283"/>
    </w:pPr>
  </w:style>
  <w:style w:type="paragraph" w:customStyle="1" w:styleId="TranscrioDoutrina">
    <w:name w:val="Transcrição Doutrina"/>
    <w:basedOn w:val="Normal"/>
    <w:uiPriority w:val="36"/>
    <w:semiHidden/>
    <w:pPr>
      <w:widowControl w:val="0"/>
      <w:spacing w:after="100" w:line="280" w:lineRule="exact"/>
      <w:ind w:left="2302" w:firstLine="567"/>
      <w:jc w:val="both"/>
    </w:pPr>
    <w:rPr>
      <w:rFonts w:ascii="Arial" w:hAnsi="Arial"/>
      <w:i/>
      <w:snapToGrid w:val="0"/>
      <w:color w:val="000000"/>
      <w:sz w:val="24"/>
    </w:rPr>
  </w:style>
  <w:style w:type="paragraph" w:customStyle="1" w:styleId="APENSO">
    <w:name w:val="APENSO"/>
    <w:basedOn w:val="Normal"/>
    <w:next w:val="EMENTA"/>
    <w:qFormat/>
    <w:rsid w:val="000E0C2D"/>
    <w:pPr>
      <w:spacing w:after="120"/>
      <w:jc w:val="center"/>
    </w:pPr>
    <w:rPr>
      <w:rFonts w:ascii="Arial" w:hAnsi="Arial"/>
      <w:sz w:val="24"/>
    </w:rPr>
  </w:style>
  <w:style w:type="paragraph" w:customStyle="1" w:styleId="ASSINATURA">
    <w:name w:val="ASSINATURA"/>
    <w:basedOn w:val="Normal"/>
    <w:next w:val="NDOTRABALHOSISCONLE"/>
    <w:qFormat/>
    <w:rsid w:val="000E0C2D"/>
    <w:pPr>
      <w:spacing w:after="120"/>
      <w:jc w:val="center"/>
    </w:pPr>
    <w:rPr>
      <w:rFonts w:ascii="Arial" w:hAnsi="Arial"/>
      <w:sz w:val="24"/>
    </w:rPr>
  </w:style>
  <w:style w:type="paragraph" w:customStyle="1" w:styleId="AUTORRELATOREMENTA">
    <w:name w:val="AUTOR / RELATOR EMENTA"/>
    <w:basedOn w:val="Normal"/>
    <w:next w:val="RELATRIOVOTO"/>
    <w:autoRedefine/>
    <w:qFormat/>
    <w:rsid w:val="00187F17"/>
    <w:pPr>
      <w:widowControl w:val="0"/>
      <w:spacing w:after="120"/>
      <w:ind w:left="4537" w:hanging="851"/>
      <w:jc w:val="both"/>
    </w:pPr>
    <w:rPr>
      <w:rFonts w:ascii="Arial" w:hAnsi="Arial"/>
      <w:snapToGrid w:val="0"/>
      <w:color w:val="000000"/>
      <w:sz w:val="24"/>
    </w:rPr>
  </w:style>
  <w:style w:type="paragraph" w:customStyle="1" w:styleId="COMISSO">
    <w:name w:val="COMISSÃO"/>
    <w:basedOn w:val="Normal"/>
    <w:next w:val="EPGRAFEnomedaproposio"/>
    <w:qFormat/>
    <w:rsid w:val="000E0C2D"/>
    <w:pPr>
      <w:spacing w:after="120" w:line="360" w:lineRule="auto"/>
      <w:jc w:val="both"/>
    </w:pPr>
    <w:rPr>
      <w:rFonts w:ascii="Arial" w:hAnsi="Arial"/>
      <w:b/>
      <w:caps/>
      <w:sz w:val="28"/>
      <w:szCs w:val="28"/>
    </w:rPr>
  </w:style>
  <w:style w:type="paragraph" w:customStyle="1" w:styleId="CORPOPADRO">
    <w:name w:val="CORPO PADRÃO"/>
    <w:basedOn w:val="Normal"/>
    <w:link w:val="CORPOPADROChar"/>
    <w:qFormat/>
    <w:rsid w:val="000E0C2D"/>
    <w:pPr>
      <w:spacing w:after="120" w:line="360" w:lineRule="auto"/>
      <w:ind w:firstLine="1701"/>
      <w:jc w:val="both"/>
    </w:pPr>
    <w:rPr>
      <w:rFonts w:ascii="Arial" w:hAnsi="Arial"/>
      <w:snapToGrid w:val="0"/>
      <w:color w:val="000000"/>
      <w:sz w:val="24"/>
    </w:rPr>
  </w:style>
  <w:style w:type="paragraph" w:customStyle="1" w:styleId="EMENTA">
    <w:name w:val="EMENTA"/>
    <w:basedOn w:val="Normal"/>
    <w:next w:val="Normal"/>
    <w:qFormat/>
    <w:rsid w:val="000E0C2D"/>
    <w:pPr>
      <w:widowControl w:val="0"/>
      <w:spacing w:before="720" w:after="480"/>
      <w:ind w:left="3686" w:firstLine="567"/>
      <w:jc w:val="both"/>
    </w:pPr>
    <w:rPr>
      <w:rFonts w:ascii="Arial" w:hAnsi="Arial"/>
      <w:snapToGrid w:val="0"/>
      <w:color w:val="000000"/>
      <w:sz w:val="24"/>
    </w:rPr>
  </w:style>
  <w:style w:type="paragraph" w:customStyle="1" w:styleId="TranscrioLei">
    <w:name w:val="Transcrição Lei"/>
    <w:basedOn w:val="Normal"/>
    <w:uiPriority w:val="36"/>
    <w:semiHidden/>
    <w:pPr>
      <w:spacing w:after="100" w:line="280" w:lineRule="exact"/>
      <w:ind w:left="2302"/>
      <w:jc w:val="both"/>
    </w:pPr>
    <w:rPr>
      <w:rFonts w:ascii="Arial" w:hAnsi="Arial"/>
      <w:noProof/>
      <w:snapToGrid w:val="0"/>
      <w:color w:val="000000"/>
      <w:sz w:val="24"/>
    </w:rPr>
  </w:style>
  <w:style w:type="paragraph" w:customStyle="1" w:styleId="NDOTRABALHOSISCONLE">
    <w:name w:val="Nº DO TRABALHO SISCONLE"/>
    <w:basedOn w:val="Normal"/>
    <w:qFormat/>
    <w:rsid w:val="000E0C2D"/>
    <w:pPr>
      <w:widowControl w:val="0"/>
      <w:spacing w:after="120"/>
      <w:jc w:val="both"/>
    </w:pPr>
    <w:rPr>
      <w:rFonts w:ascii="Arial" w:hAnsi="Arial"/>
      <w:snapToGrid w:val="0"/>
      <w:color w:val="000000"/>
      <w:sz w:val="16"/>
    </w:rPr>
  </w:style>
  <w:style w:type="paragraph" w:styleId="Ttulo">
    <w:name w:val="Title"/>
    <w:basedOn w:val="Normal"/>
    <w:next w:val="Normal"/>
    <w:link w:val="TtuloChar"/>
    <w:autoRedefine/>
    <w:uiPriority w:val="37"/>
    <w:semiHidden/>
    <w:qFormat/>
    <w:rsid w:val="000F3103"/>
    <w:pPr>
      <w:spacing w:before="720" w:after="120"/>
      <w:contextualSpacing/>
      <w:jc w:val="center"/>
    </w:pPr>
    <w:rPr>
      <w:rFonts w:ascii="Arial" w:eastAsiaTheme="majorEastAsia" w:hAnsi="Arial" w:cstheme="majorBidi"/>
      <w:b/>
      <w:spacing w:val="-10"/>
      <w:kern w:val="28"/>
      <w:sz w:val="28"/>
      <w:szCs w:val="56"/>
    </w:rPr>
  </w:style>
  <w:style w:type="character" w:customStyle="1" w:styleId="TtuloChar">
    <w:name w:val="Título Char"/>
    <w:basedOn w:val="Fontepargpadro"/>
    <w:link w:val="Ttulo"/>
    <w:uiPriority w:val="37"/>
    <w:semiHidden/>
    <w:rsid w:val="00E2316C"/>
    <w:rPr>
      <w:rFonts w:ascii="Arial" w:eastAsiaTheme="majorEastAsia" w:hAnsi="Arial" w:cstheme="majorBidi"/>
      <w:b/>
      <w:spacing w:val="-10"/>
      <w:kern w:val="28"/>
      <w:sz w:val="28"/>
      <w:szCs w:val="56"/>
    </w:rPr>
  </w:style>
  <w:style w:type="paragraph" w:customStyle="1" w:styleId="EPGRAFEnomedaproposio">
    <w:name w:val="EPÍGRAFE (nome da proposição)"/>
    <w:basedOn w:val="Normal"/>
    <w:qFormat/>
    <w:rsid w:val="000E0C2D"/>
    <w:pPr>
      <w:spacing w:before="720" w:after="120"/>
      <w:contextualSpacing/>
      <w:jc w:val="center"/>
    </w:pPr>
    <w:rPr>
      <w:rFonts w:ascii="Arial" w:eastAsiaTheme="majorEastAsia" w:hAnsi="Arial" w:cstheme="majorBidi"/>
      <w:b/>
      <w:caps/>
      <w:spacing w:val="-10"/>
      <w:kern w:val="28"/>
      <w:sz w:val="28"/>
      <w:szCs w:val="28"/>
    </w:rPr>
  </w:style>
  <w:style w:type="paragraph" w:customStyle="1" w:styleId="LOCALDATADOCUMENTO">
    <w:name w:val="LOCAL/DATA DOCUMENTO"/>
    <w:basedOn w:val="CORPOPADRO"/>
    <w:next w:val="ASSINATURA"/>
    <w:qFormat/>
    <w:rsid w:val="000E0C2D"/>
    <w:pPr>
      <w:spacing w:before="720" w:after="720"/>
      <w:ind w:firstLine="0"/>
      <w:jc w:val="center"/>
    </w:pPr>
  </w:style>
  <w:style w:type="character" w:customStyle="1" w:styleId="CabealhoChar">
    <w:name w:val="Cabeçalho Char"/>
    <w:basedOn w:val="Fontepargpadro"/>
    <w:link w:val="Cabealho"/>
    <w:uiPriority w:val="99"/>
    <w:semiHidden/>
    <w:rsid w:val="00E2316C"/>
  </w:style>
  <w:style w:type="paragraph" w:customStyle="1" w:styleId="NDEPGINA">
    <w:name w:val="Nº DE PÁGINA"/>
    <w:basedOn w:val="Normal"/>
    <w:next w:val="CORPOPADRO"/>
    <w:qFormat/>
    <w:rsid w:val="000E0C2D"/>
    <w:pPr>
      <w:spacing w:after="120"/>
      <w:jc w:val="right"/>
    </w:pPr>
    <w:rPr>
      <w:rFonts w:ascii="Arial" w:hAnsi="Arial"/>
      <w:sz w:val="22"/>
    </w:rPr>
  </w:style>
  <w:style w:type="paragraph" w:customStyle="1" w:styleId="NOTADERODAP">
    <w:name w:val="NOTA DE RODAPÉ"/>
    <w:basedOn w:val="Normal"/>
    <w:qFormat/>
    <w:rsid w:val="000E0C2D"/>
    <w:pPr>
      <w:tabs>
        <w:tab w:val="center" w:pos="4419"/>
        <w:tab w:val="right" w:pos="8838"/>
      </w:tabs>
      <w:spacing w:after="120"/>
      <w:jc w:val="both"/>
    </w:pPr>
    <w:rPr>
      <w:rFonts w:ascii="Arial" w:hAnsi="Arial"/>
      <w:sz w:val="18"/>
    </w:rPr>
  </w:style>
  <w:style w:type="paragraph" w:customStyle="1" w:styleId="RELATRIOVOTO">
    <w:name w:val="RELATÓRIO/VOTO"/>
    <w:basedOn w:val="Normal"/>
    <w:next w:val="CORPOPADRO"/>
    <w:qFormat/>
    <w:rsid w:val="000E0C2D"/>
    <w:pPr>
      <w:keepNext/>
      <w:widowControl w:val="0"/>
      <w:spacing w:before="720" w:after="480" w:line="360" w:lineRule="auto"/>
      <w:jc w:val="both"/>
    </w:pPr>
    <w:rPr>
      <w:rFonts w:ascii="Arial" w:hAnsi="Arial"/>
      <w:b/>
      <w:caps/>
      <w:sz w:val="28"/>
      <w:szCs w:val="28"/>
    </w:rPr>
  </w:style>
  <w:style w:type="paragraph" w:customStyle="1" w:styleId="TRANSCRIO">
    <w:name w:val="TRANSCRIÇÃO"/>
    <w:basedOn w:val="Normal"/>
    <w:qFormat/>
    <w:rsid w:val="000E0C2D"/>
    <w:pPr>
      <w:spacing w:after="120" w:line="288" w:lineRule="auto"/>
      <w:ind w:left="2268" w:firstLine="284"/>
      <w:jc w:val="both"/>
    </w:pPr>
    <w:rPr>
      <w:rFonts w:ascii="Arial" w:hAnsi="Arial"/>
      <w:i/>
      <w:snapToGrid w:val="0"/>
      <w:color w:val="000000"/>
      <w:sz w:val="22"/>
    </w:rPr>
  </w:style>
  <w:style w:type="paragraph" w:customStyle="1" w:styleId="TRANSCRIOLEI0">
    <w:name w:val="TRANSCRIÇÃO LEI"/>
    <w:basedOn w:val="Normal"/>
    <w:qFormat/>
    <w:rsid w:val="000E0C2D"/>
    <w:pPr>
      <w:spacing w:after="120" w:line="288" w:lineRule="auto"/>
      <w:ind w:left="2268"/>
      <w:jc w:val="both"/>
    </w:pPr>
    <w:rPr>
      <w:rFonts w:ascii="Arial" w:hAnsi="Arial"/>
      <w:snapToGrid w:val="0"/>
      <w:color w:val="000000"/>
      <w:sz w:val="22"/>
    </w:rPr>
  </w:style>
  <w:style w:type="paragraph" w:customStyle="1" w:styleId="PREMBULO">
    <w:name w:val="PREÂMBULO"/>
    <w:basedOn w:val="CORPOPADRO"/>
    <w:next w:val="Normal"/>
    <w:qFormat/>
    <w:rsid w:val="000E0C2D"/>
    <w:pPr>
      <w:spacing w:before="720" w:after="360"/>
    </w:p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ascii="Arial" w:eastAsiaTheme="majorEastAsia" w:hAnsi="Arial" w:cstheme="majorBidi"/>
      <w:b/>
      <w:iCs/>
      <w:sz w:val="28"/>
      <w:szCs w:val="24"/>
    </w:rPr>
  </w:style>
  <w:style w:type="character" w:customStyle="1" w:styleId="SubttuloChar">
    <w:name w:val="Subtítulo Char"/>
    <w:basedOn w:val="Fontepargpadro"/>
    <w:link w:val="Subttulo"/>
    <w:uiPriority w:val="99"/>
    <w:semiHidden/>
    <w:rsid w:val="00E2316C"/>
    <w:rPr>
      <w:rFonts w:ascii="Arial" w:eastAsiaTheme="majorEastAsia" w:hAnsi="Arial" w:cstheme="majorBidi"/>
      <w:b/>
      <w:iCs/>
      <w:sz w:val="28"/>
      <w:szCs w:val="24"/>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rsid w:val="00E2316C"/>
    <w:rPr>
      <w:rFonts w:ascii="Arial" w:eastAsiaTheme="majorEastAsia" w:hAnsi="Arial" w:cstheme="majorBidi"/>
      <w:bCs/>
      <w:snapToGrid w:val="0"/>
      <w:color w:val="000000"/>
      <w:sz w:val="24"/>
      <w:szCs w:val="28"/>
    </w:rPr>
  </w:style>
  <w:style w:type="character" w:customStyle="1" w:styleId="Ttulo2Char">
    <w:name w:val="Título 2 Char"/>
    <w:aliases w:val="Parágrafo Char"/>
    <w:basedOn w:val="Fontepargpadro"/>
    <w:link w:val="Ttulo2"/>
    <w:uiPriority w:val="14"/>
    <w:rsid w:val="00E2316C"/>
    <w:rPr>
      <w:rFonts w:ascii="Arial" w:eastAsiaTheme="majorEastAsia" w:hAnsi="Arial" w:cstheme="majorBidi"/>
      <w:bCs/>
      <w:snapToGrid w:val="0"/>
      <w:color w:val="000000"/>
      <w:sz w:val="24"/>
      <w:szCs w:val="26"/>
    </w:rPr>
  </w:style>
  <w:style w:type="character" w:customStyle="1" w:styleId="Ttulo3Char">
    <w:name w:val="Título 3 Char"/>
    <w:aliases w:val="Inciso Char"/>
    <w:basedOn w:val="Fontepargpadro"/>
    <w:link w:val="Ttulo3"/>
    <w:uiPriority w:val="15"/>
    <w:rsid w:val="00E2316C"/>
    <w:rPr>
      <w:rFonts w:ascii="Arial" w:eastAsiaTheme="majorEastAsia" w:hAnsi="Arial" w:cstheme="majorBidi"/>
      <w:bCs/>
      <w:snapToGrid w:val="0"/>
      <w:color w:val="000000"/>
      <w:sz w:val="24"/>
      <w:szCs w:val="22"/>
    </w:rPr>
  </w:style>
  <w:style w:type="character" w:customStyle="1" w:styleId="Ttulo4Char">
    <w:name w:val="Título 4 Char"/>
    <w:aliases w:val="Alínea Char"/>
    <w:basedOn w:val="Fontepargpadro"/>
    <w:link w:val="Ttulo4"/>
    <w:uiPriority w:val="16"/>
    <w:rsid w:val="00E2316C"/>
    <w:rPr>
      <w:rFonts w:ascii="Arial" w:eastAsiaTheme="majorEastAsia" w:hAnsi="Arial" w:cstheme="majorBidi"/>
      <w:bCs/>
      <w:iCs/>
      <w:snapToGrid w:val="0"/>
      <w:color w:val="000000"/>
      <w:sz w:val="24"/>
      <w:szCs w:val="22"/>
    </w:rPr>
  </w:style>
  <w:style w:type="character" w:customStyle="1" w:styleId="Ttulo5Char">
    <w:name w:val="Título 5 Char"/>
    <w:aliases w:val="Item Char"/>
    <w:basedOn w:val="Fontepargpadro"/>
    <w:link w:val="Ttulo5"/>
    <w:uiPriority w:val="17"/>
    <w:rsid w:val="00E2316C"/>
    <w:rPr>
      <w:rFonts w:ascii="Arial" w:eastAsiaTheme="majorEastAsia" w:hAnsi="Arial" w:cstheme="majorBidi"/>
      <w:snapToGrid w:val="0"/>
      <w:color w:val="000000"/>
      <w:sz w:val="24"/>
      <w:szCs w:val="22"/>
    </w:rPr>
  </w:style>
  <w:style w:type="character" w:customStyle="1" w:styleId="Ttulo6Char">
    <w:name w:val="Título 6 Char"/>
    <w:aliases w:val="Capítulo/Título Char"/>
    <w:basedOn w:val="Fontepargpadro"/>
    <w:link w:val="Ttulo6"/>
    <w:uiPriority w:val="18"/>
    <w:rsid w:val="00E2316C"/>
    <w:rPr>
      <w:rFonts w:ascii="Arial" w:eastAsiaTheme="majorEastAsia" w:hAnsi="Arial" w:cstheme="majorBidi"/>
      <w:caps/>
      <w:snapToGrid w:val="0"/>
      <w:sz w:val="24"/>
    </w:rPr>
  </w:style>
  <w:style w:type="character" w:customStyle="1" w:styleId="Ttulo7Char">
    <w:name w:val="Título 7 Char"/>
    <w:aliases w:val="Seção/Subseção Char"/>
    <w:basedOn w:val="Fontepargpadro"/>
    <w:link w:val="Ttulo7"/>
    <w:uiPriority w:val="19"/>
    <w:rsid w:val="00E2316C"/>
    <w:rPr>
      <w:rFonts w:ascii="Arial" w:eastAsiaTheme="majorEastAsia" w:hAnsi="Arial" w:cstheme="majorBidi"/>
      <w:b/>
      <w:iCs/>
      <w:snapToGrid w:val="0"/>
      <w:sz w:val="24"/>
    </w:rPr>
  </w:style>
  <w:style w:type="paragraph" w:customStyle="1" w:styleId="ENUMERAO">
    <w:name w:val="ENUMERAÇÃO"/>
    <w:basedOn w:val="CORPOPADRO"/>
    <w:qFormat/>
    <w:rsid w:val="00187F17"/>
    <w:pPr>
      <w:numPr>
        <w:numId w:val="7"/>
      </w:numPr>
    </w:pPr>
  </w:style>
  <w:style w:type="paragraph" w:customStyle="1" w:styleId="CorpoPadro0">
    <w:name w:val="Corpo Padrão"/>
    <w:basedOn w:val="Normal"/>
    <w:rsid w:val="00BB60B9"/>
    <w:pPr>
      <w:snapToGrid w:val="0"/>
      <w:spacing w:after="200" w:line="360" w:lineRule="exact"/>
      <w:ind w:firstLine="2302"/>
      <w:jc w:val="both"/>
    </w:pPr>
    <w:rPr>
      <w:rFonts w:ascii="Arial" w:hAnsi="Arial"/>
      <w:color w:val="000000"/>
      <w:sz w:val="24"/>
    </w:rPr>
  </w:style>
  <w:style w:type="character" w:customStyle="1" w:styleId="CORPOPADROChar">
    <w:name w:val="CORPO PADRÃO Char"/>
    <w:basedOn w:val="Fontepargpadro"/>
    <w:link w:val="CORPOPADRO"/>
    <w:rsid w:val="00E060FC"/>
    <w:rPr>
      <w:rFonts w:ascii="Arial" w:hAnsi="Arial"/>
      <w:snapToGrid w:val="0"/>
      <w:color w:val="000000"/>
      <w:sz w:val="24"/>
    </w:rPr>
  </w:style>
  <w:style w:type="paragraph" w:styleId="Textodebalo">
    <w:name w:val="Balloon Text"/>
    <w:basedOn w:val="Normal"/>
    <w:link w:val="TextodebaloChar"/>
    <w:uiPriority w:val="99"/>
    <w:semiHidden/>
    <w:rsid w:val="00235CB7"/>
    <w:rPr>
      <w:rFonts w:ascii="Segoe UI" w:hAnsi="Segoe UI" w:cs="Segoe UI"/>
      <w:sz w:val="18"/>
      <w:szCs w:val="18"/>
    </w:rPr>
  </w:style>
  <w:style w:type="character" w:customStyle="1" w:styleId="TextodebaloChar">
    <w:name w:val="Texto de balão Char"/>
    <w:basedOn w:val="Fontepargpadro"/>
    <w:link w:val="Textodebalo"/>
    <w:uiPriority w:val="99"/>
    <w:semiHidden/>
    <w:rsid w:val="00235CB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semiHidden="0"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lsdException w:name="footer" w:unhideWhenUsed="1"/>
    <w:lsdException w:name="caption" w:uiPriority="35" w:qFormat="1"/>
    <w:lsdException w:name="page number" w:unhideWhenUsed="1"/>
    <w:lsdException w:name="Title" w:semiHidden="0" w:uiPriority="10" w:qFormat="1"/>
    <w:lsdException w:name="Default Paragraph Font" w:uiPriority="1" w:unhideWhenUsed="1"/>
    <w:lsdException w:name="Body Text Indent" w:unhideWhenUsed="1"/>
    <w:lsdException w:name="Subtitle" w:qFormat="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37"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iPriority w:val="2"/>
    <w:semiHidden/>
    <w:qFormat/>
    <w:rsid w:val="00E2316C"/>
  </w:style>
  <w:style w:type="paragraph" w:styleId="Ttulo1">
    <w:name w:val="heading 1"/>
    <w:aliases w:val="Artigo"/>
    <w:basedOn w:val="CORPOPADRO"/>
    <w:link w:val="Ttulo1Char"/>
    <w:uiPriority w:val="13"/>
    <w:qFormat/>
    <w:rsid w:val="00E2316C"/>
    <w:pPr>
      <w:keepNext/>
      <w:keepLines/>
      <w:numPr>
        <w:numId w:val="10"/>
      </w:numPr>
      <w:outlineLvl w:val="0"/>
    </w:pPr>
    <w:rPr>
      <w:rFonts w:eastAsiaTheme="majorEastAsia" w:cstheme="majorBidi"/>
      <w:bCs/>
      <w:szCs w:val="28"/>
    </w:rPr>
  </w:style>
  <w:style w:type="paragraph" w:styleId="Ttulo2">
    <w:name w:val="heading 2"/>
    <w:aliases w:val="Parágrafo"/>
    <w:basedOn w:val="CORPOPADRO"/>
    <w:link w:val="Ttulo2Char"/>
    <w:uiPriority w:val="14"/>
    <w:qFormat/>
    <w:rsid w:val="00E2316C"/>
    <w:pPr>
      <w:keepNext/>
      <w:keepLines/>
      <w:numPr>
        <w:ilvl w:val="1"/>
        <w:numId w:val="10"/>
      </w:numPr>
      <w:spacing w:after="0"/>
      <w:outlineLvl w:val="1"/>
    </w:pPr>
    <w:rPr>
      <w:rFonts w:eastAsiaTheme="majorEastAsia" w:cstheme="majorBidi"/>
      <w:bCs/>
      <w:szCs w:val="26"/>
    </w:rPr>
  </w:style>
  <w:style w:type="paragraph" w:styleId="Ttulo3">
    <w:name w:val="heading 3"/>
    <w:aliases w:val="Inciso"/>
    <w:basedOn w:val="CORPOPADRO"/>
    <w:link w:val="Ttulo3Char"/>
    <w:uiPriority w:val="15"/>
    <w:qFormat/>
    <w:rsid w:val="00E2316C"/>
    <w:pPr>
      <w:keepNext/>
      <w:keepLines/>
      <w:numPr>
        <w:ilvl w:val="2"/>
        <w:numId w:val="10"/>
      </w:numPr>
      <w:spacing w:after="0"/>
      <w:outlineLvl w:val="2"/>
    </w:pPr>
    <w:rPr>
      <w:rFonts w:eastAsiaTheme="majorEastAsia" w:cstheme="majorBidi"/>
      <w:bCs/>
      <w:szCs w:val="22"/>
    </w:rPr>
  </w:style>
  <w:style w:type="paragraph" w:styleId="Ttulo4">
    <w:name w:val="heading 4"/>
    <w:aliases w:val="Alínea"/>
    <w:basedOn w:val="CORPOPADRO"/>
    <w:link w:val="Ttulo4Char"/>
    <w:uiPriority w:val="16"/>
    <w:qFormat/>
    <w:rsid w:val="00E2316C"/>
    <w:pPr>
      <w:keepNext/>
      <w:keepLines/>
      <w:numPr>
        <w:numId w:val="11"/>
      </w:numPr>
      <w:spacing w:after="0" w:line="288" w:lineRule="auto"/>
      <w:outlineLvl w:val="3"/>
    </w:pPr>
    <w:rPr>
      <w:rFonts w:eastAsiaTheme="majorEastAsia" w:cstheme="majorBidi"/>
      <w:bCs/>
      <w:iCs/>
      <w:szCs w:val="22"/>
    </w:rPr>
  </w:style>
  <w:style w:type="paragraph" w:styleId="Ttulo5">
    <w:name w:val="heading 5"/>
    <w:aliases w:val="Item"/>
    <w:basedOn w:val="CORPOPADRO"/>
    <w:link w:val="Ttulo5Char"/>
    <w:uiPriority w:val="17"/>
    <w:qFormat/>
    <w:rsid w:val="00E2316C"/>
    <w:pPr>
      <w:keepNext/>
      <w:keepLines/>
      <w:numPr>
        <w:numId w:val="12"/>
      </w:numPr>
      <w:spacing w:after="0" w:line="288" w:lineRule="auto"/>
      <w:outlineLvl w:val="4"/>
    </w:pPr>
    <w:rPr>
      <w:rFonts w:eastAsiaTheme="majorEastAsia" w:cstheme="majorBidi"/>
      <w:szCs w:val="22"/>
    </w:rPr>
  </w:style>
  <w:style w:type="paragraph" w:styleId="Ttulo6">
    <w:name w:val="heading 6"/>
    <w:aliases w:val="Capítulo/Título"/>
    <w:basedOn w:val="CORPOPADRO"/>
    <w:next w:val="Ttulo7"/>
    <w:link w:val="Ttulo6Char"/>
    <w:uiPriority w:val="18"/>
    <w:qFormat/>
    <w:rsid w:val="00E2316C"/>
    <w:pPr>
      <w:keepNext/>
      <w:keepLines/>
      <w:spacing w:after="0" w:line="240" w:lineRule="auto"/>
      <w:ind w:firstLine="0"/>
      <w:jc w:val="center"/>
      <w:outlineLvl w:val="5"/>
    </w:pPr>
    <w:rPr>
      <w:rFonts w:eastAsiaTheme="majorEastAsia" w:cstheme="majorBidi"/>
      <w:caps/>
      <w:color w:val="auto"/>
    </w:rPr>
  </w:style>
  <w:style w:type="paragraph" w:styleId="Ttulo7">
    <w:name w:val="heading 7"/>
    <w:aliases w:val="Seção/Subseção"/>
    <w:basedOn w:val="CORPOPADRO"/>
    <w:next w:val="CORPOPADRO"/>
    <w:link w:val="Ttulo7Char"/>
    <w:uiPriority w:val="19"/>
    <w:qFormat/>
    <w:rsid w:val="00E2316C"/>
    <w:pPr>
      <w:keepNext/>
      <w:keepLines/>
      <w:spacing w:before="120" w:line="240" w:lineRule="auto"/>
      <w:ind w:firstLine="0"/>
      <w:contextualSpacing/>
      <w:jc w:val="center"/>
      <w:outlineLvl w:val="6"/>
    </w:pPr>
    <w:rPr>
      <w:rFonts w:eastAsiaTheme="majorEastAsia" w:cstheme="majorBidi"/>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spacing w:after="120"/>
      <w:ind w:left="283"/>
    </w:pPr>
  </w:style>
  <w:style w:type="paragraph" w:customStyle="1" w:styleId="TranscrioDoutrina">
    <w:name w:val="Transcrição Doutrina"/>
    <w:basedOn w:val="Normal"/>
    <w:uiPriority w:val="36"/>
    <w:semiHidden/>
    <w:pPr>
      <w:widowControl w:val="0"/>
      <w:spacing w:after="100" w:line="280" w:lineRule="exact"/>
      <w:ind w:left="2302" w:firstLine="567"/>
      <w:jc w:val="both"/>
    </w:pPr>
    <w:rPr>
      <w:rFonts w:ascii="Arial" w:hAnsi="Arial"/>
      <w:i/>
      <w:snapToGrid w:val="0"/>
      <w:color w:val="000000"/>
      <w:sz w:val="24"/>
    </w:rPr>
  </w:style>
  <w:style w:type="paragraph" w:customStyle="1" w:styleId="APENSO">
    <w:name w:val="APENSO"/>
    <w:basedOn w:val="Normal"/>
    <w:next w:val="EMENTA"/>
    <w:qFormat/>
    <w:rsid w:val="000E0C2D"/>
    <w:pPr>
      <w:spacing w:after="120"/>
      <w:jc w:val="center"/>
    </w:pPr>
    <w:rPr>
      <w:rFonts w:ascii="Arial" w:hAnsi="Arial"/>
      <w:sz w:val="24"/>
    </w:rPr>
  </w:style>
  <w:style w:type="paragraph" w:customStyle="1" w:styleId="ASSINATURA">
    <w:name w:val="ASSINATURA"/>
    <w:basedOn w:val="Normal"/>
    <w:next w:val="NDOTRABALHOSISCONLE"/>
    <w:qFormat/>
    <w:rsid w:val="000E0C2D"/>
    <w:pPr>
      <w:spacing w:after="120"/>
      <w:jc w:val="center"/>
    </w:pPr>
    <w:rPr>
      <w:rFonts w:ascii="Arial" w:hAnsi="Arial"/>
      <w:sz w:val="24"/>
    </w:rPr>
  </w:style>
  <w:style w:type="paragraph" w:customStyle="1" w:styleId="AUTORRELATOREMENTA">
    <w:name w:val="AUTOR / RELATOR EMENTA"/>
    <w:basedOn w:val="Normal"/>
    <w:next w:val="RELATRIOVOTO"/>
    <w:autoRedefine/>
    <w:qFormat/>
    <w:rsid w:val="00187F17"/>
    <w:pPr>
      <w:widowControl w:val="0"/>
      <w:spacing w:after="120"/>
      <w:ind w:left="4537" w:hanging="851"/>
      <w:jc w:val="both"/>
    </w:pPr>
    <w:rPr>
      <w:rFonts w:ascii="Arial" w:hAnsi="Arial"/>
      <w:snapToGrid w:val="0"/>
      <w:color w:val="000000"/>
      <w:sz w:val="24"/>
    </w:rPr>
  </w:style>
  <w:style w:type="paragraph" w:customStyle="1" w:styleId="COMISSO">
    <w:name w:val="COMISSÃO"/>
    <w:basedOn w:val="Normal"/>
    <w:next w:val="EPGRAFEnomedaproposio"/>
    <w:qFormat/>
    <w:rsid w:val="000E0C2D"/>
    <w:pPr>
      <w:spacing w:after="120" w:line="360" w:lineRule="auto"/>
      <w:jc w:val="both"/>
    </w:pPr>
    <w:rPr>
      <w:rFonts w:ascii="Arial" w:hAnsi="Arial"/>
      <w:b/>
      <w:caps/>
      <w:sz w:val="28"/>
      <w:szCs w:val="28"/>
    </w:rPr>
  </w:style>
  <w:style w:type="paragraph" w:customStyle="1" w:styleId="CORPOPADRO">
    <w:name w:val="CORPO PADRÃO"/>
    <w:basedOn w:val="Normal"/>
    <w:link w:val="CORPOPADROChar"/>
    <w:qFormat/>
    <w:rsid w:val="000E0C2D"/>
    <w:pPr>
      <w:spacing w:after="120" w:line="360" w:lineRule="auto"/>
      <w:ind w:firstLine="1701"/>
      <w:jc w:val="both"/>
    </w:pPr>
    <w:rPr>
      <w:rFonts w:ascii="Arial" w:hAnsi="Arial"/>
      <w:snapToGrid w:val="0"/>
      <w:color w:val="000000"/>
      <w:sz w:val="24"/>
    </w:rPr>
  </w:style>
  <w:style w:type="paragraph" w:customStyle="1" w:styleId="EMENTA">
    <w:name w:val="EMENTA"/>
    <w:basedOn w:val="Normal"/>
    <w:next w:val="Normal"/>
    <w:qFormat/>
    <w:rsid w:val="000E0C2D"/>
    <w:pPr>
      <w:widowControl w:val="0"/>
      <w:spacing w:before="720" w:after="480"/>
      <w:ind w:left="3686" w:firstLine="567"/>
      <w:jc w:val="both"/>
    </w:pPr>
    <w:rPr>
      <w:rFonts w:ascii="Arial" w:hAnsi="Arial"/>
      <w:snapToGrid w:val="0"/>
      <w:color w:val="000000"/>
      <w:sz w:val="24"/>
    </w:rPr>
  </w:style>
  <w:style w:type="paragraph" w:customStyle="1" w:styleId="TranscrioLei">
    <w:name w:val="Transcrição Lei"/>
    <w:basedOn w:val="Normal"/>
    <w:uiPriority w:val="36"/>
    <w:semiHidden/>
    <w:pPr>
      <w:spacing w:after="100" w:line="280" w:lineRule="exact"/>
      <w:ind w:left="2302"/>
      <w:jc w:val="both"/>
    </w:pPr>
    <w:rPr>
      <w:rFonts w:ascii="Arial" w:hAnsi="Arial"/>
      <w:noProof/>
      <w:snapToGrid w:val="0"/>
      <w:color w:val="000000"/>
      <w:sz w:val="24"/>
    </w:rPr>
  </w:style>
  <w:style w:type="paragraph" w:customStyle="1" w:styleId="NDOTRABALHOSISCONLE">
    <w:name w:val="Nº DO TRABALHO SISCONLE"/>
    <w:basedOn w:val="Normal"/>
    <w:qFormat/>
    <w:rsid w:val="000E0C2D"/>
    <w:pPr>
      <w:widowControl w:val="0"/>
      <w:spacing w:after="120"/>
      <w:jc w:val="both"/>
    </w:pPr>
    <w:rPr>
      <w:rFonts w:ascii="Arial" w:hAnsi="Arial"/>
      <w:snapToGrid w:val="0"/>
      <w:color w:val="000000"/>
      <w:sz w:val="16"/>
    </w:rPr>
  </w:style>
  <w:style w:type="paragraph" w:styleId="Ttulo">
    <w:name w:val="Title"/>
    <w:basedOn w:val="Normal"/>
    <w:next w:val="Normal"/>
    <w:link w:val="TtuloChar"/>
    <w:autoRedefine/>
    <w:uiPriority w:val="37"/>
    <w:semiHidden/>
    <w:qFormat/>
    <w:rsid w:val="000F3103"/>
    <w:pPr>
      <w:spacing w:before="720" w:after="120"/>
      <w:contextualSpacing/>
      <w:jc w:val="center"/>
    </w:pPr>
    <w:rPr>
      <w:rFonts w:ascii="Arial" w:eastAsiaTheme="majorEastAsia" w:hAnsi="Arial" w:cstheme="majorBidi"/>
      <w:b/>
      <w:spacing w:val="-10"/>
      <w:kern w:val="28"/>
      <w:sz w:val="28"/>
      <w:szCs w:val="56"/>
    </w:rPr>
  </w:style>
  <w:style w:type="character" w:customStyle="1" w:styleId="TtuloChar">
    <w:name w:val="Título Char"/>
    <w:basedOn w:val="Fontepargpadro"/>
    <w:link w:val="Ttulo"/>
    <w:uiPriority w:val="37"/>
    <w:semiHidden/>
    <w:rsid w:val="00E2316C"/>
    <w:rPr>
      <w:rFonts w:ascii="Arial" w:eastAsiaTheme="majorEastAsia" w:hAnsi="Arial" w:cstheme="majorBidi"/>
      <w:b/>
      <w:spacing w:val="-10"/>
      <w:kern w:val="28"/>
      <w:sz w:val="28"/>
      <w:szCs w:val="56"/>
    </w:rPr>
  </w:style>
  <w:style w:type="paragraph" w:customStyle="1" w:styleId="EPGRAFEnomedaproposio">
    <w:name w:val="EPÍGRAFE (nome da proposição)"/>
    <w:basedOn w:val="Normal"/>
    <w:qFormat/>
    <w:rsid w:val="000E0C2D"/>
    <w:pPr>
      <w:spacing w:before="720" w:after="120"/>
      <w:contextualSpacing/>
      <w:jc w:val="center"/>
    </w:pPr>
    <w:rPr>
      <w:rFonts w:ascii="Arial" w:eastAsiaTheme="majorEastAsia" w:hAnsi="Arial" w:cstheme="majorBidi"/>
      <w:b/>
      <w:caps/>
      <w:spacing w:val="-10"/>
      <w:kern w:val="28"/>
      <w:sz w:val="28"/>
      <w:szCs w:val="28"/>
    </w:rPr>
  </w:style>
  <w:style w:type="paragraph" w:customStyle="1" w:styleId="LOCALDATADOCUMENTO">
    <w:name w:val="LOCAL/DATA DOCUMENTO"/>
    <w:basedOn w:val="CORPOPADRO"/>
    <w:next w:val="ASSINATURA"/>
    <w:qFormat/>
    <w:rsid w:val="000E0C2D"/>
    <w:pPr>
      <w:spacing w:before="720" w:after="720"/>
      <w:ind w:firstLine="0"/>
      <w:jc w:val="center"/>
    </w:pPr>
  </w:style>
  <w:style w:type="character" w:customStyle="1" w:styleId="CabealhoChar">
    <w:name w:val="Cabeçalho Char"/>
    <w:basedOn w:val="Fontepargpadro"/>
    <w:link w:val="Cabealho"/>
    <w:uiPriority w:val="99"/>
    <w:semiHidden/>
    <w:rsid w:val="00E2316C"/>
  </w:style>
  <w:style w:type="paragraph" w:customStyle="1" w:styleId="NDEPGINA">
    <w:name w:val="Nº DE PÁGINA"/>
    <w:basedOn w:val="Normal"/>
    <w:next w:val="CORPOPADRO"/>
    <w:qFormat/>
    <w:rsid w:val="000E0C2D"/>
    <w:pPr>
      <w:spacing w:after="120"/>
      <w:jc w:val="right"/>
    </w:pPr>
    <w:rPr>
      <w:rFonts w:ascii="Arial" w:hAnsi="Arial"/>
      <w:sz w:val="22"/>
    </w:rPr>
  </w:style>
  <w:style w:type="paragraph" w:customStyle="1" w:styleId="NOTADERODAP">
    <w:name w:val="NOTA DE RODAPÉ"/>
    <w:basedOn w:val="Normal"/>
    <w:qFormat/>
    <w:rsid w:val="000E0C2D"/>
    <w:pPr>
      <w:tabs>
        <w:tab w:val="center" w:pos="4419"/>
        <w:tab w:val="right" w:pos="8838"/>
      </w:tabs>
      <w:spacing w:after="120"/>
      <w:jc w:val="both"/>
    </w:pPr>
    <w:rPr>
      <w:rFonts w:ascii="Arial" w:hAnsi="Arial"/>
      <w:sz w:val="18"/>
    </w:rPr>
  </w:style>
  <w:style w:type="paragraph" w:customStyle="1" w:styleId="RELATRIOVOTO">
    <w:name w:val="RELATÓRIO/VOTO"/>
    <w:basedOn w:val="Normal"/>
    <w:next w:val="CORPOPADRO"/>
    <w:qFormat/>
    <w:rsid w:val="000E0C2D"/>
    <w:pPr>
      <w:keepNext/>
      <w:widowControl w:val="0"/>
      <w:spacing w:before="720" w:after="480" w:line="360" w:lineRule="auto"/>
      <w:jc w:val="both"/>
    </w:pPr>
    <w:rPr>
      <w:rFonts w:ascii="Arial" w:hAnsi="Arial"/>
      <w:b/>
      <w:caps/>
      <w:sz w:val="28"/>
      <w:szCs w:val="28"/>
    </w:rPr>
  </w:style>
  <w:style w:type="paragraph" w:customStyle="1" w:styleId="TRANSCRIO">
    <w:name w:val="TRANSCRIÇÃO"/>
    <w:basedOn w:val="Normal"/>
    <w:qFormat/>
    <w:rsid w:val="000E0C2D"/>
    <w:pPr>
      <w:spacing w:after="120" w:line="288" w:lineRule="auto"/>
      <w:ind w:left="2268" w:firstLine="284"/>
      <w:jc w:val="both"/>
    </w:pPr>
    <w:rPr>
      <w:rFonts w:ascii="Arial" w:hAnsi="Arial"/>
      <w:i/>
      <w:snapToGrid w:val="0"/>
      <w:color w:val="000000"/>
      <w:sz w:val="22"/>
    </w:rPr>
  </w:style>
  <w:style w:type="paragraph" w:customStyle="1" w:styleId="TRANSCRIOLEI0">
    <w:name w:val="TRANSCRIÇÃO LEI"/>
    <w:basedOn w:val="Normal"/>
    <w:qFormat/>
    <w:rsid w:val="000E0C2D"/>
    <w:pPr>
      <w:spacing w:after="120" w:line="288" w:lineRule="auto"/>
      <w:ind w:left="2268"/>
      <w:jc w:val="both"/>
    </w:pPr>
    <w:rPr>
      <w:rFonts w:ascii="Arial" w:hAnsi="Arial"/>
      <w:snapToGrid w:val="0"/>
      <w:color w:val="000000"/>
      <w:sz w:val="22"/>
    </w:rPr>
  </w:style>
  <w:style w:type="paragraph" w:customStyle="1" w:styleId="PREMBULO">
    <w:name w:val="PREÂMBULO"/>
    <w:basedOn w:val="CORPOPADRO"/>
    <w:next w:val="Normal"/>
    <w:qFormat/>
    <w:rsid w:val="000E0C2D"/>
    <w:pPr>
      <w:spacing w:before="720" w:after="360"/>
    </w:p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ascii="Arial" w:eastAsiaTheme="majorEastAsia" w:hAnsi="Arial" w:cstheme="majorBidi"/>
      <w:b/>
      <w:iCs/>
      <w:sz w:val="28"/>
      <w:szCs w:val="24"/>
    </w:rPr>
  </w:style>
  <w:style w:type="character" w:customStyle="1" w:styleId="SubttuloChar">
    <w:name w:val="Subtítulo Char"/>
    <w:basedOn w:val="Fontepargpadro"/>
    <w:link w:val="Subttulo"/>
    <w:uiPriority w:val="99"/>
    <w:semiHidden/>
    <w:rsid w:val="00E2316C"/>
    <w:rPr>
      <w:rFonts w:ascii="Arial" w:eastAsiaTheme="majorEastAsia" w:hAnsi="Arial" w:cstheme="majorBidi"/>
      <w:b/>
      <w:iCs/>
      <w:sz w:val="28"/>
      <w:szCs w:val="24"/>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rsid w:val="00E2316C"/>
    <w:rPr>
      <w:rFonts w:ascii="Arial" w:eastAsiaTheme="majorEastAsia" w:hAnsi="Arial" w:cstheme="majorBidi"/>
      <w:bCs/>
      <w:snapToGrid w:val="0"/>
      <w:color w:val="000000"/>
      <w:sz w:val="24"/>
      <w:szCs w:val="28"/>
    </w:rPr>
  </w:style>
  <w:style w:type="character" w:customStyle="1" w:styleId="Ttulo2Char">
    <w:name w:val="Título 2 Char"/>
    <w:aliases w:val="Parágrafo Char"/>
    <w:basedOn w:val="Fontepargpadro"/>
    <w:link w:val="Ttulo2"/>
    <w:uiPriority w:val="14"/>
    <w:rsid w:val="00E2316C"/>
    <w:rPr>
      <w:rFonts w:ascii="Arial" w:eastAsiaTheme="majorEastAsia" w:hAnsi="Arial" w:cstheme="majorBidi"/>
      <w:bCs/>
      <w:snapToGrid w:val="0"/>
      <w:color w:val="000000"/>
      <w:sz w:val="24"/>
      <w:szCs w:val="26"/>
    </w:rPr>
  </w:style>
  <w:style w:type="character" w:customStyle="1" w:styleId="Ttulo3Char">
    <w:name w:val="Título 3 Char"/>
    <w:aliases w:val="Inciso Char"/>
    <w:basedOn w:val="Fontepargpadro"/>
    <w:link w:val="Ttulo3"/>
    <w:uiPriority w:val="15"/>
    <w:rsid w:val="00E2316C"/>
    <w:rPr>
      <w:rFonts w:ascii="Arial" w:eastAsiaTheme="majorEastAsia" w:hAnsi="Arial" w:cstheme="majorBidi"/>
      <w:bCs/>
      <w:snapToGrid w:val="0"/>
      <w:color w:val="000000"/>
      <w:sz w:val="24"/>
      <w:szCs w:val="22"/>
    </w:rPr>
  </w:style>
  <w:style w:type="character" w:customStyle="1" w:styleId="Ttulo4Char">
    <w:name w:val="Título 4 Char"/>
    <w:aliases w:val="Alínea Char"/>
    <w:basedOn w:val="Fontepargpadro"/>
    <w:link w:val="Ttulo4"/>
    <w:uiPriority w:val="16"/>
    <w:rsid w:val="00E2316C"/>
    <w:rPr>
      <w:rFonts w:ascii="Arial" w:eastAsiaTheme="majorEastAsia" w:hAnsi="Arial" w:cstheme="majorBidi"/>
      <w:bCs/>
      <w:iCs/>
      <w:snapToGrid w:val="0"/>
      <w:color w:val="000000"/>
      <w:sz w:val="24"/>
      <w:szCs w:val="22"/>
    </w:rPr>
  </w:style>
  <w:style w:type="character" w:customStyle="1" w:styleId="Ttulo5Char">
    <w:name w:val="Título 5 Char"/>
    <w:aliases w:val="Item Char"/>
    <w:basedOn w:val="Fontepargpadro"/>
    <w:link w:val="Ttulo5"/>
    <w:uiPriority w:val="17"/>
    <w:rsid w:val="00E2316C"/>
    <w:rPr>
      <w:rFonts w:ascii="Arial" w:eastAsiaTheme="majorEastAsia" w:hAnsi="Arial" w:cstheme="majorBidi"/>
      <w:snapToGrid w:val="0"/>
      <w:color w:val="000000"/>
      <w:sz w:val="24"/>
      <w:szCs w:val="22"/>
    </w:rPr>
  </w:style>
  <w:style w:type="character" w:customStyle="1" w:styleId="Ttulo6Char">
    <w:name w:val="Título 6 Char"/>
    <w:aliases w:val="Capítulo/Título Char"/>
    <w:basedOn w:val="Fontepargpadro"/>
    <w:link w:val="Ttulo6"/>
    <w:uiPriority w:val="18"/>
    <w:rsid w:val="00E2316C"/>
    <w:rPr>
      <w:rFonts w:ascii="Arial" w:eastAsiaTheme="majorEastAsia" w:hAnsi="Arial" w:cstheme="majorBidi"/>
      <w:caps/>
      <w:snapToGrid w:val="0"/>
      <w:sz w:val="24"/>
    </w:rPr>
  </w:style>
  <w:style w:type="character" w:customStyle="1" w:styleId="Ttulo7Char">
    <w:name w:val="Título 7 Char"/>
    <w:aliases w:val="Seção/Subseção Char"/>
    <w:basedOn w:val="Fontepargpadro"/>
    <w:link w:val="Ttulo7"/>
    <w:uiPriority w:val="19"/>
    <w:rsid w:val="00E2316C"/>
    <w:rPr>
      <w:rFonts w:ascii="Arial" w:eastAsiaTheme="majorEastAsia" w:hAnsi="Arial" w:cstheme="majorBidi"/>
      <w:b/>
      <w:iCs/>
      <w:snapToGrid w:val="0"/>
      <w:sz w:val="24"/>
    </w:rPr>
  </w:style>
  <w:style w:type="paragraph" w:customStyle="1" w:styleId="ENUMERAO">
    <w:name w:val="ENUMERAÇÃO"/>
    <w:basedOn w:val="CORPOPADRO"/>
    <w:qFormat/>
    <w:rsid w:val="00187F17"/>
    <w:pPr>
      <w:numPr>
        <w:numId w:val="7"/>
      </w:numPr>
    </w:pPr>
  </w:style>
  <w:style w:type="paragraph" w:customStyle="1" w:styleId="CorpoPadro0">
    <w:name w:val="Corpo Padrão"/>
    <w:basedOn w:val="Normal"/>
    <w:rsid w:val="00BB60B9"/>
    <w:pPr>
      <w:snapToGrid w:val="0"/>
      <w:spacing w:after="200" w:line="360" w:lineRule="exact"/>
      <w:ind w:firstLine="2302"/>
      <w:jc w:val="both"/>
    </w:pPr>
    <w:rPr>
      <w:rFonts w:ascii="Arial" w:hAnsi="Arial"/>
      <w:color w:val="000000"/>
      <w:sz w:val="24"/>
    </w:rPr>
  </w:style>
  <w:style w:type="character" w:customStyle="1" w:styleId="CORPOPADROChar">
    <w:name w:val="CORPO PADRÃO Char"/>
    <w:basedOn w:val="Fontepargpadro"/>
    <w:link w:val="CORPOPADRO"/>
    <w:rsid w:val="00E060FC"/>
    <w:rPr>
      <w:rFonts w:ascii="Arial" w:hAnsi="Arial"/>
      <w:snapToGrid w:val="0"/>
      <w:color w:val="000000"/>
      <w:sz w:val="24"/>
    </w:rPr>
  </w:style>
  <w:style w:type="paragraph" w:styleId="Textodebalo">
    <w:name w:val="Balloon Text"/>
    <w:basedOn w:val="Normal"/>
    <w:link w:val="TextodebaloChar"/>
    <w:uiPriority w:val="99"/>
    <w:semiHidden/>
    <w:rsid w:val="00235CB7"/>
    <w:rPr>
      <w:rFonts w:ascii="Segoe UI" w:hAnsi="Segoe UI" w:cs="Segoe UI"/>
      <w:sz w:val="18"/>
      <w:szCs w:val="18"/>
    </w:rPr>
  </w:style>
  <w:style w:type="character" w:customStyle="1" w:styleId="TextodebaloChar">
    <w:name w:val="Texto de balão Char"/>
    <w:basedOn w:val="Fontepargpadro"/>
    <w:link w:val="Textodebalo"/>
    <w:uiPriority w:val="99"/>
    <w:semiHidden/>
    <w:rsid w:val="00235C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2241</Words>
  <Characters>12106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14319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Fabiano Jantalia</dc:creator>
  <cp:lastModifiedBy>Administrador</cp:lastModifiedBy>
  <cp:revision>3</cp:revision>
  <cp:lastPrinted>2017-11-21T15:08:00Z</cp:lastPrinted>
  <dcterms:created xsi:type="dcterms:W3CDTF">2017-12-04T17:13:00Z</dcterms:created>
  <dcterms:modified xsi:type="dcterms:W3CDTF">2017-12-04T17:14:00Z</dcterms:modified>
</cp:coreProperties>
</file>