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746F" w:rsidRPr="0099746F" w:rsidRDefault="0099746F" w:rsidP="0099746F">
      <w:pPr>
        <w:jc w:val="center"/>
        <w:rPr>
          <w:rFonts w:ascii="Times New Roman" w:hAnsi="Times New Roman"/>
          <w:b/>
          <w:sz w:val="24"/>
          <w:szCs w:val="24"/>
        </w:rPr>
      </w:pPr>
      <w:bookmarkStart w:id="0" w:name="_GoBack"/>
      <w:bookmarkEnd w:id="0"/>
      <w:r w:rsidRPr="0099746F">
        <w:rPr>
          <w:rFonts w:ascii="Times New Roman" w:hAnsi="Times New Roman"/>
          <w:b/>
          <w:sz w:val="24"/>
          <w:szCs w:val="24"/>
        </w:rPr>
        <w:t>PROJETO DE LEI</w:t>
      </w:r>
      <w:r>
        <w:rPr>
          <w:rFonts w:ascii="Times New Roman" w:hAnsi="Times New Roman"/>
          <w:b/>
          <w:sz w:val="24"/>
          <w:szCs w:val="24"/>
        </w:rPr>
        <w:t xml:space="preserve">                   </w:t>
      </w:r>
      <w:r w:rsidRPr="0099746F">
        <w:rPr>
          <w:rFonts w:ascii="Times New Roman" w:hAnsi="Times New Roman"/>
          <w:b/>
          <w:sz w:val="24"/>
          <w:szCs w:val="24"/>
        </w:rPr>
        <w:t xml:space="preserve">  </w:t>
      </w:r>
      <w:proofErr w:type="gramStart"/>
      <w:r w:rsidRPr="0099746F">
        <w:rPr>
          <w:rFonts w:ascii="Times New Roman" w:hAnsi="Times New Roman"/>
          <w:b/>
          <w:sz w:val="24"/>
          <w:szCs w:val="24"/>
        </w:rPr>
        <w:t xml:space="preserve">  ,</w:t>
      </w:r>
      <w:proofErr w:type="gramEnd"/>
      <w:r w:rsidRPr="0099746F">
        <w:rPr>
          <w:rFonts w:ascii="Times New Roman" w:hAnsi="Times New Roman"/>
          <w:b/>
          <w:sz w:val="24"/>
          <w:szCs w:val="24"/>
        </w:rPr>
        <w:t xml:space="preserve"> DE 2017.</w:t>
      </w:r>
    </w:p>
    <w:p w:rsidR="0099746F" w:rsidRDefault="0099746F" w:rsidP="0099746F">
      <w:pPr>
        <w:jc w:val="center"/>
        <w:rPr>
          <w:rFonts w:ascii="Times New Roman" w:hAnsi="Times New Roman"/>
          <w:b/>
          <w:sz w:val="24"/>
          <w:szCs w:val="24"/>
        </w:rPr>
      </w:pPr>
      <w:r w:rsidRPr="0099746F">
        <w:rPr>
          <w:rFonts w:ascii="Times New Roman" w:hAnsi="Times New Roman"/>
          <w:b/>
          <w:sz w:val="24"/>
          <w:szCs w:val="24"/>
        </w:rPr>
        <w:t>(Do senhor Francisco Floriano)</w:t>
      </w:r>
    </w:p>
    <w:p w:rsidR="0099746F" w:rsidRPr="0099746F" w:rsidRDefault="0099746F" w:rsidP="0099746F">
      <w:pPr>
        <w:jc w:val="both"/>
        <w:rPr>
          <w:rFonts w:ascii="Times New Roman" w:hAnsi="Times New Roman"/>
          <w:b/>
          <w:sz w:val="24"/>
          <w:szCs w:val="24"/>
        </w:rPr>
      </w:pPr>
    </w:p>
    <w:p w:rsidR="0099746F" w:rsidRDefault="0099746F" w:rsidP="0099746F">
      <w:pPr>
        <w:ind w:left="4395"/>
        <w:jc w:val="both"/>
        <w:rPr>
          <w:rFonts w:ascii="Times New Roman" w:hAnsi="Times New Roman"/>
          <w:sz w:val="24"/>
          <w:szCs w:val="24"/>
        </w:rPr>
      </w:pPr>
      <w:r w:rsidRPr="0099746F">
        <w:rPr>
          <w:rFonts w:ascii="Times New Roman" w:hAnsi="Times New Roman"/>
          <w:sz w:val="24"/>
          <w:szCs w:val="24"/>
        </w:rPr>
        <w:t xml:space="preserve">“Altera a Lei nº 7.210, de 11 de julho de 1984, que institui a Lei de Execução Penal, para determinar a conversão da pena privativa de liberdade em prisão domiciliar para condenadas com filho menor ou deficiente físico ou mental desamparados”. </w:t>
      </w:r>
    </w:p>
    <w:p w:rsidR="0099746F" w:rsidRDefault="0099746F" w:rsidP="0099746F">
      <w:pPr>
        <w:ind w:left="4395"/>
        <w:jc w:val="both"/>
        <w:rPr>
          <w:rFonts w:ascii="Times New Roman" w:hAnsi="Times New Roman"/>
          <w:sz w:val="24"/>
          <w:szCs w:val="24"/>
        </w:rPr>
      </w:pPr>
    </w:p>
    <w:p w:rsidR="00C71F9A" w:rsidRDefault="0099746F" w:rsidP="00C71F9A">
      <w:pPr>
        <w:ind w:firstLine="708"/>
        <w:rPr>
          <w:rFonts w:ascii="Times New Roman" w:hAnsi="Times New Roman"/>
          <w:sz w:val="24"/>
          <w:szCs w:val="24"/>
        </w:rPr>
      </w:pPr>
      <w:r w:rsidRPr="0099746F">
        <w:rPr>
          <w:rFonts w:ascii="Times New Roman" w:hAnsi="Times New Roman"/>
          <w:sz w:val="24"/>
          <w:szCs w:val="24"/>
        </w:rPr>
        <w:t xml:space="preserve">O CONGRESSO NACIONAL decreta: </w:t>
      </w:r>
    </w:p>
    <w:p w:rsidR="00C71F9A" w:rsidRDefault="0099746F" w:rsidP="00C71F9A">
      <w:pPr>
        <w:ind w:firstLine="708"/>
        <w:jc w:val="both"/>
        <w:rPr>
          <w:rFonts w:ascii="Times New Roman" w:hAnsi="Times New Roman"/>
          <w:sz w:val="24"/>
          <w:szCs w:val="24"/>
        </w:rPr>
      </w:pPr>
      <w:r w:rsidRPr="0099746F">
        <w:rPr>
          <w:rFonts w:ascii="Times New Roman" w:hAnsi="Times New Roman"/>
          <w:sz w:val="24"/>
          <w:szCs w:val="24"/>
        </w:rPr>
        <w:t xml:space="preserve">Art. 1º. Esta Lei altera a Lei nº 7.210, de 11 de julho de 1984, que institui a Lei de Execução Penal, para determinar a conversão da pena privativa de liberdade em prisão domiciliar para condenadas com filho menor ou deficiente físico ou mental desamparados. </w:t>
      </w:r>
    </w:p>
    <w:p w:rsidR="00C71F9A" w:rsidRDefault="0099746F" w:rsidP="00C71F9A">
      <w:pPr>
        <w:ind w:firstLine="708"/>
        <w:jc w:val="both"/>
        <w:rPr>
          <w:rFonts w:ascii="Times New Roman" w:hAnsi="Times New Roman"/>
          <w:sz w:val="24"/>
          <w:szCs w:val="24"/>
        </w:rPr>
      </w:pPr>
      <w:r w:rsidRPr="0099746F">
        <w:rPr>
          <w:rFonts w:ascii="Times New Roman" w:hAnsi="Times New Roman"/>
          <w:sz w:val="24"/>
          <w:szCs w:val="24"/>
        </w:rPr>
        <w:t xml:space="preserve">Art. 2º. </w:t>
      </w:r>
      <w:r w:rsidR="00DC0489">
        <w:rPr>
          <w:rFonts w:ascii="Times New Roman" w:hAnsi="Times New Roman"/>
          <w:sz w:val="24"/>
          <w:szCs w:val="24"/>
        </w:rPr>
        <w:t>A</w:t>
      </w:r>
      <w:r w:rsidR="00DC0489" w:rsidRPr="0099746F">
        <w:rPr>
          <w:rFonts w:ascii="Times New Roman" w:hAnsi="Times New Roman"/>
          <w:sz w:val="24"/>
          <w:szCs w:val="24"/>
        </w:rPr>
        <w:t xml:space="preserve"> Lei nº 7.210, de 11 de julho de 1984, que institui a Lei de Execução Penal</w:t>
      </w:r>
      <w:r w:rsidRPr="0099746F">
        <w:rPr>
          <w:rFonts w:ascii="Times New Roman" w:hAnsi="Times New Roman"/>
          <w:sz w:val="24"/>
          <w:szCs w:val="24"/>
        </w:rPr>
        <w:t xml:space="preserve">, passa a vigorar acrescido dos seguintes dispositivos: </w:t>
      </w:r>
    </w:p>
    <w:p w:rsidR="00C71F9A" w:rsidRDefault="00C71F9A" w:rsidP="00C71F9A">
      <w:pPr>
        <w:ind w:firstLine="708"/>
        <w:jc w:val="both"/>
        <w:rPr>
          <w:rFonts w:ascii="Times New Roman" w:hAnsi="Times New Roman"/>
          <w:sz w:val="24"/>
          <w:szCs w:val="24"/>
        </w:rPr>
      </w:pPr>
    </w:p>
    <w:p w:rsidR="00744E48" w:rsidRDefault="0099746F" w:rsidP="00C71F9A">
      <w:pPr>
        <w:ind w:left="708"/>
        <w:jc w:val="both"/>
        <w:rPr>
          <w:rFonts w:ascii="Times New Roman" w:hAnsi="Times New Roman"/>
          <w:sz w:val="24"/>
          <w:szCs w:val="24"/>
        </w:rPr>
      </w:pPr>
      <w:r w:rsidRPr="0099746F">
        <w:rPr>
          <w:rFonts w:ascii="Times New Roman" w:hAnsi="Times New Roman"/>
          <w:sz w:val="24"/>
          <w:szCs w:val="24"/>
        </w:rPr>
        <w:t xml:space="preserve">“Art. 66. ...................................... </w:t>
      </w:r>
    </w:p>
    <w:p w:rsidR="00744E48" w:rsidRDefault="0099746F" w:rsidP="00C71F9A">
      <w:pPr>
        <w:ind w:left="708"/>
        <w:jc w:val="both"/>
        <w:rPr>
          <w:rFonts w:ascii="Times New Roman" w:hAnsi="Times New Roman"/>
          <w:sz w:val="24"/>
          <w:szCs w:val="24"/>
        </w:rPr>
      </w:pPr>
      <w:r w:rsidRPr="0099746F">
        <w:rPr>
          <w:rFonts w:ascii="Times New Roman" w:hAnsi="Times New Roman"/>
          <w:sz w:val="24"/>
          <w:szCs w:val="24"/>
        </w:rPr>
        <w:t xml:space="preserve">............................................. </w:t>
      </w:r>
    </w:p>
    <w:p w:rsidR="00C71F9A" w:rsidRDefault="0099746F" w:rsidP="00C71F9A">
      <w:pPr>
        <w:ind w:left="708"/>
        <w:jc w:val="both"/>
        <w:rPr>
          <w:rFonts w:ascii="Times New Roman" w:hAnsi="Times New Roman"/>
          <w:sz w:val="24"/>
          <w:szCs w:val="24"/>
        </w:rPr>
      </w:pPr>
      <w:r w:rsidRPr="0099746F">
        <w:rPr>
          <w:rFonts w:ascii="Times New Roman" w:hAnsi="Times New Roman"/>
          <w:sz w:val="24"/>
          <w:szCs w:val="24"/>
        </w:rPr>
        <w:t xml:space="preserve">V – ................................... </w:t>
      </w:r>
    </w:p>
    <w:p w:rsidR="007D3F84" w:rsidRDefault="0099746F" w:rsidP="007D3F84">
      <w:pPr>
        <w:numPr>
          <w:ilvl w:val="0"/>
          <w:numId w:val="1"/>
        </w:numPr>
        <w:jc w:val="both"/>
        <w:rPr>
          <w:rFonts w:ascii="Times New Roman" w:hAnsi="Times New Roman"/>
          <w:sz w:val="24"/>
          <w:szCs w:val="24"/>
        </w:rPr>
      </w:pPr>
      <w:proofErr w:type="gramStart"/>
      <w:r w:rsidRPr="0099746F">
        <w:rPr>
          <w:rFonts w:ascii="Times New Roman" w:hAnsi="Times New Roman"/>
          <w:sz w:val="24"/>
          <w:szCs w:val="24"/>
        </w:rPr>
        <w:t>a</w:t>
      </w:r>
      <w:proofErr w:type="gramEnd"/>
      <w:r w:rsidRPr="0099746F">
        <w:rPr>
          <w:rFonts w:ascii="Times New Roman" w:hAnsi="Times New Roman"/>
          <w:sz w:val="24"/>
          <w:szCs w:val="24"/>
        </w:rPr>
        <w:t xml:space="preserve"> conversão da pena privativa de liberdade em prisão domiciliar para condenadas com filho menor ou deficiente físico ou mental desamparados”. </w:t>
      </w:r>
    </w:p>
    <w:p w:rsidR="000C5EC3" w:rsidRDefault="000C5EC3" w:rsidP="000C5EC3">
      <w:pPr>
        <w:ind w:left="708"/>
        <w:jc w:val="both"/>
        <w:rPr>
          <w:rFonts w:ascii="Times New Roman" w:hAnsi="Times New Roman"/>
          <w:sz w:val="24"/>
          <w:szCs w:val="24"/>
        </w:rPr>
      </w:pPr>
    </w:p>
    <w:p w:rsidR="007D3F84" w:rsidRDefault="0099746F" w:rsidP="007D3F84">
      <w:pPr>
        <w:ind w:left="708"/>
        <w:jc w:val="both"/>
        <w:rPr>
          <w:rFonts w:ascii="Times New Roman" w:hAnsi="Times New Roman"/>
          <w:sz w:val="24"/>
          <w:szCs w:val="24"/>
        </w:rPr>
      </w:pPr>
      <w:r w:rsidRPr="0099746F">
        <w:rPr>
          <w:rFonts w:ascii="Times New Roman" w:hAnsi="Times New Roman"/>
          <w:sz w:val="24"/>
          <w:szCs w:val="24"/>
        </w:rPr>
        <w:t xml:space="preserve">Art. 3º. Esta Lei entra em vigor na data de sua publicação. </w:t>
      </w:r>
    </w:p>
    <w:p w:rsidR="007D3F84" w:rsidRDefault="007D3F84" w:rsidP="007D3F84">
      <w:pPr>
        <w:ind w:left="708"/>
        <w:jc w:val="both"/>
        <w:rPr>
          <w:rFonts w:ascii="Times New Roman" w:hAnsi="Times New Roman"/>
          <w:sz w:val="24"/>
          <w:szCs w:val="24"/>
        </w:rPr>
      </w:pPr>
    </w:p>
    <w:p w:rsidR="007D3F84" w:rsidRPr="007D3F84" w:rsidRDefault="0099746F" w:rsidP="007D3F84">
      <w:pPr>
        <w:jc w:val="center"/>
        <w:rPr>
          <w:rFonts w:ascii="Times New Roman" w:hAnsi="Times New Roman"/>
          <w:b/>
          <w:sz w:val="24"/>
          <w:szCs w:val="24"/>
        </w:rPr>
      </w:pPr>
      <w:r w:rsidRPr="007D3F84">
        <w:rPr>
          <w:rFonts w:ascii="Times New Roman" w:hAnsi="Times New Roman"/>
          <w:b/>
          <w:sz w:val="24"/>
          <w:szCs w:val="24"/>
        </w:rPr>
        <w:t>JUSTIFICATIVA</w:t>
      </w:r>
    </w:p>
    <w:p w:rsidR="000C5EC3"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O objetivo desse Projeto de lei é garantir a convivência materna do filho menor, com a mãe condenada e presa em estabelecimento penitenciário. Recentemente, uma liminar concedida pelo STJ, permitiu que, a ex-primeira dama Adriana </w:t>
      </w:r>
      <w:proofErr w:type="spellStart"/>
      <w:r w:rsidRPr="0099746F">
        <w:rPr>
          <w:rFonts w:ascii="Times New Roman" w:hAnsi="Times New Roman"/>
          <w:sz w:val="24"/>
          <w:szCs w:val="24"/>
        </w:rPr>
        <w:t>Ancelmo</w:t>
      </w:r>
      <w:proofErr w:type="spellEnd"/>
      <w:r w:rsidRPr="0099746F">
        <w:rPr>
          <w:rFonts w:ascii="Times New Roman" w:hAnsi="Times New Roman"/>
          <w:sz w:val="24"/>
          <w:szCs w:val="24"/>
        </w:rPr>
        <w:t xml:space="preserve">, do meu Estado, o Rio de Janeiro, cumprisse sua pena privativa de liberdade em prisão </w:t>
      </w:r>
      <w:r w:rsidRPr="0099746F">
        <w:rPr>
          <w:rFonts w:ascii="Times New Roman" w:hAnsi="Times New Roman"/>
          <w:sz w:val="24"/>
          <w:szCs w:val="24"/>
        </w:rPr>
        <w:lastRenderedPageBreak/>
        <w:t xml:space="preserve">domiciliar, por entender que o filho menor de idade estava sem referência familiar devidos à prisão dos pais. Partindo da interpretação sistemática da Constituição Federal e da legislação infraconstitucional, nota-se que a decisão da referida Corte não foi equivocada, ao contrário, procurou preservar o interesse do filho menor conforme determina a nossa Constituição Federal. </w:t>
      </w:r>
    </w:p>
    <w:p w:rsidR="000C5EC3"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O art. 227 da Constituição Federal determina que, a convivência materna é direito fundamental do filho. Também o Estatuto da Criança e do Adolescente (ECA) e a Convenção Internacional dos Direitos da Criança, ratificada pelo Decreto nº 99.710/1990, garantem que a criança seja criada e educada no ambiente familiar. </w:t>
      </w:r>
    </w:p>
    <w:p w:rsidR="001E443D"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Nesse sentido, o Estatuto da Primeira Infância (Lei nº 13.257/2016), passou a estabelecer um conjunto de ações prioritárias a serem observadas no período que abrange os primeiros 6 anos da vida da criança, com o fim de assegurar a máxima efetividade do princípio constitucional da proteção integral à criança e ao adolescente. </w:t>
      </w:r>
    </w:p>
    <w:p w:rsidR="001E443D"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Contudo, a falência do nosso sistema penitenciário, impede que as mães de filho menores (crianças), que se encontram presas, possam recebê-los na cadeia e estabelecer uma convivência, ainda que mínima, com o seu filho. Falta estrutura física e operacional para isso. Mas esse argumento não pode estar acima do direito fundamental de toda criança de conviver com sua mãe. </w:t>
      </w:r>
    </w:p>
    <w:p w:rsidR="00CF2AEA"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Entendo que, a criança, que não cometeu crime algum, não pode ser apenada com a pior das penas que é o convívio longe da mãe, sem afeto e sem uma referência de lar. O clamor social que surgiu após essa decisão revela que para o senso comum apenas pessoas que podem pagar um bom advogado conseguem fazer prevalecer à tese apresentada pela defesa de Adriana </w:t>
      </w:r>
      <w:proofErr w:type="spellStart"/>
      <w:r w:rsidRPr="0099746F">
        <w:rPr>
          <w:rFonts w:ascii="Times New Roman" w:hAnsi="Times New Roman"/>
          <w:sz w:val="24"/>
          <w:szCs w:val="24"/>
        </w:rPr>
        <w:t>Ancelmo</w:t>
      </w:r>
      <w:proofErr w:type="spellEnd"/>
      <w:r w:rsidRPr="0099746F">
        <w:rPr>
          <w:rFonts w:ascii="Times New Roman" w:hAnsi="Times New Roman"/>
          <w:sz w:val="24"/>
          <w:szCs w:val="24"/>
        </w:rPr>
        <w:t xml:space="preserve"> em prol dos interesses do filho menor. Essa é a grande e única diferença entre a mãe rica presa e a mãe pobre presa: o dinheiro. </w:t>
      </w:r>
    </w:p>
    <w:p w:rsidR="00010AAB"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Ocorre que, grande parte das mães presas com filhos menores de idade são pobres e dependem, exclusivamente, do trabalho prestado pelos advogados públicos que, como sabemos, </w:t>
      </w:r>
      <w:proofErr w:type="spellStart"/>
      <w:r w:rsidRPr="0099746F">
        <w:rPr>
          <w:rFonts w:ascii="Times New Roman" w:hAnsi="Times New Roman"/>
          <w:sz w:val="24"/>
          <w:szCs w:val="24"/>
        </w:rPr>
        <w:t>somatizam</w:t>
      </w:r>
      <w:proofErr w:type="spellEnd"/>
      <w:r w:rsidRPr="0099746F">
        <w:rPr>
          <w:rFonts w:ascii="Times New Roman" w:hAnsi="Times New Roman"/>
          <w:sz w:val="24"/>
          <w:szCs w:val="24"/>
        </w:rPr>
        <w:t xml:space="preserve"> inúmeras outras demandas judiciais. </w:t>
      </w:r>
    </w:p>
    <w:p w:rsidR="00010AAB" w:rsidRDefault="0099746F" w:rsidP="000C5EC3">
      <w:pPr>
        <w:ind w:firstLine="708"/>
        <w:jc w:val="both"/>
        <w:rPr>
          <w:rFonts w:ascii="Times New Roman" w:hAnsi="Times New Roman"/>
          <w:sz w:val="24"/>
          <w:szCs w:val="24"/>
        </w:rPr>
      </w:pPr>
      <w:r w:rsidRPr="0099746F">
        <w:rPr>
          <w:rFonts w:ascii="Times New Roman" w:hAnsi="Times New Roman"/>
          <w:sz w:val="24"/>
          <w:szCs w:val="24"/>
        </w:rPr>
        <w:t>Penso que, esse tipo de distorção na aplicação da Lei gera uma enorme injustiça social evidenciando o abismo existente entre ricos e pobres no Brasil, principalmente, no que diz respeito ao exercício de direitos. É importante ressaltar que, o princípio constitucional da igualdade, um dos sustentáculos do regime democrático, determina que “todos são iguais perante a lei, sem distinção de qualquer natureza...</w:t>
      </w:r>
      <w:proofErr w:type="gramStart"/>
      <w:r w:rsidRPr="0099746F">
        <w:rPr>
          <w:rFonts w:ascii="Times New Roman" w:hAnsi="Times New Roman"/>
          <w:sz w:val="24"/>
          <w:szCs w:val="24"/>
        </w:rPr>
        <w:t>”(</w:t>
      </w:r>
      <w:proofErr w:type="gramEnd"/>
      <w:r w:rsidRPr="0099746F">
        <w:rPr>
          <w:rFonts w:ascii="Times New Roman" w:hAnsi="Times New Roman"/>
          <w:sz w:val="24"/>
          <w:szCs w:val="24"/>
        </w:rPr>
        <w:t xml:space="preserve">art.5º). </w:t>
      </w:r>
    </w:p>
    <w:p w:rsidR="00580B18"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Assim, proponho sinalizar na Lei a possibilidade de todas as mães de filhos menores presas terem suas penas privativas de liberdade substituída pela pena de prisão domiciliar, para que não somente aquelas mães que podem pagar um bom advogado para trabalhar uma boa tese jurídica se beneficiem desse direito. </w:t>
      </w:r>
    </w:p>
    <w:p w:rsidR="00CB0493" w:rsidRDefault="00CB0493" w:rsidP="000C5EC3">
      <w:pPr>
        <w:ind w:firstLine="708"/>
        <w:jc w:val="both"/>
        <w:rPr>
          <w:rFonts w:ascii="Times New Roman" w:hAnsi="Times New Roman"/>
          <w:sz w:val="24"/>
          <w:szCs w:val="24"/>
        </w:rPr>
      </w:pPr>
    </w:p>
    <w:p w:rsidR="00580B18" w:rsidRDefault="0099746F" w:rsidP="000C5EC3">
      <w:pPr>
        <w:ind w:firstLine="708"/>
        <w:jc w:val="both"/>
        <w:rPr>
          <w:rFonts w:ascii="Times New Roman" w:hAnsi="Times New Roman"/>
          <w:sz w:val="24"/>
          <w:szCs w:val="24"/>
        </w:rPr>
      </w:pPr>
      <w:r w:rsidRPr="0099746F">
        <w:rPr>
          <w:rFonts w:ascii="Times New Roman" w:hAnsi="Times New Roman"/>
          <w:sz w:val="24"/>
          <w:szCs w:val="24"/>
        </w:rPr>
        <w:lastRenderedPageBreak/>
        <w:t xml:space="preserve">Por ser de relevância social, peço o apoio dos nobres pares para a aprovação deste Projeto de lei. </w:t>
      </w:r>
    </w:p>
    <w:p w:rsidR="007239B5" w:rsidRDefault="007239B5" w:rsidP="000C5EC3">
      <w:pPr>
        <w:ind w:firstLine="708"/>
        <w:jc w:val="both"/>
        <w:rPr>
          <w:rFonts w:ascii="Times New Roman" w:hAnsi="Times New Roman"/>
          <w:sz w:val="24"/>
          <w:szCs w:val="24"/>
        </w:rPr>
      </w:pPr>
    </w:p>
    <w:p w:rsidR="00580B18" w:rsidRDefault="0099746F" w:rsidP="000C5EC3">
      <w:pPr>
        <w:ind w:firstLine="708"/>
        <w:jc w:val="both"/>
        <w:rPr>
          <w:rFonts w:ascii="Times New Roman" w:hAnsi="Times New Roman"/>
          <w:sz w:val="24"/>
          <w:szCs w:val="24"/>
        </w:rPr>
      </w:pPr>
      <w:r w:rsidRPr="0099746F">
        <w:rPr>
          <w:rFonts w:ascii="Times New Roman" w:hAnsi="Times New Roman"/>
          <w:sz w:val="24"/>
          <w:szCs w:val="24"/>
        </w:rPr>
        <w:t xml:space="preserve">Sala das Sessões, em </w:t>
      </w:r>
      <w:r w:rsidR="00580B18">
        <w:rPr>
          <w:rFonts w:ascii="Times New Roman" w:hAnsi="Times New Roman"/>
          <w:sz w:val="24"/>
          <w:szCs w:val="24"/>
        </w:rPr>
        <w:t>2</w:t>
      </w:r>
      <w:r w:rsidRPr="0099746F">
        <w:rPr>
          <w:rFonts w:ascii="Times New Roman" w:hAnsi="Times New Roman"/>
          <w:sz w:val="24"/>
          <w:szCs w:val="24"/>
        </w:rPr>
        <w:t xml:space="preserve">4 de abril de 2017. </w:t>
      </w:r>
    </w:p>
    <w:p w:rsidR="00580B18" w:rsidRDefault="00580B18" w:rsidP="000C5EC3">
      <w:pPr>
        <w:ind w:firstLine="708"/>
        <w:jc w:val="both"/>
        <w:rPr>
          <w:rFonts w:ascii="Times New Roman" w:hAnsi="Times New Roman"/>
          <w:sz w:val="24"/>
          <w:szCs w:val="24"/>
        </w:rPr>
      </w:pPr>
    </w:p>
    <w:p w:rsidR="00580B18" w:rsidRDefault="00580B18" w:rsidP="000C5EC3">
      <w:pPr>
        <w:ind w:firstLine="708"/>
        <w:jc w:val="both"/>
        <w:rPr>
          <w:rFonts w:ascii="Times New Roman" w:hAnsi="Times New Roman"/>
          <w:sz w:val="24"/>
          <w:szCs w:val="24"/>
        </w:rPr>
      </w:pPr>
    </w:p>
    <w:p w:rsidR="00580B18" w:rsidRPr="00580B18" w:rsidRDefault="0099746F" w:rsidP="000C5EC3">
      <w:pPr>
        <w:ind w:firstLine="708"/>
        <w:jc w:val="both"/>
        <w:rPr>
          <w:rFonts w:ascii="Times New Roman" w:hAnsi="Times New Roman"/>
          <w:b/>
          <w:sz w:val="24"/>
          <w:szCs w:val="24"/>
        </w:rPr>
      </w:pPr>
      <w:r w:rsidRPr="00580B18">
        <w:rPr>
          <w:rFonts w:ascii="Times New Roman" w:hAnsi="Times New Roman"/>
          <w:b/>
          <w:sz w:val="24"/>
          <w:szCs w:val="24"/>
        </w:rPr>
        <w:t>________</w:t>
      </w:r>
      <w:r w:rsidR="00BA3E5B">
        <w:rPr>
          <w:rFonts w:ascii="Times New Roman" w:hAnsi="Times New Roman"/>
          <w:b/>
          <w:sz w:val="24"/>
          <w:szCs w:val="24"/>
        </w:rPr>
        <w:t>_________________________________</w:t>
      </w:r>
    </w:p>
    <w:p w:rsidR="00EC6914" w:rsidRPr="00580B18" w:rsidRDefault="0099746F" w:rsidP="000C5EC3">
      <w:pPr>
        <w:ind w:firstLine="708"/>
        <w:jc w:val="both"/>
        <w:rPr>
          <w:rFonts w:ascii="Times New Roman" w:hAnsi="Times New Roman"/>
          <w:b/>
          <w:sz w:val="24"/>
          <w:szCs w:val="24"/>
        </w:rPr>
      </w:pPr>
      <w:r w:rsidRPr="00580B18">
        <w:rPr>
          <w:rFonts w:ascii="Times New Roman" w:hAnsi="Times New Roman"/>
          <w:b/>
          <w:sz w:val="24"/>
          <w:szCs w:val="24"/>
        </w:rPr>
        <w:t>Deputado FRANCISCO FLORIANO (DEM/RJ</w:t>
      </w:r>
      <w:r w:rsidR="00580B18" w:rsidRPr="00580B18">
        <w:rPr>
          <w:rFonts w:ascii="Times New Roman" w:hAnsi="Times New Roman"/>
          <w:b/>
          <w:sz w:val="24"/>
          <w:szCs w:val="24"/>
        </w:rPr>
        <w:t>)</w:t>
      </w:r>
    </w:p>
    <w:sectPr w:rsidR="00EC6914" w:rsidRPr="00580B18" w:rsidSect="00EC691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altName w:val="Carlito"/>
    <w:panose1 w:val="020F0502020204030204"/>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325EC"/>
    <w:multiLevelType w:val="hybridMultilevel"/>
    <w:tmpl w:val="73DAF714"/>
    <w:lvl w:ilvl="0" w:tplc="07442A48">
      <w:start w:val="1"/>
      <w:numFmt w:val="lowerRoman"/>
      <w:lvlText w:val="%1)"/>
      <w:lvlJc w:val="left"/>
      <w:pPr>
        <w:ind w:left="1428" w:hanging="72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746F"/>
    <w:rsid w:val="00010AAB"/>
    <w:rsid w:val="000C5EC3"/>
    <w:rsid w:val="001E443D"/>
    <w:rsid w:val="002F4ED0"/>
    <w:rsid w:val="005471F4"/>
    <w:rsid w:val="00580B18"/>
    <w:rsid w:val="007239B5"/>
    <w:rsid w:val="00744E48"/>
    <w:rsid w:val="007D3F84"/>
    <w:rsid w:val="0099746F"/>
    <w:rsid w:val="00BA3E5B"/>
    <w:rsid w:val="00C71F9A"/>
    <w:rsid w:val="00CB0493"/>
    <w:rsid w:val="00CF2AEA"/>
    <w:rsid w:val="00D71BA2"/>
    <w:rsid w:val="00DC0489"/>
    <w:rsid w:val="00EC69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F19568E4-AEB1-4D9E-BE38-AACE9EA05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914"/>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704</Words>
  <Characters>3806</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Andreia-PC</dc:creator>
  <cp:keywords/>
  <cp:lastModifiedBy>Dep. Francisco Floriano</cp:lastModifiedBy>
  <cp:revision>2</cp:revision>
  <dcterms:created xsi:type="dcterms:W3CDTF">2017-04-27T19:47:00Z</dcterms:created>
  <dcterms:modified xsi:type="dcterms:W3CDTF">2017-04-27T19:47:00Z</dcterms:modified>
</cp:coreProperties>
</file>