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4DE" w:rsidRDefault="009F025D">
      <w:pPr>
        <w:pStyle w:val="TranscrioLei"/>
        <w:spacing w:before="1800" w:after="60" w:line="360" w:lineRule="exact"/>
        <w:ind w:hanging="2302"/>
        <w:jc w:val="center"/>
        <w:rPr>
          <w:b/>
          <w:noProof w:val="0"/>
          <w:sz w:val="28"/>
        </w:rPr>
      </w:pPr>
      <w:r>
        <w:rPr>
          <w:b/>
          <w:noProof w:val="0"/>
          <w:sz w:val="28"/>
        </w:rPr>
        <w:t xml:space="preserve">PROJETO DE LEI Nº   </w:t>
      </w:r>
      <w:r w:rsidR="00074621">
        <w:rPr>
          <w:b/>
          <w:noProof w:val="0"/>
          <w:sz w:val="28"/>
        </w:rPr>
        <w:t xml:space="preserve">  </w:t>
      </w:r>
      <w:r>
        <w:rPr>
          <w:b/>
          <w:noProof w:val="0"/>
          <w:sz w:val="28"/>
        </w:rPr>
        <w:t xml:space="preserve">   , DE 201</w:t>
      </w:r>
      <w:r w:rsidR="00ED0985">
        <w:rPr>
          <w:b/>
          <w:noProof w:val="0"/>
          <w:sz w:val="28"/>
        </w:rPr>
        <w:t>6</w:t>
      </w:r>
      <w:bookmarkStart w:id="0" w:name="_GoBack"/>
      <w:bookmarkEnd w:id="0"/>
    </w:p>
    <w:p w:rsidR="004D04DE" w:rsidRDefault="009F025D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 xml:space="preserve">(Do Sr. </w:t>
      </w:r>
      <w:r w:rsidR="00171955">
        <w:rPr>
          <w:rFonts w:ascii="Arial" w:hAnsi="Arial"/>
          <w:b/>
          <w:snapToGrid w:val="0"/>
          <w:color w:val="000000"/>
          <w:sz w:val="24"/>
        </w:rPr>
        <w:t>KAIO MANIÇOBA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4D04DE" w:rsidRDefault="00171955">
      <w:pPr>
        <w:pStyle w:val="Ementa"/>
        <w:spacing w:before="840" w:line="280" w:lineRule="exact"/>
      </w:pPr>
      <w:r>
        <w:t>Modifica a legislação federal para conferir isenções tributárias a operações que envolvam repelentes de insetos.</w:t>
      </w:r>
    </w:p>
    <w:p w:rsidR="004D04DE" w:rsidRDefault="009F025D">
      <w:pPr>
        <w:pStyle w:val="Corpo"/>
        <w:spacing w:after="600"/>
      </w:pPr>
      <w:r>
        <w:t>O</w:t>
      </w:r>
      <w:r>
        <w:rPr>
          <w:b/>
        </w:rPr>
        <w:t xml:space="preserve"> </w:t>
      </w:r>
      <w:r>
        <w:t>Congresso Nacional</w:t>
      </w:r>
      <w:r>
        <w:rPr>
          <w:b/>
        </w:rPr>
        <w:t xml:space="preserve"> </w:t>
      </w:r>
      <w:r>
        <w:t>decreta:</w:t>
      </w:r>
    </w:p>
    <w:p w:rsidR="004D04DE" w:rsidRDefault="009F025D">
      <w:pPr>
        <w:pStyle w:val="CorpoPadro"/>
      </w:pPr>
      <w:r>
        <w:t>Art. 1º</w:t>
      </w:r>
      <w:r w:rsidR="00171955">
        <w:t xml:space="preserve"> Fica isenta do pagamento de Imposto sobre a Importação a operação que envolva repelentes de insetos para aplicação tópica, na forma de uma preparação em gel, à base de </w:t>
      </w:r>
      <w:proofErr w:type="spellStart"/>
      <w:r w:rsidR="00171955">
        <w:t>icaridina</w:t>
      </w:r>
      <w:proofErr w:type="spellEnd"/>
      <w:r w:rsidR="00171955">
        <w:t>, DEET e IR3535 e suas matérias primas classificado no código 3808.91.99 da Tipi.</w:t>
      </w:r>
    </w:p>
    <w:p w:rsidR="00171955" w:rsidRDefault="00171955">
      <w:pPr>
        <w:pStyle w:val="CorpoPadro"/>
      </w:pPr>
      <w:r>
        <w:t xml:space="preserve">Art. 2º O art. 1º da Lei nº 10.925, de 23 de julho de 2004, passa a vigorar com a seguinte alteração: </w:t>
      </w:r>
    </w:p>
    <w:p w:rsidR="00171955" w:rsidRDefault="00171955" w:rsidP="00D95E16">
      <w:pPr>
        <w:pStyle w:val="CorpoPadro"/>
        <w:ind w:left="2268" w:firstLine="567"/>
      </w:pPr>
      <w:r>
        <w:t>“Art. 1º............................</w:t>
      </w:r>
      <w:r w:rsidR="00D95E16">
        <w:t>.......................</w:t>
      </w:r>
      <w:r>
        <w:t>.....................</w:t>
      </w:r>
    </w:p>
    <w:p w:rsidR="00171955" w:rsidRDefault="00171955" w:rsidP="00D95E16">
      <w:pPr>
        <w:pStyle w:val="CorpoPadro"/>
        <w:ind w:left="2268" w:firstLine="567"/>
      </w:pPr>
      <w:r>
        <w:t>........................</w:t>
      </w:r>
      <w:r w:rsidR="00D95E16">
        <w:t>........................</w:t>
      </w:r>
      <w:r>
        <w:t>.....................................</w:t>
      </w:r>
    </w:p>
    <w:p w:rsidR="00171955" w:rsidRPr="00171955" w:rsidRDefault="00171955" w:rsidP="00D95E16">
      <w:pPr>
        <w:pStyle w:val="CorpoPadro"/>
        <w:ind w:left="2268" w:firstLine="567"/>
      </w:pPr>
      <w:r>
        <w:t xml:space="preserve">XLIII - repelente de insetos para aplicação tópica, na forma de uma preparação em gel, à base de </w:t>
      </w:r>
      <w:proofErr w:type="spellStart"/>
      <w:r>
        <w:t>icaridina</w:t>
      </w:r>
      <w:proofErr w:type="spellEnd"/>
      <w:r>
        <w:t xml:space="preserve">, DEET e IR3535 e suas matérias primas classificado no código 3808.91.99 da </w:t>
      </w:r>
      <w:proofErr w:type="gramStart"/>
      <w:r>
        <w:t>Tipi.”</w:t>
      </w:r>
      <w:proofErr w:type="gramEnd"/>
    </w:p>
    <w:p w:rsidR="00135241" w:rsidRDefault="009F025D">
      <w:pPr>
        <w:pStyle w:val="CorpoPadro"/>
      </w:pPr>
      <w:r>
        <w:t>Art.</w:t>
      </w:r>
      <w:r w:rsidR="00E16821">
        <w:t xml:space="preserve"> 3º </w:t>
      </w:r>
      <w:r w:rsidR="00135241">
        <w:t xml:space="preserve">O montante necessário à renúncia de receita </w:t>
      </w:r>
      <w:r w:rsidR="00EF6367">
        <w:t>decorrente desta Lei</w:t>
      </w:r>
      <w:r w:rsidR="00135241">
        <w:t xml:space="preserve"> será </w:t>
      </w:r>
      <w:r w:rsidR="00D44D9F">
        <w:t>abatido</w:t>
      </w:r>
      <w:r w:rsidR="00135241">
        <w:t xml:space="preserve"> </w:t>
      </w:r>
      <w:r w:rsidR="00D44D9F">
        <w:t>d</w:t>
      </w:r>
      <w:r w:rsidR="00135241">
        <w:t xml:space="preserve">a Reserva de Contingência </w:t>
      </w:r>
      <w:r w:rsidR="004167EC">
        <w:t>consignada n</w:t>
      </w:r>
      <w:r w:rsidR="00D44D9F">
        <w:t>a Lei nº 1</w:t>
      </w:r>
      <w:r w:rsidR="004167EC">
        <w:t>3.255, de 14 de janeiro de 2016 -</w:t>
      </w:r>
      <w:r w:rsidR="00D44D9F">
        <w:t xml:space="preserve"> Lei Orçamentária Anual do Exercício de 2016.</w:t>
      </w:r>
    </w:p>
    <w:p w:rsidR="004D04DE" w:rsidRDefault="00135241">
      <w:pPr>
        <w:pStyle w:val="CorpoPadro"/>
      </w:pPr>
      <w:r>
        <w:lastRenderedPageBreak/>
        <w:t xml:space="preserve">Art. 4º </w:t>
      </w:r>
      <w:r w:rsidR="00E16821">
        <w:t>Esta lei entra em vigor na data de sua publicação</w:t>
      </w:r>
      <w:r>
        <w:t>, tendo vigência durante um ano, renovável indefinidamente por ato do Poder Executivo</w:t>
      </w:r>
      <w:r w:rsidR="009F025D">
        <w:t>.</w:t>
      </w:r>
    </w:p>
    <w:p w:rsidR="004D04DE" w:rsidRDefault="009F025D" w:rsidP="00CA6DFA">
      <w:pPr>
        <w:pStyle w:val="Ttulo3"/>
      </w:pPr>
      <w:r>
        <w:t>JUSTIFICAÇÃO</w:t>
      </w:r>
    </w:p>
    <w:p w:rsidR="004D04DE" w:rsidRDefault="00E16821">
      <w:pPr>
        <w:pStyle w:val="CorpoPadro"/>
      </w:pPr>
      <w:r>
        <w:t xml:space="preserve">Sabe-se que o Brasil tem passado por uma epidemia alarmante </w:t>
      </w:r>
      <w:r w:rsidR="00FA41CB">
        <w:t>das</w:t>
      </w:r>
      <w:r>
        <w:t xml:space="preserve"> doenças conhecidas</w:t>
      </w:r>
      <w:r w:rsidR="00FA41CB">
        <w:t xml:space="preserve"> como</w:t>
      </w:r>
      <w:r>
        <w:t xml:space="preserve"> </w:t>
      </w:r>
      <w:r w:rsidR="00FA41CB">
        <w:t>“</w:t>
      </w:r>
      <w:proofErr w:type="spellStart"/>
      <w:r w:rsidR="00FA41CB">
        <w:t>zika</w:t>
      </w:r>
      <w:proofErr w:type="spellEnd"/>
      <w:r w:rsidR="00FA41CB">
        <w:t>” e</w:t>
      </w:r>
      <w:r>
        <w:t xml:space="preserve"> “febre </w:t>
      </w:r>
      <w:proofErr w:type="spellStart"/>
      <w:r>
        <w:t>chikungunya</w:t>
      </w:r>
      <w:proofErr w:type="spellEnd"/>
      <w:r>
        <w:t xml:space="preserve">”. Ambas as doenças são transmitidas pelo vetor </w:t>
      </w:r>
      <w:r>
        <w:rPr>
          <w:i/>
        </w:rPr>
        <w:t>Aedes Aegypti</w:t>
      </w:r>
      <w:r>
        <w:t>, mosquito também transmissor da dengue.</w:t>
      </w:r>
    </w:p>
    <w:p w:rsidR="00E16821" w:rsidRDefault="00E16821">
      <w:pPr>
        <w:pStyle w:val="CorpoPadro"/>
      </w:pPr>
      <w:r>
        <w:t>Nos esforços para reduzir os danos das aludidas doenças, além da prevenção à proliferação do mosquito, é imprescindível a utilização de repelentes, em especial por mulheres grávidas.</w:t>
      </w:r>
    </w:p>
    <w:p w:rsidR="00E16821" w:rsidRDefault="00E16821">
      <w:pPr>
        <w:pStyle w:val="CorpoPadro"/>
      </w:pPr>
      <w:r>
        <w:t xml:space="preserve">Ocorre que esses repelentes têm um alto custo e são em geral importados. Por essa razão, o presente projeto visa desonerar de Imposto de Importação, PIS/PASEP e COFINS as operações internas e de importação de repelentes de insetos para aplicação tópica, na forma de uma preparação em gel, à base de </w:t>
      </w:r>
      <w:proofErr w:type="spellStart"/>
      <w:r>
        <w:t>icaridina</w:t>
      </w:r>
      <w:proofErr w:type="spellEnd"/>
      <w:r>
        <w:t>, DEET e IR3535 e suas matérias primas. Tais são os princípios ativos indicáveis aos repelentes utilizados por mulheres grávidas.</w:t>
      </w:r>
    </w:p>
    <w:p w:rsidR="00E16821" w:rsidRDefault="00E16821" w:rsidP="003C12B9">
      <w:pPr>
        <w:pStyle w:val="CorpoPadro"/>
      </w:pPr>
      <w:r>
        <w:t xml:space="preserve">Para efeito de obediência ao art. 14 da Lei de Responsabilidade Fiscal, </w:t>
      </w:r>
      <w:r w:rsidR="003C12B9">
        <w:t>consigno que</w:t>
      </w:r>
      <w:r>
        <w:t xml:space="preserve"> </w:t>
      </w:r>
      <w:r w:rsidR="00FA41CB">
        <w:t>a</w:t>
      </w:r>
      <w:r>
        <w:t xml:space="preserve"> Resolução-CAMEX nº 94, de 2011, elenca os repelentes, na posição 3808.91.99 como exceções à T</w:t>
      </w:r>
      <w:r w:rsidR="003C12B9">
        <w:t>arifa Externa Comum do MERCOSUL. A TEC da posição, embora seja 8%, atualmente está na alíquota 0% na Lista de Exceções à TEC</w:t>
      </w:r>
      <w:r>
        <w:t>.</w:t>
      </w:r>
      <w:r w:rsidR="003C12B9">
        <w:t xml:space="preserve"> Desse modo, não há qualquer impacto orçamentário-financeiro na isenção, a qual objetiva apenas dar garantia legal clara aos afetados pela epidemia da manutenção da isenção pelo período de um ano.</w:t>
      </w:r>
      <w:r>
        <w:t xml:space="preserve"> </w:t>
      </w:r>
    </w:p>
    <w:p w:rsidR="00E16821" w:rsidRDefault="00E16821">
      <w:pPr>
        <w:pStyle w:val="CorpoPadro"/>
      </w:pPr>
      <w:r>
        <w:t xml:space="preserve">Quanto ao PIS/PASEP e COFINS, segundo estimativa da consultoria </w:t>
      </w:r>
      <w:r w:rsidR="00135241">
        <w:t>Nielsen, publicada no jornal “O Globo”, de 12 de fevereiro de 2016</w:t>
      </w:r>
      <w:r w:rsidR="00135241">
        <w:rPr>
          <w:rStyle w:val="Refdenotaderodap"/>
        </w:rPr>
        <w:footnoteReference w:id="1"/>
      </w:r>
      <w:r w:rsidR="00135241">
        <w:t xml:space="preserve">, o faturamento de vendas de repelentes foi de R$ 217,4 milhões em 2015. Aplicando-se as alíquotas de PIS/PASEP e COFINS não cumulativos, </w:t>
      </w:r>
      <w:r w:rsidR="00135241">
        <w:lastRenderedPageBreak/>
        <w:t>respectivamente de 1,65% e 7,6%, pode-se estimar o impacto orçamentário-financeiro em R$ 20 milhões.</w:t>
      </w:r>
    </w:p>
    <w:p w:rsidR="00135241" w:rsidRDefault="00D44D9F">
      <w:pPr>
        <w:pStyle w:val="CorpoPadro"/>
      </w:pPr>
      <w:r>
        <w:t>Para o cumprimento do art. 14, inciso I, da LRF, propomos a dedução do valor da isenção da Reserva de Contingência da Lei Orçamentária Anual de 2016, atualmente orçada em R$ 58 bilhões. O impacto, conforme visto, é quase que ínfimo em face desse montante.</w:t>
      </w:r>
    </w:p>
    <w:p w:rsidR="00D44D9F" w:rsidRDefault="00D44D9F">
      <w:pPr>
        <w:pStyle w:val="CorpoPadro"/>
      </w:pPr>
      <w:r>
        <w:t xml:space="preserve">Considerando-se que a alarmante crise pode ser superada pelo Governo e </w:t>
      </w:r>
      <w:r w:rsidR="00FA41CB">
        <w:t xml:space="preserve">pela </w:t>
      </w:r>
      <w:r>
        <w:t>Sociedade, propomos vigência temporária para o benefício fiscal, podendo ser prorrogada por ato do Poder Executivo, levando em consideração os efeitos da campanha de combate às endemias. Nessa hipótese, caberá ao Poder Executivo incorporar o ônus financeiro da isenção na proposta orçamentária anual seguinte.</w:t>
      </w:r>
    </w:p>
    <w:p w:rsidR="00135241" w:rsidRPr="00E16821" w:rsidRDefault="00FA41CB">
      <w:pPr>
        <w:pStyle w:val="CorpoPadro"/>
      </w:pPr>
      <w:r>
        <w:t>Confiantes nessas razões, acreditamos na aprovação da proposição pelos eminentes Pares.</w:t>
      </w:r>
    </w:p>
    <w:p w:rsidR="004D04DE" w:rsidRDefault="009F025D">
      <w:pPr>
        <w:pStyle w:val="data"/>
      </w:pPr>
      <w:r>
        <w:t xml:space="preserve">Sala das Sessões, em </w:t>
      </w:r>
      <w:r w:rsidR="00074621">
        <w:t>23</w:t>
      </w:r>
      <w:r>
        <w:t xml:space="preserve"> de </w:t>
      </w:r>
      <w:r w:rsidR="00074621">
        <w:t>fevereiro</w:t>
      </w:r>
      <w:r>
        <w:t xml:space="preserve"> de 201</w:t>
      </w:r>
      <w:r w:rsidR="00FA41CB">
        <w:t>6</w:t>
      </w:r>
      <w:r>
        <w:t>.</w:t>
      </w:r>
    </w:p>
    <w:p w:rsidR="004D04DE" w:rsidRDefault="00D44D9F" w:rsidP="00CA6DFA">
      <w:pPr>
        <w:widowControl w:val="0"/>
        <w:spacing w:line="360" w:lineRule="exact"/>
        <w:ind w:left="1701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>Deputado KAIO MANIÇOBA</w:t>
      </w:r>
    </w:p>
    <w:p w:rsidR="00D95E16" w:rsidRDefault="00D95E16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D95E16" w:rsidRDefault="00D95E16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D95E16" w:rsidRDefault="00D95E16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D95E16" w:rsidRDefault="00D95E16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4D04DE" w:rsidRDefault="009F025D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  <w:r>
        <w:rPr>
          <w:rFonts w:ascii="Arial" w:hAnsi="Arial"/>
          <w:snapToGrid w:val="0"/>
          <w:color w:val="000000"/>
          <w:sz w:val="16"/>
        </w:rPr>
        <w:fldChar w:fldCharType="begin"/>
      </w:r>
      <w:r>
        <w:rPr>
          <w:rFonts w:ascii="Arial" w:hAnsi="Arial"/>
          <w:snapToGrid w:val="0"/>
          <w:color w:val="000000"/>
          <w:sz w:val="16"/>
        </w:rPr>
        <w:instrText xml:space="preserve"> FILENAME  \* MERGEFORMAT </w:instrText>
      </w:r>
      <w:r>
        <w:rPr>
          <w:rFonts w:ascii="Arial" w:hAnsi="Arial"/>
          <w:snapToGrid w:val="0"/>
          <w:color w:val="000000"/>
          <w:sz w:val="16"/>
        </w:rPr>
        <w:fldChar w:fldCharType="separate"/>
      </w:r>
      <w:r w:rsidR="00D95E16">
        <w:rPr>
          <w:rFonts w:ascii="Arial" w:hAnsi="Arial"/>
          <w:noProof/>
          <w:snapToGrid w:val="0"/>
          <w:color w:val="000000"/>
          <w:sz w:val="16"/>
        </w:rPr>
        <w:t>2016-810.</w:t>
      </w:r>
      <w:r>
        <w:rPr>
          <w:rFonts w:ascii="Arial" w:hAnsi="Arial"/>
          <w:snapToGrid w:val="0"/>
          <w:color w:val="000000"/>
          <w:sz w:val="16"/>
        </w:rPr>
        <w:fldChar w:fldCharType="end"/>
      </w:r>
      <w:r>
        <w:rPr>
          <w:rFonts w:ascii="Arial" w:hAnsi="Arial"/>
          <w:snapToGrid w:val="0"/>
          <w:color w:val="000000"/>
          <w:sz w:val="16"/>
        </w:rPr>
        <w:tab/>
      </w:r>
      <w:r>
        <w:rPr>
          <w:rFonts w:ascii="Arial" w:hAnsi="Arial"/>
          <w:snapToGrid w:val="0"/>
          <w:color w:val="000000"/>
          <w:sz w:val="16"/>
        </w:rPr>
        <w:tab/>
      </w:r>
      <w:r>
        <w:rPr>
          <w:rFonts w:ascii="Arial" w:hAnsi="Arial"/>
          <w:snapToGrid w:val="0"/>
          <w:color w:val="000000"/>
          <w:sz w:val="16"/>
        </w:rPr>
        <w:tab/>
      </w:r>
    </w:p>
    <w:sectPr w:rsidR="004D04DE">
      <w:headerReference w:type="even" r:id="rId8"/>
      <w:headerReference w:type="default" r:id="rId9"/>
      <w:pgSz w:w="11908" w:h="16833"/>
      <w:pgMar w:top="1985" w:right="1701" w:bottom="1134" w:left="1701" w:header="794" w:footer="794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E83" w:rsidRDefault="004B2E83">
      <w:r>
        <w:separator/>
      </w:r>
    </w:p>
  </w:endnote>
  <w:endnote w:type="continuationSeparator" w:id="0">
    <w:p w:rsidR="004B2E83" w:rsidRDefault="004B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rlito"/>
    <w:panose1 w:val="020F050202020403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E83" w:rsidRDefault="004B2E83">
      <w:r>
        <w:separator/>
      </w:r>
    </w:p>
  </w:footnote>
  <w:footnote w:type="continuationSeparator" w:id="0">
    <w:p w:rsidR="004B2E83" w:rsidRDefault="004B2E83">
      <w:r>
        <w:continuationSeparator/>
      </w:r>
    </w:p>
  </w:footnote>
  <w:footnote w:id="1">
    <w:p w:rsidR="00135241" w:rsidRDefault="00135241" w:rsidP="00135241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Disponível em </w:t>
      </w:r>
      <w:r w:rsidRPr="00135241">
        <w:t>http://oglobo.globo.com/economia/negocios/com-dengue-zika-vendas-de-repelentes-disparam-50-18626785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4DE" w:rsidRDefault="009F025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D04DE" w:rsidRDefault="004D04DE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4DE" w:rsidRDefault="009F025D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360"/>
      <w:jc w:val="right"/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5D"/>
    <w:rsid w:val="00074621"/>
    <w:rsid w:val="00135241"/>
    <w:rsid w:val="00171955"/>
    <w:rsid w:val="002D7D6B"/>
    <w:rsid w:val="003210AE"/>
    <w:rsid w:val="003C12B9"/>
    <w:rsid w:val="004167EC"/>
    <w:rsid w:val="004B2E83"/>
    <w:rsid w:val="004D04DE"/>
    <w:rsid w:val="00603E21"/>
    <w:rsid w:val="009F025D"/>
    <w:rsid w:val="00B04A3F"/>
    <w:rsid w:val="00CA4D28"/>
    <w:rsid w:val="00CA6DFA"/>
    <w:rsid w:val="00D44D9F"/>
    <w:rsid w:val="00D95E16"/>
    <w:rsid w:val="00E16821"/>
    <w:rsid w:val="00ED0985"/>
    <w:rsid w:val="00EF6367"/>
    <w:rsid w:val="00FA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1E1F21-859F-4740-A1DD-C29350C5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before="1786" w:line="360" w:lineRule="exact"/>
      <w:jc w:val="center"/>
      <w:outlineLvl w:val="1"/>
    </w:pPr>
    <w:rPr>
      <w:rFonts w:ascii="Arial" w:hAnsi="Arial"/>
      <w:b/>
      <w:caps/>
      <w:snapToGrid w:val="0"/>
      <w:color w:val="000000"/>
      <w:sz w:val="28"/>
    </w:rPr>
  </w:style>
  <w:style w:type="paragraph" w:styleId="Ttulo3">
    <w:name w:val="heading 3"/>
    <w:basedOn w:val="Normal"/>
    <w:next w:val="Normal"/>
    <w:autoRedefine/>
    <w:qFormat/>
    <w:rsid w:val="00CA6DFA"/>
    <w:pPr>
      <w:spacing w:before="600" w:after="754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Ttulo">
    <w:name w:val="Title"/>
    <w:basedOn w:val="Normal"/>
    <w:qFormat/>
    <w:pPr>
      <w:widowControl w:val="0"/>
      <w:spacing w:line="360" w:lineRule="exact"/>
      <w:jc w:val="center"/>
    </w:pPr>
    <w:rPr>
      <w:rFonts w:ascii="Arial" w:hAnsi="Arial"/>
      <w:b/>
      <w:snapToGrid w:val="0"/>
      <w:color w:val="000000"/>
      <w:sz w:val="28"/>
    </w:r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35241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35241"/>
  </w:style>
  <w:style w:type="character" w:styleId="Refdenotaderodap">
    <w:name w:val="footnote reference"/>
    <w:basedOn w:val="Fontepargpadro"/>
    <w:uiPriority w:val="99"/>
    <w:semiHidden/>
    <w:unhideWhenUsed/>
    <w:rsid w:val="00135241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4D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4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A4AFB-62C1-4EC8-BB58-5B7316E6D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589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     , DE 199 </vt:lpstr>
    </vt:vector>
  </TitlesOfParts>
  <Company>Camara dos Deputados</Company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     , DE 199</dc:title>
  <dc:subject>Projeto de Lei</dc:subject>
  <dc:creator>P_3515</dc:creator>
  <cp:keywords/>
  <cp:lastModifiedBy>Dep. Kaio Manicoba</cp:lastModifiedBy>
  <cp:revision>4</cp:revision>
  <cp:lastPrinted>2016-02-19T17:49:00Z</cp:lastPrinted>
  <dcterms:created xsi:type="dcterms:W3CDTF">2016-02-19T17:52:00Z</dcterms:created>
  <dcterms:modified xsi:type="dcterms:W3CDTF">2016-02-23T21:13:00Z</dcterms:modified>
</cp:coreProperties>
</file>