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604" w:rsidRDefault="00F76604" w:rsidP="00F76604">
      <w:pPr>
        <w:pStyle w:val="Ttulo"/>
        <w:spacing w:line="360" w:lineRule="auto"/>
      </w:pPr>
      <w:r>
        <w:t>PROJETO DE LEI N</w:t>
      </w:r>
      <w:r>
        <w:rPr>
          <w:u w:val="single"/>
          <w:vertAlign w:val="superscript"/>
        </w:rPr>
        <w:t>o</w:t>
      </w:r>
      <w:r>
        <w:t xml:space="preserve"> </w:t>
      </w:r>
      <w:r w:rsidR="0064330C">
        <w:t xml:space="preserve"> </w:t>
      </w:r>
      <w:r>
        <w:t xml:space="preserve">   </w:t>
      </w:r>
      <w:r w:rsidR="00D65143">
        <w:t xml:space="preserve"> </w:t>
      </w:r>
      <w:r>
        <w:t xml:space="preserve">  , DE 201</w:t>
      </w:r>
      <w:r w:rsidR="000A2DDA">
        <w:t>6</w:t>
      </w:r>
    </w:p>
    <w:p w:rsidR="00F76604" w:rsidRDefault="00F76604" w:rsidP="00F76604">
      <w:pPr>
        <w:widowControl w:val="0"/>
        <w:spacing w:line="360" w:lineRule="auto"/>
        <w:jc w:val="center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b/>
          <w:snapToGrid w:val="0"/>
          <w:color w:val="000000"/>
          <w:sz w:val="24"/>
        </w:rPr>
        <w:t xml:space="preserve">(Do Sr. </w:t>
      </w:r>
      <w:r w:rsidR="0044115A">
        <w:rPr>
          <w:rFonts w:ascii="Arial" w:hAnsi="Arial"/>
          <w:b/>
          <w:snapToGrid w:val="0"/>
          <w:color w:val="000000"/>
          <w:sz w:val="24"/>
        </w:rPr>
        <w:t>COVATTI FILHO</w:t>
      </w:r>
      <w:r>
        <w:rPr>
          <w:rFonts w:ascii="Arial" w:hAnsi="Arial"/>
          <w:b/>
          <w:snapToGrid w:val="0"/>
          <w:color w:val="000000"/>
          <w:sz w:val="24"/>
        </w:rPr>
        <w:t>)</w:t>
      </w:r>
    </w:p>
    <w:p w:rsidR="00DC59C7" w:rsidRDefault="00DC59C7" w:rsidP="0044115A">
      <w:pPr>
        <w:widowControl w:val="0"/>
        <w:spacing w:before="840" w:after="1080" w:line="280" w:lineRule="exact"/>
        <w:ind w:left="3742" w:firstLine="720"/>
        <w:jc w:val="both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snapToGrid w:val="0"/>
          <w:color w:val="000000"/>
          <w:sz w:val="24"/>
        </w:rPr>
        <w:t xml:space="preserve">Altera a Lei nº </w:t>
      </w:r>
      <w:r w:rsidRPr="00DC59C7">
        <w:rPr>
          <w:rFonts w:ascii="Arial" w:hAnsi="Arial"/>
          <w:snapToGrid w:val="0"/>
          <w:color w:val="000000"/>
          <w:sz w:val="24"/>
        </w:rPr>
        <w:t xml:space="preserve">9.096, de 19 de setembro de 1995, para estabelecer a aplicação de, no mínimo, 5% (cinco por cento) dos recursos do Fundo Partidário em programas de promoção e difusão da participação </w:t>
      </w:r>
      <w:r w:rsidR="00220DE4">
        <w:rPr>
          <w:rFonts w:ascii="Arial" w:hAnsi="Arial"/>
          <w:snapToGrid w:val="0"/>
          <w:color w:val="000000"/>
          <w:sz w:val="24"/>
        </w:rPr>
        <w:t>política de jovens de até 35 anos.</w:t>
      </w:r>
    </w:p>
    <w:p w:rsidR="00F76604" w:rsidRDefault="00DC59C7" w:rsidP="0044115A">
      <w:pPr>
        <w:widowControl w:val="0"/>
        <w:spacing w:after="600" w:line="360" w:lineRule="exact"/>
        <w:ind w:firstLine="2302"/>
        <w:jc w:val="both"/>
        <w:rPr>
          <w:rFonts w:ascii="Arial" w:hAnsi="Arial"/>
          <w:snapToGrid w:val="0"/>
          <w:color w:val="000000"/>
          <w:sz w:val="24"/>
        </w:rPr>
      </w:pPr>
      <w:r>
        <w:rPr>
          <w:rFonts w:ascii="Arial" w:hAnsi="Arial"/>
          <w:snapToGrid w:val="0"/>
          <w:color w:val="000000"/>
          <w:sz w:val="24"/>
        </w:rPr>
        <w:t>O Congresso Nacional decreta</w:t>
      </w:r>
      <w:r w:rsidR="00F76604">
        <w:rPr>
          <w:rFonts w:ascii="Arial" w:hAnsi="Arial"/>
          <w:snapToGrid w:val="0"/>
          <w:color w:val="000000"/>
          <w:sz w:val="24"/>
        </w:rPr>
        <w:t>:</w:t>
      </w:r>
    </w:p>
    <w:p w:rsidR="00DC59C7" w:rsidRDefault="00F76604" w:rsidP="0044115A">
      <w:pPr>
        <w:pStyle w:val="CorpoPadroparaMscaras"/>
        <w:widowControl/>
      </w:pPr>
      <w:r>
        <w:t xml:space="preserve">Art. 1º. </w:t>
      </w:r>
      <w:r w:rsidR="00DC59C7">
        <w:t xml:space="preserve">O artigo 44 da </w:t>
      </w:r>
      <w:r w:rsidR="00DC59C7" w:rsidRPr="00DC59C7">
        <w:t>Lei nº 9.096, de 19 de setembro de 1995, passa a vigorar</w:t>
      </w:r>
      <w:r w:rsidR="009C1DC2">
        <w:t xml:space="preserve"> com as seguintes alterações</w:t>
      </w:r>
      <w:r w:rsidR="00DC59C7" w:rsidRPr="00DC59C7">
        <w:t>:</w:t>
      </w:r>
    </w:p>
    <w:p w:rsidR="00F76604" w:rsidRDefault="00DC59C7" w:rsidP="0044115A">
      <w:pPr>
        <w:pStyle w:val="TranscrioDoutrina"/>
        <w:widowControl/>
        <w:spacing w:after="240" w:line="276" w:lineRule="auto"/>
      </w:pPr>
      <w:r>
        <w:t xml:space="preserve"> “Art. 44</w:t>
      </w:r>
      <w:r w:rsidR="00F76604">
        <w:t>.......................................................................</w:t>
      </w:r>
    </w:p>
    <w:p w:rsidR="00F76604" w:rsidRPr="00483A27" w:rsidRDefault="00F76604" w:rsidP="0044115A">
      <w:pPr>
        <w:pStyle w:val="TranscrioDoutrina"/>
        <w:widowControl/>
        <w:spacing w:after="240" w:line="276" w:lineRule="auto"/>
      </w:pPr>
      <w:r>
        <w:t>....................................................................................</w:t>
      </w:r>
    </w:p>
    <w:p w:rsidR="00F76604" w:rsidRPr="00F3102A" w:rsidRDefault="00DC59C7" w:rsidP="0044115A">
      <w:pPr>
        <w:pStyle w:val="TranscrioDoutrina"/>
        <w:widowControl/>
        <w:spacing w:after="240" w:line="276" w:lineRule="auto"/>
      </w:pPr>
      <w:r>
        <w:t>V</w:t>
      </w:r>
      <w:r w:rsidR="00D65143">
        <w:t>II</w:t>
      </w:r>
      <w:r>
        <w:t xml:space="preserve">I – na criação e manutenção de programas de promoção e difusão da </w:t>
      </w:r>
      <w:r w:rsidR="00E41399">
        <w:t xml:space="preserve">participação política de jovens de até 35 anos, </w:t>
      </w:r>
      <w:r>
        <w:t xml:space="preserve">conforme percentual que será fixado pelo órgão nacional de direção partidária, observado o mínimo de 5% (cinco por cento) do total. </w:t>
      </w:r>
    </w:p>
    <w:p w:rsidR="009C1DC2" w:rsidRDefault="00F76604" w:rsidP="0044115A">
      <w:pPr>
        <w:pStyle w:val="TranscrioDoutrina"/>
        <w:widowControl/>
        <w:spacing w:after="240" w:line="276" w:lineRule="auto"/>
      </w:pPr>
      <w:r>
        <w:t>..........................................................................</w:t>
      </w:r>
      <w:r w:rsidR="008F6924">
        <w:t>..........</w:t>
      </w:r>
    </w:p>
    <w:p w:rsidR="009C1DC2" w:rsidRDefault="008F6924" w:rsidP="0044115A">
      <w:pPr>
        <w:pStyle w:val="TranscrioDoutrina"/>
        <w:widowControl/>
        <w:spacing w:after="240" w:line="276" w:lineRule="auto"/>
      </w:pPr>
      <w:r>
        <w:t>§5</w:t>
      </w:r>
      <w:r w:rsidR="009C1DC2">
        <w:t xml:space="preserve">º O partido que não cumprir o disposto nos incisos V e VI do caput deste artigo deverá, no ano subsequente, acrescer o percentual de 2,5% (dois inteiros e cinco décimos por cento) do Fundo Partidário para cada uma das </w:t>
      </w:r>
      <w:r w:rsidR="009C1DC2">
        <w:lastRenderedPageBreak/>
        <w:t xml:space="preserve">destinações previstas </w:t>
      </w:r>
      <w:r>
        <w:t>nos respectivos incisos</w:t>
      </w:r>
      <w:r w:rsidR="009C1DC2">
        <w:t xml:space="preserve">, ficando impedido de </w:t>
      </w:r>
      <w:r w:rsidR="001E27C1">
        <w:t>utilizar esses saldos para finalidade diversa.</w:t>
      </w:r>
      <w:r w:rsidR="009C1DC2">
        <w:t xml:space="preserve"> </w:t>
      </w:r>
    </w:p>
    <w:p w:rsidR="00F76604" w:rsidRDefault="009C1DC2" w:rsidP="0044115A">
      <w:pPr>
        <w:pStyle w:val="TranscrioDoutrina"/>
        <w:widowControl/>
        <w:spacing w:after="240" w:line="276" w:lineRule="auto"/>
      </w:pPr>
      <w:r>
        <w:t>..........................................................................</w:t>
      </w:r>
      <w:r w:rsidR="00F76604">
        <w:t>(NR)”.</w:t>
      </w:r>
    </w:p>
    <w:p w:rsidR="00F76604" w:rsidRDefault="00F76604" w:rsidP="00F76604">
      <w:pPr>
        <w:pStyle w:val="TranscrioDoutrina"/>
        <w:spacing w:line="276" w:lineRule="auto"/>
        <w:ind w:left="0" w:firstLine="2268"/>
        <w:rPr>
          <w:i w:val="0"/>
        </w:rPr>
      </w:pPr>
      <w:r>
        <w:rPr>
          <w:i w:val="0"/>
        </w:rPr>
        <w:t xml:space="preserve">Art. 2º </w:t>
      </w:r>
      <w:r w:rsidR="00DC59C7">
        <w:rPr>
          <w:i w:val="0"/>
        </w:rPr>
        <w:t xml:space="preserve">Esta Lei entra em vigor na data da sua publicação. </w:t>
      </w:r>
    </w:p>
    <w:p w:rsidR="00B94F47" w:rsidRDefault="009C1DC2" w:rsidP="0044115A">
      <w:pPr>
        <w:pStyle w:val="corpopadro"/>
        <w:widowControl/>
        <w:spacing w:before="600" w:after="754"/>
        <w:ind w:firstLine="0"/>
        <w:jc w:val="center"/>
        <w:outlineLvl w:val="2"/>
        <w:rPr>
          <w:b/>
          <w:sz w:val="28"/>
          <w:szCs w:val="28"/>
        </w:rPr>
      </w:pPr>
      <w:r w:rsidRPr="00C94E51">
        <w:rPr>
          <w:b/>
          <w:sz w:val="28"/>
          <w:szCs w:val="28"/>
        </w:rPr>
        <w:t>JUSTIFICAÇÃO</w:t>
      </w:r>
    </w:p>
    <w:p w:rsidR="00D848DF" w:rsidRPr="0044115A" w:rsidRDefault="00D848DF" w:rsidP="0044115A">
      <w:pPr>
        <w:pStyle w:val="corpopadro"/>
        <w:widowControl/>
        <w:rPr>
          <w:szCs w:val="24"/>
        </w:rPr>
      </w:pPr>
      <w:r w:rsidRPr="0044115A">
        <w:rPr>
          <w:szCs w:val="24"/>
        </w:rPr>
        <w:t xml:space="preserve">Nunca é demais recordarmos que um dos principais avanços democráticos trazidos pela Constituição Federal de 1988 foi </w:t>
      </w:r>
      <w:r w:rsidR="00AB0751" w:rsidRPr="0044115A">
        <w:rPr>
          <w:szCs w:val="24"/>
        </w:rPr>
        <w:t>garantir o</w:t>
      </w:r>
      <w:r w:rsidRPr="0044115A">
        <w:rPr>
          <w:szCs w:val="24"/>
        </w:rPr>
        <w:t xml:space="preserve"> direito ao voto </w:t>
      </w:r>
      <w:r w:rsidR="00AB0751" w:rsidRPr="0044115A">
        <w:rPr>
          <w:szCs w:val="24"/>
        </w:rPr>
        <w:t>aos maiores de dezesseis e menores de dezoito anos (art. 14 da CF/88). O contexto político que motivou essa conquista era bastante claro: os jovens brasileiros queriam ter voz ativa no processo eleitoral de 1989.</w:t>
      </w:r>
    </w:p>
    <w:p w:rsidR="00CB0376" w:rsidRPr="0044115A" w:rsidRDefault="00AB0751" w:rsidP="0044115A">
      <w:pPr>
        <w:pStyle w:val="corpopadro"/>
        <w:widowControl/>
        <w:rPr>
          <w:szCs w:val="24"/>
        </w:rPr>
      </w:pPr>
      <w:r w:rsidRPr="0044115A">
        <w:rPr>
          <w:szCs w:val="24"/>
        </w:rPr>
        <w:t xml:space="preserve">Passados mais de vinte e cinco anos dessa conquista, percebe-se um preocupante afastamento da juventude brasileira em relação às instâncias formais de participação política. Em outras palavras, o jovem brasileiro tem participado cada vez menos de atividades político-partidárias. Esse fenômeno fica bastante evidenciado quando comparamos os dados de participação eleitoral dos jovens entre 16 e 17 anos nas eleições de 2010 e 2014. </w:t>
      </w:r>
    </w:p>
    <w:p w:rsidR="00CB0376" w:rsidRPr="0044115A" w:rsidRDefault="00CB0376" w:rsidP="0044115A">
      <w:pPr>
        <w:pStyle w:val="corpopadro"/>
        <w:widowControl/>
        <w:rPr>
          <w:szCs w:val="24"/>
        </w:rPr>
      </w:pPr>
      <w:r w:rsidRPr="0044115A">
        <w:rPr>
          <w:szCs w:val="24"/>
        </w:rPr>
        <w:t>Da tabela</w:t>
      </w:r>
      <w:r w:rsidR="00057E2F" w:rsidRPr="0044115A">
        <w:rPr>
          <w:szCs w:val="24"/>
        </w:rPr>
        <w:t xml:space="preserve"> 1</w:t>
      </w:r>
      <w:r w:rsidRPr="0044115A">
        <w:rPr>
          <w:szCs w:val="24"/>
        </w:rPr>
        <w:t xml:space="preserve"> abaixo, percebe-se que a participação eleitoral da juventude brasileira diminui de forma preocupante entre as últimas eleições gerais</w:t>
      </w:r>
      <w:r w:rsidR="00AB0751" w:rsidRPr="0044115A">
        <w:rPr>
          <w:szCs w:val="24"/>
        </w:rPr>
        <w:t>:</w:t>
      </w:r>
    </w:p>
    <w:p w:rsidR="00CB0376" w:rsidRDefault="00CB0376" w:rsidP="00CB0376">
      <w:pPr>
        <w:pStyle w:val="corpopadro"/>
        <w:spacing w:before="600" w:after="0"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Tabela 1. Participação Eleitoral</w:t>
      </w:r>
    </w:p>
    <w:p w:rsidR="00CB0376" w:rsidRDefault="00CB0376" w:rsidP="00CB0376">
      <w:pPr>
        <w:pStyle w:val="corpopadro"/>
        <w:spacing w:after="0"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“Idade x Ano”</w:t>
      </w:r>
    </w:p>
    <w:p w:rsidR="00CB0376" w:rsidRDefault="00CB0376" w:rsidP="00CB0376">
      <w:pPr>
        <w:pStyle w:val="corpopadro"/>
        <w:spacing w:after="0" w:line="240" w:lineRule="auto"/>
        <w:ind w:firstLine="0"/>
        <w:jc w:val="center"/>
        <w:rPr>
          <w:sz w:val="28"/>
          <w:szCs w:val="28"/>
        </w:rPr>
      </w:pPr>
    </w:p>
    <w:tbl>
      <w:tblPr>
        <w:tblW w:w="683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7"/>
        <w:gridCol w:w="1437"/>
        <w:gridCol w:w="1437"/>
        <w:gridCol w:w="1668"/>
      </w:tblGrid>
      <w:tr w:rsidR="00CB0376" w:rsidRPr="00CB0376" w:rsidTr="00057E2F">
        <w:trPr>
          <w:trHeight w:val="300"/>
          <w:jc w:val="center"/>
        </w:trPr>
        <w:tc>
          <w:tcPr>
            <w:tcW w:w="22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B0376" w:rsidRPr="00CB0376" w:rsidRDefault="00CB0376" w:rsidP="00B546DB">
            <w:pPr>
              <w:jc w:val="center"/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</w:pPr>
            <w:r w:rsidRPr="00CB0376"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  <w:t>Idade</w:t>
            </w:r>
          </w:p>
        </w:tc>
        <w:tc>
          <w:tcPr>
            <w:tcW w:w="2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057E2F" w:rsidP="00B546DB">
            <w:pPr>
              <w:jc w:val="center"/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  <w:t>Nº de Eleitores</w:t>
            </w:r>
          </w:p>
        </w:tc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057E2F" w:rsidP="00B546DB">
            <w:pPr>
              <w:jc w:val="center"/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</w:pPr>
            <w:r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  <w:t>Variação Percentual</w:t>
            </w:r>
          </w:p>
        </w:tc>
      </w:tr>
      <w:tr w:rsidR="00CB0376" w:rsidRPr="00CB0376" w:rsidTr="00057E2F">
        <w:trPr>
          <w:trHeight w:val="300"/>
          <w:jc w:val="center"/>
        </w:trPr>
        <w:tc>
          <w:tcPr>
            <w:tcW w:w="22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376" w:rsidRPr="00CB0376" w:rsidRDefault="00CB0376" w:rsidP="00CB0376">
            <w:pPr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CB0376" w:rsidP="00B546DB">
            <w:pPr>
              <w:jc w:val="center"/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</w:pPr>
            <w:r w:rsidRPr="00CB0376"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  <w:t>2010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CB0376" w:rsidP="00B546DB">
            <w:pPr>
              <w:jc w:val="center"/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</w:pPr>
            <w:r w:rsidRPr="00CB0376"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  <w:t>2014</w:t>
            </w:r>
          </w:p>
        </w:tc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376" w:rsidRPr="00CB0376" w:rsidRDefault="00CB0376" w:rsidP="00CB0376">
            <w:pPr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</w:p>
        </w:tc>
      </w:tr>
      <w:tr w:rsidR="00CB0376" w:rsidRPr="00CB0376" w:rsidTr="00057E2F">
        <w:trPr>
          <w:trHeight w:val="300"/>
          <w:jc w:val="center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CB0376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CB0376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16 anos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CB0376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CB0376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900.807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CB0376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CB0376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480.044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CB0376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CB0376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-46,7%</w:t>
            </w:r>
          </w:p>
        </w:tc>
      </w:tr>
      <w:tr w:rsidR="00CB0376" w:rsidRPr="00CB0376" w:rsidTr="00057E2F">
        <w:trPr>
          <w:trHeight w:val="300"/>
          <w:jc w:val="center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CB0376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CB0376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17 anos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CB0376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CB0376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1.490.545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CB0376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CB0376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1.158.707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CB0376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CB0376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-22,3%</w:t>
            </w:r>
          </w:p>
        </w:tc>
      </w:tr>
      <w:tr w:rsidR="00CB0376" w:rsidRPr="00CB0376" w:rsidTr="00057E2F">
        <w:trPr>
          <w:trHeight w:val="300"/>
          <w:jc w:val="center"/>
        </w:trPr>
        <w:tc>
          <w:tcPr>
            <w:tcW w:w="2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CB0376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CB0376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16 a 17 anos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CB0376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CB0376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2.393.362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CB0376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CB0376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1.640.765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0376" w:rsidRPr="00CB0376" w:rsidRDefault="00CB0376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CB0376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-31,4%</w:t>
            </w:r>
          </w:p>
        </w:tc>
      </w:tr>
    </w:tbl>
    <w:p w:rsidR="00CB0376" w:rsidRPr="00B546DB" w:rsidRDefault="00B546DB" w:rsidP="00B546DB">
      <w:pPr>
        <w:pStyle w:val="corpopadro"/>
        <w:spacing w:after="600" w:line="480" w:lineRule="auto"/>
        <w:ind w:firstLine="993"/>
        <w:jc w:val="left"/>
        <w:rPr>
          <w:szCs w:val="24"/>
        </w:rPr>
      </w:pPr>
      <w:r w:rsidRPr="00B546DB">
        <w:rPr>
          <w:szCs w:val="24"/>
        </w:rPr>
        <w:t xml:space="preserve">Fonte: TSE. </w:t>
      </w:r>
    </w:p>
    <w:p w:rsidR="00AB0751" w:rsidRPr="0044115A" w:rsidRDefault="00B546DB" w:rsidP="0044115A">
      <w:pPr>
        <w:pStyle w:val="corpopadro"/>
        <w:widowControl/>
        <w:rPr>
          <w:szCs w:val="24"/>
        </w:rPr>
      </w:pPr>
      <w:r w:rsidRPr="0044115A">
        <w:rPr>
          <w:szCs w:val="24"/>
        </w:rPr>
        <w:lastRenderedPageBreak/>
        <w:t>Outra evidência desse problema é o número reduzido de candidaturas de jovens de até 35 anos. A tabela 2 a seguir mostra esse fenômeno para o cargo de Deputado Federal nas eleições de 2014:</w:t>
      </w:r>
    </w:p>
    <w:p w:rsidR="00B546DB" w:rsidRPr="00B546DB" w:rsidRDefault="00B546DB" w:rsidP="00B546DB">
      <w:pPr>
        <w:pStyle w:val="corpopadro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B546DB">
        <w:rPr>
          <w:b/>
          <w:sz w:val="28"/>
          <w:szCs w:val="28"/>
        </w:rPr>
        <w:t>Tabela 2. Candidaturas por Faixa Etária em 2014</w:t>
      </w:r>
    </w:p>
    <w:p w:rsidR="00B546DB" w:rsidRPr="00B546DB" w:rsidRDefault="00B546DB" w:rsidP="00B546DB">
      <w:pPr>
        <w:pStyle w:val="corpopadro"/>
        <w:spacing w:after="0" w:line="240" w:lineRule="auto"/>
        <w:ind w:firstLine="0"/>
        <w:jc w:val="center"/>
        <w:rPr>
          <w:b/>
          <w:sz w:val="28"/>
          <w:szCs w:val="28"/>
        </w:rPr>
      </w:pPr>
      <w:r w:rsidRPr="00B546DB">
        <w:rPr>
          <w:b/>
          <w:sz w:val="28"/>
          <w:szCs w:val="28"/>
        </w:rPr>
        <w:t>Cargo: Deputado Federal</w:t>
      </w:r>
    </w:p>
    <w:tbl>
      <w:tblPr>
        <w:tblW w:w="626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18"/>
        <w:gridCol w:w="1665"/>
        <w:gridCol w:w="2620"/>
      </w:tblGrid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  <w:t>Faixa Etária</w:t>
            </w:r>
          </w:p>
        </w:tc>
        <w:tc>
          <w:tcPr>
            <w:tcW w:w="1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  <w:t>Candidatos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  <w:t>Percentual por Faixa Etária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18 a 19 anos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0,0%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20 a 24 anos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151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2,1%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25 a 29 anos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303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4,2%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30 a 34 anos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549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7,7%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35 a 39 anos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745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10,4%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40 a 44 anos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998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14,0%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45 a 49 anos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1175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16,5%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50 a 54 anos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1175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16,5%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55 a 59 anos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877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12,3%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60 a 64 anos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616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8,6%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65 a 69 anos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306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4,3%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70 a 74 anos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157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2,2%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75 a 79 anos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55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0,8%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80 a 84 anos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0,3%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85 a 89 anos</w:t>
            </w:r>
          </w:p>
        </w:tc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6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0,1%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90 a 94 anos</w:t>
            </w:r>
          </w:p>
        </w:tc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0,0%</w:t>
            </w:r>
          </w:p>
        </w:tc>
      </w:tr>
      <w:tr w:rsidR="00B546DB" w:rsidRPr="00B546DB" w:rsidTr="00B546DB">
        <w:trPr>
          <w:trHeight w:val="300"/>
          <w:jc w:val="center"/>
        </w:trPr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Total</w:t>
            </w:r>
          </w:p>
        </w:tc>
        <w:tc>
          <w:tcPr>
            <w:tcW w:w="1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7.140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057E2F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100,0%</w:t>
            </w:r>
          </w:p>
        </w:tc>
      </w:tr>
    </w:tbl>
    <w:p w:rsidR="00B546DB" w:rsidRPr="00B546DB" w:rsidRDefault="00B546DB" w:rsidP="00B546DB">
      <w:pPr>
        <w:pStyle w:val="corpopadro"/>
        <w:spacing w:after="600" w:line="480" w:lineRule="auto"/>
        <w:ind w:firstLine="993"/>
        <w:jc w:val="left"/>
        <w:rPr>
          <w:szCs w:val="24"/>
        </w:rPr>
      </w:pPr>
      <w:r w:rsidRPr="00B546DB">
        <w:rPr>
          <w:szCs w:val="24"/>
        </w:rPr>
        <w:t xml:space="preserve">Fonte: TSE. </w:t>
      </w:r>
    </w:p>
    <w:p w:rsidR="0044115A" w:rsidRDefault="00B546DB" w:rsidP="0044115A">
      <w:pPr>
        <w:pStyle w:val="corpopadro"/>
        <w:widowControl/>
        <w:rPr>
          <w:szCs w:val="24"/>
        </w:rPr>
      </w:pPr>
      <w:r w:rsidRPr="0044115A">
        <w:rPr>
          <w:szCs w:val="24"/>
        </w:rPr>
        <w:t>Da tabela 2 acima, depreende-se que somente 14,1% das candidaturas para o cargo de Deputado Federal em 2014 foram de jovens de até 35 anos. Como consequência natural dessa menor participação política de jovens nas estruturas partidárias, observa-se também uma baixa representação desse público entre os representantes eleitos. No caso da Câmara dos Deputados, menos de 10% dos Parlamentares eleitos tinham idade inferior a 35 anos na época da eleição. A tabela 3 a seguir detalha a distribuição etária dos 513 Deputados Eleitos em 2014:</w:t>
      </w:r>
    </w:p>
    <w:p w:rsidR="0044115A" w:rsidRDefault="0044115A">
      <w:pPr>
        <w:spacing w:after="200" w:line="276" w:lineRule="auto"/>
        <w:rPr>
          <w:rFonts w:ascii="Arial" w:hAnsi="Arial"/>
          <w:snapToGrid w:val="0"/>
          <w:color w:val="000000"/>
          <w:sz w:val="24"/>
          <w:szCs w:val="24"/>
        </w:rPr>
      </w:pPr>
      <w:r>
        <w:rPr>
          <w:szCs w:val="24"/>
        </w:rPr>
        <w:br w:type="page"/>
      </w:r>
    </w:p>
    <w:p w:rsidR="00B546DB" w:rsidRDefault="00B546DB" w:rsidP="00B546DB">
      <w:pPr>
        <w:pStyle w:val="corpopadro"/>
        <w:spacing w:after="0"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Tabela 3. Parlamentares eleitos por Faixa Etária em 2014</w:t>
      </w:r>
    </w:p>
    <w:p w:rsidR="00B546DB" w:rsidRDefault="00B546DB" w:rsidP="00B546DB">
      <w:pPr>
        <w:pStyle w:val="corpopadro"/>
        <w:spacing w:after="0"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Cargo: Deputado Federal</w:t>
      </w:r>
    </w:p>
    <w:tbl>
      <w:tblPr>
        <w:tblW w:w="727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38"/>
        <w:gridCol w:w="2520"/>
        <w:gridCol w:w="2620"/>
      </w:tblGrid>
      <w:tr w:rsidR="00B546DB" w:rsidRPr="00B546DB" w:rsidTr="00B546DB">
        <w:trPr>
          <w:trHeight w:val="315"/>
          <w:jc w:val="center"/>
        </w:trPr>
        <w:tc>
          <w:tcPr>
            <w:tcW w:w="2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901E86">
            <w:pPr>
              <w:jc w:val="center"/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  <w:t>Faixa</w:t>
            </w:r>
            <w:r w:rsidRPr="00057E2F"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  <w:t xml:space="preserve"> </w:t>
            </w:r>
            <w:r w:rsidRPr="00B546DB"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  <w:t>Etária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901E86">
            <w:pPr>
              <w:jc w:val="center"/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  <w:t>Deputados Eleitos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901E86">
            <w:pPr>
              <w:jc w:val="center"/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b/>
                <w:snapToGrid w:val="0"/>
                <w:color w:val="000000"/>
                <w:sz w:val="28"/>
                <w:szCs w:val="28"/>
              </w:rPr>
              <w:t>Percentual por Faixa Etária</w:t>
            </w:r>
          </w:p>
        </w:tc>
      </w:tr>
      <w:tr w:rsidR="00B546DB" w:rsidRPr="00B546DB" w:rsidTr="00B546DB">
        <w:trPr>
          <w:trHeight w:val="315"/>
          <w:jc w:val="center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20 a 24 anos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2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0,4%</w:t>
            </w:r>
          </w:p>
        </w:tc>
      </w:tr>
      <w:tr w:rsidR="00B546DB" w:rsidRPr="00B546DB" w:rsidTr="00B546DB">
        <w:trPr>
          <w:trHeight w:val="315"/>
          <w:jc w:val="center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25 a 29 anos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3,7%</w:t>
            </w:r>
          </w:p>
        </w:tc>
      </w:tr>
      <w:tr w:rsidR="00B546DB" w:rsidRPr="00B546DB" w:rsidTr="00B546DB">
        <w:trPr>
          <w:trHeight w:val="315"/>
          <w:jc w:val="center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30 a 34 anos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5,7%</w:t>
            </w:r>
          </w:p>
        </w:tc>
      </w:tr>
      <w:tr w:rsidR="00B546DB" w:rsidRPr="00B546DB" w:rsidTr="00B546DB">
        <w:trPr>
          <w:trHeight w:val="315"/>
          <w:jc w:val="center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35 a 39 anos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49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10%</w:t>
            </w:r>
          </w:p>
        </w:tc>
      </w:tr>
      <w:tr w:rsidR="00B546DB" w:rsidRPr="00B546DB" w:rsidTr="00B546DB">
        <w:trPr>
          <w:trHeight w:val="315"/>
          <w:jc w:val="center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40 a 44 anos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60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12%</w:t>
            </w:r>
          </w:p>
        </w:tc>
      </w:tr>
      <w:tr w:rsidR="00B546DB" w:rsidRPr="00B546DB" w:rsidTr="00B546DB">
        <w:trPr>
          <w:trHeight w:val="315"/>
          <w:jc w:val="center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45 a 49 anos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51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10%</w:t>
            </w:r>
          </w:p>
        </w:tc>
      </w:tr>
      <w:tr w:rsidR="00B546DB" w:rsidRPr="00B546DB" w:rsidTr="00B546DB">
        <w:trPr>
          <w:trHeight w:val="315"/>
          <w:jc w:val="center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50 a 54 anos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97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19%</w:t>
            </w:r>
          </w:p>
        </w:tc>
      </w:tr>
      <w:tr w:rsidR="00B546DB" w:rsidRPr="00B546DB" w:rsidTr="00B546DB">
        <w:trPr>
          <w:trHeight w:val="315"/>
          <w:jc w:val="center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55 a 59 anos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91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18%</w:t>
            </w:r>
          </w:p>
        </w:tc>
      </w:tr>
      <w:tr w:rsidR="00B546DB" w:rsidRPr="00B546DB" w:rsidTr="00B546DB">
        <w:trPr>
          <w:trHeight w:val="315"/>
          <w:jc w:val="center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60 a 64 anos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56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11%</w:t>
            </w:r>
          </w:p>
        </w:tc>
      </w:tr>
      <w:tr w:rsidR="00B546DB" w:rsidRPr="00B546DB" w:rsidTr="00B546DB">
        <w:trPr>
          <w:trHeight w:val="315"/>
          <w:jc w:val="center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65 a 69 anos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39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8%</w:t>
            </w:r>
          </w:p>
        </w:tc>
      </w:tr>
      <w:tr w:rsidR="00B546DB" w:rsidRPr="00B546DB" w:rsidTr="00B546DB">
        <w:trPr>
          <w:trHeight w:val="315"/>
          <w:jc w:val="center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70 a 74 anos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2%</w:t>
            </w:r>
          </w:p>
        </w:tc>
      </w:tr>
      <w:tr w:rsidR="00B546DB" w:rsidRPr="00B546DB" w:rsidTr="00B546DB">
        <w:trPr>
          <w:trHeight w:val="315"/>
          <w:jc w:val="center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75 a 79 anos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7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1%</w:t>
            </w:r>
          </w:p>
        </w:tc>
      </w:tr>
      <w:tr w:rsidR="00B546DB" w:rsidRPr="00B546DB" w:rsidTr="00B546DB">
        <w:trPr>
          <w:trHeight w:val="315"/>
          <w:jc w:val="center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80 a 84 anos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1%</w:t>
            </w:r>
          </w:p>
        </w:tc>
      </w:tr>
      <w:tr w:rsidR="00B546DB" w:rsidRPr="00B546DB" w:rsidTr="00B546DB">
        <w:trPr>
          <w:trHeight w:val="315"/>
          <w:jc w:val="center"/>
        </w:trPr>
        <w:tc>
          <w:tcPr>
            <w:tcW w:w="21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Total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513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546DB" w:rsidRPr="00B546DB" w:rsidRDefault="00B546DB" w:rsidP="00B546DB">
            <w:pPr>
              <w:jc w:val="center"/>
              <w:rPr>
                <w:rFonts w:ascii="Arial" w:hAnsi="Arial"/>
                <w:snapToGrid w:val="0"/>
                <w:color w:val="000000"/>
                <w:sz w:val="28"/>
                <w:szCs w:val="28"/>
              </w:rPr>
            </w:pPr>
            <w:r w:rsidRPr="00B546DB">
              <w:rPr>
                <w:rFonts w:ascii="Arial" w:hAnsi="Arial"/>
                <w:snapToGrid w:val="0"/>
                <w:color w:val="000000"/>
                <w:sz w:val="28"/>
                <w:szCs w:val="28"/>
              </w:rPr>
              <w:t>100%</w:t>
            </w:r>
          </w:p>
        </w:tc>
      </w:tr>
    </w:tbl>
    <w:p w:rsidR="00B546DB" w:rsidRDefault="00B546DB" w:rsidP="00B546DB">
      <w:pPr>
        <w:pStyle w:val="corpopadro"/>
        <w:spacing w:after="600" w:line="480" w:lineRule="auto"/>
        <w:ind w:firstLine="993"/>
        <w:jc w:val="left"/>
        <w:rPr>
          <w:szCs w:val="24"/>
        </w:rPr>
      </w:pPr>
      <w:r w:rsidRPr="00B546DB">
        <w:rPr>
          <w:szCs w:val="24"/>
        </w:rPr>
        <w:t xml:space="preserve">Fonte: TSE. </w:t>
      </w:r>
    </w:p>
    <w:p w:rsidR="00901E86" w:rsidRPr="0044115A" w:rsidRDefault="00057E2F" w:rsidP="0044115A">
      <w:pPr>
        <w:pStyle w:val="corpopadro"/>
        <w:widowControl/>
        <w:rPr>
          <w:szCs w:val="24"/>
        </w:rPr>
      </w:pPr>
      <w:r w:rsidRPr="0044115A">
        <w:rPr>
          <w:szCs w:val="24"/>
        </w:rPr>
        <w:t>Padrão semelhante</w:t>
      </w:r>
      <w:r w:rsidR="00901E86" w:rsidRPr="0044115A">
        <w:rPr>
          <w:szCs w:val="24"/>
        </w:rPr>
        <w:t xml:space="preserve"> também é observado para o cargo de Deputado Estadual, em que somente 15,64% dos 17.010 candidatos de 2014 tinham idade inferior a 35 anos na época da eleição. Como era de se esperar, a baixa presença de jovens </w:t>
      </w:r>
      <w:r w:rsidRPr="0044115A">
        <w:rPr>
          <w:szCs w:val="24"/>
        </w:rPr>
        <w:t xml:space="preserve">nessa disputa </w:t>
      </w:r>
      <w:r w:rsidR="00901E86" w:rsidRPr="0044115A">
        <w:rPr>
          <w:szCs w:val="24"/>
        </w:rPr>
        <w:t xml:space="preserve">também é refletida entre os Deputados Estaduais eleitos em 2014. Ao todo, somente 125 Deputados Estaduais tinham idade inferior a 35 anos na época da eleição de 2014. Esse número significa que apenas 12,1% dos atuais 1.035 Deputados Estaduais foram eleitos com menos de 35 anos de idade. </w:t>
      </w:r>
    </w:p>
    <w:p w:rsidR="0017392F" w:rsidRPr="0044115A" w:rsidRDefault="00901E86" w:rsidP="0044115A">
      <w:pPr>
        <w:pStyle w:val="corpopadro"/>
        <w:widowControl/>
        <w:rPr>
          <w:szCs w:val="24"/>
        </w:rPr>
      </w:pPr>
      <w:r w:rsidRPr="0044115A">
        <w:rPr>
          <w:szCs w:val="24"/>
        </w:rPr>
        <w:t xml:space="preserve">É diante de tantas evidências preocupantes do esvaziamento da participação de jovens na política brasileira que </w:t>
      </w:r>
      <w:r w:rsidR="0017392F" w:rsidRPr="0044115A">
        <w:rPr>
          <w:szCs w:val="24"/>
        </w:rPr>
        <w:t>propomos que</w:t>
      </w:r>
      <w:r w:rsidRPr="0044115A">
        <w:rPr>
          <w:szCs w:val="24"/>
        </w:rPr>
        <w:t xml:space="preserve">, no mínimo, 5% (cinco por cento) do total dos recursos oriundos do Fundo Partidário sejam aplicados em programas de promoção e difusão da </w:t>
      </w:r>
      <w:r w:rsidR="0017392F" w:rsidRPr="0044115A">
        <w:rPr>
          <w:szCs w:val="24"/>
        </w:rPr>
        <w:t xml:space="preserve">participação política de jovens de até 35 anos. Acreditamos que a disponibilidade de recursos financeiros exclusivos para a promoção e difusão da participação política de jovens terá como consequência direta e imediata o maior envolvimento de jovens em atividades de mobilização partidária, bem como nos processos decisórios que ocorrem cotidianamente nesse tipo de agremiação. </w:t>
      </w:r>
    </w:p>
    <w:p w:rsidR="00901E86" w:rsidRPr="0044115A" w:rsidRDefault="0017392F" w:rsidP="0044115A">
      <w:pPr>
        <w:pStyle w:val="corpopadro"/>
        <w:widowControl/>
        <w:rPr>
          <w:szCs w:val="24"/>
        </w:rPr>
      </w:pPr>
      <w:r w:rsidRPr="0044115A">
        <w:rPr>
          <w:szCs w:val="24"/>
        </w:rPr>
        <w:lastRenderedPageBreak/>
        <w:t>Não há como negar que a participação da juventude brasileira dentro dos partidos políticos será fortemente alavancada por uma maior disponibilidade de recursos financeiros, que, por sua vez, permitirão a sensibilização, organização e mobilização dos jovens brasileiros no cotidiano partidário.</w:t>
      </w:r>
      <w:r w:rsidR="00057E2F" w:rsidRPr="0044115A">
        <w:rPr>
          <w:szCs w:val="24"/>
        </w:rPr>
        <w:t xml:space="preserve"> Só assim é que surgirão novas lideranças e novas ideias, que são tão importantes para a oxigenação e legitimidade de qualquer sistema político.</w:t>
      </w:r>
    </w:p>
    <w:p w:rsidR="0017392F" w:rsidRPr="00901E86" w:rsidRDefault="0017392F" w:rsidP="0044115A">
      <w:pPr>
        <w:pStyle w:val="corpopadro"/>
        <w:widowControl/>
        <w:rPr>
          <w:sz w:val="28"/>
          <w:szCs w:val="28"/>
        </w:rPr>
      </w:pPr>
      <w:r w:rsidRPr="0044115A">
        <w:rPr>
          <w:szCs w:val="24"/>
        </w:rPr>
        <w:t>Convictos de que esse projeto contribuirá de forma decisiva para uma maior participação e representação política da juventude brasileira nos espaços institucionais da política – tais como os partidos políticos e os cargos eletivos –, contamos com o apoio dos nobres pares nesse importante passo no sentido de incluir efet</w:t>
      </w:r>
      <w:r w:rsidR="00057E2F" w:rsidRPr="0044115A">
        <w:rPr>
          <w:szCs w:val="24"/>
        </w:rPr>
        <w:t xml:space="preserve">ivamente a juventude – e o poder transformador típico desse grupo etário – nas </w:t>
      </w:r>
      <w:r w:rsidRPr="0044115A">
        <w:rPr>
          <w:szCs w:val="24"/>
        </w:rPr>
        <w:t>esferas</w:t>
      </w:r>
      <w:r>
        <w:rPr>
          <w:sz w:val="28"/>
          <w:szCs w:val="28"/>
        </w:rPr>
        <w:t xml:space="preserve"> de representação política. </w:t>
      </w:r>
    </w:p>
    <w:p w:rsidR="009C1DC2" w:rsidRPr="00220DE4" w:rsidRDefault="009C1DC2" w:rsidP="0044115A">
      <w:pPr>
        <w:pStyle w:val="corpopadro"/>
        <w:keepNext/>
        <w:spacing w:before="554" w:after="1072"/>
        <w:rPr>
          <w:szCs w:val="24"/>
        </w:rPr>
      </w:pPr>
      <w:r w:rsidRPr="00220DE4">
        <w:rPr>
          <w:szCs w:val="24"/>
        </w:rPr>
        <w:t>Sala das Sessões, em</w:t>
      </w:r>
      <w:r w:rsidR="0064330C">
        <w:rPr>
          <w:szCs w:val="24"/>
        </w:rPr>
        <w:t xml:space="preserve"> 01 </w:t>
      </w:r>
      <w:r w:rsidRPr="00220DE4">
        <w:rPr>
          <w:szCs w:val="24"/>
        </w:rPr>
        <w:t xml:space="preserve">de </w:t>
      </w:r>
      <w:r w:rsidR="0064330C">
        <w:rPr>
          <w:szCs w:val="24"/>
        </w:rPr>
        <w:t>março</w:t>
      </w:r>
      <w:r w:rsidRPr="00220DE4">
        <w:rPr>
          <w:szCs w:val="24"/>
        </w:rPr>
        <w:t xml:space="preserve"> de 201</w:t>
      </w:r>
      <w:r w:rsidR="00943865">
        <w:rPr>
          <w:szCs w:val="24"/>
        </w:rPr>
        <w:t>6</w:t>
      </w:r>
      <w:bookmarkStart w:id="0" w:name="_GoBack"/>
      <w:bookmarkEnd w:id="0"/>
      <w:r w:rsidRPr="00220DE4">
        <w:rPr>
          <w:szCs w:val="24"/>
        </w:rPr>
        <w:t>.</w:t>
      </w:r>
    </w:p>
    <w:p w:rsidR="0064330C" w:rsidRDefault="00E41399" w:rsidP="0044115A">
      <w:pPr>
        <w:pStyle w:val="Ttulo1"/>
        <w:keepNext w:val="0"/>
        <w:widowControl w:val="0"/>
        <w:spacing w:before="0" w:after="0" w:line="360" w:lineRule="exact"/>
        <w:ind w:left="1701"/>
        <w:jc w:val="center"/>
        <w:rPr>
          <w:b w:val="0"/>
          <w:snapToGrid w:val="0"/>
          <w:color w:val="000000"/>
          <w:kern w:val="0"/>
          <w:sz w:val="24"/>
          <w:szCs w:val="28"/>
        </w:rPr>
      </w:pPr>
      <w:r w:rsidRPr="0044115A">
        <w:rPr>
          <w:b w:val="0"/>
          <w:snapToGrid w:val="0"/>
          <w:color w:val="000000"/>
          <w:kern w:val="0"/>
          <w:sz w:val="24"/>
          <w:szCs w:val="28"/>
        </w:rPr>
        <w:t>COVATTI FILHO</w:t>
      </w:r>
      <w:r w:rsidR="0064330C">
        <w:rPr>
          <w:b w:val="0"/>
          <w:snapToGrid w:val="0"/>
          <w:color w:val="000000"/>
          <w:kern w:val="0"/>
          <w:sz w:val="24"/>
          <w:szCs w:val="28"/>
        </w:rPr>
        <w:t xml:space="preserve"> </w:t>
      </w:r>
    </w:p>
    <w:p w:rsidR="0064330C" w:rsidRDefault="0064330C" w:rsidP="0044115A">
      <w:pPr>
        <w:pStyle w:val="Ttulo1"/>
        <w:keepNext w:val="0"/>
        <w:widowControl w:val="0"/>
        <w:spacing w:before="0" w:after="0" w:line="360" w:lineRule="exact"/>
        <w:ind w:left="1701"/>
        <w:jc w:val="center"/>
        <w:rPr>
          <w:b w:val="0"/>
          <w:snapToGrid w:val="0"/>
          <w:color w:val="000000"/>
          <w:kern w:val="0"/>
          <w:sz w:val="24"/>
          <w:szCs w:val="28"/>
        </w:rPr>
      </w:pPr>
      <w:r>
        <w:rPr>
          <w:b w:val="0"/>
          <w:snapToGrid w:val="0"/>
          <w:color w:val="000000"/>
          <w:kern w:val="0"/>
          <w:sz w:val="24"/>
          <w:szCs w:val="28"/>
        </w:rPr>
        <w:t>Deputado Federal</w:t>
      </w:r>
    </w:p>
    <w:p w:rsidR="0044115A" w:rsidRDefault="009C1DC2" w:rsidP="0064330C">
      <w:pPr>
        <w:pStyle w:val="Ttulo1"/>
        <w:keepNext w:val="0"/>
        <w:widowControl w:val="0"/>
        <w:spacing w:before="0" w:after="0" w:line="360" w:lineRule="exact"/>
        <w:ind w:left="1701"/>
        <w:jc w:val="center"/>
        <w:rPr>
          <w:snapToGrid w:val="0"/>
          <w:color w:val="000000"/>
          <w:sz w:val="16"/>
        </w:rPr>
      </w:pPr>
      <w:r w:rsidRPr="0044115A">
        <w:rPr>
          <w:b w:val="0"/>
          <w:snapToGrid w:val="0"/>
          <w:color w:val="000000"/>
          <w:kern w:val="0"/>
          <w:sz w:val="24"/>
          <w:szCs w:val="28"/>
        </w:rPr>
        <w:t>PP-</w:t>
      </w:r>
      <w:r w:rsidR="00E41399" w:rsidRPr="0044115A">
        <w:rPr>
          <w:b w:val="0"/>
          <w:snapToGrid w:val="0"/>
          <w:color w:val="000000"/>
          <w:kern w:val="0"/>
          <w:sz w:val="24"/>
          <w:szCs w:val="28"/>
        </w:rPr>
        <w:t>RS</w:t>
      </w:r>
    </w:p>
    <w:p w:rsidR="0044115A" w:rsidRDefault="0044115A" w:rsidP="0044115A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44115A" w:rsidRDefault="0044115A" w:rsidP="0044115A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44115A" w:rsidRDefault="0044115A" w:rsidP="0044115A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p w:rsidR="0044115A" w:rsidRDefault="0044115A" w:rsidP="0044115A">
      <w:pPr>
        <w:widowControl w:val="0"/>
        <w:spacing w:before="360" w:line="240" w:lineRule="exact"/>
        <w:rPr>
          <w:rFonts w:ascii="Arial" w:hAnsi="Arial"/>
          <w:snapToGrid w:val="0"/>
          <w:color w:val="000000"/>
          <w:sz w:val="16"/>
        </w:rPr>
      </w:pPr>
    </w:p>
    <w:sectPr w:rsidR="0044115A" w:rsidSect="00C94E51">
      <w:headerReference w:type="default" r:id="rId7"/>
      <w:pgSz w:w="11906" w:h="16838"/>
      <w:pgMar w:top="1985" w:right="170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948" w:rsidRDefault="001C1948" w:rsidP="00C94E51">
      <w:r>
        <w:separator/>
      </w:r>
    </w:p>
  </w:endnote>
  <w:endnote w:type="continuationSeparator" w:id="0">
    <w:p w:rsidR="001C1948" w:rsidRDefault="001C1948" w:rsidP="00C94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rlito"/>
    <w:panose1 w:val="020F0502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948" w:rsidRDefault="001C1948" w:rsidP="00C94E51">
      <w:r>
        <w:separator/>
      </w:r>
    </w:p>
  </w:footnote>
  <w:footnote w:type="continuationSeparator" w:id="0">
    <w:p w:rsidR="001C1948" w:rsidRDefault="001C1948" w:rsidP="00C94E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496471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="00C94E51" w:rsidRPr="00C94E51" w:rsidRDefault="00C94E51">
        <w:pPr>
          <w:pStyle w:val="Cabealho"/>
          <w:jc w:val="right"/>
          <w:rPr>
            <w:rFonts w:ascii="Arial" w:hAnsi="Arial" w:cs="Arial"/>
            <w:sz w:val="24"/>
            <w:szCs w:val="24"/>
          </w:rPr>
        </w:pPr>
        <w:r w:rsidRPr="00C94E51">
          <w:rPr>
            <w:rFonts w:ascii="Arial" w:hAnsi="Arial" w:cs="Arial"/>
            <w:sz w:val="24"/>
            <w:szCs w:val="24"/>
          </w:rPr>
          <w:fldChar w:fldCharType="begin"/>
        </w:r>
        <w:r w:rsidRPr="00C94E51">
          <w:rPr>
            <w:rFonts w:ascii="Arial" w:hAnsi="Arial" w:cs="Arial"/>
            <w:sz w:val="24"/>
            <w:szCs w:val="24"/>
          </w:rPr>
          <w:instrText>PAGE   \* MERGEFORMAT</w:instrText>
        </w:r>
        <w:r w:rsidRPr="00C94E51">
          <w:rPr>
            <w:rFonts w:ascii="Arial" w:hAnsi="Arial" w:cs="Arial"/>
            <w:sz w:val="24"/>
            <w:szCs w:val="24"/>
          </w:rPr>
          <w:fldChar w:fldCharType="separate"/>
        </w:r>
        <w:r w:rsidR="00C23559">
          <w:rPr>
            <w:rFonts w:ascii="Arial" w:hAnsi="Arial" w:cs="Arial"/>
            <w:noProof/>
            <w:sz w:val="24"/>
            <w:szCs w:val="24"/>
          </w:rPr>
          <w:t>5</w:t>
        </w:r>
        <w:r w:rsidRPr="00C94E51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:rsidR="00C94E51" w:rsidRDefault="00C94E5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C92C05"/>
    <w:multiLevelType w:val="hybridMultilevel"/>
    <w:tmpl w:val="F8BAAE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604"/>
    <w:rsid w:val="0001307E"/>
    <w:rsid w:val="00057E2F"/>
    <w:rsid w:val="000715F6"/>
    <w:rsid w:val="000A2DDA"/>
    <w:rsid w:val="00155A4A"/>
    <w:rsid w:val="0017392F"/>
    <w:rsid w:val="00173C2D"/>
    <w:rsid w:val="001C1948"/>
    <w:rsid w:val="001E27C1"/>
    <w:rsid w:val="00220DE4"/>
    <w:rsid w:val="00245FD5"/>
    <w:rsid w:val="002E0334"/>
    <w:rsid w:val="003E7D0F"/>
    <w:rsid w:val="003F51A0"/>
    <w:rsid w:val="0041286B"/>
    <w:rsid w:val="0044115A"/>
    <w:rsid w:val="00450CD0"/>
    <w:rsid w:val="0064330C"/>
    <w:rsid w:val="00667E14"/>
    <w:rsid w:val="006741B9"/>
    <w:rsid w:val="006B17E0"/>
    <w:rsid w:val="007179F4"/>
    <w:rsid w:val="00735366"/>
    <w:rsid w:val="008C00E7"/>
    <w:rsid w:val="008F6924"/>
    <w:rsid w:val="00901E86"/>
    <w:rsid w:val="00943865"/>
    <w:rsid w:val="009C1DC2"/>
    <w:rsid w:val="00A441D4"/>
    <w:rsid w:val="00AB0751"/>
    <w:rsid w:val="00B33AF3"/>
    <w:rsid w:val="00B546DB"/>
    <w:rsid w:val="00B94F47"/>
    <w:rsid w:val="00BF5BCB"/>
    <w:rsid w:val="00C23559"/>
    <w:rsid w:val="00C64FBD"/>
    <w:rsid w:val="00C94E51"/>
    <w:rsid w:val="00CB0376"/>
    <w:rsid w:val="00D65143"/>
    <w:rsid w:val="00D848DF"/>
    <w:rsid w:val="00DB45EB"/>
    <w:rsid w:val="00DC59C7"/>
    <w:rsid w:val="00E41399"/>
    <w:rsid w:val="00EE780C"/>
    <w:rsid w:val="00F7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F2EA87-8DB2-4BC8-A3D1-F52A6B2C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66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9C1DC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PadroparaMscaras">
    <w:name w:val="Corpo Padrão para Máscaras"/>
    <w:basedOn w:val="Recuodecorpodetexto"/>
    <w:rsid w:val="00F76604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TranscrioDoutrina">
    <w:name w:val="Transcrição Doutrina"/>
    <w:basedOn w:val="CorpoPadroparaMscaras"/>
    <w:rsid w:val="00F76604"/>
    <w:pPr>
      <w:spacing w:after="100" w:line="280" w:lineRule="exact"/>
      <w:ind w:left="2302" w:firstLine="567"/>
    </w:pPr>
    <w:rPr>
      <w:i/>
    </w:rPr>
  </w:style>
  <w:style w:type="paragraph" w:styleId="Ttulo">
    <w:name w:val="Title"/>
    <w:basedOn w:val="Normal"/>
    <w:link w:val="TtuloChar"/>
    <w:qFormat/>
    <w:rsid w:val="00F76604"/>
    <w:pPr>
      <w:widowControl w:val="0"/>
      <w:spacing w:before="1800" w:line="360" w:lineRule="exact"/>
      <w:jc w:val="center"/>
    </w:pPr>
    <w:rPr>
      <w:rFonts w:ascii="Arial" w:hAnsi="Arial"/>
      <w:b/>
      <w:snapToGrid w:val="0"/>
      <w:color w:val="000000"/>
      <w:sz w:val="28"/>
    </w:rPr>
  </w:style>
  <w:style w:type="character" w:customStyle="1" w:styleId="TtuloChar">
    <w:name w:val="Título Char"/>
    <w:basedOn w:val="Fontepargpadro"/>
    <w:link w:val="Ttulo"/>
    <w:rsid w:val="00F76604"/>
    <w:rPr>
      <w:rFonts w:ascii="Arial" w:eastAsia="Times New Roman" w:hAnsi="Arial" w:cs="Times New Roman"/>
      <w:b/>
      <w:snapToGrid w:val="0"/>
      <w:color w:val="000000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F7660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F76604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9C1DC2"/>
    <w:rPr>
      <w:rFonts w:ascii="Arial" w:eastAsia="Times New Roman" w:hAnsi="Arial" w:cs="Times New Roman"/>
      <w:b/>
      <w:kern w:val="28"/>
      <w:sz w:val="28"/>
      <w:szCs w:val="20"/>
      <w:lang w:eastAsia="pt-BR"/>
    </w:rPr>
  </w:style>
  <w:style w:type="paragraph" w:customStyle="1" w:styleId="corpopadro">
    <w:name w:val="corpo padrão"/>
    <w:basedOn w:val="Recuodecorpodetexto"/>
    <w:rsid w:val="009C1DC2"/>
    <w:pPr>
      <w:widowControl w:val="0"/>
      <w:spacing w:after="200" w:line="360" w:lineRule="exact"/>
      <w:ind w:left="0"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link w:val="CabealhoChar"/>
    <w:uiPriority w:val="99"/>
    <w:unhideWhenUsed/>
    <w:rsid w:val="00C94E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4E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94E5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94E5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09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1001</Words>
  <Characters>5407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6396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Raphael Carvalho da Silva</dc:creator>
  <cp:lastModifiedBy>Roberto Soso</cp:lastModifiedBy>
  <cp:revision>2</cp:revision>
  <dcterms:created xsi:type="dcterms:W3CDTF">2016-03-01T11:54:00Z</dcterms:created>
  <dcterms:modified xsi:type="dcterms:W3CDTF">2016-03-01T11:54:00Z</dcterms:modified>
</cp:coreProperties>
</file>