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176" w:rsidRDefault="004A7391" w:rsidP="003C6C29">
      <w:pPr>
        <w:jc w:val="center"/>
      </w:pPr>
      <w:bookmarkStart w:id="0" w:name="z602655_BRASAO"/>
      <w:bookmarkStart w:id="1" w:name="z60265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4A7391" w:rsidRPr="004A7391" w:rsidRDefault="004A7391">
                            <w:pPr>
                              <w:rPr>
                                <w:rFonts w:ascii="Times New Roman" w:hAnsi="Times New Roman" w:cs="Times New Roman"/>
                                <w:sz w:val="34"/>
                              </w:rPr>
                            </w:pPr>
                            <w:r w:rsidRPr="004A7391">
                              <w:rPr>
                                <w:rFonts w:ascii="3 of 9 Barcode" w:hAnsi="3 of 9 Barcode"/>
                                <w:sz w:val="34"/>
                              </w:rPr>
                              <w:t>*C0052210A*</w:t>
                            </w:r>
                            <w:bookmarkStart w:id="2" w:name="_GoBack"/>
                          </w:p>
                          <w:bookmarkEnd w:id="2"/>
                          <w:p w:rsidR="004A7391" w:rsidRPr="004A7391" w:rsidRDefault="004A7391">
                            <w:pPr>
                              <w:rPr>
                                <w:rFonts w:ascii="Times New Roman" w:hAnsi="Times New Roman" w:cs="Times New Roman"/>
                              </w:rPr>
                            </w:pPr>
                            <w:r>
                              <w:rPr>
                                <w:rFonts w:ascii="Times New Roman" w:hAnsi="Times New Roman" w:cs="Times New Roman"/>
                              </w:rPr>
                              <w:t>C0052210A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4A7391" w:rsidRPr="004A7391" w:rsidRDefault="004A7391">
                      <w:pPr>
                        <w:rPr>
                          <w:rFonts w:ascii="Times New Roman" w:hAnsi="Times New Roman" w:cs="Times New Roman"/>
                          <w:sz w:val="34"/>
                        </w:rPr>
                      </w:pPr>
                      <w:r w:rsidRPr="004A7391">
                        <w:rPr>
                          <w:rFonts w:ascii="3 of 9 Barcode" w:hAnsi="3 of 9 Barcode"/>
                          <w:sz w:val="34"/>
                        </w:rPr>
                        <w:t>*C0052210A*</w:t>
                      </w:r>
                      <w:bookmarkStart w:id="3" w:name="_GoBack"/>
                    </w:p>
                    <w:bookmarkEnd w:id="3"/>
                    <w:p w:rsidR="004A7391" w:rsidRPr="004A7391" w:rsidRDefault="004A7391">
                      <w:pPr>
                        <w:rPr>
                          <w:rFonts w:ascii="Times New Roman" w:hAnsi="Times New Roman" w:cs="Times New Roman"/>
                        </w:rPr>
                      </w:pPr>
                      <w:r>
                        <w:rPr>
                          <w:rFonts w:ascii="Times New Roman" w:hAnsi="Times New Roman" w:cs="Times New Roman"/>
                        </w:rPr>
                        <w:t>C0052210A</w:t>
                      </w:r>
                    </w:p>
                  </w:txbxContent>
                </v:textbox>
                <w10:wrap anchorx="page" anchory="page"/>
              </v:shape>
            </w:pict>
          </mc:Fallback>
        </mc:AlternateContent>
      </w:r>
      <w:r w:rsidR="003C6C29">
        <w:rPr>
          <w:noProof/>
          <w:lang w:eastAsia="pt-BR"/>
        </w:rPr>
        <w:drawing>
          <wp:inline distT="0" distB="0" distL="0" distR="0" wp14:anchorId="3624CD40" wp14:editId="3CE2F0F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3C6C29" w:rsidRDefault="003C6C29" w:rsidP="003C6C29">
      <w:pPr>
        <w:jc w:val="center"/>
        <w:rPr>
          <w:b/>
          <w:sz w:val="24"/>
        </w:rPr>
      </w:pPr>
      <w:r>
        <w:rPr>
          <w:b/>
          <w:sz w:val="24"/>
        </w:rPr>
        <w:t>CÂMARA DOS DEPUTADOS</w:t>
      </w:r>
    </w:p>
    <w:bookmarkEnd w:id="0"/>
    <w:p w:rsidR="003C6C29" w:rsidRDefault="003C6C29" w:rsidP="003C6C29">
      <w:pPr>
        <w:rPr>
          <w:sz w:val="24"/>
        </w:rPr>
      </w:pPr>
    </w:p>
    <w:p w:rsidR="003C6C29" w:rsidRDefault="003C6C29" w:rsidP="003C6C29">
      <w:pPr>
        <w:keepNext/>
        <w:keepLines/>
        <w:jc w:val="center"/>
        <w:rPr>
          <w:b/>
          <w:sz w:val="44"/>
        </w:rPr>
      </w:pPr>
      <w:bookmarkStart w:id="4" w:name="z602655_TITULO"/>
      <w:r>
        <w:rPr>
          <w:b/>
          <w:sz w:val="44"/>
        </w:rPr>
        <w:t>PROJETO DE DECRETO LEGISLATIVO N.º 1.414</w:t>
      </w:r>
      <w:r w:rsidR="0045129C">
        <w:rPr>
          <w:b/>
          <w:sz w:val="44"/>
        </w:rPr>
        <w:t>-A</w:t>
      </w:r>
      <w:r>
        <w:rPr>
          <w:b/>
          <w:sz w:val="44"/>
        </w:rPr>
        <w:t>, DE 2013</w:t>
      </w:r>
      <w:bookmarkEnd w:id="4"/>
    </w:p>
    <w:p w:rsidR="003C6C29" w:rsidRDefault="003C6C29" w:rsidP="003C6C29">
      <w:pPr>
        <w:keepLines/>
        <w:jc w:val="center"/>
        <w:rPr>
          <w:b/>
          <w:sz w:val="28"/>
        </w:rPr>
      </w:pPr>
      <w:bookmarkStart w:id="5" w:name="z602655_AUTOR"/>
      <w:r>
        <w:rPr>
          <w:b/>
          <w:sz w:val="28"/>
        </w:rPr>
        <w:t>(Da Comissão de Ciência e Tecnologia, Comunicação e Informática)</w:t>
      </w:r>
      <w:bookmarkEnd w:id="5"/>
    </w:p>
    <w:p w:rsidR="003C6C29" w:rsidRDefault="003C6C29" w:rsidP="003C6C29">
      <w:pPr>
        <w:keepLines/>
        <w:jc w:val="center"/>
        <w:rPr>
          <w:b/>
          <w:sz w:val="28"/>
        </w:rPr>
      </w:pPr>
    </w:p>
    <w:p w:rsidR="003C6C29" w:rsidRDefault="003C6C29" w:rsidP="003C6C29">
      <w:pPr>
        <w:keepLines/>
        <w:jc w:val="left"/>
        <w:rPr>
          <w:b/>
          <w:sz w:val="28"/>
        </w:rPr>
      </w:pPr>
      <w:bookmarkStart w:id="6" w:name="z602655_ORIGEM"/>
      <w:r>
        <w:rPr>
          <w:b/>
          <w:sz w:val="28"/>
        </w:rPr>
        <w:t>TVR nº 270/2013</w:t>
      </w:r>
    </w:p>
    <w:p w:rsidR="003C6C29" w:rsidRDefault="003C6C29" w:rsidP="003C6C29">
      <w:pPr>
        <w:keepLines/>
        <w:jc w:val="left"/>
        <w:rPr>
          <w:b/>
          <w:sz w:val="28"/>
        </w:rPr>
      </w:pPr>
      <w:r>
        <w:rPr>
          <w:b/>
          <w:sz w:val="28"/>
        </w:rPr>
        <w:t>Mensagem nº 44/2013</w:t>
      </w:r>
    </w:p>
    <w:p w:rsidR="003C6C29" w:rsidRDefault="003C6C29" w:rsidP="003C6C29">
      <w:pPr>
        <w:keepLines/>
        <w:jc w:val="left"/>
        <w:rPr>
          <w:b/>
          <w:sz w:val="28"/>
        </w:rPr>
      </w:pPr>
      <w:r>
        <w:rPr>
          <w:b/>
          <w:sz w:val="28"/>
        </w:rPr>
        <w:t>Aviso nº 126/2013 - C. Civil</w:t>
      </w:r>
    </w:p>
    <w:bookmarkEnd w:id="6"/>
    <w:p w:rsidR="003C6C29" w:rsidRDefault="003C6C29" w:rsidP="003C6C29">
      <w:pPr>
        <w:keepLines/>
        <w:widowControl w:val="0"/>
        <w:jc w:val="left"/>
        <w:rPr>
          <w:b/>
          <w:sz w:val="28"/>
        </w:rPr>
      </w:pPr>
    </w:p>
    <w:p w:rsidR="003C6C29" w:rsidRPr="003C6C29" w:rsidRDefault="003C6C29" w:rsidP="003C6C29">
      <w:pPr>
        <w:rPr>
          <w:sz w:val="28"/>
        </w:rPr>
      </w:pPr>
      <w:bookmarkStart w:id="7" w:name="z602655_EMENTA"/>
      <w:r>
        <w:rPr>
          <w:sz w:val="28"/>
        </w:rPr>
        <w:t>Aprova o ato que outorga permissão à Becker, Castro &amp; Cia Ltda. para explorar serviço de radiodifusão sonora em frequência modulada, no Município de Erval Seco, Estado do Rio Grande do Sul</w:t>
      </w:r>
      <w:bookmarkStart w:id="8" w:name="z602655_SINTESE"/>
      <w:bookmarkEnd w:id="7"/>
      <w:r>
        <w:rPr>
          <w:sz w:val="28"/>
        </w:rPr>
        <w:t xml:space="preserve">; tendo parecer da </w:t>
      </w:r>
      <w:bookmarkStart w:id="9" w:name="z602655_sintese_1150185"/>
      <w:r>
        <w:rPr>
          <w:sz w:val="28"/>
        </w:rPr>
        <w:t>Comissão de Constituição e Justiça e de Cidadania, pela constitucionalidade, juridicidade e técnica legislativa (relator: DEP. DÉCIO LIMA).</w:t>
      </w:r>
      <w:bookmarkEnd w:id="8"/>
      <w:bookmarkEnd w:id="9"/>
    </w:p>
    <w:p w:rsidR="003C6C29" w:rsidRDefault="003C6C29" w:rsidP="003C6C29">
      <w:pPr>
        <w:rPr>
          <w:sz w:val="28"/>
        </w:rPr>
      </w:pPr>
    </w:p>
    <w:p w:rsidR="003C6C29" w:rsidRDefault="003C6C29" w:rsidP="003C6C29">
      <w:pPr>
        <w:pBdr>
          <w:top w:val="single" w:sz="4" w:space="1" w:color="auto"/>
          <w:left w:val="single" w:sz="4" w:space="4" w:color="auto"/>
          <w:bottom w:val="single" w:sz="4" w:space="1" w:color="auto"/>
          <w:right w:val="single" w:sz="4" w:space="4" w:color="auto"/>
        </w:pBdr>
        <w:rPr>
          <w:b/>
          <w:sz w:val="28"/>
        </w:rPr>
      </w:pPr>
      <w:bookmarkStart w:id="10" w:name="z602655_DESPACHO"/>
    </w:p>
    <w:p w:rsidR="003C6C29" w:rsidRDefault="003C6C29" w:rsidP="003C6C29">
      <w:pPr>
        <w:pBdr>
          <w:top w:val="single" w:sz="4" w:space="1" w:color="auto"/>
          <w:left w:val="single" w:sz="4" w:space="4" w:color="auto"/>
          <w:bottom w:val="single" w:sz="4" w:space="1" w:color="auto"/>
          <w:right w:val="single" w:sz="4" w:space="4" w:color="auto"/>
        </w:pBdr>
        <w:rPr>
          <w:b/>
          <w:sz w:val="28"/>
        </w:rPr>
      </w:pPr>
      <w:r>
        <w:rPr>
          <w:b/>
          <w:sz w:val="28"/>
        </w:rPr>
        <w:t>DESPACHO:</w:t>
      </w:r>
    </w:p>
    <w:p w:rsidR="003C6C29" w:rsidRDefault="003C6C29" w:rsidP="003C6C29">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3C6C29" w:rsidRDefault="003C6C29" w:rsidP="003C6C29">
      <w:pPr>
        <w:pBdr>
          <w:top w:val="single" w:sz="4" w:space="1" w:color="auto"/>
          <w:left w:val="single" w:sz="4" w:space="4" w:color="auto"/>
          <w:bottom w:val="single" w:sz="4" w:space="1" w:color="auto"/>
          <w:right w:val="single" w:sz="4" w:space="4" w:color="auto"/>
        </w:pBdr>
        <w:rPr>
          <w:sz w:val="28"/>
        </w:rPr>
      </w:pPr>
    </w:p>
    <w:p w:rsidR="003C6C29" w:rsidRDefault="003C6C29" w:rsidP="003C6C29">
      <w:pPr>
        <w:pBdr>
          <w:top w:val="single" w:sz="4" w:space="1" w:color="auto"/>
          <w:left w:val="single" w:sz="4" w:space="4" w:color="auto"/>
          <w:bottom w:val="single" w:sz="4" w:space="1" w:color="auto"/>
          <w:right w:val="single" w:sz="4" w:space="4" w:color="auto"/>
        </w:pBdr>
        <w:rPr>
          <w:b/>
          <w:sz w:val="28"/>
        </w:rPr>
      </w:pPr>
      <w:bookmarkStart w:id="11" w:name="z602655_APRECIACAO"/>
      <w:bookmarkEnd w:id="10"/>
      <w:r>
        <w:rPr>
          <w:b/>
          <w:sz w:val="28"/>
        </w:rPr>
        <w:t>APRECIAÇÃO:</w:t>
      </w:r>
    </w:p>
    <w:p w:rsidR="003C6C29" w:rsidRDefault="003C6C29" w:rsidP="003C6C29">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3C6C29" w:rsidRDefault="003C6C29" w:rsidP="003C6C29">
      <w:pPr>
        <w:pBdr>
          <w:top w:val="single" w:sz="4" w:space="1" w:color="auto"/>
          <w:left w:val="single" w:sz="4" w:space="4" w:color="auto"/>
          <w:bottom w:val="single" w:sz="4" w:space="1" w:color="auto"/>
          <w:right w:val="single" w:sz="4" w:space="4" w:color="auto"/>
        </w:pBdr>
        <w:rPr>
          <w:sz w:val="28"/>
        </w:rPr>
      </w:pPr>
    </w:p>
    <w:bookmarkEnd w:id="11"/>
    <w:p w:rsidR="003C6C29" w:rsidRDefault="003C6C29" w:rsidP="003C6C29">
      <w:pPr>
        <w:rPr>
          <w:sz w:val="28"/>
        </w:rPr>
      </w:pPr>
    </w:p>
    <w:p w:rsidR="003C6C29" w:rsidRDefault="003C6C29" w:rsidP="003C6C29">
      <w:pPr>
        <w:jc w:val="center"/>
        <w:rPr>
          <w:b/>
          <w:sz w:val="24"/>
        </w:rPr>
      </w:pPr>
      <w:bookmarkStart w:id="12" w:name="z602655_SUMARIO"/>
      <w:r>
        <w:rPr>
          <w:b/>
          <w:sz w:val="24"/>
        </w:rPr>
        <w:t>S U M Á R I O</w:t>
      </w:r>
    </w:p>
    <w:p w:rsidR="003C6C29" w:rsidRDefault="003C6C29" w:rsidP="003C6C29">
      <w:pPr>
        <w:rPr>
          <w:sz w:val="24"/>
        </w:rPr>
      </w:pPr>
      <w:r>
        <w:rPr>
          <w:sz w:val="24"/>
        </w:rPr>
        <w:t>I - Projeto inicial</w:t>
      </w:r>
    </w:p>
    <w:p w:rsidR="003C6C29" w:rsidRDefault="003C6C29" w:rsidP="003C6C29">
      <w:pPr>
        <w:rPr>
          <w:sz w:val="24"/>
        </w:rPr>
      </w:pPr>
    </w:p>
    <w:p w:rsidR="003C6C29" w:rsidRDefault="003C6C29" w:rsidP="003C6C29">
      <w:pPr>
        <w:rPr>
          <w:sz w:val="24"/>
        </w:rPr>
      </w:pPr>
      <w:r>
        <w:rPr>
          <w:sz w:val="24"/>
        </w:rPr>
        <w:t>II - Na Comissão de Constituição e Justiça e de Cidadania:</w:t>
      </w:r>
    </w:p>
    <w:p w:rsidR="003C6C29" w:rsidRDefault="003C6C29" w:rsidP="003C6C29">
      <w:pPr>
        <w:rPr>
          <w:sz w:val="24"/>
        </w:rPr>
      </w:pPr>
      <w:r>
        <w:rPr>
          <w:sz w:val="24"/>
        </w:rPr>
        <w:tab/>
        <w:t xml:space="preserve">- Parecer do relator </w:t>
      </w:r>
    </w:p>
    <w:p w:rsidR="003C6C29" w:rsidRDefault="003C6C29" w:rsidP="003C6C29">
      <w:pPr>
        <w:rPr>
          <w:sz w:val="24"/>
        </w:rPr>
      </w:pPr>
      <w:r>
        <w:rPr>
          <w:sz w:val="24"/>
        </w:rPr>
        <w:tab/>
        <w:t xml:space="preserve">- Parecer da Comissão </w:t>
      </w:r>
    </w:p>
    <w:p w:rsidR="003C6C29" w:rsidRDefault="003C6C29" w:rsidP="003C6C29">
      <w:pPr>
        <w:rPr>
          <w:sz w:val="24"/>
        </w:rPr>
      </w:pPr>
    </w:p>
    <w:p w:rsidR="003C6C29" w:rsidRDefault="003C6C29">
      <w:pPr>
        <w:spacing w:after="200" w:line="276" w:lineRule="auto"/>
        <w:jc w:val="left"/>
        <w:rPr>
          <w:sz w:val="24"/>
        </w:rPr>
      </w:pPr>
      <w:r>
        <w:rPr>
          <w:sz w:val="24"/>
        </w:rPr>
        <w:br w:type="page"/>
      </w:r>
    </w:p>
    <w:p w:rsidR="0045129C" w:rsidRPr="0045129C" w:rsidRDefault="0045129C" w:rsidP="0045129C">
      <w:pPr>
        <w:spacing w:line="360" w:lineRule="atLeast"/>
        <w:ind w:firstLine="2268"/>
        <w:rPr>
          <w:rFonts w:eastAsia="Times New Roman" w:cs="Times New Roman"/>
          <w:snapToGrid w:val="0"/>
          <w:color w:val="000000"/>
          <w:sz w:val="24"/>
          <w:szCs w:val="20"/>
          <w:lang w:eastAsia="pt-BR"/>
        </w:rPr>
      </w:pPr>
      <w:bookmarkStart w:id="13" w:name="z602459_1200181_TEOR"/>
      <w:bookmarkEnd w:id="12"/>
      <w:r w:rsidRPr="0045129C">
        <w:rPr>
          <w:rFonts w:eastAsia="Times New Roman" w:cs="Times New Roman"/>
          <w:snapToGrid w:val="0"/>
          <w:color w:val="000000"/>
          <w:sz w:val="24"/>
          <w:szCs w:val="20"/>
          <w:lang w:eastAsia="pt-BR"/>
        </w:rPr>
        <w:lastRenderedPageBreak/>
        <w:t>O CONGRESSO NACIONAL decreta:</w:t>
      </w:r>
    </w:p>
    <w:p w:rsidR="0045129C" w:rsidRPr="0045129C" w:rsidRDefault="0045129C" w:rsidP="0045129C">
      <w:pPr>
        <w:spacing w:line="360" w:lineRule="atLeast"/>
        <w:ind w:firstLine="2268"/>
        <w:rPr>
          <w:rFonts w:eastAsia="Times New Roman" w:cs="Times New Roman"/>
          <w:snapToGrid w:val="0"/>
          <w:color w:val="000000"/>
          <w:sz w:val="24"/>
          <w:szCs w:val="20"/>
          <w:lang w:eastAsia="pt-BR"/>
        </w:rPr>
      </w:pP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Art. 1º É aprovado o ato constante da Portaria nº 81, de 30 de março de 2011, que outorga permissão à Becker, Castro &amp; Cia Ltda. para explorar, pelo prazo de dez anos, sem direito de exclusividade, serviço de radiodifusão sonora em frequência modulada, no Município de Erval Seco, Estado do Rio Grande do Sul.</w:t>
      </w:r>
    </w:p>
    <w:p w:rsidR="0045129C" w:rsidRPr="0045129C" w:rsidRDefault="0045129C" w:rsidP="0045129C">
      <w:pPr>
        <w:spacing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Art. 2º Este decreto legislativo entra em vigor na data de sua publicação.</w:t>
      </w:r>
    </w:p>
    <w:p w:rsidR="0045129C" w:rsidRPr="0045129C" w:rsidRDefault="0045129C" w:rsidP="0045129C">
      <w:pPr>
        <w:spacing w:line="360" w:lineRule="atLeast"/>
        <w:ind w:firstLine="2160"/>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Sala da Comissão, em 28 de novembro de 2013.</w:t>
      </w:r>
    </w:p>
    <w:p w:rsidR="0045129C" w:rsidRPr="0045129C" w:rsidRDefault="0045129C" w:rsidP="0045129C">
      <w:pPr>
        <w:spacing w:line="360" w:lineRule="atLeast"/>
        <w:ind w:firstLine="2160"/>
        <w:rPr>
          <w:rFonts w:eastAsia="Times New Roman" w:cs="Times New Roman"/>
          <w:snapToGrid w:val="0"/>
          <w:color w:val="000000"/>
          <w:sz w:val="24"/>
          <w:szCs w:val="20"/>
          <w:lang w:eastAsia="pt-BR"/>
        </w:rPr>
      </w:pPr>
    </w:p>
    <w:p w:rsidR="0045129C" w:rsidRPr="0045129C" w:rsidRDefault="0045129C" w:rsidP="0045129C">
      <w:pPr>
        <w:spacing w:line="360" w:lineRule="atLeast"/>
        <w:ind w:firstLine="2160"/>
        <w:jc w:val="center"/>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Deputado JORGE BITTAR</w:t>
      </w:r>
    </w:p>
    <w:p w:rsidR="0045129C" w:rsidRPr="0045129C" w:rsidRDefault="0045129C" w:rsidP="0045129C">
      <w:pPr>
        <w:spacing w:line="360" w:lineRule="atLeast"/>
        <w:ind w:firstLine="2160"/>
        <w:jc w:val="center"/>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Presidente em exercício</w:t>
      </w:r>
    </w:p>
    <w:p w:rsidR="0045129C" w:rsidRPr="0045129C" w:rsidRDefault="0045129C" w:rsidP="0045129C">
      <w:pPr>
        <w:jc w:val="left"/>
        <w:rPr>
          <w:rFonts w:ascii="Times New Roman" w:eastAsia="Times New Roman" w:hAnsi="Times New Roman" w:cs="Times New Roman"/>
          <w:szCs w:val="20"/>
          <w:lang w:eastAsia="pt-BR"/>
        </w:rPr>
      </w:pPr>
    </w:p>
    <w:p w:rsidR="0045129C" w:rsidRPr="0045129C" w:rsidRDefault="0045129C" w:rsidP="0045129C">
      <w:pPr>
        <w:spacing w:after="60" w:line="360" w:lineRule="atLeast"/>
        <w:jc w:val="center"/>
        <w:rPr>
          <w:rFonts w:eastAsia="Times New Roman" w:cs="Times New Roman"/>
          <w:b/>
          <w:snapToGrid w:val="0"/>
          <w:color w:val="000000"/>
          <w:sz w:val="26"/>
          <w:szCs w:val="20"/>
          <w:lang w:eastAsia="pt-BR"/>
        </w:rPr>
      </w:pPr>
      <w:r w:rsidRPr="0045129C">
        <w:rPr>
          <w:rFonts w:eastAsia="Times New Roman" w:cs="Times New Roman"/>
          <w:b/>
          <w:snapToGrid w:val="0"/>
          <w:color w:val="000000"/>
          <w:sz w:val="26"/>
          <w:szCs w:val="20"/>
          <w:lang w:eastAsia="pt-BR"/>
        </w:rPr>
        <w:t xml:space="preserve">TVR nº </w:t>
      </w:r>
      <w:r w:rsidRPr="0045129C">
        <w:rPr>
          <w:rFonts w:eastAsia="Times New Roman" w:cs="Times New Roman"/>
          <w:b/>
          <w:snapToGrid w:val="0"/>
          <w:color w:val="000000"/>
          <w:sz w:val="26"/>
          <w:szCs w:val="20"/>
          <w:lang w:eastAsia="pt-BR"/>
        </w:rPr>
        <w:fldChar w:fldCharType="begin"/>
      </w:r>
      <w:r w:rsidRPr="0045129C">
        <w:rPr>
          <w:rFonts w:eastAsia="Times New Roman" w:cs="Times New Roman"/>
          <w:b/>
          <w:snapToGrid w:val="0"/>
          <w:color w:val="000000"/>
          <w:sz w:val="26"/>
          <w:szCs w:val="20"/>
          <w:lang w:eastAsia="pt-BR"/>
        </w:rPr>
        <w:instrText xml:space="preserve"> MERGEFIELD NúmeroTVR </w:instrText>
      </w:r>
      <w:r w:rsidRPr="0045129C">
        <w:rPr>
          <w:rFonts w:eastAsia="Times New Roman" w:cs="Times New Roman"/>
          <w:b/>
          <w:snapToGrid w:val="0"/>
          <w:color w:val="000000"/>
          <w:sz w:val="26"/>
          <w:szCs w:val="20"/>
          <w:lang w:eastAsia="pt-BR"/>
        </w:rPr>
        <w:fldChar w:fldCharType="separate"/>
      </w:r>
      <w:r w:rsidRPr="0045129C">
        <w:rPr>
          <w:rFonts w:eastAsia="Times New Roman" w:cs="Times New Roman"/>
          <w:b/>
          <w:noProof/>
          <w:snapToGrid w:val="0"/>
          <w:color w:val="000000"/>
          <w:sz w:val="26"/>
          <w:szCs w:val="20"/>
          <w:lang w:eastAsia="pt-BR"/>
        </w:rPr>
        <w:t>270</w:t>
      </w:r>
      <w:r w:rsidRPr="0045129C">
        <w:rPr>
          <w:rFonts w:eastAsia="Times New Roman" w:cs="Times New Roman"/>
          <w:b/>
          <w:snapToGrid w:val="0"/>
          <w:color w:val="000000"/>
          <w:sz w:val="26"/>
          <w:szCs w:val="20"/>
          <w:lang w:eastAsia="pt-BR"/>
        </w:rPr>
        <w:fldChar w:fldCharType="end"/>
      </w:r>
      <w:r w:rsidRPr="0045129C">
        <w:rPr>
          <w:rFonts w:eastAsia="Times New Roman" w:cs="Times New Roman"/>
          <w:b/>
          <w:snapToGrid w:val="0"/>
          <w:color w:val="000000"/>
          <w:sz w:val="26"/>
          <w:szCs w:val="20"/>
          <w:lang w:eastAsia="pt-BR"/>
        </w:rPr>
        <w:t xml:space="preserve">, DE </w:t>
      </w:r>
      <w:r w:rsidRPr="0045129C">
        <w:rPr>
          <w:rFonts w:eastAsia="Times New Roman" w:cs="Times New Roman"/>
          <w:b/>
          <w:snapToGrid w:val="0"/>
          <w:color w:val="000000"/>
          <w:sz w:val="26"/>
          <w:szCs w:val="20"/>
          <w:lang w:eastAsia="pt-BR"/>
        </w:rPr>
        <w:fldChar w:fldCharType="begin"/>
      </w:r>
      <w:r w:rsidRPr="0045129C">
        <w:rPr>
          <w:rFonts w:eastAsia="Times New Roman" w:cs="Times New Roman"/>
          <w:b/>
          <w:snapToGrid w:val="0"/>
          <w:color w:val="000000"/>
          <w:sz w:val="26"/>
          <w:szCs w:val="20"/>
          <w:lang w:eastAsia="pt-BR"/>
        </w:rPr>
        <w:instrText xml:space="preserve"> MERGEFIELD AnoTVR </w:instrText>
      </w:r>
      <w:r w:rsidRPr="0045129C">
        <w:rPr>
          <w:rFonts w:eastAsia="Times New Roman" w:cs="Times New Roman"/>
          <w:b/>
          <w:snapToGrid w:val="0"/>
          <w:color w:val="000000"/>
          <w:sz w:val="26"/>
          <w:szCs w:val="20"/>
          <w:lang w:eastAsia="pt-BR"/>
        </w:rPr>
        <w:fldChar w:fldCharType="separate"/>
      </w:r>
      <w:r w:rsidRPr="0045129C">
        <w:rPr>
          <w:rFonts w:eastAsia="Times New Roman" w:cs="Times New Roman"/>
          <w:b/>
          <w:noProof/>
          <w:snapToGrid w:val="0"/>
          <w:color w:val="000000"/>
          <w:sz w:val="26"/>
          <w:szCs w:val="20"/>
          <w:lang w:eastAsia="pt-BR"/>
        </w:rPr>
        <w:t>2013</w:t>
      </w:r>
      <w:r w:rsidRPr="0045129C">
        <w:rPr>
          <w:rFonts w:eastAsia="Times New Roman" w:cs="Times New Roman"/>
          <w:b/>
          <w:snapToGrid w:val="0"/>
          <w:color w:val="000000"/>
          <w:sz w:val="26"/>
          <w:szCs w:val="20"/>
          <w:lang w:eastAsia="pt-BR"/>
        </w:rPr>
        <w:fldChar w:fldCharType="end"/>
      </w:r>
    </w:p>
    <w:p w:rsidR="0045129C" w:rsidRPr="0045129C" w:rsidRDefault="0045129C" w:rsidP="0045129C">
      <w:pPr>
        <w:spacing w:line="360" w:lineRule="atLeast"/>
        <w:jc w:val="center"/>
        <w:rPr>
          <w:rFonts w:eastAsia="Times New Roman" w:cs="Times New Roman"/>
          <w:b/>
          <w:snapToGrid w:val="0"/>
          <w:color w:val="000000"/>
          <w:sz w:val="26"/>
          <w:szCs w:val="20"/>
          <w:lang w:eastAsia="pt-BR"/>
        </w:rPr>
      </w:pPr>
      <w:r w:rsidRPr="0045129C">
        <w:rPr>
          <w:rFonts w:eastAsia="Times New Roman" w:cs="Times New Roman"/>
          <w:b/>
          <w:snapToGrid w:val="0"/>
          <w:color w:val="000000"/>
          <w:sz w:val="26"/>
          <w:szCs w:val="20"/>
          <w:lang w:eastAsia="pt-BR"/>
        </w:rPr>
        <w:t>(MENSAGEM Nº 44, DE 2013)</w:t>
      </w:r>
    </w:p>
    <w:p w:rsidR="0045129C" w:rsidRPr="0045129C" w:rsidRDefault="0045129C" w:rsidP="0045129C">
      <w:pPr>
        <w:jc w:val="left"/>
        <w:rPr>
          <w:rFonts w:eastAsia="Times New Roman" w:cs="Times New Roman"/>
          <w:snapToGrid w:val="0"/>
          <w:color w:val="000000"/>
          <w:sz w:val="24"/>
          <w:szCs w:val="20"/>
          <w:lang w:eastAsia="pt-BR"/>
        </w:rPr>
      </w:pPr>
    </w:p>
    <w:p w:rsidR="0045129C" w:rsidRPr="0045129C" w:rsidRDefault="0045129C" w:rsidP="0045129C">
      <w:pPr>
        <w:spacing w:line="320" w:lineRule="exact"/>
        <w:rPr>
          <w:rFonts w:eastAsia="Times New Roman" w:cs="Times New Roman"/>
          <w:b/>
          <w:snapToGrid w:val="0"/>
          <w:color w:val="000000"/>
          <w:sz w:val="24"/>
          <w:szCs w:val="20"/>
          <w:lang w:eastAsia="pt-BR"/>
        </w:rPr>
      </w:pPr>
      <w:r w:rsidRPr="0045129C">
        <w:rPr>
          <w:rFonts w:eastAsia="Times New Roman" w:cs="Times New Roman"/>
          <w:snapToGrid w:val="0"/>
          <w:color w:val="000000"/>
          <w:sz w:val="24"/>
          <w:szCs w:val="20"/>
          <w:lang w:eastAsia="pt-BR"/>
        </w:rPr>
        <w:t>Submete à apreciação do Congresso Nacional o ato constante da Portaria nº 81, de 30 de março de 2011, que outorga permissão à Becker, Castro &amp; Cia Ltda. para explorar, pelo prazo de dez anos, sem direito de exclusividade, serviço de radiodifusão sonora em frequência modulada, no Município de Erval Seco, Estado do Rio Grande do Sul</w:t>
      </w:r>
      <w:r w:rsidRPr="0045129C">
        <w:rPr>
          <w:rFonts w:eastAsia="Times New Roman" w:cs="Times New Roman"/>
          <w:b/>
          <w:snapToGrid w:val="0"/>
          <w:color w:val="000000"/>
          <w:sz w:val="24"/>
          <w:szCs w:val="20"/>
          <w:lang w:eastAsia="pt-BR"/>
        </w:rPr>
        <w:t>.</w:t>
      </w:r>
    </w:p>
    <w:p w:rsidR="0045129C" w:rsidRPr="0045129C" w:rsidRDefault="0045129C" w:rsidP="0045129C">
      <w:pPr>
        <w:ind w:left="3600"/>
        <w:rPr>
          <w:rFonts w:eastAsia="Times New Roman" w:cs="Times New Roman"/>
          <w:snapToGrid w:val="0"/>
          <w:color w:val="000000"/>
          <w:sz w:val="24"/>
          <w:szCs w:val="24"/>
          <w:lang w:eastAsia="pt-BR"/>
        </w:rPr>
      </w:pPr>
    </w:p>
    <w:p w:rsidR="0045129C" w:rsidRPr="0045129C" w:rsidRDefault="0045129C" w:rsidP="0045129C">
      <w:pPr>
        <w:jc w:val="center"/>
        <w:rPr>
          <w:rFonts w:eastAsia="Times New Roman" w:cs="Times New Roman"/>
          <w:b/>
          <w:snapToGrid w:val="0"/>
          <w:color w:val="000000"/>
          <w:sz w:val="24"/>
          <w:szCs w:val="24"/>
          <w:lang w:eastAsia="pt-BR"/>
        </w:rPr>
      </w:pPr>
      <w:r w:rsidRPr="0045129C">
        <w:rPr>
          <w:rFonts w:eastAsia="Times New Roman" w:cs="Times New Roman"/>
          <w:b/>
          <w:snapToGrid w:val="0"/>
          <w:color w:val="000000"/>
          <w:sz w:val="24"/>
          <w:szCs w:val="24"/>
          <w:lang w:eastAsia="pt-BR"/>
        </w:rPr>
        <w:t>COMISSÃO DE CIÊNCIA E TECNOLOGIA, COMUNICAÇÃO E INFORMÁTICA</w:t>
      </w:r>
    </w:p>
    <w:p w:rsidR="0045129C" w:rsidRPr="0045129C" w:rsidRDefault="0045129C" w:rsidP="0045129C">
      <w:pPr>
        <w:jc w:val="center"/>
        <w:rPr>
          <w:rFonts w:eastAsia="Times New Roman" w:cs="Times New Roman"/>
          <w:snapToGrid w:val="0"/>
          <w:color w:val="000000"/>
          <w:sz w:val="24"/>
          <w:szCs w:val="24"/>
          <w:lang w:eastAsia="pt-BR"/>
        </w:rPr>
      </w:pPr>
    </w:p>
    <w:p w:rsidR="0045129C" w:rsidRPr="0045129C" w:rsidRDefault="0045129C" w:rsidP="0045129C">
      <w:pPr>
        <w:keepNext/>
        <w:jc w:val="left"/>
        <w:rPr>
          <w:rFonts w:eastAsia="Times New Roman" w:cs="Times New Roman"/>
          <w:b/>
          <w:snapToGrid w:val="0"/>
          <w:color w:val="000000"/>
          <w:sz w:val="24"/>
          <w:szCs w:val="24"/>
          <w:lang w:eastAsia="pt-BR"/>
        </w:rPr>
      </w:pPr>
      <w:r w:rsidRPr="0045129C">
        <w:rPr>
          <w:rFonts w:eastAsia="Times New Roman" w:cs="Times New Roman"/>
          <w:b/>
          <w:snapToGrid w:val="0"/>
          <w:color w:val="000000"/>
          <w:sz w:val="24"/>
          <w:szCs w:val="24"/>
          <w:lang w:eastAsia="pt-BR"/>
        </w:rPr>
        <w:t>I - RELATÓRIO</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outorga permissão à Becker, Castro &amp; Cia Ltda. para explorar, pelo prazo de dez anos, sem direito de exclusividade, serviço de radiodifusão sonora em frequência modulada.</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Atendendo ao disposto no § 3º do art. 223 da Constituição, a matéria foi enviada ao Poder Legislativo para a devida apreciação, uma vez que o ato somente produzirá efeitos após a deliberação do Congresso Nacional.</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Cumpre-nos, portanto, opinar sobre os aspectos técnicos e formais da matéria submetida ao exame desta Comissão, nos termos do inciso III, alínea "h", do art. 32 do Regimento Interno.</w:t>
      </w:r>
    </w:p>
    <w:p w:rsidR="0045129C" w:rsidRPr="0045129C" w:rsidRDefault="0045129C" w:rsidP="0045129C">
      <w:pPr>
        <w:keepNext/>
        <w:jc w:val="left"/>
        <w:rPr>
          <w:rFonts w:eastAsia="Times New Roman" w:cs="Times New Roman"/>
          <w:b/>
          <w:snapToGrid w:val="0"/>
          <w:color w:val="000000"/>
          <w:sz w:val="24"/>
          <w:szCs w:val="24"/>
          <w:lang w:eastAsia="pt-BR"/>
        </w:rPr>
      </w:pPr>
      <w:r w:rsidRPr="0045129C">
        <w:rPr>
          <w:rFonts w:eastAsia="Times New Roman" w:cs="Times New Roman"/>
          <w:b/>
          <w:snapToGrid w:val="0"/>
          <w:color w:val="000000"/>
          <w:sz w:val="24"/>
          <w:szCs w:val="24"/>
          <w:lang w:eastAsia="pt-BR"/>
        </w:rPr>
        <w:lastRenderedPageBreak/>
        <w:t>II - VOTO DO RELATOR</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 outorga do Poder Público para a execução de serviço de radiodifusão é regulada pela Lei nº 4.117, de 27 de agosto de 1962, pelo Decreto-Lei nº 236, de 28 de fevereiro de 1967, e pelo Decreto nº 52.795, de 31 de outubro de 1963, com as modificações do Decreto nº 2.108, de 24 de dezembro de 1996. O Poder Executivo informa que a documentação apresentada pela Becker, Castro &amp; Cia Ltda. atendeu aos requisitos da legislação específica e obteve a maior pontuação do valor ponderado, nos termos estabelecidos pelo Edital, tornando-se a vencedora da concorrência para exploração do serviço de radiodifusão sonora em frequência modulada.</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Não obstante, não foi anexada ao processo a documentação prevista no item "f", inciso I, art. 2º do Ato Normativo nº 1, de 2007, desta Comissão no que se refere ao extrato de tramitação do processo no Ministério das Comunicações e na Presidência da República. Em atendimento ao disposto no item 5 da Recomendação nº 1, de 2007, desta Comissão, informamos que o processo teve início no Ministério das Comunicações em 02 de maio de 2000, com a publicação do Edital de Concorrência. Informamos ainda que o processo foi remetido pelo Ministério à Presidência da República em 07 de abril de 2011, que, por sua vez, o encaminhou ao Congresso Nacional em 18 de fevereiro de 2013.</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 análise deste processo pela Comissão de Ciência e Tecnologia, Comunicação e Informática deve basear-se no Ato Normativo nº 01, de 2007, e na Recomendação nº 01,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Sala da Comissão, em 12 de novembro de 2013.</w:t>
      </w: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360" w:lineRule="atLeast"/>
        <w:ind w:firstLine="2160"/>
        <w:rPr>
          <w:rFonts w:eastAsia="Times New Roman" w:cs="Times New Roman"/>
          <w:snapToGrid w:val="0"/>
          <w:color w:val="000000"/>
          <w:sz w:val="24"/>
          <w:szCs w:val="20"/>
          <w:lang w:eastAsia="pt-BR"/>
        </w:rPr>
      </w:pP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b/>
          <w:snapToGrid w:val="0"/>
          <w:color w:val="000000"/>
          <w:sz w:val="24"/>
          <w:szCs w:val="20"/>
          <w:lang w:eastAsia="pt-BR"/>
        </w:rPr>
      </w:pPr>
      <w:r w:rsidRPr="0045129C">
        <w:rPr>
          <w:rFonts w:eastAsia="Times New Roman" w:cs="Times New Roman"/>
          <w:b/>
          <w:snapToGrid w:val="0"/>
          <w:color w:val="000000"/>
          <w:sz w:val="24"/>
          <w:szCs w:val="20"/>
          <w:lang w:eastAsia="pt-BR"/>
        </w:rPr>
        <w:t>Deputado ANGELO VANHONI</w:t>
      </w: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Relator</w:t>
      </w: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p>
    <w:p w:rsidR="0045129C" w:rsidRPr="0045129C" w:rsidRDefault="0045129C" w:rsidP="0045129C">
      <w:pPr>
        <w:spacing w:line="240" w:lineRule="atLeast"/>
        <w:jc w:val="center"/>
        <w:rPr>
          <w:rFonts w:eastAsia="Times New Roman" w:cs="Times New Roman"/>
          <w:snapToGrid w:val="0"/>
          <w:color w:val="000000"/>
          <w:sz w:val="26"/>
          <w:szCs w:val="20"/>
          <w:lang w:eastAsia="pt-BR"/>
        </w:rPr>
      </w:pPr>
      <w:r w:rsidRPr="0045129C">
        <w:rPr>
          <w:rFonts w:eastAsia="Times New Roman" w:cs="Times New Roman"/>
          <w:b/>
          <w:snapToGrid w:val="0"/>
          <w:color w:val="000000"/>
          <w:sz w:val="26"/>
          <w:szCs w:val="20"/>
          <w:lang w:eastAsia="pt-BR"/>
        </w:rPr>
        <w:t>PROJETO DE DECRETO LEGISLATIVO Nº         , DE 2013</w:t>
      </w:r>
    </w:p>
    <w:p w:rsidR="0045129C" w:rsidRPr="0045129C" w:rsidRDefault="0045129C" w:rsidP="0045129C">
      <w:pPr>
        <w:spacing w:line="240" w:lineRule="atLeast"/>
        <w:jc w:val="left"/>
        <w:rPr>
          <w:rFonts w:eastAsia="Times New Roman" w:cs="Times New Roman"/>
          <w:snapToGrid w:val="0"/>
          <w:color w:val="000000"/>
          <w:sz w:val="24"/>
          <w:szCs w:val="20"/>
          <w:lang w:eastAsia="pt-BR"/>
        </w:rPr>
      </w:pPr>
    </w:p>
    <w:p w:rsidR="0045129C" w:rsidRPr="0045129C" w:rsidRDefault="0045129C" w:rsidP="0045129C">
      <w:pPr>
        <w:spacing w:line="280" w:lineRule="exact"/>
        <w:ind w:left="3600" w:firstLine="652"/>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Aprova o ato que outorga permissão à Becker, Castro &amp; Cia Ltda. para explorar serviço de radiodifusão sonora em frequência modulada, no Município de Erval Seco, Estado do Rio Grande do Sul.</w:t>
      </w:r>
    </w:p>
    <w:p w:rsidR="0045129C" w:rsidRPr="0045129C" w:rsidRDefault="0045129C" w:rsidP="0045129C">
      <w:pPr>
        <w:spacing w:line="240" w:lineRule="atLeast"/>
        <w:jc w:val="left"/>
        <w:rPr>
          <w:rFonts w:eastAsia="Times New Roman" w:cs="Times New Roman"/>
          <w:b/>
          <w:snapToGrid w:val="0"/>
          <w:color w:val="000000"/>
          <w:sz w:val="24"/>
          <w:szCs w:val="20"/>
          <w:lang w:eastAsia="pt-BR"/>
        </w:rPr>
      </w:pPr>
    </w:p>
    <w:p w:rsidR="0045129C" w:rsidRPr="0045129C" w:rsidRDefault="0045129C" w:rsidP="0045129C">
      <w:pPr>
        <w:spacing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lastRenderedPageBreak/>
        <w:t>O CONGRESSO NACIONAL decreta:</w:t>
      </w:r>
    </w:p>
    <w:p w:rsidR="0045129C" w:rsidRPr="0045129C" w:rsidRDefault="0045129C" w:rsidP="0045129C">
      <w:pPr>
        <w:spacing w:line="360" w:lineRule="atLeast"/>
        <w:ind w:firstLine="2268"/>
        <w:rPr>
          <w:rFonts w:eastAsia="Times New Roman" w:cs="Times New Roman"/>
          <w:snapToGrid w:val="0"/>
          <w:color w:val="000000"/>
          <w:sz w:val="24"/>
          <w:szCs w:val="20"/>
          <w:lang w:eastAsia="pt-BR"/>
        </w:rPr>
      </w:pP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Art. 1º É aprovado o ato constante da Portaria nº 81, de 30 de março de 2011, que outorga permissão à Becker, Castro &amp; Cia Ltda. para explorar, pelo prazo de dez anos, sem direito de exclusividade, serviço de radiodifusão sonora em frequência modulada, no Município de Erval Seco, Estado do Rio Grande do Sul.</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Art. 2º Este decreto legislativo entra em vigor na data de sua publicação.</w:t>
      </w:r>
    </w:p>
    <w:p w:rsidR="0045129C" w:rsidRPr="0045129C" w:rsidRDefault="0045129C" w:rsidP="0045129C">
      <w:pPr>
        <w:spacing w:after="200" w:line="360" w:lineRule="atLeast"/>
        <w:ind w:firstLine="2268"/>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Sala da Comissão, em 12 de novembro de 2013.</w:t>
      </w: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360" w:lineRule="atLeast"/>
        <w:ind w:firstLine="2160"/>
        <w:rPr>
          <w:rFonts w:eastAsia="Times New Roman" w:cs="Times New Roman"/>
          <w:snapToGrid w:val="0"/>
          <w:color w:val="000000"/>
          <w:sz w:val="24"/>
          <w:szCs w:val="20"/>
          <w:lang w:eastAsia="pt-BR"/>
        </w:rPr>
      </w:pP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b/>
          <w:snapToGrid w:val="0"/>
          <w:color w:val="000000"/>
          <w:sz w:val="24"/>
          <w:szCs w:val="20"/>
          <w:lang w:eastAsia="pt-BR"/>
        </w:rPr>
      </w:pPr>
      <w:r w:rsidRPr="0045129C">
        <w:rPr>
          <w:rFonts w:eastAsia="Times New Roman" w:cs="Times New Roman"/>
          <w:b/>
          <w:snapToGrid w:val="0"/>
          <w:color w:val="000000"/>
          <w:sz w:val="24"/>
          <w:szCs w:val="20"/>
          <w:lang w:eastAsia="pt-BR"/>
        </w:rPr>
        <w:t>Deputado ANGELO VANHONI</w:t>
      </w: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sidRPr="0045129C">
        <w:rPr>
          <w:rFonts w:eastAsia="Times New Roman" w:cs="Times New Roman"/>
          <w:snapToGrid w:val="0"/>
          <w:color w:val="000000"/>
          <w:sz w:val="24"/>
          <w:szCs w:val="20"/>
          <w:lang w:eastAsia="pt-BR"/>
        </w:rPr>
        <w:t>Relator</w:t>
      </w: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p>
    <w:p w:rsidR="0045129C" w:rsidRPr="0045129C" w:rsidRDefault="0045129C" w:rsidP="004512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p>
    <w:p w:rsidR="0045129C" w:rsidRPr="0045129C" w:rsidRDefault="0045129C" w:rsidP="0045129C">
      <w:pPr>
        <w:jc w:val="center"/>
        <w:rPr>
          <w:rFonts w:eastAsia="Times New Roman"/>
          <w:sz w:val="24"/>
          <w:szCs w:val="27"/>
          <w:lang w:eastAsia="pt-BR"/>
        </w:rPr>
      </w:pPr>
      <w:r w:rsidRPr="0045129C">
        <w:rPr>
          <w:rFonts w:eastAsia="Times New Roman"/>
          <w:b/>
          <w:bCs/>
          <w:sz w:val="24"/>
          <w:szCs w:val="27"/>
          <w:lang w:eastAsia="pt-BR"/>
        </w:rPr>
        <w:t xml:space="preserve">III - PARECER DA COMISSÃO </w:t>
      </w:r>
    </w:p>
    <w:p w:rsidR="0045129C" w:rsidRPr="0045129C" w:rsidRDefault="0045129C" w:rsidP="0045129C">
      <w:pPr>
        <w:jc w:val="center"/>
        <w:rPr>
          <w:rFonts w:eastAsia="Times New Roman"/>
          <w:sz w:val="24"/>
          <w:szCs w:val="24"/>
          <w:lang w:eastAsia="pt-BR"/>
        </w:rPr>
      </w:pPr>
    </w:p>
    <w:p w:rsidR="0045129C" w:rsidRPr="0045129C" w:rsidRDefault="0045129C" w:rsidP="0045129C">
      <w:pPr>
        <w:spacing w:after="100" w:afterAutospacing="1" w:line="360" w:lineRule="exact"/>
        <w:ind w:firstLine="1701"/>
        <w:rPr>
          <w:rFonts w:eastAsia="Times New Roman"/>
          <w:sz w:val="22"/>
          <w:szCs w:val="24"/>
          <w:lang w:eastAsia="pt-BR"/>
        </w:rPr>
      </w:pPr>
      <w:r w:rsidRPr="0045129C">
        <w:rPr>
          <w:rFonts w:eastAsia="Times New Roman"/>
          <w:sz w:val="24"/>
          <w:szCs w:val="27"/>
          <w:lang w:eastAsia="pt-BR"/>
        </w:rPr>
        <w:t xml:space="preserve">A Comissão de Ciência e Tecnologia, Comunicação e Informática, em reunião extraordinária realizada hoje, aprovou unanimemente o parecer favorável do Relator, Deputado Angelo Vanhoni, à TVR nº 270/2013, nos termos do Projeto de Decreto Legislativo que apresenta. </w:t>
      </w:r>
    </w:p>
    <w:p w:rsidR="0045129C" w:rsidRPr="0045129C" w:rsidRDefault="0045129C" w:rsidP="0045129C">
      <w:pPr>
        <w:spacing w:before="100" w:beforeAutospacing="1" w:after="100" w:afterAutospacing="1" w:line="360" w:lineRule="exact"/>
        <w:ind w:firstLine="1701"/>
        <w:rPr>
          <w:rFonts w:eastAsia="Times New Roman"/>
          <w:sz w:val="22"/>
          <w:szCs w:val="24"/>
          <w:lang w:eastAsia="pt-BR"/>
        </w:rPr>
      </w:pPr>
      <w:r w:rsidRPr="0045129C">
        <w:rPr>
          <w:rFonts w:eastAsia="Times New Roman"/>
          <w:sz w:val="24"/>
          <w:szCs w:val="27"/>
          <w:lang w:eastAsia="pt-BR"/>
        </w:rPr>
        <w:t>Estiveram presentes os Senhores Deputados:</w:t>
      </w:r>
    </w:p>
    <w:p w:rsidR="0045129C" w:rsidRPr="0045129C" w:rsidRDefault="0045129C" w:rsidP="0045129C">
      <w:pPr>
        <w:spacing w:before="100" w:beforeAutospacing="1" w:after="200" w:line="360" w:lineRule="exact"/>
        <w:ind w:firstLine="1701"/>
        <w:rPr>
          <w:rFonts w:eastAsia="Times New Roman"/>
          <w:sz w:val="22"/>
          <w:szCs w:val="24"/>
          <w:lang w:eastAsia="pt-BR"/>
        </w:rPr>
      </w:pPr>
      <w:r w:rsidRPr="0045129C">
        <w:rPr>
          <w:rFonts w:eastAsia="Times New Roman"/>
          <w:sz w:val="24"/>
          <w:szCs w:val="27"/>
          <w:lang w:eastAsia="pt-BR"/>
        </w:rPr>
        <w:t xml:space="preserve">Paulo Abi-Ackel - Presidente, Jorge Bittar - Vice-Presidente, Antonio Imbassahy, Ariosto Holanda, Arolde de Oliveira, Dalva Figueiredo, Eduardo Gomes, Eliene Lima, Iara Bernardi, Jorge Tadeu Mudalen, Luciana Santos, Luiza Erundina, Marçal Filho, Marcelo Aguiar, Margarida Salomão, Miro Teixeira, Missionário José Olimpio, Narcio Rodrigues, Newton Lima, Padre Ton, Paulo Teixeira, Ruy Carneiro, Salvador Zimbaldi, Sandro Alex, Takayama, Colbert Martins, Duarte Nogueira, Francisco Floriano, Hugo Motta, Izalci, Josué Bengtson, Márcio Marinho, Milton Monti, Onofre Santo Agostini, Pastor Eurico, Paulo Wagner e Roberto Teixeira. </w:t>
      </w:r>
    </w:p>
    <w:p w:rsidR="0045129C" w:rsidRPr="0045129C" w:rsidRDefault="0045129C" w:rsidP="0045129C">
      <w:pPr>
        <w:spacing w:line="320" w:lineRule="exact"/>
        <w:jc w:val="center"/>
        <w:rPr>
          <w:rFonts w:eastAsia="Times New Roman"/>
          <w:sz w:val="22"/>
          <w:szCs w:val="24"/>
          <w:lang w:eastAsia="pt-BR"/>
        </w:rPr>
      </w:pPr>
      <w:r w:rsidRPr="0045129C">
        <w:rPr>
          <w:rFonts w:eastAsia="Times New Roman"/>
          <w:sz w:val="24"/>
          <w:szCs w:val="27"/>
          <w:lang w:eastAsia="pt-BR"/>
        </w:rPr>
        <w:t>Sala da Comissão, em 27 de novembro de 2013.</w:t>
      </w:r>
    </w:p>
    <w:p w:rsidR="0045129C" w:rsidRPr="0045129C" w:rsidRDefault="0045129C" w:rsidP="0045129C">
      <w:pPr>
        <w:spacing w:line="320" w:lineRule="exact"/>
        <w:jc w:val="center"/>
        <w:rPr>
          <w:rFonts w:eastAsia="Times New Roman"/>
          <w:sz w:val="22"/>
          <w:szCs w:val="24"/>
          <w:lang w:eastAsia="pt-BR"/>
        </w:rPr>
      </w:pPr>
      <w:r w:rsidRPr="0045129C">
        <w:rPr>
          <w:rFonts w:eastAsia="Times New Roman"/>
          <w:sz w:val="22"/>
          <w:szCs w:val="24"/>
          <w:lang w:eastAsia="pt-BR"/>
        </w:rPr>
        <w:t> </w:t>
      </w:r>
    </w:p>
    <w:p w:rsidR="003C6C29" w:rsidRPr="003C6C29" w:rsidRDefault="0045129C" w:rsidP="005A054A">
      <w:pPr>
        <w:jc w:val="center"/>
        <w:rPr>
          <w:rFonts w:eastAsia="Times New Roman"/>
          <w:sz w:val="24"/>
          <w:szCs w:val="24"/>
          <w:lang w:eastAsia="pt-BR"/>
        </w:rPr>
      </w:pPr>
      <w:r w:rsidRPr="0045129C">
        <w:rPr>
          <w:rFonts w:eastAsia="Times New Roman"/>
          <w:sz w:val="24"/>
          <w:szCs w:val="27"/>
          <w:lang w:eastAsia="pt-BR"/>
        </w:rPr>
        <w:t xml:space="preserve">Deputado JORGE BITTAR </w:t>
      </w:r>
      <w:r w:rsidRPr="0045129C">
        <w:rPr>
          <w:rFonts w:eastAsia="Times New Roman"/>
          <w:sz w:val="24"/>
          <w:szCs w:val="27"/>
          <w:lang w:eastAsia="pt-BR"/>
        </w:rPr>
        <w:br/>
        <w:t>Presidente em exercício</w:t>
      </w:r>
    </w:p>
    <w:p w:rsidR="003C6C29" w:rsidRPr="003C6C29" w:rsidRDefault="003C6C29" w:rsidP="003C6C29">
      <w:pPr>
        <w:jc w:val="left"/>
        <w:rPr>
          <w:rFonts w:eastAsiaTheme="minorEastAsia"/>
          <w:sz w:val="24"/>
          <w:szCs w:val="24"/>
          <w:lang w:eastAsia="pt-BR"/>
        </w:rPr>
      </w:pPr>
    </w:p>
    <w:p w:rsidR="005A054A" w:rsidRDefault="005A054A">
      <w:pPr>
        <w:spacing w:after="200" w:line="276" w:lineRule="auto"/>
        <w:jc w:val="left"/>
        <w:rPr>
          <w:rFonts w:eastAsia="Times New Roman" w:cs="Times New Roman"/>
          <w:b/>
          <w:caps/>
          <w:snapToGrid w:val="0"/>
          <w:kern w:val="28"/>
          <w:sz w:val="28"/>
          <w:szCs w:val="20"/>
          <w:lang w:eastAsia="pt-BR"/>
        </w:rPr>
      </w:pPr>
      <w:bookmarkStart w:id="14" w:name="z1150185_"/>
      <w:bookmarkStart w:id="15" w:name="z1150185_1313826_TEOR"/>
      <w:bookmarkEnd w:id="1"/>
      <w:bookmarkEnd w:id="13"/>
      <w:r>
        <w:rPr>
          <w:rFonts w:eastAsia="Times New Roman" w:cs="Times New Roman"/>
          <w:b/>
          <w:caps/>
          <w:snapToGrid w:val="0"/>
          <w:kern w:val="28"/>
          <w:sz w:val="28"/>
          <w:szCs w:val="20"/>
          <w:lang w:eastAsia="pt-BR"/>
        </w:rPr>
        <w:br w:type="page"/>
      </w:r>
    </w:p>
    <w:p w:rsidR="003C6C29" w:rsidRPr="003C6C29" w:rsidRDefault="003C6C29" w:rsidP="0045129C">
      <w:pPr>
        <w:keepNext/>
        <w:spacing w:after="200" w:line="360" w:lineRule="exact"/>
        <w:jc w:val="center"/>
        <w:outlineLvl w:val="0"/>
        <w:rPr>
          <w:rFonts w:eastAsia="Times New Roman" w:cs="Times New Roman"/>
          <w:b/>
          <w:caps/>
          <w:snapToGrid w:val="0"/>
          <w:kern w:val="28"/>
          <w:sz w:val="28"/>
          <w:szCs w:val="20"/>
          <w:lang w:eastAsia="pt-BR"/>
        </w:rPr>
      </w:pPr>
      <w:r w:rsidRPr="003C6C29">
        <w:rPr>
          <w:rFonts w:eastAsia="Times New Roman" w:cs="Times New Roman"/>
          <w:b/>
          <w:caps/>
          <w:snapToGrid w:val="0"/>
          <w:kern w:val="28"/>
          <w:sz w:val="28"/>
          <w:szCs w:val="20"/>
          <w:lang w:eastAsia="pt-BR"/>
        </w:rPr>
        <w:lastRenderedPageBreak/>
        <w:t>COMISSÃO DE CONSTITUIÇÃO E JUSTIÇA E DE CIDADANIA</w:t>
      </w:r>
    </w:p>
    <w:p w:rsidR="003C6C29" w:rsidRPr="003C6C29" w:rsidRDefault="003C6C29" w:rsidP="0045129C">
      <w:pPr>
        <w:snapToGrid w:val="0"/>
        <w:spacing w:before="200" w:after="200" w:line="360" w:lineRule="exact"/>
        <w:jc w:val="left"/>
        <w:outlineLvl w:val="2"/>
        <w:rPr>
          <w:rFonts w:eastAsia="Times New Roman" w:cs="Times New Roman"/>
          <w:b/>
          <w:sz w:val="24"/>
          <w:szCs w:val="24"/>
          <w:lang w:eastAsia="pt-BR"/>
        </w:rPr>
      </w:pPr>
      <w:r w:rsidRPr="003C6C29">
        <w:rPr>
          <w:rFonts w:eastAsia="Times New Roman" w:cs="Times New Roman"/>
          <w:b/>
          <w:sz w:val="24"/>
          <w:szCs w:val="24"/>
          <w:lang w:eastAsia="pt-BR"/>
        </w:rPr>
        <w:t>I – RELATÓRIO</w:t>
      </w:r>
    </w:p>
    <w:p w:rsidR="003C6C29" w:rsidRPr="003C6C29" w:rsidRDefault="003C6C29" w:rsidP="0045129C">
      <w:pPr>
        <w:snapToGrid w:val="0"/>
        <w:spacing w:line="360" w:lineRule="exact"/>
        <w:ind w:firstLine="2302"/>
        <w:rPr>
          <w:rFonts w:eastAsia="Times New Roman"/>
          <w:color w:val="000000"/>
          <w:sz w:val="24"/>
          <w:szCs w:val="24"/>
          <w:lang w:eastAsia="pt-BR"/>
        </w:rPr>
      </w:pPr>
      <w:r w:rsidRPr="003C6C29">
        <w:rPr>
          <w:rFonts w:eastAsia="Times New Roman"/>
          <w:color w:val="000000"/>
          <w:sz w:val="24"/>
          <w:szCs w:val="24"/>
          <w:lang w:eastAsia="pt-BR"/>
        </w:rPr>
        <w:t>Trata-se de Projeto de Decreto Legislativo, de autoria da Comissão de Ciência e Tecnologia, Comunicação e Informática, que aprova o ato constante da Portaria nº 81, de 30 de março de 2011, que outorga permissão à  Becker, Castro &amp; Cia Ltda. para explorar, pelo prazo de dez anos, sem direito de exclusividade, serviço de radiodifusão sonora em frequência modulada, no município de Erval Seco, Estado do Rio Grande do Sul.</w:t>
      </w:r>
    </w:p>
    <w:p w:rsidR="003C6C29" w:rsidRPr="003C6C29" w:rsidRDefault="003C6C29" w:rsidP="0045129C">
      <w:pPr>
        <w:snapToGrid w:val="0"/>
        <w:spacing w:line="360" w:lineRule="exact"/>
        <w:ind w:firstLine="2302"/>
        <w:rPr>
          <w:rFonts w:eastAsia="Times New Roman"/>
          <w:color w:val="000000"/>
          <w:sz w:val="24"/>
          <w:szCs w:val="24"/>
          <w:lang w:eastAsia="pt-BR"/>
        </w:rPr>
      </w:pPr>
      <w:r w:rsidRPr="003C6C29">
        <w:rPr>
          <w:rFonts w:eastAsia="Times New Roman"/>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3C6C29" w:rsidRPr="003C6C29" w:rsidRDefault="003C6C29" w:rsidP="0045129C">
      <w:pPr>
        <w:snapToGrid w:val="0"/>
        <w:spacing w:line="360" w:lineRule="exact"/>
        <w:ind w:firstLine="2302"/>
        <w:rPr>
          <w:rFonts w:eastAsia="Times New Roman"/>
          <w:color w:val="000000"/>
          <w:sz w:val="24"/>
          <w:szCs w:val="24"/>
          <w:lang w:eastAsia="pt-BR"/>
        </w:rPr>
      </w:pPr>
      <w:r w:rsidRPr="003C6C29">
        <w:rPr>
          <w:rFonts w:eastAsia="Times New Roman"/>
          <w:color w:val="000000"/>
          <w:sz w:val="24"/>
          <w:szCs w:val="24"/>
          <w:lang w:eastAsia="pt-BR"/>
        </w:rPr>
        <w:t>É o relatório.</w:t>
      </w:r>
    </w:p>
    <w:p w:rsidR="003C6C29" w:rsidRPr="003C6C29" w:rsidRDefault="003C6C29" w:rsidP="0045129C">
      <w:pPr>
        <w:keepNext/>
        <w:snapToGrid w:val="0"/>
        <w:spacing w:before="200" w:after="200" w:line="360" w:lineRule="exact"/>
        <w:rPr>
          <w:rFonts w:eastAsia="Times New Roman"/>
          <w:b/>
          <w:color w:val="000000"/>
          <w:sz w:val="24"/>
          <w:szCs w:val="24"/>
          <w:lang w:eastAsia="pt-BR"/>
        </w:rPr>
      </w:pPr>
      <w:r w:rsidRPr="003C6C29">
        <w:rPr>
          <w:rFonts w:eastAsia="Times New Roman"/>
          <w:b/>
          <w:color w:val="000000"/>
          <w:sz w:val="24"/>
          <w:szCs w:val="24"/>
          <w:lang w:eastAsia="pt-BR"/>
        </w:rPr>
        <w:t>II - VOTO DO RELATOR</w:t>
      </w:r>
    </w:p>
    <w:p w:rsidR="003C6C29" w:rsidRPr="003C6C29" w:rsidRDefault="003C6C29" w:rsidP="0045129C">
      <w:pPr>
        <w:snapToGrid w:val="0"/>
        <w:spacing w:line="320" w:lineRule="exact"/>
        <w:ind w:firstLine="2302"/>
        <w:rPr>
          <w:rFonts w:eastAsia="Times New Roman"/>
          <w:color w:val="000000"/>
          <w:sz w:val="24"/>
          <w:szCs w:val="24"/>
          <w:lang w:eastAsia="pt-BR"/>
        </w:rPr>
      </w:pPr>
      <w:r w:rsidRPr="003C6C29">
        <w:rPr>
          <w:rFonts w:eastAsia="Times New Roman"/>
          <w:color w:val="000000"/>
          <w:sz w:val="24"/>
          <w:szCs w:val="24"/>
          <w:lang w:eastAsia="pt-BR"/>
        </w:rPr>
        <w:t xml:space="preserve">Conforme determina o Regimento Interno da Câmara dos Deputados (art. 32, IV, </w:t>
      </w:r>
      <w:r w:rsidRPr="003C6C29">
        <w:rPr>
          <w:rFonts w:eastAsia="Times New Roman"/>
          <w:i/>
          <w:color w:val="000000"/>
          <w:sz w:val="24"/>
          <w:szCs w:val="24"/>
          <w:lang w:eastAsia="pt-BR"/>
        </w:rPr>
        <w:t>a</w:t>
      </w:r>
      <w:r w:rsidRPr="003C6C29">
        <w:rPr>
          <w:rFonts w:eastAsia="Times New Roman"/>
          <w:color w:val="000000"/>
          <w:sz w:val="24"/>
          <w:szCs w:val="24"/>
          <w:lang w:eastAsia="pt-BR"/>
        </w:rPr>
        <w:t>), cumpre que esta Comissão de Constituição e Justiça e de Cidadania se pronuncie exclusivamente acerca da constitucionalidade, juridicidade e técnica legislativa do Projeto de Decreto Legislativo nº 1.414, de 2013.</w:t>
      </w:r>
    </w:p>
    <w:p w:rsidR="003C6C29" w:rsidRPr="003C6C29" w:rsidRDefault="003C6C29" w:rsidP="0045129C">
      <w:pPr>
        <w:snapToGrid w:val="0"/>
        <w:spacing w:line="320" w:lineRule="exact"/>
        <w:ind w:firstLine="2302"/>
        <w:rPr>
          <w:rFonts w:eastAsia="Times New Roman"/>
          <w:color w:val="000000"/>
          <w:sz w:val="24"/>
          <w:szCs w:val="24"/>
          <w:lang w:eastAsia="pt-BR"/>
        </w:rPr>
      </w:pPr>
      <w:r w:rsidRPr="003C6C29">
        <w:rPr>
          <w:rFonts w:eastAsia="Times New Roman"/>
          <w:color w:val="000000"/>
          <w:sz w:val="24"/>
          <w:szCs w:val="24"/>
          <w:lang w:eastAsia="pt-BR"/>
        </w:rPr>
        <w:t>A proposição em foco, elaborada pela Comissão de Ciência e Tecnologia, Comunicação e Informática limita-se a formalizar a ratificação, pela Câmara, de ato de outorga de permissão resultante da análise técnica realizada pelo Ministério das Comunicações. Nesse sentido,</w:t>
      </w:r>
      <w:r w:rsidRPr="003C6C29">
        <w:rPr>
          <w:rFonts w:eastAsia="Times New Roman"/>
          <w:b/>
          <w:color w:val="000000"/>
          <w:sz w:val="24"/>
          <w:szCs w:val="24"/>
          <w:lang w:eastAsia="pt-BR"/>
        </w:rPr>
        <w:t xml:space="preserve"> </w:t>
      </w:r>
      <w:r w:rsidRPr="003C6C29">
        <w:rPr>
          <w:rFonts w:eastAsia="Times New Roman"/>
          <w:color w:val="000000"/>
          <w:sz w:val="24"/>
          <w:szCs w:val="24"/>
          <w:lang w:eastAsia="pt-BR"/>
        </w:rPr>
        <w:t>atende aos requisitos constitucionais formais relativos à competência legislativa da União e às atribuições do Congresso Nacional, nos termos do art. 223 da nossa Lei Maior.</w:t>
      </w:r>
    </w:p>
    <w:p w:rsidR="003C6C29" w:rsidRPr="003C6C29" w:rsidRDefault="003C6C29" w:rsidP="0045129C">
      <w:pPr>
        <w:snapToGrid w:val="0"/>
        <w:spacing w:line="320" w:lineRule="exact"/>
        <w:ind w:firstLine="2302"/>
        <w:rPr>
          <w:rFonts w:eastAsia="Times New Roman"/>
          <w:color w:val="000000"/>
          <w:sz w:val="24"/>
          <w:szCs w:val="24"/>
          <w:lang w:eastAsia="pt-BR"/>
        </w:rPr>
      </w:pPr>
      <w:r w:rsidRPr="003C6C29">
        <w:rPr>
          <w:rFonts w:eastAsia="Times New Roman"/>
          <w:color w:val="000000"/>
          <w:sz w:val="24"/>
          <w:szCs w:val="24"/>
          <w:lang w:eastAsia="pt-BR"/>
        </w:rPr>
        <w:t>A matéria é de competência exclusiva do Congresso Nacional, sendo o Projeto de Decreto Legislativo o instrumento adequado, conforme preceitua o art. 109 do Regimento Interno.</w:t>
      </w:r>
    </w:p>
    <w:p w:rsidR="003C6C29" w:rsidRPr="003C6C29" w:rsidRDefault="003C6C29" w:rsidP="0045129C">
      <w:pPr>
        <w:snapToGrid w:val="0"/>
        <w:spacing w:line="320" w:lineRule="exact"/>
        <w:ind w:firstLine="2302"/>
        <w:rPr>
          <w:rFonts w:eastAsia="Times New Roman"/>
          <w:color w:val="000000"/>
          <w:sz w:val="24"/>
          <w:szCs w:val="24"/>
          <w:lang w:eastAsia="pt-BR"/>
        </w:rPr>
      </w:pPr>
      <w:r w:rsidRPr="003C6C29">
        <w:rPr>
          <w:rFonts w:eastAsia="Times New Roman"/>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3C6C29" w:rsidRPr="003C6C29" w:rsidRDefault="003C6C29" w:rsidP="0045129C">
      <w:pPr>
        <w:snapToGrid w:val="0"/>
        <w:spacing w:line="320" w:lineRule="exact"/>
        <w:ind w:firstLine="2302"/>
        <w:rPr>
          <w:rFonts w:eastAsia="Times New Roman"/>
          <w:color w:val="000000"/>
          <w:sz w:val="24"/>
          <w:szCs w:val="24"/>
          <w:lang w:eastAsia="pt-BR"/>
        </w:rPr>
      </w:pPr>
      <w:r w:rsidRPr="003C6C29">
        <w:rPr>
          <w:rFonts w:eastAsia="Times New Roman"/>
          <w:color w:val="000000"/>
          <w:sz w:val="24"/>
          <w:szCs w:val="24"/>
          <w:lang w:eastAsia="pt-BR"/>
        </w:rPr>
        <w:t>A técnica legislativa e a redação empregadas parecem adequadas, conformando-se perfeitamente às normas estabelecidas pela Lei Complementar n</w:t>
      </w:r>
      <w:r w:rsidRPr="003C6C29">
        <w:rPr>
          <w:rFonts w:eastAsia="Times New Roman"/>
          <w:color w:val="000000"/>
          <w:sz w:val="24"/>
          <w:szCs w:val="24"/>
          <w:u w:val="single"/>
          <w:vertAlign w:val="superscript"/>
          <w:lang w:eastAsia="pt-BR"/>
        </w:rPr>
        <w:t>o</w:t>
      </w:r>
      <w:r w:rsidRPr="003C6C29">
        <w:rPr>
          <w:rFonts w:eastAsia="Times New Roman"/>
          <w:color w:val="000000"/>
          <w:sz w:val="24"/>
          <w:szCs w:val="24"/>
          <w:lang w:eastAsia="pt-BR"/>
        </w:rPr>
        <w:t xml:space="preserve"> 95, de 1998, alterada pela Lei Complementar n</w:t>
      </w:r>
      <w:r w:rsidRPr="003C6C29">
        <w:rPr>
          <w:rFonts w:eastAsia="Times New Roman"/>
          <w:color w:val="000000"/>
          <w:sz w:val="24"/>
          <w:szCs w:val="24"/>
          <w:u w:val="single"/>
          <w:vertAlign w:val="superscript"/>
          <w:lang w:eastAsia="pt-BR"/>
        </w:rPr>
        <w:t>o</w:t>
      </w:r>
      <w:r w:rsidRPr="003C6C29">
        <w:rPr>
          <w:rFonts w:eastAsia="Times New Roman"/>
          <w:color w:val="000000"/>
          <w:sz w:val="24"/>
          <w:szCs w:val="24"/>
          <w:lang w:eastAsia="pt-BR"/>
        </w:rPr>
        <w:t xml:space="preserve"> 107, de 2001.</w:t>
      </w:r>
    </w:p>
    <w:p w:rsidR="003C6C29" w:rsidRPr="003C6C29" w:rsidRDefault="003C6C29" w:rsidP="0045129C">
      <w:pPr>
        <w:snapToGrid w:val="0"/>
        <w:spacing w:line="320" w:lineRule="exact"/>
        <w:ind w:firstLine="2302"/>
        <w:rPr>
          <w:rFonts w:eastAsia="Times New Roman"/>
          <w:color w:val="000000"/>
          <w:sz w:val="24"/>
          <w:szCs w:val="24"/>
          <w:lang w:eastAsia="pt-BR"/>
        </w:rPr>
      </w:pPr>
      <w:r w:rsidRPr="003C6C29">
        <w:rPr>
          <w:rFonts w:eastAsia="Times New Roman"/>
          <w:color w:val="000000"/>
          <w:sz w:val="24"/>
          <w:szCs w:val="24"/>
          <w:lang w:eastAsia="pt-BR"/>
        </w:rPr>
        <w:t>Isto posto, nada mais havendo que possa obstar sua tramitação nesta Casa, nosso voto é no sentido da constitucionalidade, juridicidade e boa técnica legislativa do Projeto de Decreto Legislativo nº 1.414, de 2013.</w:t>
      </w:r>
    </w:p>
    <w:p w:rsidR="005A054A" w:rsidRDefault="005A054A" w:rsidP="0045129C">
      <w:pPr>
        <w:keepNext/>
        <w:widowControl w:val="0"/>
        <w:snapToGrid w:val="0"/>
        <w:spacing w:line="360" w:lineRule="exact"/>
        <w:ind w:firstLine="2302"/>
        <w:rPr>
          <w:rFonts w:eastAsia="Times New Roman"/>
          <w:color w:val="000000"/>
          <w:sz w:val="24"/>
          <w:szCs w:val="24"/>
          <w:lang w:eastAsia="pt-BR"/>
        </w:rPr>
      </w:pPr>
    </w:p>
    <w:p w:rsidR="003C6C29" w:rsidRPr="003C6C29" w:rsidRDefault="003C6C29" w:rsidP="0045129C">
      <w:pPr>
        <w:keepNext/>
        <w:widowControl w:val="0"/>
        <w:snapToGrid w:val="0"/>
        <w:spacing w:line="360" w:lineRule="exact"/>
        <w:ind w:firstLine="2302"/>
        <w:rPr>
          <w:rFonts w:eastAsia="Times New Roman"/>
          <w:color w:val="000000"/>
          <w:sz w:val="24"/>
          <w:szCs w:val="24"/>
          <w:lang w:eastAsia="pt-BR"/>
        </w:rPr>
      </w:pPr>
      <w:r w:rsidRPr="003C6C29">
        <w:rPr>
          <w:rFonts w:eastAsia="Times New Roman"/>
          <w:color w:val="000000"/>
          <w:sz w:val="24"/>
          <w:szCs w:val="24"/>
          <w:lang w:eastAsia="pt-BR"/>
        </w:rPr>
        <w:t xml:space="preserve">Sala da Comissão, em </w:t>
      </w:r>
      <w:r w:rsidR="0045129C">
        <w:rPr>
          <w:rFonts w:eastAsia="Times New Roman"/>
          <w:color w:val="000000"/>
          <w:sz w:val="24"/>
          <w:szCs w:val="24"/>
          <w:lang w:eastAsia="pt-BR"/>
        </w:rPr>
        <w:t xml:space="preserve">25 </w:t>
      </w:r>
      <w:r w:rsidRPr="003C6C29">
        <w:rPr>
          <w:rFonts w:eastAsia="Times New Roman"/>
          <w:color w:val="000000"/>
          <w:sz w:val="24"/>
          <w:szCs w:val="24"/>
          <w:lang w:eastAsia="pt-BR"/>
        </w:rPr>
        <w:t xml:space="preserve">de </w:t>
      </w:r>
      <w:r w:rsidR="0045129C">
        <w:rPr>
          <w:rFonts w:eastAsia="Times New Roman"/>
          <w:color w:val="000000"/>
          <w:sz w:val="24"/>
          <w:szCs w:val="24"/>
          <w:lang w:eastAsia="pt-BR"/>
        </w:rPr>
        <w:t>março</w:t>
      </w:r>
      <w:r w:rsidRPr="003C6C29">
        <w:rPr>
          <w:rFonts w:eastAsia="Times New Roman"/>
          <w:color w:val="000000"/>
          <w:sz w:val="24"/>
          <w:szCs w:val="24"/>
          <w:lang w:eastAsia="pt-BR"/>
        </w:rPr>
        <w:t xml:space="preserve"> de 2015.</w:t>
      </w:r>
    </w:p>
    <w:p w:rsidR="005A054A" w:rsidRDefault="005A054A" w:rsidP="0045129C">
      <w:pPr>
        <w:widowControl w:val="0"/>
        <w:spacing w:before="80" w:line="360" w:lineRule="exact"/>
        <w:ind w:left="1440"/>
        <w:jc w:val="center"/>
        <w:rPr>
          <w:rFonts w:eastAsia="Times New Roman"/>
          <w:snapToGrid w:val="0"/>
          <w:color w:val="000000"/>
          <w:sz w:val="24"/>
          <w:szCs w:val="24"/>
          <w:lang w:eastAsia="pt-BR"/>
        </w:rPr>
      </w:pPr>
    </w:p>
    <w:p w:rsidR="003C6C29" w:rsidRPr="003C6C29" w:rsidRDefault="003C6C29" w:rsidP="0045129C">
      <w:pPr>
        <w:widowControl w:val="0"/>
        <w:spacing w:before="80" w:line="360" w:lineRule="exact"/>
        <w:ind w:left="1440"/>
        <w:jc w:val="center"/>
        <w:rPr>
          <w:rFonts w:eastAsia="Times New Roman"/>
          <w:snapToGrid w:val="0"/>
          <w:color w:val="000000"/>
          <w:sz w:val="24"/>
          <w:szCs w:val="24"/>
          <w:lang w:eastAsia="pt-BR"/>
        </w:rPr>
      </w:pPr>
      <w:r w:rsidRPr="003C6C29">
        <w:rPr>
          <w:rFonts w:eastAsia="Times New Roman"/>
          <w:snapToGrid w:val="0"/>
          <w:color w:val="000000"/>
          <w:sz w:val="24"/>
          <w:szCs w:val="24"/>
          <w:lang w:eastAsia="pt-BR"/>
        </w:rPr>
        <w:t>Deputado DÉCIO LIMA</w:t>
      </w:r>
    </w:p>
    <w:p w:rsidR="003C6C29" w:rsidRPr="003C6C29" w:rsidRDefault="003C6C29" w:rsidP="0045129C">
      <w:pPr>
        <w:widowControl w:val="0"/>
        <w:spacing w:line="360" w:lineRule="exact"/>
        <w:ind w:left="1440"/>
        <w:jc w:val="center"/>
        <w:rPr>
          <w:rFonts w:eastAsia="Times New Roman"/>
          <w:snapToGrid w:val="0"/>
          <w:color w:val="000000"/>
          <w:sz w:val="24"/>
          <w:szCs w:val="24"/>
          <w:lang w:eastAsia="pt-BR"/>
        </w:rPr>
      </w:pPr>
      <w:r w:rsidRPr="003C6C29">
        <w:rPr>
          <w:rFonts w:eastAsia="Times New Roman"/>
          <w:snapToGrid w:val="0"/>
          <w:color w:val="000000"/>
          <w:sz w:val="24"/>
          <w:szCs w:val="24"/>
          <w:lang w:eastAsia="pt-BR"/>
        </w:rPr>
        <w:t>Relator</w:t>
      </w:r>
    </w:p>
    <w:p w:rsidR="003C6C29" w:rsidRPr="003C6C29" w:rsidRDefault="003C6C29" w:rsidP="003C6C29">
      <w:pPr>
        <w:spacing w:before="100" w:beforeAutospacing="1" w:after="100" w:afterAutospacing="1"/>
        <w:jc w:val="center"/>
        <w:rPr>
          <w:rFonts w:eastAsiaTheme="minorEastAsia"/>
          <w:sz w:val="24"/>
          <w:szCs w:val="27"/>
          <w:lang w:eastAsia="pt-BR"/>
        </w:rPr>
      </w:pPr>
      <w:bookmarkStart w:id="16" w:name="z1198709_1317997_TEOR"/>
      <w:bookmarkStart w:id="17" w:name="z1198709_"/>
      <w:bookmarkEnd w:id="14"/>
      <w:bookmarkEnd w:id="15"/>
      <w:r w:rsidRPr="003C6C29">
        <w:rPr>
          <w:rFonts w:eastAsiaTheme="minorEastAsia"/>
          <w:b/>
          <w:bCs/>
          <w:sz w:val="24"/>
          <w:szCs w:val="27"/>
          <w:lang w:eastAsia="pt-BR"/>
        </w:rPr>
        <w:t xml:space="preserve">III - PARECER DA COMISSÃO </w:t>
      </w:r>
    </w:p>
    <w:p w:rsidR="003C6C29" w:rsidRPr="003C6C29" w:rsidRDefault="003C6C29" w:rsidP="003C6C29">
      <w:pPr>
        <w:spacing w:before="100" w:beforeAutospacing="1" w:after="100" w:afterAutospacing="1"/>
        <w:ind w:firstLine="2400"/>
        <w:rPr>
          <w:rFonts w:eastAsiaTheme="minorEastAsia"/>
          <w:sz w:val="24"/>
          <w:szCs w:val="24"/>
          <w:lang w:eastAsia="pt-BR"/>
        </w:rPr>
      </w:pPr>
      <w:r w:rsidRPr="003C6C29">
        <w:rPr>
          <w:rFonts w:eastAsiaTheme="minorEastAsia"/>
          <w:sz w:val="24"/>
          <w:szCs w:val="27"/>
          <w:lang w:eastAsia="pt-BR"/>
        </w:rPr>
        <w:t xml:space="preserve">A Comissão de Constituição e Justiça e de Cidadania, em reunião ordinária realizada hoje, opinou pela constitucionalidade, juridicidade e técnica legislativa do Projeto de Decreto Legislativo nº 1.414/2013, nos termos do Parecer do Relator, Deputado Décio Lima. </w:t>
      </w:r>
    </w:p>
    <w:p w:rsidR="003C6C29" w:rsidRPr="003C6C29" w:rsidRDefault="003C6C29" w:rsidP="003C6C29">
      <w:pPr>
        <w:spacing w:before="100" w:beforeAutospacing="1" w:after="100" w:afterAutospacing="1"/>
        <w:ind w:firstLine="2400"/>
        <w:rPr>
          <w:rFonts w:eastAsiaTheme="minorEastAsia"/>
          <w:sz w:val="24"/>
          <w:szCs w:val="24"/>
          <w:lang w:eastAsia="pt-BR"/>
        </w:rPr>
      </w:pPr>
      <w:r w:rsidRPr="003C6C29">
        <w:rPr>
          <w:rFonts w:eastAsiaTheme="minorEastAsia"/>
          <w:sz w:val="24"/>
          <w:szCs w:val="27"/>
          <w:lang w:eastAsia="pt-BR"/>
        </w:rPr>
        <w:t>Estiveram presentes os Senhores Deputados:</w:t>
      </w:r>
    </w:p>
    <w:p w:rsidR="003C6C29" w:rsidRPr="003C6C29" w:rsidRDefault="003C6C29" w:rsidP="003C6C29">
      <w:pPr>
        <w:spacing w:before="100" w:beforeAutospacing="1" w:after="100" w:afterAutospacing="1"/>
        <w:ind w:firstLine="2400"/>
        <w:rPr>
          <w:rFonts w:eastAsiaTheme="minorEastAsia"/>
          <w:sz w:val="24"/>
          <w:szCs w:val="24"/>
          <w:lang w:eastAsia="pt-BR"/>
        </w:rPr>
      </w:pPr>
      <w:r w:rsidRPr="003C6C29">
        <w:rPr>
          <w:rFonts w:eastAsiaTheme="minorEastAsia"/>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3C6C29" w:rsidRPr="003C6C29" w:rsidRDefault="003C6C29" w:rsidP="003C6C29">
      <w:pPr>
        <w:spacing w:before="100" w:beforeAutospacing="1" w:after="100" w:afterAutospacing="1"/>
        <w:ind w:firstLine="2400"/>
        <w:jc w:val="left"/>
        <w:rPr>
          <w:rFonts w:eastAsiaTheme="minorEastAsia"/>
          <w:sz w:val="24"/>
          <w:szCs w:val="24"/>
          <w:lang w:eastAsia="pt-BR"/>
        </w:rPr>
      </w:pPr>
      <w:r w:rsidRPr="003C6C29">
        <w:rPr>
          <w:rFonts w:eastAsiaTheme="minorEastAsia"/>
          <w:sz w:val="24"/>
          <w:szCs w:val="27"/>
          <w:lang w:eastAsia="pt-BR"/>
        </w:rPr>
        <w:t xml:space="preserve">Sala da Comissão, em 7 de abril de 2015. </w:t>
      </w:r>
    </w:p>
    <w:p w:rsidR="003C6C29" w:rsidRPr="003C6C29" w:rsidRDefault="003C6C29" w:rsidP="003C6C29">
      <w:pPr>
        <w:jc w:val="left"/>
        <w:rPr>
          <w:rFonts w:eastAsia="Times New Roman"/>
          <w:sz w:val="24"/>
          <w:szCs w:val="24"/>
          <w:lang w:eastAsia="pt-BR"/>
        </w:rPr>
      </w:pPr>
    </w:p>
    <w:p w:rsidR="003C6C29" w:rsidRPr="003C6C29" w:rsidRDefault="003C6C29" w:rsidP="003C6C29">
      <w:pPr>
        <w:spacing w:before="100" w:beforeAutospacing="1" w:after="100" w:afterAutospacing="1"/>
        <w:jc w:val="center"/>
        <w:rPr>
          <w:rFonts w:eastAsiaTheme="minorEastAsia"/>
          <w:sz w:val="24"/>
          <w:szCs w:val="27"/>
          <w:lang w:eastAsia="pt-BR"/>
        </w:rPr>
      </w:pPr>
      <w:r w:rsidRPr="003C6C29">
        <w:rPr>
          <w:rFonts w:eastAsiaTheme="minorEastAsia"/>
          <w:sz w:val="24"/>
          <w:szCs w:val="27"/>
          <w:lang w:eastAsia="pt-BR"/>
        </w:rPr>
        <w:t xml:space="preserve">Deputado ARTHUR LIRA </w:t>
      </w:r>
    </w:p>
    <w:p w:rsidR="003C6C29" w:rsidRPr="003C6C29" w:rsidRDefault="003C6C29" w:rsidP="003C6C29">
      <w:pPr>
        <w:spacing w:before="100" w:beforeAutospacing="1" w:after="100" w:afterAutospacing="1"/>
        <w:jc w:val="center"/>
        <w:rPr>
          <w:rFonts w:eastAsiaTheme="minorEastAsia"/>
          <w:sz w:val="24"/>
          <w:szCs w:val="24"/>
          <w:lang w:eastAsia="pt-BR"/>
        </w:rPr>
      </w:pPr>
      <w:r w:rsidRPr="003C6C29">
        <w:rPr>
          <w:rFonts w:eastAsiaTheme="minorEastAsia"/>
          <w:sz w:val="24"/>
          <w:szCs w:val="27"/>
          <w:lang w:eastAsia="pt-BR"/>
        </w:rPr>
        <w:t xml:space="preserve">Presidente </w:t>
      </w:r>
    </w:p>
    <w:p w:rsidR="003C6C29" w:rsidRPr="003C6C29" w:rsidRDefault="003C6C29" w:rsidP="003C6C29">
      <w:pPr>
        <w:pBdr>
          <w:top w:val="single" w:sz="4" w:space="1" w:color="auto"/>
          <w:left w:val="single" w:sz="4" w:space="4" w:color="auto"/>
          <w:bottom w:val="single" w:sz="4" w:space="1" w:color="auto"/>
          <w:right w:val="single" w:sz="4" w:space="4" w:color="auto"/>
        </w:pBdr>
        <w:jc w:val="center"/>
        <w:rPr>
          <w:b/>
          <w:sz w:val="22"/>
        </w:rPr>
      </w:pPr>
      <w:bookmarkStart w:id="18" w:name="z602655_FIMDOCUMENTO"/>
      <w:bookmarkEnd w:id="16"/>
      <w:bookmarkEnd w:id="17"/>
      <w:r>
        <w:rPr>
          <w:b/>
          <w:sz w:val="22"/>
        </w:rPr>
        <w:t>FIM DO DOCUMENTO</w:t>
      </w:r>
      <w:bookmarkEnd w:id="18"/>
    </w:p>
    <w:sectPr w:rsidR="003C6C29" w:rsidRPr="003C6C29" w:rsidSect="003C6C29">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C29" w:rsidRDefault="003C6C29" w:rsidP="003C6C29">
      <w:r>
        <w:separator/>
      </w:r>
    </w:p>
  </w:endnote>
  <w:endnote w:type="continuationSeparator" w:id="0">
    <w:p w:rsidR="003C6C29" w:rsidRDefault="003C6C29" w:rsidP="003C6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C29" w:rsidRDefault="003C6C29" w:rsidP="003C6C2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C6C29" w:rsidRDefault="003C6C29" w:rsidP="003C6C29">
    <w:pPr>
      <w:pStyle w:val="Rodap"/>
      <w:jc w:val="center"/>
      <w:rPr>
        <w:rFonts w:ascii="Courier New" w:hAnsi="Courier New" w:cs="Courier New"/>
      </w:rPr>
    </w:pPr>
    <w:r>
      <w:rPr>
        <w:rFonts w:ascii="Courier New" w:hAnsi="Courier New" w:cs="Courier New"/>
      </w:rPr>
      <w:t>CONFERE COM O ORIGINAL AUTENTICADO</w:t>
    </w:r>
  </w:p>
  <w:p w:rsidR="003C6C29" w:rsidRPr="003C6C29" w:rsidRDefault="003C6C29" w:rsidP="003C6C29">
    <w:pPr>
      <w:pStyle w:val="Rodap"/>
      <w:jc w:val="center"/>
    </w:pPr>
    <w:r>
      <w:t>PDC 1414</w:t>
    </w:r>
    <w:r w:rsidR="005A054A">
      <w:t>-A</w:t>
    </w:r>
    <w: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C29" w:rsidRDefault="003C6C29" w:rsidP="003C6C2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C6C29" w:rsidRDefault="003C6C29" w:rsidP="003C6C29">
    <w:pPr>
      <w:pStyle w:val="Rodap"/>
      <w:jc w:val="center"/>
      <w:rPr>
        <w:rFonts w:ascii="Courier New" w:hAnsi="Courier New" w:cs="Courier New"/>
      </w:rPr>
    </w:pPr>
    <w:r>
      <w:rPr>
        <w:rFonts w:ascii="Courier New" w:hAnsi="Courier New" w:cs="Courier New"/>
      </w:rPr>
      <w:t>CONFERE COM O ORIGINAL AUTENTICADO</w:t>
    </w:r>
  </w:p>
  <w:p w:rsidR="003C6C29" w:rsidRPr="003C6C29" w:rsidRDefault="003C6C29" w:rsidP="003C6C29">
    <w:pPr>
      <w:pStyle w:val="Rodap"/>
      <w:jc w:val="center"/>
    </w:pPr>
    <w:r>
      <w:t>PDC 1414/2013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C29" w:rsidRDefault="003C6C29" w:rsidP="003C6C2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C6C29" w:rsidRPr="003C6C29" w:rsidRDefault="003C6C29" w:rsidP="003C6C2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C29" w:rsidRDefault="003C6C29" w:rsidP="003C6C29">
      <w:r>
        <w:separator/>
      </w:r>
    </w:p>
  </w:footnote>
  <w:footnote w:type="continuationSeparator" w:id="0">
    <w:p w:rsidR="003C6C29" w:rsidRDefault="003C6C29" w:rsidP="003C6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C29" w:rsidRPr="003C6C29" w:rsidRDefault="003C6C29" w:rsidP="003C6C29">
    <w:pPr>
      <w:pStyle w:val="Cabealho"/>
      <w:jc w:val="left"/>
    </w:pPr>
    <w:r>
      <w:fldChar w:fldCharType="begin"/>
    </w:r>
    <w:r>
      <w:instrText xml:space="preserve"> PAGE  \* Arabic  \* MERGEFORMAT </w:instrText>
    </w:r>
    <w:r>
      <w:fldChar w:fldCharType="separate"/>
    </w:r>
    <w:r w:rsidR="004A7391">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C29" w:rsidRPr="003C6C29" w:rsidRDefault="003C6C29" w:rsidP="003C6C29">
    <w:pPr>
      <w:pStyle w:val="Cabealho"/>
      <w:jc w:val="right"/>
    </w:pPr>
    <w:r>
      <w:fldChar w:fldCharType="begin"/>
    </w:r>
    <w:r>
      <w:instrText xml:space="preserve"> PAGE  \* Arabic  \* MERGEFORMAT </w:instrText>
    </w:r>
    <w:r>
      <w:fldChar w:fldCharType="separate"/>
    </w:r>
    <w:r w:rsidR="004A7391">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C29"/>
    <w:rsid w:val="003C6C29"/>
    <w:rsid w:val="0045129C"/>
    <w:rsid w:val="004A7391"/>
    <w:rsid w:val="004D4F9C"/>
    <w:rsid w:val="005A054A"/>
    <w:rsid w:val="009844B7"/>
    <w:rsid w:val="009D31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C6C29"/>
    <w:rPr>
      <w:rFonts w:ascii="Tahoma" w:hAnsi="Tahoma" w:cs="Tahoma"/>
      <w:sz w:val="16"/>
      <w:szCs w:val="16"/>
    </w:rPr>
  </w:style>
  <w:style w:type="character" w:customStyle="1" w:styleId="TextodebaloChar">
    <w:name w:val="Texto de balão Char"/>
    <w:basedOn w:val="Fontepargpadro"/>
    <w:link w:val="Textodebalo"/>
    <w:uiPriority w:val="99"/>
    <w:semiHidden/>
    <w:rsid w:val="003C6C29"/>
    <w:rPr>
      <w:rFonts w:ascii="Tahoma" w:hAnsi="Tahoma" w:cs="Tahoma"/>
      <w:sz w:val="16"/>
      <w:szCs w:val="16"/>
    </w:rPr>
  </w:style>
  <w:style w:type="paragraph" w:styleId="Cabealho">
    <w:name w:val="header"/>
    <w:basedOn w:val="Normal"/>
    <w:link w:val="CabealhoChar"/>
    <w:uiPriority w:val="99"/>
    <w:unhideWhenUsed/>
    <w:rsid w:val="003C6C29"/>
    <w:pPr>
      <w:tabs>
        <w:tab w:val="center" w:pos="4252"/>
        <w:tab w:val="right" w:pos="8504"/>
      </w:tabs>
    </w:pPr>
  </w:style>
  <w:style w:type="character" w:customStyle="1" w:styleId="CabealhoChar">
    <w:name w:val="Cabeçalho Char"/>
    <w:basedOn w:val="Fontepargpadro"/>
    <w:link w:val="Cabealho"/>
    <w:uiPriority w:val="99"/>
    <w:rsid w:val="003C6C29"/>
    <w:rPr>
      <w:rFonts w:ascii="Arial" w:hAnsi="Arial" w:cs="Arial"/>
      <w:sz w:val="20"/>
    </w:rPr>
  </w:style>
  <w:style w:type="paragraph" w:styleId="Rodap">
    <w:name w:val="footer"/>
    <w:basedOn w:val="Normal"/>
    <w:link w:val="RodapChar"/>
    <w:uiPriority w:val="99"/>
    <w:unhideWhenUsed/>
    <w:rsid w:val="003C6C29"/>
    <w:pPr>
      <w:tabs>
        <w:tab w:val="center" w:pos="4252"/>
        <w:tab w:val="right" w:pos="8504"/>
      </w:tabs>
    </w:pPr>
  </w:style>
  <w:style w:type="character" w:customStyle="1" w:styleId="RodapChar">
    <w:name w:val="Rodapé Char"/>
    <w:basedOn w:val="Fontepargpadro"/>
    <w:link w:val="Rodap"/>
    <w:uiPriority w:val="99"/>
    <w:rsid w:val="003C6C29"/>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C6C29"/>
    <w:rPr>
      <w:rFonts w:ascii="Tahoma" w:hAnsi="Tahoma" w:cs="Tahoma"/>
      <w:sz w:val="16"/>
      <w:szCs w:val="16"/>
    </w:rPr>
  </w:style>
  <w:style w:type="character" w:customStyle="1" w:styleId="TextodebaloChar">
    <w:name w:val="Texto de balão Char"/>
    <w:basedOn w:val="Fontepargpadro"/>
    <w:link w:val="Textodebalo"/>
    <w:uiPriority w:val="99"/>
    <w:semiHidden/>
    <w:rsid w:val="003C6C29"/>
    <w:rPr>
      <w:rFonts w:ascii="Tahoma" w:hAnsi="Tahoma" w:cs="Tahoma"/>
      <w:sz w:val="16"/>
      <w:szCs w:val="16"/>
    </w:rPr>
  </w:style>
  <w:style w:type="paragraph" w:styleId="Cabealho">
    <w:name w:val="header"/>
    <w:basedOn w:val="Normal"/>
    <w:link w:val="CabealhoChar"/>
    <w:uiPriority w:val="99"/>
    <w:unhideWhenUsed/>
    <w:rsid w:val="003C6C29"/>
    <w:pPr>
      <w:tabs>
        <w:tab w:val="center" w:pos="4252"/>
        <w:tab w:val="right" w:pos="8504"/>
      </w:tabs>
    </w:pPr>
  </w:style>
  <w:style w:type="character" w:customStyle="1" w:styleId="CabealhoChar">
    <w:name w:val="Cabeçalho Char"/>
    <w:basedOn w:val="Fontepargpadro"/>
    <w:link w:val="Cabealho"/>
    <w:uiPriority w:val="99"/>
    <w:rsid w:val="003C6C29"/>
    <w:rPr>
      <w:rFonts w:ascii="Arial" w:hAnsi="Arial" w:cs="Arial"/>
      <w:sz w:val="20"/>
    </w:rPr>
  </w:style>
  <w:style w:type="paragraph" w:styleId="Rodap">
    <w:name w:val="footer"/>
    <w:basedOn w:val="Normal"/>
    <w:link w:val="RodapChar"/>
    <w:uiPriority w:val="99"/>
    <w:unhideWhenUsed/>
    <w:rsid w:val="003C6C29"/>
    <w:pPr>
      <w:tabs>
        <w:tab w:val="center" w:pos="4252"/>
        <w:tab w:val="right" w:pos="8504"/>
      </w:tabs>
    </w:pPr>
  </w:style>
  <w:style w:type="character" w:customStyle="1" w:styleId="RodapChar">
    <w:name w:val="Rodapé Char"/>
    <w:basedOn w:val="Fontepargpadro"/>
    <w:link w:val="Rodap"/>
    <w:uiPriority w:val="99"/>
    <w:rsid w:val="003C6C2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1601</Words>
  <Characters>8679</Characters>
  <Application>Microsoft Office Word</Application>
  <DocSecurity>0</DocSecurity>
  <Lines>216</Lines>
  <Paragraphs>87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Cleonice da Silva Ferreira</dc:creator>
  <cp:keywords/>
  <dc:description/>
  <cp:lastModifiedBy>Câmara dos Deputados</cp:lastModifiedBy>
  <cp:revision>3</cp:revision>
  <dcterms:created xsi:type="dcterms:W3CDTF">2015-04-10T12:38:00Z</dcterms:created>
  <dcterms:modified xsi:type="dcterms:W3CDTF">2015-04-10T20:25:00Z</dcterms:modified>
</cp:coreProperties>
</file>