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12C6" w:rsidRDefault="003971FE" w:rsidP="006C1FD7">
      <w:pPr>
        <w:jc w:val="center"/>
      </w:pPr>
      <w:bookmarkStart w:id="0" w:name="z1050834_BRASAO"/>
      <w:bookmarkStart w:id="1" w:name="z1050834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3971FE" w:rsidRPr="003971FE" w:rsidRDefault="003971FE">
                            <w:pPr>
                              <w:rPr>
                                <w:rFonts w:ascii="Times New Roman" w:hAnsi="Times New Roman" w:cs="Times New Roman"/>
                                <w:sz w:val="34"/>
                              </w:rPr>
                            </w:pPr>
                            <w:r w:rsidRPr="003971FE">
                              <w:rPr>
                                <w:rFonts w:ascii="3 of 9 Barcode" w:hAnsi="3 of 9 Barcode"/>
                                <w:sz w:val="34"/>
                              </w:rPr>
                              <w:t>*C0052176A*</w:t>
                            </w:r>
                            <w:bookmarkStart w:id="2" w:name="_GoBack"/>
                          </w:p>
                          <w:bookmarkEnd w:id="2"/>
                          <w:p w:rsidR="003971FE" w:rsidRPr="003971FE" w:rsidRDefault="003971FE">
                            <w:pPr>
                              <w:rPr>
                                <w:rFonts w:ascii="Times New Roman" w:hAnsi="Times New Roman" w:cs="Times New Roman"/>
                              </w:rPr>
                            </w:pPr>
                            <w:r>
                              <w:rPr>
                                <w:rFonts w:ascii="Times New Roman" w:hAnsi="Times New Roman" w:cs="Times New Roman"/>
                              </w:rPr>
                              <w:t>C0052176A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3971FE" w:rsidRPr="003971FE" w:rsidRDefault="003971FE">
                      <w:pPr>
                        <w:rPr>
                          <w:rFonts w:ascii="Times New Roman" w:hAnsi="Times New Roman" w:cs="Times New Roman"/>
                          <w:sz w:val="34"/>
                        </w:rPr>
                      </w:pPr>
                      <w:r w:rsidRPr="003971FE">
                        <w:rPr>
                          <w:rFonts w:ascii="3 of 9 Barcode" w:hAnsi="3 of 9 Barcode"/>
                          <w:sz w:val="34"/>
                        </w:rPr>
                        <w:t>*C0052176A*</w:t>
                      </w:r>
                      <w:bookmarkStart w:id="3" w:name="_GoBack"/>
                    </w:p>
                    <w:bookmarkEnd w:id="3"/>
                    <w:p w:rsidR="003971FE" w:rsidRPr="003971FE" w:rsidRDefault="003971FE">
                      <w:pPr>
                        <w:rPr>
                          <w:rFonts w:ascii="Times New Roman" w:hAnsi="Times New Roman" w:cs="Times New Roman"/>
                        </w:rPr>
                      </w:pPr>
                      <w:r>
                        <w:rPr>
                          <w:rFonts w:ascii="Times New Roman" w:hAnsi="Times New Roman" w:cs="Times New Roman"/>
                        </w:rPr>
                        <w:t>C0052176A</w:t>
                      </w:r>
                    </w:p>
                  </w:txbxContent>
                </v:textbox>
                <w10:wrap anchorx="page" anchory="page"/>
              </v:shape>
            </w:pict>
          </mc:Fallback>
        </mc:AlternateContent>
      </w:r>
      <w:r w:rsidR="006C1FD7">
        <w:rPr>
          <w:noProof/>
          <w:lang w:eastAsia="pt-BR"/>
        </w:rPr>
        <w:drawing>
          <wp:inline distT="0" distB="0" distL="0" distR="0" wp14:anchorId="7172A89E" wp14:editId="56BBB021">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6C1FD7" w:rsidRDefault="006C1FD7" w:rsidP="006C1FD7">
      <w:pPr>
        <w:jc w:val="center"/>
        <w:rPr>
          <w:b/>
          <w:sz w:val="24"/>
        </w:rPr>
      </w:pPr>
      <w:r>
        <w:rPr>
          <w:b/>
          <w:sz w:val="24"/>
        </w:rPr>
        <w:t>CÂMARA DOS DEPUTADOS</w:t>
      </w:r>
    </w:p>
    <w:bookmarkEnd w:id="0"/>
    <w:p w:rsidR="006C1FD7" w:rsidRDefault="006C1FD7" w:rsidP="006C1FD7">
      <w:pPr>
        <w:rPr>
          <w:sz w:val="24"/>
        </w:rPr>
      </w:pPr>
    </w:p>
    <w:p w:rsidR="006C1FD7" w:rsidRDefault="006C1FD7" w:rsidP="006C1FD7">
      <w:pPr>
        <w:keepNext/>
        <w:keepLines/>
        <w:jc w:val="center"/>
        <w:rPr>
          <w:b/>
          <w:sz w:val="44"/>
        </w:rPr>
      </w:pPr>
      <w:bookmarkStart w:id="4" w:name="z1050834_TITULO"/>
      <w:r>
        <w:rPr>
          <w:b/>
          <w:sz w:val="44"/>
        </w:rPr>
        <w:t>PROJETO DE LEI N.º 875, DE 2015</w:t>
      </w:r>
      <w:bookmarkEnd w:id="4"/>
    </w:p>
    <w:p w:rsidR="006C1FD7" w:rsidRDefault="006C1FD7" w:rsidP="006C1FD7">
      <w:pPr>
        <w:keepLines/>
        <w:jc w:val="center"/>
        <w:rPr>
          <w:b/>
          <w:sz w:val="28"/>
        </w:rPr>
      </w:pPr>
      <w:bookmarkStart w:id="5" w:name="z1050834_AUTOR"/>
      <w:r>
        <w:rPr>
          <w:b/>
          <w:sz w:val="28"/>
        </w:rPr>
        <w:t>(Do Sr. Francisco Chapadinha)</w:t>
      </w:r>
      <w:bookmarkEnd w:id="5"/>
    </w:p>
    <w:p w:rsidR="006C1FD7" w:rsidRDefault="006C1FD7" w:rsidP="006C1FD7">
      <w:pPr>
        <w:keepLines/>
        <w:jc w:val="center"/>
        <w:rPr>
          <w:b/>
          <w:sz w:val="28"/>
        </w:rPr>
      </w:pPr>
    </w:p>
    <w:p w:rsidR="006C1FD7" w:rsidRDefault="006C1FD7" w:rsidP="006C1FD7">
      <w:pPr>
        <w:rPr>
          <w:sz w:val="28"/>
        </w:rPr>
      </w:pPr>
      <w:bookmarkStart w:id="6" w:name="z1050834_EMENTA"/>
      <w:r>
        <w:rPr>
          <w:sz w:val="28"/>
        </w:rPr>
        <w:t>Altera a Lei nº 11.196, de 21 de novembro de 2005, para dispor sobre parcelamento de débitos previdenciários de responsabilidade dos Municípios apurados até 31 de dezembro de 2014.</w:t>
      </w:r>
      <w:bookmarkEnd w:id="6"/>
    </w:p>
    <w:p w:rsidR="006C1FD7" w:rsidRDefault="006C1FD7" w:rsidP="006C1FD7">
      <w:pPr>
        <w:rPr>
          <w:sz w:val="28"/>
        </w:rPr>
      </w:pPr>
    </w:p>
    <w:p w:rsidR="006C1FD7" w:rsidRDefault="006C1FD7" w:rsidP="006C1FD7">
      <w:pPr>
        <w:pBdr>
          <w:top w:val="single" w:sz="4" w:space="1" w:color="auto"/>
          <w:left w:val="single" w:sz="4" w:space="4" w:color="auto"/>
          <w:bottom w:val="single" w:sz="4" w:space="1" w:color="auto"/>
          <w:right w:val="single" w:sz="4" w:space="4" w:color="auto"/>
        </w:pBdr>
        <w:rPr>
          <w:b/>
          <w:sz w:val="28"/>
        </w:rPr>
      </w:pPr>
      <w:bookmarkStart w:id="7" w:name="z1050834_DESPACHO"/>
    </w:p>
    <w:p w:rsidR="006C1FD7" w:rsidRDefault="006C1FD7" w:rsidP="006C1FD7">
      <w:pPr>
        <w:pBdr>
          <w:top w:val="single" w:sz="4" w:space="1" w:color="auto"/>
          <w:left w:val="single" w:sz="4" w:space="4" w:color="auto"/>
          <w:bottom w:val="single" w:sz="4" w:space="1" w:color="auto"/>
          <w:right w:val="single" w:sz="4" w:space="4" w:color="auto"/>
        </w:pBdr>
        <w:rPr>
          <w:b/>
          <w:sz w:val="28"/>
        </w:rPr>
      </w:pPr>
      <w:r>
        <w:rPr>
          <w:b/>
          <w:sz w:val="28"/>
        </w:rPr>
        <w:t>DESPACHO:</w:t>
      </w:r>
    </w:p>
    <w:p w:rsidR="006C1FD7" w:rsidRDefault="006C1FD7" w:rsidP="006C1FD7">
      <w:pPr>
        <w:pBdr>
          <w:top w:val="single" w:sz="4" w:space="1" w:color="auto"/>
          <w:left w:val="single" w:sz="4" w:space="4" w:color="auto"/>
          <w:bottom w:val="single" w:sz="4" w:space="1" w:color="auto"/>
          <w:right w:val="single" w:sz="4" w:space="4" w:color="auto"/>
        </w:pBdr>
        <w:rPr>
          <w:sz w:val="28"/>
        </w:rPr>
      </w:pPr>
      <w:r>
        <w:rPr>
          <w:sz w:val="28"/>
        </w:rPr>
        <w:t xml:space="preserve">APENSE-SE À(AO) PL-1894/2011. </w:t>
      </w:r>
    </w:p>
    <w:p w:rsidR="006C1FD7" w:rsidRDefault="006C1FD7" w:rsidP="006C1FD7">
      <w:pPr>
        <w:pBdr>
          <w:top w:val="single" w:sz="4" w:space="1" w:color="auto"/>
          <w:left w:val="single" w:sz="4" w:space="4" w:color="auto"/>
          <w:bottom w:val="single" w:sz="4" w:space="1" w:color="auto"/>
          <w:right w:val="single" w:sz="4" w:space="4" w:color="auto"/>
        </w:pBdr>
        <w:rPr>
          <w:sz w:val="28"/>
        </w:rPr>
      </w:pPr>
    </w:p>
    <w:p w:rsidR="006C1FD7" w:rsidRDefault="006C1FD7" w:rsidP="006C1FD7">
      <w:pPr>
        <w:pBdr>
          <w:top w:val="single" w:sz="4" w:space="1" w:color="auto"/>
          <w:left w:val="single" w:sz="4" w:space="4" w:color="auto"/>
          <w:bottom w:val="single" w:sz="4" w:space="1" w:color="auto"/>
          <w:right w:val="single" w:sz="4" w:space="4" w:color="auto"/>
        </w:pBdr>
        <w:rPr>
          <w:b/>
          <w:sz w:val="28"/>
        </w:rPr>
      </w:pPr>
      <w:bookmarkStart w:id="8" w:name="z1050834_APRECIACAO"/>
      <w:bookmarkEnd w:id="7"/>
      <w:r>
        <w:rPr>
          <w:b/>
          <w:sz w:val="28"/>
        </w:rPr>
        <w:t>APRECIAÇÃO:</w:t>
      </w:r>
    </w:p>
    <w:p w:rsidR="006C1FD7" w:rsidRDefault="006C1FD7" w:rsidP="006C1FD7">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pelas Comissões - Art. 24 II</w:t>
      </w:r>
    </w:p>
    <w:p w:rsidR="006C1FD7" w:rsidRDefault="006C1FD7" w:rsidP="006C1FD7">
      <w:pPr>
        <w:pBdr>
          <w:top w:val="single" w:sz="4" w:space="1" w:color="auto"/>
          <w:left w:val="single" w:sz="4" w:space="4" w:color="auto"/>
          <w:bottom w:val="single" w:sz="4" w:space="1" w:color="auto"/>
          <w:right w:val="single" w:sz="4" w:space="4" w:color="auto"/>
        </w:pBdr>
        <w:rPr>
          <w:sz w:val="28"/>
        </w:rPr>
      </w:pPr>
    </w:p>
    <w:bookmarkEnd w:id="8"/>
    <w:p w:rsidR="006C1FD7" w:rsidRDefault="006C1FD7" w:rsidP="006C1FD7">
      <w:pPr>
        <w:rPr>
          <w:sz w:val="28"/>
        </w:rPr>
      </w:pPr>
    </w:p>
    <w:p w:rsidR="006C1FD7" w:rsidRDefault="006C1FD7" w:rsidP="006C1FD7">
      <w:pPr>
        <w:jc w:val="center"/>
        <w:rPr>
          <w:b/>
          <w:sz w:val="28"/>
        </w:rPr>
      </w:pPr>
      <w:bookmarkStart w:id="9" w:name="z1050834_PUBINICIAL"/>
      <w:r>
        <w:rPr>
          <w:b/>
          <w:sz w:val="28"/>
        </w:rPr>
        <w:t>PUBLICAÇÃO INICIAL</w:t>
      </w:r>
    </w:p>
    <w:p w:rsidR="006C1FD7" w:rsidRDefault="006C1FD7" w:rsidP="006C1FD7">
      <w:pPr>
        <w:jc w:val="center"/>
        <w:rPr>
          <w:b/>
        </w:rPr>
      </w:pPr>
      <w:r>
        <w:rPr>
          <w:b/>
        </w:rPr>
        <w:t>Art. 137, caput - RICD</w:t>
      </w:r>
    </w:p>
    <w:p w:rsidR="006C1FD7" w:rsidRDefault="006C1FD7">
      <w:pPr>
        <w:spacing w:after="200" w:line="276" w:lineRule="auto"/>
        <w:jc w:val="left"/>
        <w:rPr>
          <w:b/>
        </w:rPr>
      </w:pPr>
      <w:r>
        <w:rPr>
          <w:b/>
        </w:rPr>
        <w:br w:type="page"/>
      </w:r>
    </w:p>
    <w:p w:rsidR="006C1FD7" w:rsidRPr="00DE0F04" w:rsidRDefault="006C1FD7" w:rsidP="006C1FD7">
      <w:pPr>
        <w:ind w:firstLine="2302"/>
        <w:rPr>
          <w:rFonts w:eastAsia="Times New Roman"/>
          <w:sz w:val="24"/>
          <w:szCs w:val="24"/>
          <w:lang w:eastAsia="pt-BR"/>
        </w:rPr>
      </w:pPr>
      <w:bookmarkStart w:id="10" w:name="z1050834_1313071_TEOR"/>
      <w:bookmarkEnd w:id="9"/>
      <w:r w:rsidRPr="00DE0F04">
        <w:rPr>
          <w:rFonts w:eastAsia="Times New Roman"/>
          <w:sz w:val="24"/>
          <w:szCs w:val="24"/>
          <w:lang w:eastAsia="pt-BR"/>
        </w:rPr>
        <w:lastRenderedPageBreak/>
        <w:t>O Congresso Nacional decreta:</w:t>
      </w:r>
    </w:p>
    <w:p w:rsidR="006C1FD7" w:rsidRPr="00DE0F04" w:rsidRDefault="006C1FD7" w:rsidP="006C1FD7">
      <w:pPr>
        <w:ind w:firstLine="2302"/>
        <w:rPr>
          <w:rFonts w:eastAsia="Times New Roman"/>
          <w:sz w:val="24"/>
          <w:szCs w:val="24"/>
          <w:lang w:eastAsia="pt-BR"/>
        </w:rPr>
      </w:pPr>
    </w:p>
    <w:p w:rsidR="006C1FD7" w:rsidRPr="00DE0F04" w:rsidRDefault="006C1FD7" w:rsidP="006C1FD7">
      <w:pPr>
        <w:ind w:firstLine="2302"/>
        <w:rPr>
          <w:rFonts w:eastAsia="Times New Roman"/>
          <w:sz w:val="24"/>
          <w:szCs w:val="24"/>
          <w:lang w:eastAsia="pt-BR"/>
        </w:rPr>
      </w:pPr>
      <w:r w:rsidRPr="00DE0F04">
        <w:rPr>
          <w:rFonts w:eastAsia="Times New Roman"/>
          <w:sz w:val="24"/>
          <w:szCs w:val="24"/>
          <w:lang w:eastAsia="pt-BR"/>
        </w:rPr>
        <w:t xml:space="preserve">Art. 1º. A Lei nº 11.196, de 21 de novembro de 2005, passa a vigorar com as seguintes alterações: </w:t>
      </w:r>
    </w:p>
    <w:p w:rsidR="006C1FD7" w:rsidRPr="00DE0F04" w:rsidRDefault="006C1FD7" w:rsidP="006C1FD7">
      <w:pPr>
        <w:spacing w:after="100" w:line="280" w:lineRule="exact"/>
        <w:ind w:left="2302" w:firstLine="567"/>
        <w:rPr>
          <w:rFonts w:eastAsia="Times New Roman"/>
          <w:i/>
          <w:snapToGrid w:val="0"/>
          <w:color w:val="000000"/>
          <w:sz w:val="24"/>
          <w:szCs w:val="24"/>
          <w:lang w:eastAsia="pt-BR"/>
        </w:rPr>
      </w:pPr>
      <w:r w:rsidRPr="00DE0F04">
        <w:rPr>
          <w:rFonts w:eastAsia="Times New Roman"/>
          <w:snapToGrid w:val="0"/>
          <w:color w:val="000000"/>
          <w:sz w:val="24"/>
          <w:szCs w:val="24"/>
          <w:lang w:eastAsia="pt-BR"/>
        </w:rPr>
        <w:t>"</w:t>
      </w:r>
      <w:r w:rsidRPr="00DE0F04">
        <w:rPr>
          <w:rFonts w:eastAsia="Times New Roman"/>
          <w:i/>
          <w:snapToGrid w:val="0"/>
          <w:color w:val="000000"/>
          <w:sz w:val="24"/>
          <w:szCs w:val="24"/>
          <w:lang w:eastAsia="pt-BR"/>
        </w:rPr>
        <w:t>Art. 96. Os Municípios poderão parcelar todos os seus débitos e os de responsabilidade de autarquias e fundações municipais relativos às contribuições de que tratam as alíneas a e c do parágrafo único do art. 11 da Lei nº 8.212, de 24 de julho de 1991, com vencimentos até 31 de dezembro de 2014, e os relativos às penalidades tributárias delas decorrentes, em até 240 (duzentos e quarenta) prestações mensais e consecutivas.</w:t>
      </w:r>
    </w:p>
    <w:p w:rsidR="006C1FD7" w:rsidRPr="00DE0F04" w:rsidRDefault="006C1FD7" w:rsidP="006C1FD7">
      <w:pPr>
        <w:spacing w:after="100" w:line="280" w:lineRule="exact"/>
        <w:ind w:left="2302" w:firstLine="567"/>
        <w:rPr>
          <w:rFonts w:eastAsia="Times New Roman"/>
          <w:i/>
          <w:snapToGrid w:val="0"/>
          <w:color w:val="000000"/>
          <w:sz w:val="24"/>
          <w:szCs w:val="24"/>
          <w:lang w:eastAsia="pt-BR"/>
        </w:rPr>
      </w:pPr>
      <w:r w:rsidRPr="00DE0F04">
        <w:rPr>
          <w:rFonts w:eastAsia="Times New Roman"/>
          <w:i/>
          <w:snapToGrid w:val="0"/>
          <w:color w:val="000000"/>
          <w:sz w:val="24"/>
          <w:szCs w:val="24"/>
          <w:lang w:eastAsia="pt-BR"/>
        </w:rPr>
        <w:t>§ 1º Os débitos referidos no caput são aqueles decorrentes das próprias contribuições sociais e das penalidades pelo descumprimento de obrigações acessórias, constituídos ou não, inscritos ou não em dívida ativa da União, ainda que em fase de execução fiscal já ajuizada, ou que tenham sido objeto de parcelamento anterior, não integralmente quitado, ainda que cancelado por falta de pagamento, inclusive aqueles parcelados na forma da Lei nº 9.639, de 25 de maio de 1998.</w:t>
      </w:r>
    </w:p>
    <w:p w:rsidR="006C1FD7" w:rsidRPr="00DE0F04" w:rsidRDefault="006C1FD7" w:rsidP="006C1FD7">
      <w:pPr>
        <w:spacing w:after="100" w:line="280" w:lineRule="exact"/>
        <w:ind w:left="2302" w:firstLine="567"/>
        <w:rPr>
          <w:rFonts w:eastAsia="Times New Roman"/>
          <w:i/>
          <w:iCs/>
          <w:snapToGrid w:val="0"/>
          <w:color w:val="000000"/>
          <w:sz w:val="24"/>
          <w:szCs w:val="24"/>
          <w:lang w:eastAsia="pt-BR"/>
        </w:rPr>
      </w:pPr>
      <w:r w:rsidRPr="00DE0F04">
        <w:rPr>
          <w:rFonts w:eastAsia="Times New Roman"/>
          <w:i/>
          <w:snapToGrid w:val="0"/>
          <w:color w:val="000000"/>
          <w:sz w:val="24"/>
          <w:szCs w:val="24"/>
          <w:lang w:eastAsia="pt-BR"/>
        </w:rPr>
        <w:t xml:space="preserve">§ 2º Todos os débitos relativos a contribuições sociais previdenciárias, inclusive aqueles que já tenham sido parcelados, serão unificados e </w:t>
      </w:r>
      <w:proofErr w:type="spellStart"/>
      <w:r w:rsidRPr="00DE0F04">
        <w:rPr>
          <w:rFonts w:eastAsia="Times New Roman"/>
          <w:i/>
          <w:snapToGrid w:val="0"/>
          <w:color w:val="000000"/>
          <w:sz w:val="24"/>
          <w:szCs w:val="24"/>
          <w:lang w:eastAsia="pt-BR"/>
        </w:rPr>
        <w:t>reparcelados</w:t>
      </w:r>
      <w:proofErr w:type="spellEnd"/>
      <w:r w:rsidRPr="00DE0F04">
        <w:rPr>
          <w:rFonts w:eastAsia="Times New Roman"/>
          <w:i/>
          <w:snapToGrid w:val="0"/>
          <w:color w:val="000000"/>
          <w:sz w:val="24"/>
          <w:szCs w:val="24"/>
          <w:lang w:eastAsia="pt-BR"/>
        </w:rPr>
        <w:t xml:space="preserve"> mediante desconto mensal de, no mínimo, 1,5% (um e meio por cento) e, no máximo, 3% (três por cento) da média mensal da receita corrente líquida do Município requerente dos valores repassados por meio do Fundo de Participação dos Municípios (FPM).</w:t>
      </w:r>
    </w:p>
    <w:p w:rsidR="006C1FD7" w:rsidRPr="00DE0F04" w:rsidRDefault="006C1FD7" w:rsidP="006C1FD7">
      <w:pPr>
        <w:spacing w:after="100" w:line="280" w:lineRule="exact"/>
        <w:ind w:left="2302" w:firstLine="567"/>
        <w:rPr>
          <w:rFonts w:eastAsia="Times New Roman"/>
          <w:i/>
          <w:snapToGrid w:val="0"/>
          <w:color w:val="000000"/>
          <w:sz w:val="24"/>
          <w:szCs w:val="24"/>
          <w:lang w:eastAsia="pt-BR"/>
        </w:rPr>
      </w:pPr>
      <w:r w:rsidRPr="00DE0F04">
        <w:rPr>
          <w:rFonts w:eastAsia="Times New Roman"/>
          <w:i/>
          <w:snapToGrid w:val="0"/>
          <w:color w:val="000000"/>
          <w:sz w:val="24"/>
          <w:szCs w:val="24"/>
          <w:lang w:eastAsia="pt-BR"/>
        </w:rPr>
        <w:t>§ 3º Os valores decorrentes da soma total dos débitos serão atualizados independentemente de sua natureza.</w:t>
      </w:r>
    </w:p>
    <w:p w:rsidR="006C1FD7" w:rsidRPr="00DE0F04" w:rsidRDefault="006C1FD7" w:rsidP="006C1FD7">
      <w:pPr>
        <w:spacing w:after="100" w:line="280" w:lineRule="exact"/>
        <w:ind w:left="2302" w:firstLine="567"/>
        <w:rPr>
          <w:rFonts w:eastAsia="Times New Roman"/>
          <w:i/>
          <w:snapToGrid w:val="0"/>
          <w:color w:val="000000"/>
          <w:sz w:val="24"/>
          <w:szCs w:val="24"/>
          <w:lang w:eastAsia="pt-BR"/>
        </w:rPr>
      </w:pPr>
      <w:r w:rsidRPr="00DE0F04">
        <w:rPr>
          <w:rFonts w:eastAsia="Times New Roman"/>
          <w:i/>
          <w:snapToGrid w:val="0"/>
          <w:color w:val="000000"/>
          <w:sz w:val="24"/>
          <w:szCs w:val="24"/>
          <w:lang w:eastAsia="pt-BR"/>
        </w:rPr>
        <w:t>§ 4º Para fins de atualização monetária, remuneração do capital e compensação da mora haverá a incidência uma única vez, até o efetivo pagamento, pelos índices oficiais de remuneração básica e juros aplicados à caderneta de poupança.</w:t>
      </w:r>
    </w:p>
    <w:p w:rsidR="006C1FD7" w:rsidRPr="00DE0F04" w:rsidRDefault="006C1FD7" w:rsidP="006C1FD7">
      <w:pPr>
        <w:spacing w:after="100" w:line="280" w:lineRule="exact"/>
        <w:ind w:left="2302" w:firstLine="567"/>
        <w:rPr>
          <w:rFonts w:eastAsia="Times New Roman"/>
          <w:i/>
          <w:snapToGrid w:val="0"/>
          <w:color w:val="000000"/>
          <w:sz w:val="24"/>
          <w:szCs w:val="24"/>
          <w:lang w:eastAsia="pt-BR"/>
        </w:rPr>
      </w:pPr>
      <w:r w:rsidRPr="00DE0F04">
        <w:rPr>
          <w:rFonts w:eastAsia="Times New Roman"/>
          <w:i/>
          <w:snapToGrid w:val="0"/>
          <w:color w:val="000000"/>
          <w:sz w:val="24"/>
          <w:szCs w:val="24"/>
          <w:lang w:eastAsia="pt-BR"/>
        </w:rPr>
        <w:t>§ 5º É condição prévia para a formalização do parcelamento a aprovação do pedido pela Câmara de Vereadores do Município.</w:t>
      </w:r>
    </w:p>
    <w:p w:rsidR="006C1FD7" w:rsidRPr="00DE0F04" w:rsidRDefault="006C1FD7" w:rsidP="006C1FD7">
      <w:pPr>
        <w:spacing w:after="100" w:line="280" w:lineRule="exact"/>
        <w:ind w:left="2302" w:firstLine="567"/>
        <w:rPr>
          <w:rFonts w:eastAsia="Times New Roman"/>
          <w:i/>
          <w:snapToGrid w:val="0"/>
          <w:color w:val="000000"/>
          <w:sz w:val="24"/>
          <w:szCs w:val="24"/>
          <w:lang w:eastAsia="pt-BR"/>
        </w:rPr>
      </w:pPr>
      <w:r w:rsidRPr="00DE0F04">
        <w:rPr>
          <w:rFonts w:eastAsia="Times New Roman"/>
          <w:i/>
          <w:snapToGrid w:val="0"/>
          <w:color w:val="000000"/>
          <w:sz w:val="24"/>
          <w:szCs w:val="24"/>
          <w:lang w:eastAsia="pt-BR"/>
        </w:rPr>
        <w:t>§ 6º A opção pelo parcelamento deverá ser formalizada até 360 (trezentos e sessenta) dias a contar da publicação desta Lei, na unidade da Secretaria da Receita Federal do Brasil de circunscrição do Município requerente.</w:t>
      </w:r>
    </w:p>
    <w:p w:rsidR="006C1FD7" w:rsidRPr="00DE0F04" w:rsidRDefault="006C1FD7" w:rsidP="006C1FD7">
      <w:pPr>
        <w:spacing w:after="100" w:line="280" w:lineRule="exact"/>
        <w:ind w:left="2302" w:firstLine="567"/>
        <w:rPr>
          <w:rFonts w:eastAsia="Times New Roman"/>
          <w:i/>
          <w:snapToGrid w:val="0"/>
          <w:color w:val="000000"/>
          <w:sz w:val="24"/>
          <w:szCs w:val="24"/>
          <w:lang w:eastAsia="pt-BR"/>
        </w:rPr>
      </w:pPr>
      <w:r w:rsidRPr="00DE0F04">
        <w:rPr>
          <w:rFonts w:eastAsia="Times New Roman"/>
          <w:i/>
          <w:snapToGrid w:val="0"/>
          <w:color w:val="000000"/>
          <w:sz w:val="24"/>
          <w:szCs w:val="24"/>
          <w:lang w:eastAsia="pt-BR"/>
        </w:rPr>
        <w:t>§ 7º Não constituem débitos dos Municípios aqueles considerados prescritos ou atingidos pela decadência, mesmo que eventualmente confessados em parcelamentos anteriores.</w:t>
      </w:r>
    </w:p>
    <w:p w:rsidR="006C1FD7" w:rsidRPr="00DE0F04" w:rsidRDefault="006C1FD7" w:rsidP="006C1FD7">
      <w:pPr>
        <w:spacing w:after="100" w:line="280" w:lineRule="exact"/>
        <w:ind w:left="2302" w:firstLine="567"/>
        <w:rPr>
          <w:rFonts w:eastAsia="Times New Roman"/>
          <w:i/>
          <w:snapToGrid w:val="0"/>
          <w:color w:val="000000"/>
          <w:sz w:val="24"/>
          <w:szCs w:val="24"/>
          <w:lang w:eastAsia="pt-BR"/>
        </w:rPr>
      </w:pPr>
      <w:r w:rsidRPr="00DE0F04">
        <w:rPr>
          <w:rFonts w:eastAsia="Times New Roman"/>
          <w:i/>
          <w:snapToGrid w:val="0"/>
          <w:color w:val="000000"/>
          <w:sz w:val="24"/>
          <w:szCs w:val="24"/>
          <w:lang w:eastAsia="pt-BR"/>
        </w:rPr>
        <w:lastRenderedPageBreak/>
        <w:t>§ 8º A emissão de certidão positiva de débitos com efeitos de negativa ocorrerá em até dois dias úteis após a formalização da opção pelo parcelamento e terá validade por 180 (cento e oitenta) dias ou até a quitação dos débitos entre o Município e a União, o que ocorrer primeiro.</w:t>
      </w:r>
    </w:p>
    <w:p w:rsidR="006C1FD7" w:rsidRPr="00DE0F04" w:rsidRDefault="006C1FD7" w:rsidP="006C1FD7">
      <w:pPr>
        <w:spacing w:after="100" w:line="280" w:lineRule="exact"/>
        <w:ind w:left="2302" w:firstLine="567"/>
        <w:rPr>
          <w:rFonts w:eastAsia="Times New Roman"/>
          <w:i/>
          <w:snapToGrid w:val="0"/>
          <w:color w:val="000000"/>
          <w:sz w:val="24"/>
          <w:szCs w:val="24"/>
          <w:lang w:eastAsia="pt-BR"/>
        </w:rPr>
      </w:pPr>
      <w:r w:rsidRPr="00DE0F04">
        <w:rPr>
          <w:rFonts w:eastAsia="Times New Roman"/>
          <w:i/>
          <w:snapToGrid w:val="0"/>
          <w:color w:val="000000"/>
          <w:sz w:val="24"/>
          <w:szCs w:val="24"/>
          <w:lang w:eastAsia="pt-BR"/>
        </w:rPr>
        <w:t>..................................................................................</w:t>
      </w:r>
    </w:p>
    <w:p w:rsidR="006C1FD7" w:rsidRPr="00DE0F04" w:rsidRDefault="006C1FD7" w:rsidP="006C1FD7">
      <w:pPr>
        <w:spacing w:after="100" w:line="280" w:lineRule="exact"/>
        <w:ind w:left="2302" w:firstLine="567"/>
        <w:rPr>
          <w:rFonts w:eastAsia="Times New Roman"/>
          <w:i/>
          <w:snapToGrid w:val="0"/>
          <w:color w:val="000000"/>
          <w:sz w:val="24"/>
          <w:szCs w:val="24"/>
          <w:lang w:eastAsia="pt-BR"/>
        </w:rPr>
      </w:pPr>
      <w:r w:rsidRPr="00DE0F04">
        <w:rPr>
          <w:rFonts w:eastAsia="Times New Roman"/>
          <w:i/>
          <w:snapToGrid w:val="0"/>
          <w:color w:val="000000"/>
          <w:sz w:val="24"/>
          <w:szCs w:val="24"/>
          <w:lang w:eastAsia="pt-BR"/>
        </w:rPr>
        <w:t>Art. 102. ....................................................................</w:t>
      </w:r>
    </w:p>
    <w:p w:rsidR="006C1FD7" w:rsidRPr="00DE0F04" w:rsidRDefault="006C1FD7" w:rsidP="006C1FD7">
      <w:pPr>
        <w:spacing w:after="100" w:line="280" w:lineRule="exact"/>
        <w:ind w:left="2302" w:firstLine="567"/>
        <w:rPr>
          <w:rFonts w:eastAsia="Times New Roman"/>
          <w:i/>
          <w:snapToGrid w:val="0"/>
          <w:color w:val="000000"/>
          <w:sz w:val="24"/>
          <w:szCs w:val="24"/>
          <w:lang w:eastAsia="pt-BR"/>
        </w:rPr>
      </w:pPr>
      <w:bookmarkStart w:id="11" w:name="art102i."/>
      <w:bookmarkEnd w:id="11"/>
      <w:r w:rsidRPr="00DE0F04">
        <w:rPr>
          <w:rFonts w:eastAsia="Times New Roman"/>
          <w:i/>
          <w:snapToGrid w:val="0"/>
          <w:color w:val="000000"/>
          <w:sz w:val="24"/>
          <w:szCs w:val="24"/>
          <w:lang w:eastAsia="pt-BR"/>
        </w:rPr>
        <w:t xml:space="preserve">I – à apresentação pelo Município, na data da formalização do pedido, do demonstrativo referente à apuração da Receita Corrente Líquida Municipal, na forma do disposto na </w:t>
      </w:r>
      <w:hyperlink r:id="rId8" w:history="1">
        <w:r w:rsidRPr="00DE0F04">
          <w:rPr>
            <w:rFonts w:eastAsia="Times New Roman"/>
            <w:i/>
            <w:snapToGrid w:val="0"/>
            <w:color w:val="000000"/>
            <w:sz w:val="24"/>
            <w:szCs w:val="24"/>
            <w:lang w:eastAsia="pt-BR"/>
          </w:rPr>
          <w:t>Lei Complementar nº 101, de 4 de maio de 2000</w:t>
        </w:r>
      </w:hyperlink>
      <w:r w:rsidRPr="00DE0F04">
        <w:rPr>
          <w:rFonts w:eastAsia="Times New Roman"/>
          <w:i/>
          <w:snapToGrid w:val="0"/>
          <w:color w:val="000000"/>
          <w:sz w:val="24"/>
          <w:szCs w:val="24"/>
          <w:lang w:eastAsia="pt-BR"/>
        </w:rPr>
        <w:t>, referente ao exercício de 2014.</w:t>
      </w:r>
    </w:p>
    <w:p w:rsidR="006C1FD7" w:rsidRPr="00DE0F04" w:rsidRDefault="006C1FD7" w:rsidP="006C1FD7">
      <w:pPr>
        <w:spacing w:after="100" w:line="280" w:lineRule="exact"/>
        <w:ind w:left="2302" w:firstLine="567"/>
        <w:rPr>
          <w:rFonts w:eastAsia="Times New Roman"/>
          <w:i/>
          <w:snapToGrid w:val="0"/>
          <w:color w:val="000000"/>
          <w:sz w:val="24"/>
          <w:szCs w:val="24"/>
          <w:lang w:eastAsia="pt-BR"/>
        </w:rPr>
      </w:pPr>
      <w:r w:rsidRPr="00DE0F04">
        <w:rPr>
          <w:rFonts w:eastAsia="Times New Roman"/>
          <w:i/>
          <w:snapToGrid w:val="0"/>
          <w:color w:val="000000"/>
          <w:sz w:val="24"/>
          <w:szCs w:val="24"/>
          <w:lang w:eastAsia="pt-BR"/>
        </w:rPr>
        <w:t>..........................................................................”(NR)</w:t>
      </w:r>
    </w:p>
    <w:p w:rsidR="006C1FD7" w:rsidRPr="00DE0F04" w:rsidRDefault="006C1FD7" w:rsidP="006C1FD7">
      <w:pPr>
        <w:spacing w:before="400" w:after="200" w:line="360" w:lineRule="exact"/>
        <w:ind w:firstLine="2302"/>
        <w:rPr>
          <w:rFonts w:eastAsia="Times New Roman"/>
          <w:sz w:val="24"/>
          <w:szCs w:val="24"/>
          <w:lang w:eastAsia="pt-BR"/>
        </w:rPr>
      </w:pPr>
      <w:r w:rsidRPr="00DE0F04">
        <w:rPr>
          <w:rFonts w:eastAsia="Times New Roman"/>
          <w:sz w:val="24"/>
          <w:szCs w:val="24"/>
          <w:lang w:eastAsia="pt-BR"/>
        </w:rPr>
        <w:t>Art. 2º. Esta lei entra em vigor na data de sua publicação.</w:t>
      </w:r>
    </w:p>
    <w:p w:rsidR="006C1FD7" w:rsidRPr="00DE0F04" w:rsidRDefault="006C1FD7" w:rsidP="006C1FD7">
      <w:pPr>
        <w:spacing w:after="200" w:line="360" w:lineRule="exact"/>
        <w:ind w:firstLine="2302"/>
        <w:rPr>
          <w:rFonts w:eastAsia="Times New Roman"/>
          <w:sz w:val="24"/>
          <w:szCs w:val="24"/>
          <w:lang w:eastAsia="pt-BR"/>
        </w:rPr>
      </w:pPr>
      <w:r w:rsidRPr="00DE0F04">
        <w:rPr>
          <w:rFonts w:eastAsia="Times New Roman"/>
          <w:sz w:val="24"/>
          <w:szCs w:val="24"/>
          <w:lang w:eastAsia="pt-BR"/>
        </w:rPr>
        <w:t xml:space="preserve">Art. 3º. Ficam revogados os </w:t>
      </w:r>
      <w:proofErr w:type="spellStart"/>
      <w:r w:rsidRPr="00DE0F04">
        <w:rPr>
          <w:rFonts w:eastAsia="Times New Roman"/>
          <w:sz w:val="24"/>
          <w:szCs w:val="24"/>
          <w:lang w:eastAsia="pt-BR"/>
        </w:rPr>
        <w:t>arts</w:t>
      </w:r>
      <w:proofErr w:type="spellEnd"/>
      <w:r w:rsidRPr="00DE0F04">
        <w:rPr>
          <w:rFonts w:eastAsia="Times New Roman"/>
          <w:sz w:val="24"/>
          <w:szCs w:val="24"/>
          <w:lang w:eastAsia="pt-BR"/>
        </w:rPr>
        <w:t>. 97, 98, 99 e 100; §§ 1º e 3º do art. 101; inciso III do art. 103 da Lei nº 11.196, de 21 de novembro de 2005.</w:t>
      </w:r>
    </w:p>
    <w:p w:rsidR="006C1FD7" w:rsidRPr="00DE0F04" w:rsidRDefault="006C1FD7" w:rsidP="006C1FD7">
      <w:pPr>
        <w:spacing w:before="360" w:after="240"/>
        <w:outlineLvl w:val="1"/>
        <w:rPr>
          <w:rFonts w:eastAsia="Times New Roman"/>
          <w:b/>
          <w:sz w:val="24"/>
          <w:szCs w:val="24"/>
          <w:lang w:eastAsia="pt-BR"/>
        </w:rPr>
      </w:pPr>
      <w:r w:rsidRPr="00DE0F04">
        <w:rPr>
          <w:rFonts w:eastAsia="Times New Roman"/>
          <w:b/>
          <w:sz w:val="24"/>
          <w:szCs w:val="24"/>
          <w:lang w:eastAsia="pt-BR"/>
        </w:rPr>
        <w:t>JUSTIFICAÇÃO</w:t>
      </w:r>
    </w:p>
    <w:p w:rsidR="006C1FD7" w:rsidRPr="00DE0F04" w:rsidRDefault="006C1FD7" w:rsidP="006C1FD7">
      <w:pPr>
        <w:spacing w:after="200" w:line="380" w:lineRule="exact"/>
        <w:ind w:firstLine="2302"/>
        <w:rPr>
          <w:rFonts w:eastAsia="Times New Roman"/>
          <w:sz w:val="24"/>
          <w:szCs w:val="24"/>
          <w:lang w:eastAsia="pt-BR"/>
        </w:rPr>
      </w:pPr>
      <w:r w:rsidRPr="00DE0F04">
        <w:rPr>
          <w:rFonts w:eastAsia="Times New Roman"/>
          <w:sz w:val="24"/>
          <w:szCs w:val="24"/>
          <w:lang w:eastAsia="pt-BR"/>
        </w:rPr>
        <w:t xml:space="preserve">No nosso país, milhares de municípios encontram-se extremamente endividados com a União, o que os impedem de celebrar convênios com o Governo Federal, e consequentemente, atender adequadamente milhões de cidadãos brasileiros. </w:t>
      </w:r>
    </w:p>
    <w:p w:rsidR="006C1FD7" w:rsidRPr="00DE0F04" w:rsidRDefault="006C1FD7" w:rsidP="006C1FD7">
      <w:pPr>
        <w:spacing w:after="200" w:line="380" w:lineRule="exact"/>
        <w:ind w:firstLine="2302"/>
        <w:rPr>
          <w:rFonts w:eastAsia="Times New Roman"/>
          <w:sz w:val="24"/>
          <w:szCs w:val="24"/>
          <w:lang w:eastAsia="pt-BR"/>
        </w:rPr>
      </w:pPr>
      <w:r w:rsidRPr="00DE0F04">
        <w:rPr>
          <w:rFonts w:eastAsia="Times New Roman"/>
          <w:sz w:val="24"/>
          <w:szCs w:val="24"/>
          <w:lang w:eastAsia="pt-BR"/>
        </w:rPr>
        <w:t>Com o objetivo de tentar sanear a situação dessas prefeituras municipais, é necessária a aprovação de uma lei que altere a Lei nº 11.196/2005, para permitir que os municípios parcelem os seus débitos previdenciários (incluindo as multas e juros), em até 240 meses, de forma segura para a União, e, ao mesmo tempo, sustentável do ponto de vista do equilíbrio das contas municipais.</w:t>
      </w:r>
    </w:p>
    <w:p w:rsidR="006C1FD7" w:rsidRPr="00DE0F04" w:rsidRDefault="006C1FD7" w:rsidP="006C1FD7">
      <w:pPr>
        <w:spacing w:after="200" w:line="380" w:lineRule="exact"/>
        <w:ind w:firstLine="2302"/>
        <w:rPr>
          <w:rFonts w:eastAsia="Times New Roman"/>
          <w:sz w:val="24"/>
          <w:szCs w:val="24"/>
          <w:lang w:eastAsia="pt-BR"/>
        </w:rPr>
      </w:pPr>
      <w:r w:rsidRPr="00DE0F04">
        <w:rPr>
          <w:rFonts w:eastAsia="Times New Roman"/>
          <w:sz w:val="24"/>
          <w:szCs w:val="24"/>
          <w:lang w:eastAsia="pt-BR"/>
        </w:rPr>
        <w:t xml:space="preserve">É importante ressaltar que o pagamento dessas dívidas ocorrerá por meio do abatimento dos valores que os municípios deverão receber da União por meio do Fundo de Participação dos Municípios (FPM), o que diminui o risco de novos calotes. Visando aumentar o controle sobre a concessão do parcelamento, o pedido deverá ser previamente aprovado pela Câmara de Vereadores do município requerente. </w:t>
      </w:r>
    </w:p>
    <w:p w:rsidR="006C1FD7" w:rsidRPr="00DE0F04" w:rsidRDefault="006C1FD7" w:rsidP="006C1FD7">
      <w:pPr>
        <w:spacing w:after="200" w:line="380" w:lineRule="exact"/>
        <w:ind w:firstLine="2302"/>
        <w:rPr>
          <w:rFonts w:eastAsia="Times New Roman"/>
          <w:vanish/>
          <w:sz w:val="24"/>
          <w:szCs w:val="24"/>
          <w:lang w:eastAsia="pt-BR"/>
        </w:rPr>
      </w:pPr>
      <w:r w:rsidRPr="00DE0F04">
        <w:rPr>
          <w:rFonts w:eastAsia="Times New Roman"/>
          <w:sz w:val="24"/>
          <w:szCs w:val="24"/>
          <w:lang w:eastAsia="pt-BR"/>
        </w:rPr>
        <w:t xml:space="preserve">Nesse projeto, há uma preocupação com a sustentabilidade dos pagamentos, haja vista que os valores descontados do FPM estão limitados </w:t>
      </w:r>
      <w:r w:rsidRPr="00DE0F04">
        <w:rPr>
          <w:rFonts w:eastAsia="Times New Roman"/>
          <w:sz w:val="24"/>
          <w:szCs w:val="24"/>
          <w:lang w:eastAsia="pt-BR"/>
        </w:rPr>
        <w:lastRenderedPageBreak/>
        <w:t xml:space="preserve">entre 1,5% e 3% da sua Receita Corrente Líquida. Além disso, os débitos decorrentes das contribuições, incluindo as multas e juros de mora, serão atualizados pelo mesmo índice da caderneta de poupança, o que evitará prejuízos para a União e, ao mesmo tempo, impede o crescimento exagerado das dívidas municipais. </w:t>
      </w:r>
    </w:p>
    <w:p w:rsidR="006C1FD7" w:rsidRPr="00DE0F04" w:rsidRDefault="006C1FD7" w:rsidP="006C1FD7">
      <w:pPr>
        <w:spacing w:after="200" w:line="380" w:lineRule="exact"/>
        <w:ind w:firstLine="2302"/>
        <w:rPr>
          <w:rFonts w:eastAsia="Times New Roman"/>
          <w:sz w:val="24"/>
          <w:szCs w:val="24"/>
          <w:lang w:eastAsia="pt-BR"/>
        </w:rPr>
      </w:pPr>
      <w:r w:rsidRPr="00DE0F04">
        <w:rPr>
          <w:rFonts w:eastAsia="Times New Roman"/>
          <w:sz w:val="24"/>
          <w:szCs w:val="24"/>
          <w:lang w:eastAsia="pt-BR"/>
        </w:rPr>
        <w:t>Dessa forma, esperamos contar com o apoio dos nobres parlamentares a fim de ver aprovada a presente proposição, que poderá tirar boa parte dos municípios brasileiros da situação de ingovernabilidade a qual se encontram.</w:t>
      </w:r>
    </w:p>
    <w:p w:rsidR="006C1FD7" w:rsidRDefault="006C1FD7" w:rsidP="00DE0F04">
      <w:pPr>
        <w:spacing w:before="200" w:after="200" w:line="360" w:lineRule="exact"/>
        <w:jc w:val="center"/>
        <w:rPr>
          <w:rFonts w:eastAsia="Times New Roman"/>
          <w:sz w:val="24"/>
          <w:szCs w:val="24"/>
          <w:lang w:eastAsia="pt-BR"/>
        </w:rPr>
      </w:pPr>
      <w:r w:rsidRPr="00DE0F04">
        <w:rPr>
          <w:rFonts w:eastAsia="Times New Roman"/>
          <w:sz w:val="24"/>
          <w:szCs w:val="24"/>
          <w:lang w:eastAsia="pt-BR"/>
        </w:rPr>
        <w:t xml:space="preserve">Sala das Sessões, em </w:t>
      </w:r>
      <w:r w:rsidR="005D07F1">
        <w:rPr>
          <w:rFonts w:eastAsia="Times New Roman"/>
          <w:sz w:val="24"/>
          <w:szCs w:val="24"/>
          <w:lang w:eastAsia="pt-BR"/>
        </w:rPr>
        <w:t>24</w:t>
      </w:r>
      <w:r w:rsidRPr="00DE0F04">
        <w:rPr>
          <w:rFonts w:eastAsia="Times New Roman"/>
          <w:sz w:val="24"/>
          <w:szCs w:val="24"/>
          <w:lang w:eastAsia="pt-BR"/>
        </w:rPr>
        <w:t xml:space="preserve"> de </w:t>
      </w:r>
      <w:r w:rsidR="005D07F1">
        <w:rPr>
          <w:rFonts w:eastAsia="Times New Roman"/>
          <w:sz w:val="24"/>
          <w:szCs w:val="24"/>
          <w:lang w:eastAsia="pt-BR"/>
        </w:rPr>
        <w:t>março</w:t>
      </w:r>
      <w:r w:rsidRPr="00DE0F04">
        <w:rPr>
          <w:rFonts w:eastAsia="Times New Roman"/>
          <w:sz w:val="24"/>
          <w:szCs w:val="24"/>
          <w:lang w:eastAsia="pt-BR"/>
        </w:rPr>
        <w:t xml:space="preserve"> de 2015</w:t>
      </w:r>
    </w:p>
    <w:p w:rsidR="005D07F1" w:rsidRPr="00DE0F04" w:rsidRDefault="005D07F1" w:rsidP="00DE0F04">
      <w:pPr>
        <w:spacing w:before="200" w:after="200" w:line="360" w:lineRule="exact"/>
        <w:jc w:val="center"/>
        <w:rPr>
          <w:rFonts w:eastAsia="Times New Roman"/>
          <w:sz w:val="24"/>
          <w:szCs w:val="24"/>
          <w:lang w:eastAsia="pt-BR"/>
        </w:rPr>
      </w:pPr>
    </w:p>
    <w:p w:rsidR="006C1FD7" w:rsidRPr="00DE0F04" w:rsidRDefault="006C1FD7" w:rsidP="006C1FD7">
      <w:pPr>
        <w:jc w:val="center"/>
        <w:rPr>
          <w:rFonts w:eastAsia="Times New Roman"/>
          <w:sz w:val="24"/>
          <w:szCs w:val="24"/>
          <w:lang w:eastAsia="pt-BR"/>
        </w:rPr>
      </w:pPr>
      <w:r w:rsidRPr="00DE0F04">
        <w:rPr>
          <w:rFonts w:eastAsia="Times New Roman"/>
          <w:sz w:val="24"/>
          <w:szCs w:val="24"/>
          <w:lang w:eastAsia="pt-BR"/>
        </w:rPr>
        <w:t>Deputado FRANCISCO CHAPADINHA</w:t>
      </w:r>
    </w:p>
    <w:p w:rsidR="006C1FD7" w:rsidRDefault="006C1FD7" w:rsidP="006C1FD7">
      <w:pPr>
        <w:rPr>
          <w:sz w:val="24"/>
        </w:rPr>
      </w:pPr>
    </w:p>
    <w:p w:rsidR="006C1FD7" w:rsidRDefault="006C1FD7" w:rsidP="006C1FD7">
      <w:pPr>
        <w:pBdr>
          <w:top w:val="single" w:sz="4" w:space="1" w:color="auto"/>
          <w:left w:val="single" w:sz="4" w:space="4" w:color="auto"/>
          <w:bottom w:val="single" w:sz="4" w:space="1" w:color="auto"/>
          <w:right w:val="single" w:sz="4" w:space="4" w:color="auto"/>
        </w:pBdr>
        <w:jc w:val="center"/>
        <w:rPr>
          <w:b/>
          <w:sz w:val="24"/>
        </w:rPr>
      </w:pPr>
      <w:bookmarkStart w:id="12" w:name="z1050834_LEGISLACAO"/>
      <w:bookmarkEnd w:id="10"/>
      <w:r>
        <w:rPr>
          <w:b/>
          <w:sz w:val="24"/>
        </w:rPr>
        <w:t>LEGISLAÇÃO CITADA ANEXADA PELA</w:t>
      </w:r>
    </w:p>
    <w:p w:rsidR="006C1FD7" w:rsidRDefault="006C1FD7" w:rsidP="006C1FD7">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6C1FD7" w:rsidRDefault="006C1FD7" w:rsidP="006C1FD7">
      <w:pPr>
        <w:jc w:val="center"/>
        <w:rPr>
          <w:b/>
          <w:sz w:val="24"/>
        </w:rPr>
      </w:pPr>
    </w:p>
    <w:p w:rsidR="006C1FD7" w:rsidRPr="006C1FD7" w:rsidRDefault="006C1FD7" w:rsidP="006C1FD7">
      <w:pPr>
        <w:keepNext/>
        <w:jc w:val="center"/>
        <w:outlineLvl w:val="6"/>
        <w:rPr>
          <w:rFonts w:ascii="Times New Roman" w:eastAsia="Times New Roman" w:hAnsi="Times New Roman" w:cs="Times New Roman"/>
          <w:b/>
          <w:sz w:val="28"/>
          <w:szCs w:val="20"/>
          <w:lang w:eastAsia="pt-BR"/>
        </w:rPr>
      </w:pPr>
      <w:r w:rsidRPr="006C1FD7">
        <w:rPr>
          <w:rFonts w:ascii="Times New Roman" w:eastAsia="Times New Roman" w:hAnsi="Times New Roman" w:cs="Times New Roman"/>
          <w:b/>
          <w:sz w:val="28"/>
          <w:szCs w:val="20"/>
          <w:lang w:eastAsia="pt-BR"/>
        </w:rPr>
        <w:t>LEI Nº 11.196, DE 21 DE NOVEMBRO DE 2005</w:t>
      </w:r>
    </w:p>
    <w:p w:rsidR="006C1FD7" w:rsidRPr="006C1FD7" w:rsidRDefault="006C1FD7" w:rsidP="006C1FD7">
      <w:pPr>
        <w:rPr>
          <w:rFonts w:ascii="Times New Roman" w:eastAsia="Times New Roman" w:hAnsi="Times New Roman" w:cs="Times New Roman"/>
          <w:sz w:val="24"/>
          <w:szCs w:val="20"/>
          <w:lang w:eastAsia="pt-BR"/>
        </w:rPr>
      </w:pPr>
    </w:p>
    <w:p w:rsidR="006C1FD7" w:rsidRPr="006C1FD7" w:rsidRDefault="006C1FD7" w:rsidP="006C1FD7">
      <w:pPr>
        <w:ind w:left="4536"/>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Institui o Regime Especial de Tributação para a Plataforma de Exportação de Serviços de Tecnologia da Informação - REPES, o Regime Especial de Aquisição de Bens de Capital para Empresas Exportadoras - RECAP e o Programa de Inclusão Digital; dispõe sobre incentivos fiscais para a inovação tecnológica; altera o Decreto-Lei nº 288, de 28 de fevereiro de 1967, o Decreto nº 70.235, de 6 de março de 1972, o Decreto-Lei nº 2.287, de 23 de julho de 1986, as Leis </w:t>
      </w:r>
      <w:proofErr w:type="spellStart"/>
      <w:r w:rsidRPr="006C1FD7">
        <w:rPr>
          <w:rFonts w:ascii="Times New Roman" w:eastAsia="Times New Roman" w:hAnsi="Times New Roman" w:cs="Times New Roman"/>
          <w:sz w:val="24"/>
          <w:szCs w:val="20"/>
          <w:lang w:eastAsia="pt-BR"/>
        </w:rPr>
        <w:t>nºs</w:t>
      </w:r>
      <w:proofErr w:type="spellEnd"/>
      <w:r w:rsidRPr="006C1FD7">
        <w:rPr>
          <w:rFonts w:ascii="Times New Roman" w:eastAsia="Times New Roman" w:hAnsi="Times New Roman" w:cs="Times New Roman"/>
          <w:sz w:val="24"/>
          <w:szCs w:val="20"/>
          <w:lang w:eastAsia="pt-BR"/>
        </w:rPr>
        <w:t xml:space="preserve"> 4.502, de 30 de novembro de 1964, 8.212, de 24 de julho de 1991, 8.245, de 18 de outubro de 1991, 8.387, de 30 de dezembro de 1991, 8.666, de 21 de junho de 1993, 8.981, de 20 de janeiro de 1995, 8.987, de 13 de fevereiro de 1995, 8.989, de 24 de fevereiro de 1995, 9.249, de 26 de dezembro de 1995, 9.250, de 26 de dezembro de 1995, 9.311, de 24 de outubro de 1996, 9.317, de 5 de dezembro de 1996, 9.430, de 27 de dezembro de 1996, 9.718, de 27 de novembro de 1998, 10.336, de 19 de dezembro de 2001, 10.438, de 26 de abril de 2002, 10.485, de 3 de julho de 2002, 10.637, de 30 de dezembro de 2002, 10.755, de 3 de novembro de 2003, 10.833, de 29 de dezembro de 2003, 10.865, de 30 de abril de 2004, 10.925, de 23 de julho de 2004, 10.931, de 2 </w:t>
      </w:r>
      <w:r w:rsidRPr="006C1FD7">
        <w:rPr>
          <w:rFonts w:ascii="Times New Roman" w:eastAsia="Times New Roman" w:hAnsi="Times New Roman" w:cs="Times New Roman"/>
          <w:sz w:val="24"/>
          <w:szCs w:val="20"/>
          <w:lang w:eastAsia="pt-BR"/>
        </w:rPr>
        <w:lastRenderedPageBreak/>
        <w:t xml:space="preserve">de agosto de 2004, 11.033, de 21 de dezembro de 2004, 11.051, de 29 de dezembro de 2004, 11.053, de 29 de dezembro de 2004, 11.101, de 9 de fevereiro de 2005, 11.128, de 28 de junho de 2005, e a Medida Provisória nº 2.199-14, de 24 de agosto de 2001; revoga a Lei nº 8.661, de 2 de junho de 1993, e dispositivos das Leis </w:t>
      </w:r>
      <w:proofErr w:type="spellStart"/>
      <w:r w:rsidRPr="006C1FD7">
        <w:rPr>
          <w:rFonts w:ascii="Times New Roman" w:eastAsia="Times New Roman" w:hAnsi="Times New Roman" w:cs="Times New Roman"/>
          <w:sz w:val="24"/>
          <w:szCs w:val="20"/>
          <w:lang w:eastAsia="pt-BR"/>
        </w:rPr>
        <w:t>nºs</w:t>
      </w:r>
      <w:proofErr w:type="spellEnd"/>
      <w:r w:rsidRPr="006C1FD7">
        <w:rPr>
          <w:rFonts w:ascii="Times New Roman" w:eastAsia="Times New Roman" w:hAnsi="Times New Roman" w:cs="Times New Roman"/>
          <w:sz w:val="24"/>
          <w:szCs w:val="20"/>
          <w:lang w:eastAsia="pt-BR"/>
        </w:rPr>
        <w:t xml:space="preserve"> 8.668, de 25 de junho de 1993, 8.981, de 20 de janeiro de 1995, 10.637, de 30 de dezembro de 2002, 10.755, de 3 de novembro de 2003, 10.865, de 30 de abril de 2004, 10.931, de 2 de agosto de 2004, e da Medida Provisória nº 2.158-35, de 24 de agosto de 2001; e dá outras providências. </w:t>
      </w:r>
    </w:p>
    <w:p w:rsidR="006C1FD7" w:rsidRPr="006C1FD7" w:rsidRDefault="006C1FD7" w:rsidP="006C1FD7">
      <w:pPr>
        <w:rPr>
          <w:rFonts w:ascii="Times New Roman" w:eastAsia="Times New Roman" w:hAnsi="Times New Roman" w:cs="Times New Roman"/>
          <w:sz w:val="24"/>
          <w:szCs w:val="20"/>
          <w:lang w:eastAsia="pt-BR"/>
        </w:rPr>
      </w:pPr>
    </w:p>
    <w:p w:rsidR="006C1FD7" w:rsidRPr="006C1FD7" w:rsidRDefault="006C1FD7" w:rsidP="006C1FD7">
      <w:pPr>
        <w:ind w:firstLine="1134"/>
        <w:rPr>
          <w:rFonts w:ascii="Times New Roman" w:eastAsia="Times New Roman" w:hAnsi="Times New Roman" w:cs="Times New Roman"/>
          <w:b/>
          <w:sz w:val="24"/>
          <w:szCs w:val="20"/>
          <w:lang w:eastAsia="pt-BR"/>
        </w:rPr>
      </w:pPr>
      <w:r w:rsidRPr="006C1FD7">
        <w:rPr>
          <w:rFonts w:ascii="Times New Roman" w:eastAsia="Times New Roman" w:hAnsi="Times New Roman" w:cs="Times New Roman"/>
          <w:b/>
          <w:sz w:val="24"/>
          <w:szCs w:val="20"/>
          <w:lang w:eastAsia="pt-BR"/>
        </w:rPr>
        <w:t xml:space="preserve">O PRESIDENTE DA REPÚBLICA </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Faço saber que o Congresso Nacional decreta e eu sanciono a seguinte Lei: </w:t>
      </w:r>
    </w:p>
    <w:p w:rsidR="006C1FD7" w:rsidRPr="006C1FD7" w:rsidRDefault="006C1FD7" w:rsidP="006C1FD7">
      <w:pPr>
        <w:rPr>
          <w:rFonts w:ascii="Times New Roman" w:eastAsia="Times New Roman" w:hAnsi="Times New Roman" w:cs="Times New Roman"/>
          <w:sz w:val="24"/>
          <w:szCs w:val="20"/>
          <w:lang w:eastAsia="pt-BR"/>
        </w:rPr>
      </w:pPr>
    </w:p>
    <w:p w:rsidR="006C1FD7" w:rsidRPr="006C1FD7" w:rsidRDefault="006C1FD7" w:rsidP="006C1FD7">
      <w:pPr>
        <w:jc w:val="center"/>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w:t>
      </w:r>
    </w:p>
    <w:p w:rsidR="006C1FD7" w:rsidRPr="006C1FD7" w:rsidRDefault="006C1FD7" w:rsidP="006C1FD7">
      <w:pPr>
        <w:jc w:val="center"/>
        <w:rPr>
          <w:rFonts w:ascii="Times New Roman" w:eastAsia="Times New Roman" w:hAnsi="Times New Roman" w:cs="Times New Roman"/>
          <w:sz w:val="24"/>
          <w:szCs w:val="20"/>
          <w:lang w:eastAsia="pt-BR"/>
        </w:rPr>
      </w:pPr>
    </w:p>
    <w:p w:rsidR="006C1FD7" w:rsidRPr="006C1FD7" w:rsidRDefault="006C1FD7" w:rsidP="006C1FD7">
      <w:pPr>
        <w:jc w:val="center"/>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CAPÍTULO XIV</w:t>
      </w:r>
    </w:p>
    <w:p w:rsidR="006C1FD7" w:rsidRPr="006C1FD7" w:rsidRDefault="006C1FD7" w:rsidP="006C1FD7">
      <w:pPr>
        <w:jc w:val="center"/>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DO PARCELAMENTO DE DÉBITOS PREVIDENCIÁRIOS DOS</w:t>
      </w:r>
    </w:p>
    <w:p w:rsidR="006C1FD7" w:rsidRPr="006C1FD7" w:rsidRDefault="006C1FD7" w:rsidP="006C1FD7">
      <w:pPr>
        <w:keepNext/>
        <w:jc w:val="center"/>
        <w:outlineLvl w:val="0"/>
        <w:rPr>
          <w:rFonts w:ascii="Times New Roman" w:eastAsia="Times New Roman" w:hAnsi="Times New Roman" w:cs="Times New Roman"/>
          <w:i/>
          <w:sz w:val="24"/>
          <w:szCs w:val="20"/>
          <w:lang w:eastAsia="pt-BR"/>
        </w:rPr>
      </w:pPr>
      <w:r w:rsidRPr="006C1FD7">
        <w:rPr>
          <w:rFonts w:ascii="Times New Roman" w:eastAsia="Times New Roman" w:hAnsi="Times New Roman" w:cs="Times New Roman"/>
          <w:sz w:val="24"/>
          <w:szCs w:val="20"/>
          <w:lang w:eastAsia="pt-BR"/>
        </w:rPr>
        <w:t>MUNICÍPIOS</w:t>
      </w:r>
    </w:p>
    <w:p w:rsidR="006C1FD7" w:rsidRPr="006C1FD7" w:rsidRDefault="006C1FD7" w:rsidP="006C1FD7">
      <w:pPr>
        <w:ind w:firstLine="1134"/>
        <w:rPr>
          <w:rFonts w:ascii="Times New Roman" w:eastAsia="Times New Roman" w:hAnsi="Times New Roman" w:cs="Times New Roman"/>
          <w:i/>
          <w:sz w:val="24"/>
          <w:szCs w:val="20"/>
          <w:lang w:eastAsia="pt-BR"/>
        </w:rPr>
      </w:pPr>
    </w:p>
    <w:p w:rsidR="006C1FD7" w:rsidRPr="006C1FD7" w:rsidRDefault="006C1FD7" w:rsidP="006C1FD7">
      <w:pPr>
        <w:ind w:firstLine="1134"/>
        <w:rPr>
          <w:rFonts w:ascii="Times New Roman" w:eastAsia="Times New Roman" w:hAnsi="Times New Roman" w:cs="Times New Roman"/>
          <w:i/>
          <w:color w:val="0000FF"/>
          <w:sz w:val="24"/>
          <w:szCs w:val="20"/>
          <w:u w:val="single"/>
          <w:lang w:eastAsia="pt-BR"/>
        </w:rPr>
      </w:pPr>
      <w:r w:rsidRPr="006C1FD7">
        <w:rPr>
          <w:rFonts w:ascii="Times New Roman" w:eastAsia="Times New Roman" w:hAnsi="Times New Roman" w:cs="Times New Roman"/>
          <w:sz w:val="24"/>
          <w:szCs w:val="20"/>
          <w:lang w:eastAsia="pt-BR"/>
        </w:rPr>
        <w:t xml:space="preserve">Art. 96. Os Municípios poderão parcelar seus débitos e os de responsabilidade de autarquias e fundações municipais relativos às contribuições sociais de que tratam as alíneas </w:t>
      </w:r>
      <w:r w:rsidRPr="006C1FD7">
        <w:rPr>
          <w:rFonts w:ascii="Times New Roman" w:eastAsia="Times New Roman" w:hAnsi="Times New Roman" w:cs="Times New Roman"/>
          <w:i/>
          <w:sz w:val="24"/>
          <w:szCs w:val="20"/>
          <w:lang w:eastAsia="pt-BR"/>
        </w:rPr>
        <w:t>a</w:t>
      </w:r>
      <w:r w:rsidRPr="006C1FD7">
        <w:rPr>
          <w:rFonts w:ascii="Times New Roman" w:eastAsia="Times New Roman" w:hAnsi="Times New Roman" w:cs="Times New Roman"/>
          <w:sz w:val="24"/>
          <w:szCs w:val="20"/>
          <w:lang w:eastAsia="pt-BR"/>
        </w:rPr>
        <w:t xml:space="preserve"> e </w:t>
      </w:r>
      <w:r w:rsidRPr="006C1FD7">
        <w:rPr>
          <w:rFonts w:ascii="Times New Roman" w:eastAsia="Times New Roman" w:hAnsi="Times New Roman" w:cs="Times New Roman"/>
          <w:i/>
          <w:sz w:val="24"/>
          <w:szCs w:val="20"/>
          <w:lang w:eastAsia="pt-BR"/>
        </w:rPr>
        <w:t>c</w:t>
      </w:r>
      <w:r w:rsidRPr="006C1FD7">
        <w:rPr>
          <w:rFonts w:ascii="Times New Roman" w:eastAsia="Times New Roman" w:hAnsi="Times New Roman" w:cs="Times New Roman"/>
          <w:sz w:val="24"/>
          <w:szCs w:val="20"/>
          <w:lang w:eastAsia="pt-BR"/>
        </w:rPr>
        <w:t xml:space="preserve"> do parágrafo único do art. 11 da Lei nº 8.212, de 24 de julho de 1991, com vencimento até 31 de janeiro de 2009, após a aplicação do art. 103-A, em: </w:t>
      </w:r>
      <w:r w:rsidRPr="006C1FD7">
        <w:rPr>
          <w:rFonts w:ascii="Times New Roman" w:eastAsia="Times New Roman" w:hAnsi="Times New Roman" w:cs="Times New Roman"/>
          <w:i/>
          <w:sz w:val="24"/>
          <w:szCs w:val="20"/>
          <w:lang w:eastAsia="pt-BR"/>
        </w:rPr>
        <w:fldChar w:fldCharType="begin"/>
      </w:r>
      <w:r w:rsidRPr="006C1FD7">
        <w:rPr>
          <w:rFonts w:ascii="Times New Roman" w:eastAsia="Times New Roman" w:hAnsi="Times New Roman" w:cs="Times New Roman"/>
          <w:i/>
          <w:sz w:val="24"/>
          <w:szCs w:val="20"/>
          <w:lang w:eastAsia="pt-BR"/>
        </w:rPr>
        <w:instrText xml:space="preserve"> HYPERLINK "http://www2.camara.gov.br/internet/legislacao/legin.html/textos/visualizarTexto.html?ideNorma=589115&amp;seqTexto=114019&amp;PalavrasDestaque=" </w:instrText>
      </w:r>
      <w:r w:rsidRPr="006C1FD7">
        <w:rPr>
          <w:rFonts w:ascii="Times New Roman" w:eastAsia="Times New Roman" w:hAnsi="Times New Roman" w:cs="Times New Roman"/>
          <w:i/>
          <w:sz w:val="24"/>
          <w:szCs w:val="20"/>
          <w:lang w:eastAsia="pt-BR"/>
        </w:rPr>
        <w:fldChar w:fldCharType="separate"/>
      </w:r>
      <w:r w:rsidRPr="006C1FD7">
        <w:rPr>
          <w:rFonts w:ascii="Times New Roman" w:eastAsia="Times New Roman" w:hAnsi="Times New Roman" w:cs="Times New Roman"/>
          <w:i/>
          <w:color w:val="0000FF"/>
          <w:sz w:val="24"/>
          <w:szCs w:val="20"/>
          <w:u w:val="single"/>
          <w:lang w:eastAsia="pt-BR"/>
        </w:rPr>
        <w:t>(“Caput” do artigo com redação dada pela Lei nº 11.960, de 29/6/2009)</w:t>
      </w:r>
    </w:p>
    <w:p w:rsidR="006C1FD7" w:rsidRPr="006C1FD7" w:rsidRDefault="006C1FD7" w:rsidP="006C1FD7">
      <w:pPr>
        <w:ind w:firstLine="1134"/>
        <w:rPr>
          <w:rFonts w:ascii="Times New Roman" w:eastAsia="Times New Roman" w:hAnsi="Times New Roman" w:cs="Times New Roman"/>
          <w:i/>
          <w:sz w:val="24"/>
          <w:szCs w:val="20"/>
          <w:lang w:eastAsia="pt-BR"/>
        </w:rPr>
      </w:pPr>
      <w:r w:rsidRPr="006C1FD7">
        <w:rPr>
          <w:rFonts w:ascii="Times New Roman" w:eastAsia="Times New Roman" w:hAnsi="Times New Roman" w:cs="Times New Roman"/>
          <w:i/>
          <w:sz w:val="24"/>
          <w:szCs w:val="20"/>
          <w:lang w:eastAsia="pt-BR"/>
        </w:rPr>
        <w:fldChar w:fldCharType="end"/>
      </w:r>
      <w:r w:rsidRPr="006C1FD7">
        <w:rPr>
          <w:rFonts w:ascii="Times New Roman" w:eastAsia="Times New Roman" w:hAnsi="Times New Roman" w:cs="Times New Roman"/>
          <w:sz w:val="24"/>
          <w:szCs w:val="20"/>
          <w:lang w:eastAsia="pt-BR"/>
        </w:rPr>
        <w:t xml:space="preserve">I - 120 (cento e vinte) até 240 (duzentas e quarenta) prestações mensais e consecutivas, se relativos às contribuições sociais de que trata a alínea </w:t>
      </w:r>
      <w:r w:rsidRPr="006C1FD7">
        <w:rPr>
          <w:rFonts w:ascii="Times New Roman" w:eastAsia="Times New Roman" w:hAnsi="Times New Roman" w:cs="Times New Roman"/>
          <w:i/>
          <w:sz w:val="24"/>
          <w:szCs w:val="20"/>
          <w:lang w:eastAsia="pt-BR"/>
        </w:rPr>
        <w:t>a</w:t>
      </w:r>
      <w:r w:rsidRPr="006C1FD7">
        <w:rPr>
          <w:rFonts w:ascii="Times New Roman" w:eastAsia="Times New Roman" w:hAnsi="Times New Roman" w:cs="Times New Roman"/>
          <w:sz w:val="24"/>
          <w:szCs w:val="20"/>
          <w:lang w:eastAsia="pt-BR"/>
        </w:rPr>
        <w:t xml:space="preserve"> do parágrafo único do art. 11 da Lei nº 8.212, de 24 de julho de 1991, com redução de 100% (cem por cento) das multas moratórias e as de ofício, e, também, com redução de 50% (cinquenta por cento) dos juros de mora; e/ou </w:t>
      </w:r>
      <w:hyperlink r:id="rId9" w:history="1">
        <w:r w:rsidRPr="006C1FD7">
          <w:rPr>
            <w:rFonts w:ascii="Times New Roman" w:eastAsia="Times New Roman" w:hAnsi="Times New Roman" w:cs="Times New Roman"/>
            <w:i/>
            <w:color w:val="0000FF"/>
            <w:sz w:val="24"/>
            <w:szCs w:val="20"/>
            <w:u w:val="single"/>
            <w:lang w:eastAsia="pt-BR"/>
          </w:rPr>
          <w:t xml:space="preserve">(Inciso acrescido pela Medida </w:t>
        </w:r>
        <w:proofErr w:type="spellStart"/>
        <w:r w:rsidRPr="006C1FD7">
          <w:rPr>
            <w:rFonts w:ascii="Times New Roman" w:eastAsia="Times New Roman" w:hAnsi="Times New Roman" w:cs="Times New Roman"/>
            <w:i/>
            <w:color w:val="0000FF"/>
            <w:sz w:val="24"/>
            <w:szCs w:val="20"/>
            <w:u w:val="single"/>
            <w:lang w:eastAsia="pt-BR"/>
          </w:rPr>
          <w:t>Provisária</w:t>
        </w:r>
        <w:proofErr w:type="spellEnd"/>
        <w:r w:rsidRPr="006C1FD7">
          <w:rPr>
            <w:rFonts w:ascii="Times New Roman" w:eastAsia="Times New Roman" w:hAnsi="Times New Roman" w:cs="Times New Roman"/>
            <w:i/>
            <w:color w:val="0000FF"/>
            <w:sz w:val="24"/>
            <w:szCs w:val="20"/>
            <w:u w:val="single"/>
            <w:lang w:eastAsia="pt-BR"/>
          </w:rPr>
          <w:t xml:space="preserve"> nº 457, de 10/2/2009</w:t>
        </w:r>
      </w:hyperlink>
      <w:r w:rsidRPr="006C1FD7">
        <w:rPr>
          <w:rFonts w:ascii="Times New Roman" w:eastAsia="Times New Roman" w:hAnsi="Times New Roman" w:cs="Times New Roman"/>
          <w:sz w:val="24"/>
          <w:szCs w:val="20"/>
          <w:lang w:eastAsia="pt-BR"/>
        </w:rPr>
        <w:t xml:space="preserve">, </w:t>
      </w:r>
      <w:hyperlink r:id="rId10" w:history="1">
        <w:r w:rsidRPr="006C1FD7">
          <w:rPr>
            <w:rFonts w:ascii="Times New Roman" w:eastAsia="Times New Roman" w:hAnsi="Times New Roman" w:cs="Times New Roman"/>
            <w:i/>
            <w:color w:val="0000FF"/>
            <w:sz w:val="24"/>
            <w:szCs w:val="20"/>
            <w:u w:val="single"/>
            <w:lang w:eastAsia="pt-BR"/>
          </w:rPr>
          <w:t>convertida na Lei nº 11.960, de 29/6/2009)</w:t>
        </w:r>
      </w:hyperlink>
    </w:p>
    <w:p w:rsidR="006C1FD7" w:rsidRPr="006C1FD7" w:rsidRDefault="006C1FD7" w:rsidP="006C1FD7">
      <w:pPr>
        <w:ind w:firstLine="1134"/>
        <w:rPr>
          <w:rFonts w:ascii="Times New Roman" w:eastAsia="Times New Roman" w:hAnsi="Times New Roman" w:cs="Times New Roman"/>
          <w:i/>
          <w:sz w:val="24"/>
          <w:szCs w:val="20"/>
          <w:lang w:eastAsia="pt-BR"/>
        </w:rPr>
      </w:pPr>
      <w:r w:rsidRPr="006C1FD7">
        <w:rPr>
          <w:rFonts w:ascii="Times New Roman" w:eastAsia="Times New Roman" w:hAnsi="Times New Roman" w:cs="Times New Roman"/>
          <w:sz w:val="24"/>
          <w:szCs w:val="20"/>
          <w:lang w:eastAsia="pt-BR"/>
        </w:rPr>
        <w:t xml:space="preserve">II - 60 (sessenta) prestações mensais e consecutivas, se relativos às contribuições sociais de que trata a alínea </w:t>
      </w:r>
      <w:r w:rsidRPr="006C1FD7">
        <w:rPr>
          <w:rFonts w:ascii="Times New Roman" w:eastAsia="Times New Roman" w:hAnsi="Times New Roman" w:cs="Times New Roman"/>
          <w:i/>
          <w:sz w:val="24"/>
          <w:szCs w:val="20"/>
          <w:lang w:eastAsia="pt-BR"/>
        </w:rPr>
        <w:t>c</w:t>
      </w:r>
      <w:r w:rsidRPr="006C1FD7">
        <w:rPr>
          <w:rFonts w:ascii="Times New Roman" w:eastAsia="Times New Roman" w:hAnsi="Times New Roman" w:cs="Times New Roman"/>
          <w:sz w:val="24"/>
          <w:szCs w:val="20"/>
          <w:lang w:eastAsia="pt-BR"/>
        </w:rPr>
        <w:t xml:space="preserve"> do parágrafo único do art. 11 da Lei nº 8.212, de 24 de julho de 1991, e às passíveis de retenção na fonte, de desconto de terceiros ou de sub-rogação, com redução de 100% (cem por cento) das multas moratórias e as de ofício, e, também, com redução de 50% (cinquenta por cento) dos juros de mora.</w:t>
      </w:r>
      <w:r w:rsidRPr="006C1FD7">
        <w:rPr>
          <w:rFonts w:ascii="Times New Roman" w:eastAsia="Times New Roman" w:hAnsi="Times New Roman" w:cs="Times New Roman"/>
          <w:i/>
          <w:sz w:val="24"/>
          <w:szCs w:val="20"/>
          <w:lang w:eastAsia="pt-BR"/>
        </w:rPr>
        <w:t xml:space="preserve"> </w:t>
      </w:r>
      <w:hyperlink r:id="rId11" w:history="1">
        <w:r w:rsidRPr="006C1FD7">
          <w:rPr>
            <w:rFonts w:ascii="Times New Roman" w:eastAsia="Times New Roman" w:hAnsi="Times New Roman" w:cs="Times New Roman"/>
            <w:i/>
            <w:color w:val="0000FF"/>
            <w:sz w:val="24"/>
            <w:szCs w:val="20"/>
            <w:u w:val="single"/>
            <w:lang w:eastAsia="pt-BR"/>
          </w:rPr>
          <w:t xml:space="preserve">(Inciso acrescido pela Medida </w:t>
        </w:r>
        <w:proofErr w:type="spellStart"/>
        <w:r w:rsidRPr="006C1FD7">
          <w:rPr>
            <w:rFonts w:ascii="Times New Roman" w:eastAsia="Times New Roman" w:hAnsi="Times New Roman" w:cs="Times New Roman"/>
            <w:i/>
            <w:color w:val="0000FF"/>
            <w:sz w:val="24"/>
            <w:szCs w:val="20"/>
            <w:u w:val="single"/>
            <w:lang w:eastAsia="pt-BR"/>
          </w:rPr>
          <w:t>Provisária</w:t>
        </w:r>
        <w:proofErr w:type="spellEnd"/>
        <w:r w:rsidRPr="006C1FD7">
          <w:rPr>
            <w:rFonts w:ascii="Times New Roman" w:eastAsia="Times New Roman" w:hAnsi="Times New Roman" w:cs="Times New Roman"/>
            <w:i/>
            <w:color w:val="0000FF"/>
            <w:sz w:val="24"/>
            <w:szCs w:val="20"/>
            <w:u w:val="single"/>
            <w:lang w:eastAsia="pt-BR"/>
          </w:rPr>
          <w:t xml:space="preserve"> nº 457, de 10/2/2009</w:t>
        </w:r>
      </w:hyperlink>
      <w:r w:rsidRPr="006C1FD7">
        <w:rPr>
          <w:rFonts w:ascii="Times New Roman" w:eastAsia="Times New Roman" w:hAnsi="Times New Roman" w:cs="Times New Roman"/>
          <w:i/>
          <w:sz w:val="24"/>
          <w:szCs w:val="20"/>
          <w:lang w:eastAsia="pt-BR"/>
        </w:rPr>
        <w:t>,</w:t>
      </w:r>
      <w:r w:rsidRPr="006C1FD7">
        <w:rPr>
          <w:rFonts w:ascii="Times New Roman" w:eastAsia="Times New Roman" w:hAnsi="Times New Roman" w:cs="Times New Roman"/>
          <w:sz w:val="24"/>
          <w:szCs w:val="20"/>
          <w:lang w:eastAsia="pt-BR"/>
        </w:rPr>
        <w:t xml:space="preserve"> </w:t>
      </w:r>
      <w:hyperlink r:id="rId12" w:history="1">
        <w:r w:rsidRPr="006C1FD7">
          <w:rPr>
            <w:rFonts w:ascii="Times New Roman" w:eastAsia="Times New Roman" w:hAnsi="Times New Roman" w:cs="Times New Roman"/>
            <w:i/>
            <w:color w:val="0000FF"/>
            <w:sz w:val="24"/>
            <w:szCs w:val="20"/>
            <w:u w:val="single"/>
            <w:lang w:eastAsia="pt-BR"/>
          </w:rPr>
          <w:t>convertida na Lei nº 11.960, de 29/6/2009)</w:t>
        </w:r>
      </w:hyperlink>
    </w:p>
    <w:p w:rsidR="006C1FD7" w:rsidRPr="006C1FD7" w:rsidRDefault="006C1FD7" w:rsidP="006C1FD7">
      <w:pPr>
        <w:ind w:firstLine="1134"/>
        <w:rPr>
          <w:rFonts w:ascii="Times New Roman" w:eastAsia="Times New Roman" w:hAnsi="Times New Roman" w:cs="Times New Roman"/>
          <w:szCs w:val="20"/>
          <w:lang w:eastAsia="pt-BR"/>
        </w:rPr>
      </w:pPr>
      <w:r w:rsidRPr="006C1FD7">
        <w:rPr>
          <w:rFonts w:ascii="Times New Roman" w:eastAsia="Times New Roman" w:hAnsi="Times New Roman" w:cs="Times New Roman"/>
          <w:sz w:val="24"/>
          <w:szCs w:val="20"/>
          <w:lang w:eastAsia="pt-BR"/>
        </w:rPr>
        <w:t xml:space="preserve">§ 1º Os débitos referidos no </w:t>
      </w:r>
      <w:r w:rsidRPr="006C1FD7">
        <w:rPr>
          <w:rFonts w:ascii="Times New Roman" w:eastAsia="Times New Roman" w:hAnsi="Times New Roman" w:cs="Times New Roman"/>
          <w:i/>
          <w:sz w:val="24"/>
          <w:szCs w:val="20"/>
          <w:lang w:eastAsia="pt-BR"/>
        </w:rPr>
        <w:t>caput</w:t>
      </w:r>
      <w:r w:rsidRPr="006C1FD7">
        <w:rPr>
          <w:rFonts w:ascii="Times New Roman" w:eastAsia="Times New Roman" w:hAnsi="Times New Roman" w:cs="Times New Roman"/>
          <w:sz w:val="24"/>
          <w:szCs w:val="20"/>
          <w:lang w:eastAsia="pt-BR"/>
        </w:rPr>
        <w:t xml:space="preserve"> são aqueles originários de contribuições sociais e correspondentes obrigações acessórias, constituídos ou não, inscritos ou não em dívida ativa da União, ainda que em fase de execução fiscal já ajuizada, ou que tenham sido objeto de parcelamento anterior, não integralmente quitado, ainda que cancelado por falta de pagamento, inclusive aqueles parcelados na forma da Lei nº 9.639, de 25 de maio de 1998.</w:t>
      </w:r>
      <w:r w:rsidRPr="006C1FD7">
        <w:rPr>
          <w:rFonts w:ascii="Times New Roman" w:eastAsia="Times New Roman" w:hAnsi="Times New Roman" w:cs="Times New Roman"/>
          <w:szCs w:val="20"/>
          <w:lang w:eastAsia="pt-BR"/>
        </w:rPr>
        <w:t xml:space="preserve"> </w:t>
      </w:r>
      <w:hyperlink r:id="rId13" w:history="1">
        <w:r w:rsidRPr="006C1FD7">
          <w:rPr>
            <w:rFonts w:ascii="Times New Roman" w:eastAsia="Times New Roman" w:hAnsi="Times New Roman" w:cs="Times New Roman"/>
            <w:i/>
            <w:color w:val="0000FF"/>
            <w:sz w:val="24"/>
            <w:szCs w:val="20"/>
            <w:u w:val="single"/>
            <w:lang w:eastAsia="pt-BR"/>
          </w:rPr>
          <w:t>(Parágrafo com redação dada pela Lei nº 11.960, de 29/6/2009)</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 2º </w:t>
      </w:r>
      <w:hyperlink r:id="rId14" w:history="1">
        <w:r w:rsidRPr="006C1FD7">
          <w:rPr>
            <w:rFonts w:ascii="Times New Roman" w:eastAsia="Times New Roman" w:hAnsi="Times New Roman" w:cs="Times New Roman"/>
            <w:i/>
            <w:color w:val="0000FF"/>
            <w:sz w:val="24"/>
            <w:szCs w:val="20"/>
            <w:u w:val="single"/>
            <w:lang w:eastAsia="pt-BR"/>
          </w:rPr>
          <w:t>(VETADO na Lei nº 11.960, de 29/6/2009)</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 3º </w:t>
      </w:r>
      <w:hyperlink r:id="rId15" w:history="1">
        <w:r w:rsidRPr="006C1FD7">
          <w:rPr>
            <w:rFonts w:ascii="Times New Roman" w:eastAsia="Times New Roman" w:hAnsi="Times New Roman" w:cs="Times New Roman"/>
            <w:i/>
            <w:color w:val="0000FF"/>
            <w:sz w:val="24"/>
            <w:szCs w:val="20"/>
            <w:u w:val="single"/>
            <w:lang w:eastAsia="pt-BR"/>
          </w:rPr>
          <w:t xml:space="preserve">(Revogado pela Medida </w:t>
        </w:r>
        <w:proofErr w:type="spellStart"/>
        <w:r w:rsidRPr="006C1FD7">
          <w:rPr>
            <w:rFonts w:ascii="Times New Roman" w:eastAsia="Times New Roman" w:hAnsi="Times New Roman" w:cs="Times New Roman"/>
            <w:i/>
            <w:color w:val="0000FF"/>
            <w:sz w:val="24"/>
            <w:szCs w:val="20"/>
            <w:u w:val="single"/>
            <w:lang w:eastAsia="pt-BR"/>
          </w:rPr>
          <w:t>Provisária</w:t>
        </w:r>
        <w:proofErr w:type="spellEnd"/>
        <w:r w:rsidRPr="006C1FD7">
          <w:rPr>
            <w:rFonts w:ascii="Times New Roman" w:eastAsia="Times New Roman" w:hAnsi="Times New Roman" w:cs="Times New Roman"/>
            <w:i/>
            <w:color w:val="0000FF"/>
            <w:sz w:val="24"/>
            <w:szCs w:val="20"/>
            <w:u w:val="single"/>
            <w:lang w:eastAsia="pt-BR"/>
          </w:rPr>
          <w:t xml:space="preserve"> nº 457, de 10/2/2009</w:t>
        </w:r>
      </w:hyperlink>
      <w:r w:rsidRPr="006C1FD7">
        <w:rPr>
          <w:rFonts w:ascii="Times New Roman" w:eastAsia="Times New Roman" w:hAnsi="Times New Roman" w:cs="Times New Roman"/>
          <w:i/>
          <w:sz w:val="24"/>
          <w:szCs w:val="20"/>
          <w:lang w:eastAsia="pt-BR"/>
        </w:rPr>
        <w:t>,</w:t>
      </w:r>
      <w:r w:rsidRPr="006C1FD7">
        <w:rPr>
          <w:rFonts w:ascii="Times New Roman" w:eastAsia="Times New Roman" w:hAnsi="Times New Roman" w:cs="Times New Roman"/>
          <w:sz w:val="24"/>
          <w:szCs w:val="20"/>
          <w:lang w:eastAsia="pt-BR"/>
        </w:rPr>
        <w:t xml:space="preserve"> </w:t>
      </w:r>
      <w:hyperlink r:id="rId16" w:history="1">
        <w:r w:rsidRPr="006C1FD7">
          <w:rPr>
            <w:rFonts w:ascii="Times New Roman" w:eastAsia="Times New Roman" w:hAnsi="Times New Roman" w:cs="Times New Roman"/>
            <w:i/>
            <w:color w:val="0000FF"/>
            <w:sz w:val="24"/>
            <w:szCs w:val="20"/>
            <w:u w:val="single"/>
            <w:lang w:eastAsia="pt-BR"/>
          </w:rPr>
          <w:t>convertida na Lei nº 11.960, de 29/6/2009)</w:t>
        </w:r>
      </w:hyperlink>
    </w:p>
    <w:p w:rsidR="006C1FD7" w:rsidRPr="006C1FD7" w:rsidRDefault="006C1FD7" w:rsidP="006C1FD7">
      <w:pPr>
        <w:ind w:firstLine="1134"/>
        <w:rPr>
          <w:rFonts w:ascii="Times New Roman" w:eastAsia="Times New Roman" w:hAnsi="Times New Roman" w:cs="Times New Roman"/>
          <w:i/>
          <w:color w:val="0000FF"/>
          <w:sz w:val="24"/>
          <w:szCs w:val="20"/>
          <w:u w:val="single"/>
          <w:lang w:eastAsia="pt-BR"/>
        </w:rPr>
      </w:pPr>
      <w:r w:rsidRPr="006C1FD7">
        <w:rPr>
          <w:rFonts w:ascii="Times New Roman" w:eastAsia="Times New Roman" w:hAnsi="Times New Roman" w:cs="Times New Roman"/>
          <w:sz w:val="24"/>
          <w:szCs w:val="20"/>
          <w:lang w:eastAsia="pt-BR"/>
        </w:rPr>
        <w:lastRenderedPageBreak/>
        <w:t xml:space="preserve">§ 4º Caso a prestação não seja paga na data do vencimento, serão retidos e repassados à Receita Federal do Brasil recursos do Fundo de Participação dos Municípios suficientes para sua quitação. </w:t>
      </w:r>
      <w:r w:rsidRPr="006C1FD7">
        <w:rPr>
          <w:rFonts w:ascii="Times New Roman" w:eastAsia="Times New Roman" w:hAnsi="Times New Roman" w:cs="Times New Roman"/>
          <w:i/>
          <w:sz w:val="24"/>
          <w:szCs w:val="20"/>
          <w:lang w:eastAsia="pt-BR"/>
        </w:rPr>
        <w:fldChar w:fldCharType="begin"/>
      </w:r>
      <w:r w:rsidRPr="006C1FD7">
        <w:rPr>
          <w:rFonts w:ascii="Times New Roman" w:eastAsia="Times New Roman" w:hAnsi="Times New Roman" w:cs="Times New Roman"/>
          <w:i/>
          <w:sz w:val="24"/>
          <w:szCs w:val="20"/>
          <w:lang w:eastAsia="pt-BR"/>
        </w:rPr>
        <w:instrText xml:space="preserve"> HYPERLINK "http://www2.camara.gov.br/internet/legislacao/legin.html/textos/visualizarTexto.html?ideNorma=589115&amp;seqTexto=114019&amp;PalavrasDestaque=" </w:instrText>
      </w:r>
      <w:r w:rsidRPr="006C1FD7">
        <w:rPr>
          <w:rFonts w:ascii="Times New Roman" w:eastAsia="Times New Roman" w:hAnsi="Times New Roman" w:cs="Times New Roman"/>
          <w:i/>
          <w:sz w:val="24"/>
          <w:szCs w:val="20"/>
          <w:lang w:eastAsia="pt-BR"/>
        </w:rPr>
        <w:fldChar w:fldCharType="separate"/>
      </w:r>
      <w:r w:rsidRPr="006C1FD7">
        <w:rPr>
          <w:rFonts w:ascii="Times New Roman" w:eastAsia="Times New Roman" w:hAnsi="Times New Roman" w:cs="Times New Roman"/>
          <w:i/>
          <w:color w:val="0000FF"/>
          <w:sz w:val="24"/>
          <w:szCs w:val="20"/>
          <w:u w:val="single"/>
          <w:lang w:eastAsia="pt-BR"/>
        </w:rPr>
        <w:t>(Parágrafo com redação dada pela Lei nº 11.960, de 29/6/2009)</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i/>
          <w:sz w:val="24"/>
          <w:szCs w:val="20"/>
          <w:lang w:eastAsia="pt-BR"/>
        </w:rPr>
        <w:fldChar w:fldCharType="end"/>
      </w:r>
      <w:r w:rsidRPr="006C1FD7">
        <w:rPr>
          <w:rFonts w:ascii="Times New Roman" w:eastAsia="Times New Roman" w:hAnsi="Times New Roman" w:cs="Times New Roman"/>
          <w:sz w:val="24"/>
          <w:szCs w:val="20"/>
          <w:lang w:eastAsia="pt-BR"/>
        </w:rPr>
        <w:t xml:space="preserve">§ 5º Os valores pagos pelos Municípios relativos ao parcelamento objeto desta Lei não serão incluídos no limite a que se refere o § 4º do art. 5º da Lei nº 9.639, de 25 de maio de 1998, com a redação dada pela Medida Provisória nº 2.187-13, de 24 de agosto de 2001. </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 6º A opção pelo parcelamento deverá ser formalizada até o último dia útil do segundo mês subsequente ao da publicação desta Lei, na unidade da Secretaria da Receita Federal do Brasil de circunscrição do Município requerente, sendo vedada, a partir da adesão, qualquer retenção referente a débitos de parcelamentos anteriores incluídos no parcelamento de que trata esta Lei. </w:t>
      </w:r>
      <w:hyperlink r:id="rId17" w:history="1">
        <w:r w:rsidRPr="006C1FD7">
          <w:rPr>
            <w:rFonts w:ascii="Times New Roman" w:eastAsia="Times New Roman" w:hAnsi="Times New Roman" w:cs="Times New Roman"/>
            <w:i/>
            <w:color w:val="0000FF"/>
            <w:sz w:val="24"/>
            <w:szCs w:val="20"/>
            <w:u w:val="single"/>
            <w:lang w:eastAsia="pt-BR"/>
          </w:rPr>
          <w:t>(Parágrafo com redação dada pela Lei nº 11.960, de 29/6/2009)</w:t>
        </w:r>
      </w:hyperlink>
    </w:p>
    <w:p w:rsidR="006C1FD7" w:rsidRPr="006C1FD7" w:rsidRDefault="006C1FD7" w:rsidP="006C1FD7">
      <w:pPr>
        <w:ind w:firstLine="1134"/>
        <w:rPr>
          <w:rFonts w:ascii="Times New Roman" w:eastAsia="Times New Roman" w:hAnsi="Times New Roman" w:cs="Times New Roman"/>
          <w:i/>
          <w:sz w:val="24"/>
          <w:szCs w:val="20"/>
          <w:lang w:eastAsia="pt-BR"/>
        </w:rPr>
      </w:pPr>
      <w:r w:rsidRPr="006C1FD7">
        <w:rPr>
          <w:rFonts w:ascii="Times New Roman" w:eastAsia="Times New Roman" w:hAnsi="Times New Roman" w:cs="Times New Roman"/>
          <w:sz w:val="24"/>
          <w:szCs w:val="20"/>
          <w:lang w:eastAsia="pt-BR"/>
        </w:rPr>
        <w:t xml:space="preserve">§ 7º Não se aplica aos parcelamentos de que trata este artigo o disposto no inciso IX do art. 14 e no § 2º do art. 14-A da Lei nº 10.522, de 19 de julho de 2002. </w:t>
      </w:r>
      <w:hyperlink r:id="rId18" w:history="1">
        <w:r w:rsidRPr="006C1FD7">
          <w:rPr>
            <w:rFonts w:ascii="Times New Roman" w:eastAsia="Times New Roman" w:hAnsi="Times New Roman" w:cs="Times New Roman"/>
            <w:i/>
            <w:color w:val="0000FF"/>
            <w:sz w:val="24"/>
            <w:szCs w:val="20"/>
            <w:u w:val="single"/>
            <w:lang w:eastAsia="pt-BR"/>
          </w:rPr>
          <w:t>(Parágrafo acrescido pela Medida Provisória nº 457, de 10/2/2009</w:t>
        </w:r>
      </w:hyperlink>
      <w:r w:rsidRPr="006C1FD7">
        <w:rPr>
          <w:rFonts w:ascii="Times New Roman" w:eastAsia="Times New Roman" w:hAnsi="Times New Roman" w:cs="Times New Roman"/>
          <w:sz w:val="24"/>
          <w:szCs w:val="20"/>
          <w:lang w:eastAsia="pt-BR"/>
        </w:rPr>
        <w:t>,</w:t>
      </w:r>
      <w:r w:rsidRPr="006C1FD7">
        <w:rPr>
          <w:rFonts w:ascii="Times New Roman" w:eastAsia="Times New Roman" w:hAnsi="Times New Roman" w:cs="Times New Roman"/>
          <w:i/>
          <w:sz w:val="24"/>
          <w:szCs w:val="20"/>
          <w:lang w:eastAsia="pt-BR"/>
        </w:rPr>
        <w:t xml:space="preserve"> </w:t>
      </w:r>
      <w:hyperlink r:id="rId19" w:history="1">
        <w:hyperlink r:id="rId20" w:history="1">
          <w:r w:rsidRPr="006C1FD7">
            <w:rPr>
              <w:rFonts w:ascii="Times New Roman" w:eastAsia="Times New Roman" w:hAnsi="Times New Roman" w:cs="Times New Roman"/>
              <w:i/>
              <w:color w:val="0000FF"/>
              <w:sz w:val="24"/>
              <w:szCs w:val="20"/>
              <w:u w:val="single"/>
              <w:lang w:eastAsia="pt-BR"/>
            </w:rPr>
            <w:t>convertida na Lei nº 11.960, de 29/6/2009)</w:t>
          </w:r>
        </w:hyperlink>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 8º Não constituem débitos dos Municípios aqueles considerados prescritos ou decadentes na forma da Lei nº 5.172, de 25 de outubro de 1966, mesmo que eventualmente confessados em parcelamentos anteriores. </w:t>
      </w:r>
      <w:hyperlink r:id="rId21" w:history="1">
        <w:r w:rsidRPr="006C1FD7">
          <w:rPr>
            <w:rFonts w:ascii="Times New Roman" w:eastAsia="Times New Roman" w:hAnsi="Times New Roman" w:cs="Times New Roman"/>
            <w:i/>
            <w:color w:val="0000FF"/>
            <w:sz w:val="24"/>
            <w:szCs w:val="20"/>
            <w:u w:val="single"/>
            <w:lang w:eastAsia="pt-BR"/>
          </w:rPr>
          <w:t>(Parágrafo acrescido pela Lei nº 11.960, de 29/6/2009)</w:t>
        </w:r>
      </w:hyperlink>
    </w:p>
    <w:p w:rsidR="006C1FD7" w:rsidRPr="006C1FD7" w:rsidRDefault="006C1FD7" w:rsidP="006C1FD7">
      <w:pPr>
        <w:ind w:firstLine="1134"/>
        <w:rPr>
          <w:rFonts w:ascii="Times New Roman" w:eastAsia="Times New Roman" w:hAnsi="Times New Roman" w:cs="Times New Roman"/>
          <w:i/>
          <w:color w:val="0000FF"/>
          <w:sz w:val="24"/>
          <w:szCs w:val="20"/>
          <w:u w:val="single"/>
          <w:lang w:eastAsia="pt-BR"/>
        </w:rPr>
      </w:pPr>
      <w:r w:rsidRPr="006C1FD7">
        <w:rPr>
          <w:rFonts w:ascii="Times New Roman" w:eastAsia="Times New Roman" w:hAnsi="Times New Roman" w:cs="Times New Roman"/>
          <w:sz w:val="24"/>
          <w:szCs w:val="20"/>
          <w:lang w:eastAsia="pt-BR"/>
        </w:rPr>
        <w:t>§ 9º A emissão de certidão negativa condicionada à regularização dos débitos de que trata este artigo ocorrerá em até 2 (dois) dias úteis após a formalização da opção pelo parcelamento e terá validade por 180 (cento e oitenta) dias ou até a conclusão do encontro de contas previsto no art. 103-A desta Lei, o que ocorrer primeiro.</w:t>
      </w:r>
      <w:r w:rsidRPr="006C1FD7">
        <w:rPr>
          <w:rFonts w:ascii="Times New Roman" w:eastAsia="Times New Roman" w:hAnsi="Times New Roman" w:cs="Times New Roman"/>
          <w:i/>
          <w:sz w:val="24"/>
          <w:szCs w:val="20"/>
          <w:lang w:eastAsia="pt-BR"/>
        </w:rPr>
        <w:t xml:space="preserve"> </w:t>
      </w:r>
      <w:r w:rsidRPr="006C1FD7">
        <w:rPr>
          <w:rFonts w:ascii="Times New Roman" w:eastAsia="Times New Roman" w:hAnsi="Times New Roman" w:cs="Times New Roman"/>
          <w:i/>
          <w:sz w:val="24"/>
          <w:szCs w:val="20"/>
          <w:lang w:eastAsia="pt-BR"/>
        </w:rPr>
        <w:fldChar w:fldCharType="begin"/>
      </w:r>
      <w:r w:rsidRPr="006C1FD7">
        <w:rPr>
          <w:rFonts w:ascii="Times New Roman" w:eastAsia="Times New Roman" w:hAnsi="Times New Roman" w:cs="Times New Roman"/>
          <w:i/>
          <w:sz w:val="24"/>
          <w:szCs w:val="20"/>
          <w:lang w:eastAsia="pt-BR"/>
        </w:rPr>
        <w:instrText xml:space="preserve"> HYPERLINK "http://www2.camara.gov.br/internet/legislacao/legin.html/textos/visualizarTexto.html?ideNorma=589115&amp;seqTexto=114019&amp;PalavrasDestaque=" </w:instrText>
      </w:r>
      <w:r w:rsidRPr="006C1FD7">
        <w:rPr>
          <w:rFonts w:ascii="Times New Roman" w:eastAsia="Times New Roman" w:hAnsi="Times New Roman" w:cs="Times New Roman"/>
          <w:i/>
          <w:sz w:val="24"/>
          <w:szCs w:val="20"/>
          <w:lang w:eastAsia="pt-BR"/>
        </w:rPr>
        <w:fldChar w:fldCharType="separate"/>
      </w:r>
      <w:r w:rsidRPr="006C1FD7">
        <w:rPr>
          <w:rFonts w:ascii="Times New Roman" w:eastAsia="Times New Roman" w:hAnsi="Times New Roman" w:cs="Times New Roman"/>
          <w:i/>
          <w:color w:val="0000FF"/>
          <w:sz w:val="24"/>
          <w:szCs w:val="20"/>
          <w:u w:val="single"/>
          <w:lang w:eastAsia="pt-BR"/>
        </w:rPr>
        <w:t>(Parágrafo acrescido pela Lei nº 11.960, de 29/6/2009)</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fldChar w:fldCharType="end"/>
      </w:r>
      <w:r w:rsidRPr="006C1FD7">
        <w:rPr>
          <w:rFonts w:ascii="Times New Roman" w:eastAsia="Times New Roman" w:hAnsi="Times New Roman" w:cs="Times New Roman"/>
          <w:sz w:val="24"/>
          <w:szCs w:val="20"/>
          <w:lang w:eastAsia="pt-BR"/>
        </w:rPr>
        <w:t xml:space="preserve">§ 10. Para o início do pagamento dos débitos referidos no </w:t>
      </w:r>
      <w:r w:rsidRPr="006C1FD7">
        <w:rPr>
          <w:rFonts w:ascii="Times New Roman" w:eastAsia="Times New Roman" w:hAnsi="Times New Roman" w:cs="Times New Roman"/>
          <w:i/>
          <w:sz w:val="24"/>
          <w:szCs w:val="20"/>
          <w:lang w:eastAsia="pt-BR"/>
        </w:rPr>
        <w:t>caput</w:t>
      </w:r>
      <w:r w:rsidRPr="006C1FD7">
        <w:rPr>
          <w:rFonts w:ascii="Times New Roman" w:eastAsia="Times New Roman" w:hAnsi="Times New Roman" w:cs="Times New Roman"/>
          <w:sz w:val="24"/>
          <w:szCs w:val="20"/>
          <w:lang w:eastAsia="pt-BR"/>
        </w:rPr>
        <w:t xml:space="preserve"> deste artigo, os Municípios terão uma carência de: </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I - 6 (seis) meses para aqueles que possuem até 50.000 (cinquenta mil) habitantes, contados da data a que se refere o § 6º; </w:t>
      </w:r>
    </w:p>
    <w:p w:rsidR="006C1FD7" w:rsidRPr="006C1FD7" w:rsidRDefault="006C1FD7" w:rsidP="006C1FD7">
      <w:pPr>
        <w:ind w:firstLine="1134"/>
        <w:rPr>
          <w:rFonts w:ascii="Times New Roman" w:eastAsia="Times New Roman" w:hAnsi="Times New Roman" w:cs="Times New Roman"/>
          <w:i/>
          <w:color w:val="0000FF"/>
          <w:sz w:val="24"/>
          <w:szCs w:val="20"/>
          <w:u w:val="single"/>
          <w:lang w:eastAsia="pt-BR"/>
        </w:rPr>
      </w:pPr>
      <w:r w:rsidRPr="006C1FD7">
        <w:rPr>
          <w:rFonts w:ascii="Times New Roman" w:eastAsia="Times New Roman" w:hAnsi="Times New Roman" w:cs="Times New Roman"/>
          <w:sz w:val="24"/>
          <w:szCs w:val="20"/>
          <w:lang w:eastAsia="pt-BR"/>
        </w:rPr>
        <w:t>II - 3 (três) meses para aqueles que possuem mais de 50.000 (cinquenta mil) habitantes, contados da data a que se refere o § 6º.</w:t>
      </w:r>
      <w:r w:rsidRPr="006C1FD7">
        <w:rPr>
          <w:rFonts w:ascii="Times New Roman" w:eastAsia="Times New Roman" w:hAnsi="Times New Roman" w:cs="Times New Roman"/>
          <w:i/>
          <w:sz w:val="24"/>
          <w:szCs w:val="20"/>
          <w:lang w:eastAsia="pt-BR"/>
        </w:rPr>
        <w:fldChar w:fldCharType="begin"/>
      </w:r>
      <w:r w:rsidRPr="006C1FD7">
        <w:rPr>
          <w:rFonts w:ascii="Times New Roman" w:eastAsia="Times New Roman" w:hAnsi="Times New Roman" w:cs="Times New Roman"/>
          <w:i/>
          <w:sz w:val="24"/>
          <w:szCs w:val="20"/>
          <w:lang w:eastAsia="pt-BR"/>
        </w:rPr>
        <w:instrText xml:space="preserve"> HYPERLINK "http://www2.camara.gov.br/internet/legislacao/legin.html/textos/visualizarTexto.html?ideNorma=589115&amp;seqTexto=114019&amp;PalavrasDestaque=" </w:instrText>
      </w:r>
      <w:r w:rsidRPr="006C1FD7">
        <w:rPr>
          <w:rFonts w:ascii="Times New Roman" w:eastAsia="Times New Roman" w:hAnsi="Times New Roman" w:cs="Times New Roman"/>
          <w:i/>
          <w:sz w:val="24"/>
          <w:szCs w:val="20"/>
          <w:lang w:eastAsia="pt-BR"/>
        </w:rPr>
        <w:fldChar w:fldCharType="separate"/>
      </w:r>
      <w:r w:rsidRPr="006C1FD7">
        <w:rPr>
          <w:rFonts w:ascii="Times New Roman" w:eastAsia="Times New Roman" w:hAnsi="Times New Roman" w:cs="Times New Roman"/>
          <w:i/>
          <w:color w:val="0000FF"/>
          <w:sz w:val="24"/>
          <w:szCs w:val="20"/>
          <w:u w:val="single"/>
          <w:lang w:eastAsia="pt-BR"/>
        </w:rPr>
        <w:t>(Parágrafo acrescido pela Lei nº 11.960, de 29/6/2009)</w:t>
      </w:r>
    </w:p>
    <w:p w:rsidR="006C1FD7" w:rsidRPr="006C1FD7" w:rsidRDefault="006C1FD7" w:rsidP="006C1FD7">
      <w:pPr>
        <w:ind w:firstLine="1134"/>
        <w:rPr>
          <w:rFonts w:ascii="Times New Roman" w:eastAsia="Times New Roman" w:hAnsi="Times New Roman" w:cs="Times New Roman"/>
          <w:i/>
          <w:snapToGrid w:val="0"/>
          <w:color w:val="000000"/>
          <w:sz w:val="24"/>
          <w:szCs w:val="20"/>
          <w:lang w:eastAsia="pt-BR"/>
        </w:rPr>
      </w:pPr>
      <w:r w:rsidRPr="006C1FD7">
        <w:rPr>
          <w:rFonts w:ascii="Times New Roman" w:eastAsia="Times New Roman" w:hAnsi="Times New Roman" w:cs="Times New Roman"/>
          <w:i/>
          <w:sz w:val="24"/>
          <w:szCs w:val="20"/>
          <w:lang w:eastAsia="pt-BR"/>
        </w:rPr>
        <w:fldChar w:fldCharType="end"/>
      </w:r>
      <w:r w:rsidRPr="006C1FD7">
        <w:rPr>
          <w:rFonts w:ascii="Times New Roman" w:eastAsia="Times New Roman" w:hAnsi="Times New Roman" w:cs="Times New Roman"/>
          <w:sz w:val="24"/>
          <w:szCs w:val="20"/>
          <w:lang w:eastAsia="pt-BR"/>
        </w:rPr>
        <w:t xml:space="preserve">§ 11. Os Municípios que não conseguirem optar pelo parcelamento no prazo estipulado pelo § 6º terão um novo prazo para adesão que se encerrará no dia 30 de novembro de 2009. </w:t>
      </w:r>
      <w:hyperlink r:id="rId22" w:history="1">
        <w:r w:rsidRPr="006C1FD7">
          <w:rPr>
            <w:rFonts w:ascii="Times New Roman" w:eastAsia="Times New Roman" w:hAnsi="Times New Roman" w:cs="Times New Roman"/>
            <w:i/>
            <w:color w:val="0000FF"/>
            <w:sz w:val="24"/>
            <w:szCs w:val="20"/>
            <w:u w:val="single"/>
            <w:lang w:eastAsia="pt-BR"/>
          </w:rPr>
          <w:t>(Parágrafo acrescido pela Lei nº 12.058, de 13/10/2009)</w:t>
        </w:r>
      </w:hyperlink>
    </w:p>
    <w:p w:rsidR="006C1FD7" w:rsidRPr="006C1FD7" w:rsidRDefault="006C1FD7" w:rsidP="006C1FD7">
      <w:pPr>
        <w:ind w:firstLine="1134"/>
        <w:rPr>
          <w:rFonts w:ascii="Times New Roman" w:eastAsia="Times New Roman" w:hAnsi="Times New Roman" w:cs="Times New Roman"/>
          <w:sz w:val="24"/>
          <w:szCs w:val="20"/>
          <w:lang w:eastAsia="pt-BR"/>
        </w:rPr>
      </w:pP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Art. 97. Os débitos serão consolidados por Município na data do pedido do parcelamento, reduzindo-se os valores referentes a juros de mora em 50% (</w:t>
      </w:r>
      <w:proofErr w:type="spellStart"/>
      <w:r w:rsidRPr="006C1FD7">
        <w:rPr>
          <w:rFonts w:ascii="Times New Roman" w:eastAsia="Times New Roman" w:hAnsi="Times New Roman" w:cs="Times New Roman"/>
          <w:sz w:val="24"/>
          <w:szCs w:val="20"/>
          <w:lang w:eastAsia="pt-BR"/>
        </w:rPr>
        <w:t>cinqüenta</w:t>
      </w:r>
      <w:proofErr w:type="spellEnd"/>
      <w:r w:rsidRPr="006C1FD7">
        <w:rPr>
          <w:rFonts w:ascii="Times New Roman" w:eastAsia="Times New Roman" w:hAnsi="Times New Roman" w:cs="Times New Roman"/>
          <w:sz w:val="24"/>
          <w:szCs w:val="20"/>
          <w:lang w:eastAsia="pt-BR"/>
        </w:rPr>
        <w:t xml:space="preserve"> por cento). </w:t>
      </w:r>
    </w:p>
    <w:p w:rsidR="006C1FD7" w:rsidRPr="006C1FD7" w:rsidRDefault="006C1FD7" w:rsidP="006C1FD7">
      <w:pPr>
        <w:ind w:firstLine="1134"/>
        <w:rPr>
          <w:rFonts w:ascii="Times New Roman" w:eastAsia="Times New Roman" w:hAnsi="Times New Roman" w:cs="Times New Roman"/>
          <w:sz w:val="24"/>
          <w:szCs w:val="20"/>
          <w:lang w:eastAsia="pt-BR"/>
        </w:rPr>
      </w:pP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Art. 98. Os débitos a que se refere o art. 96 serão parcelados em prestações mensais equivalentes a: </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I - 1,5% (um inteiro e cinco décimos por cento), no mínimo, da média mensal da receita corrente líquida municipal, respeitados os prazos fixados nos incisos I e II do art. 96 desta Lei; </w:t>
      </w:r>
      <w:hyperlink r:id="rId23" w:history="1">
        <w:r w:rsidRPr="006C1FD7">
          <w:rPr>
            <w:rFonts w:ascii="Times New Roman" w:eastAsia="Times New Roman" w:hAnsi="Times New Roman" w:cs="Times New Roman"/>
            <w:i/>
            <w:color w:val="0000FF"/>
            <w:sz w:val="24"/>
            <w:szCs w:val="20"/>
            <w:u w:val="single"/>
            <w:lang w:eastAsia="pt-BR"/>
          </w:rPr>
          <w:t>(Inciso com redação dada pela Lei nº 11.960, de 29/6/2009)</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II - (VETADO) </w:t>
      </w:r>
    </w:p>
    <w:p w:rsidR="006C1FD7" w:rsidRPr="006C1FD7" w:rsidRDefault="006C1FD7" w:rsidP="006C1FD7">
      <w:pPr>
        <w:ind w:firstLine="1134"/>
        <w:rPr>
          <w:rFonts w:ascii="Times New Roman" w:eastAsia="Times New Roman" w:hAnsi="Times New Roman" w:cs="Times New Roman"/>
          <w:sz w:val="24"/>
          <w:szCs w:val="20"/>
          <w:lang w:eastAsia="pt-BR"/>
        </w:rPr>
      </w:pP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Art. 99. O valor de cada prestação mensal, por ocasião do pagamento, será acrescido de juros equivalentes à taxa referencial do Sistema Especial de Liquidação e de Custódia - Selic para títulos federais, acumulada mensalmente a partir do 1º (primeiro) dia do </w:t>
      </w:r>
      <w:r w:rsidRPr="006C1FD7">
        <w:rPr>
          <w:rFonts w:ascii="Times New Roman" w:eastAsia="Times New Roman" w:hAnsi="Times New Roman" w:cs="Times New Roman"/>
          <w:sz w:val="24"/>
          <w:szCs w:val="20"/>
          <w:lang w:eastAsia="pt-BR"/>
        </w:rPr>
        <w:lastRenderedPageBreak/>
        <w:t xml:space="preserve">mês </w:t>
      </w:r>
      <w:proofErr w:type="spellStart"/>
      <w:r w:rsidRPr="006C1FD7">
        <w:rPr>
          <w:rFonts w:ascii="Times New Roman" w:eastAsia="Times New Roman" w:hAnsi="Times New Roman" w:cs="Times New Roman"/>
          <w:sz w:val="24"/>
          <w:szCs w:val="20"/>
          <w:lang w:eastAsia="pt-BR"/>
        </w:rPr>
        <w:t>subseqüente</w:t>
      </w:r>
      <w:proofErr w:type="spellEnd"/>
      <w:r w:rsidRPr="006C1FD7">
        <w:rPr>
          <w:rFonts w:ascii="Times New Roman" w:eastAsia="Times New Roman" w:hAnsi="Times New Roman" w:cs="Times New Roman"/>
          <w:sz w:val="24"/>
          <w:szCs w:val="20"/>
          <w:lang w:eastAsia="pt-BR"/>
        </w:rPr>
        <w:t xml:space="preserve"> ao da consolidação do débito até o último dia útil do mês anterior ao do pagamento, e de 1% (um por cento) no mês do pagamento da respectiva prestação. </w:t>
      </w:r>
    </w:p>
    <w:p w:rsidR="006C1FD7" w:rsidRPr="006C1FD7" w:rsidRDefault="006C1FD7" w:rsidP="006C1FD7">
      <w:pPr>
        <w:ind w:firstLine="1134"/>
        <w:rPr>
          <w:rFonts w:ascii="Times New Roman" w:eastAsia="Times New Roman" w:hAnsi="Times New Roman" w:cs="Times New Roman"/>
          <w:sz w:val="24"/>
          <w:szCs w:val="20"/>
          <w:lang w:eastAsia="pt-BR"/>
        </w:rPr>
      </w:pP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Art. 100. Para o parcelamento objeto desta Lei, serão observadas as seguintes condições: </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I - o percentual de 1,5% (um inteiro e cinco décimos por cento) será aplicado sobre a média mensal da Receita Corrente Líquida referente ao ano anterior ao do vencimento da prestação, publicada de acordo com o previsto nos </w:t>
      </w:r>
      <w:proofErr w:type="spellStart"/>
      <w:r w:rsidRPr="006C1FD7">
        <w:rPr>
          <w:rFonts w:ascii="Times New Roman" w:eastAsia="Times New Roman" w:hAnsi="Times New Roman" w:cs="Times New Roman"/>
          <w:sz w:val="24"/>
          <w:szCs w:val="20"/>
          <w:lang w:eastAsia="pt-BR"/>
        </w:rPr>
        <w:t>arts</w:t>
      </w:r>
      <w:proofErr w:type="spellEnd"/>
      <w:r w:rsidRPr="006C1FD7">
        <w:rPr>
          <w:rFonts w:ascii="Times New Roman" w:eastAsia="Times New Roman" w:hAnsi="Times New Roman" w:cs="Times New Roman"/>
          <w:sz w:val="24"/>
          <w:szCs w:val="20"/>
          <w:lang w:eastAsia="pt-BR"/>
        </w:rPr>
        <w:t xml:space="preserve">. 52, 53 e 63 da Lei Complementar nº 101, de 4 de maio de 2000; </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II - para fins de cálculo das prestações mensais, os Municípios se obrigam a encaminhar à Receita Federal do Brasil o demonstrativo de apuração da receita corrente líquida de que trata o inciso I do </w:t>
      </w:r>
      <w:r w:rsidRPr="006C1FD7">
        <w:rPr>
          <w:rFonts w:ascii="Times New Roman" w:eastAsia="Times New Roman" w:hAnsi="Times New Roman" w:cs="Times New Roman"/>
          <w:i/>
          <w:sz w:val="24"/>
          <w:szCs w:val="20"/>
          <w:lang w:eastAsia="pt-BR"/>
        </w:rPr>
        <w:t>caput</w:t>
      </w:r>
      <w:r w:rsidRPr="006C1FD7">
        <w:rPr>
          <w:rFonts w:ascii="Times New Roman" w:eastAsia="Times New Roman" w:hAnsi="Times New Roman" w:cs="Times New Roman"/>
          <w:sz w:val="24"/>
          <w:szCs w:val="20"/>
          <w:lang w:eastAsia="pt-BR"/>
        </w:rPr>
        <w:t xml:space="preserve"> do art. 53 da Lei Complementar nº 101, de 4 de maio de 2000, até o último dia útil do mês de fevereiro de cada ano; </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III - a falta de apresentação das informações a que se refere o inciso II do </w:t>
      </w:r>
      <w:r w:rsidRPr="006C1FD7">
        <w:rPr>
          <w:rFonts w:ascii="Times New Roman" w:eastAsia="Times New Roman" w:hAnsi="Times New Roman" w:cs="Times New Roman"/>
          <w:i/>
          <w:sz w:val="24"/>
          <w:szCs w:val="20"/>
          <w:lang w:eastAsia="pt-BR"/>
        </w:rPr>
        <w:t>caput</w:t>
      </w:r>
      <w:r w:rsidRPr="006C1FD7">
        <w:rPr>
          <w:rFonts w:ascii="Times New Roman" w:eastAsia="Times New Roman" w:hAnsi="Times New Roman" w:cs="Times New Roman"/>
          <w:sz w:val="24"/>
          <w:szCs w:val="20"/>
          <w:lang w:eastAsia="pt-BR"/>
        </w:rPr>
        <w:t xml:space="preserve"> deste artigo implicará, para fins de apuração e cobrança da prestação mensal, a aplicação da variação do Índice Geral de Preços, Disponibilidade Interna - IGP-DI, acrescida de juros de 0,5% (cinco décimos por cento) ao mês, sobre a última receita corrente líquida publicada nos termos da legislação. </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 1º Para efeito do disposto neste artigo, às prestações vencíveis em janeiro, fevereiro e março de cada ano aplicar-se-ão os limites utilizados no ano anterior, nos termos do inciso I do </w:t>
      </w:r>
      <w:r w:rsidRPr="006C1FD7">
        <w:rPr>
          <w:rFonts w:ascii="Times New Roman" w:eastAsia="Times New Roman" w:hAnsi="Times New Roman" w:cs="Times New Roman"/>
          <w:i/>
          <w:sz w:val="24"/>
          <w:szCs w:val="20"/>
          <w:lang w:eastAsia="pt-BR"/>
        </w:rPr>
        <w:t>caput</w:t>
      </w:r>
      <w:r w:rsidRPr="006C1FD7">
        <w:rPr>
          <w:rFonts w:ascii="Times New Roman" w:eastAsia="Times New Roman" w:hAnsi="Times New Roman" w:cs="Times New Roman"/>
          <w:sz w:val="24"/>
          <w:szCs w:val="20"/>
          <w:lang w:eastAsia="pt-BR"/>
        </w:rPr>
        <w:t xml:space="preserve"> deste artigo. </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2º Para os fins previstos nesta Lei, entende-se como receita corrente líquida aquela definida nos termos do art. 2º da Lei Complementar nº 101, de 4 de maio de 2000. </w:t>
      </w:r>
    </w:p>
    <w:p w:rsidR="006C1FD7" w:rsidRPr="006C1FD7" w:rsidRDefault="006C1FD7" w:rsidP="006C1FD7">
      <w:pPr>
        <w:ind w:firstLine="1134"/>
        <w:rPr>
          <w:rFonts w:ascii="Times New Roman" w:eastAsia="Times New Roman" w:hAnsi="Times New Roman" w:cs="Times New Roman"/>
          <w:sz w:val="24"/>
          <w:szCs w:val="20"/>
          <w:lang w:eastAsia="pt-BR"/>
        </w:rPr>
      </w:pP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Art. 101. As prestações serão exigíveis no último dia útil de cada mês, a partir do mês </w:t>
      </w:r>
      <w:proofErr w:type="spellStart"/>
      <w:r w:rsidRPr="006C1FD7">
        <w:rPr>
          <w:rFonts w:ascii="Times New Roman" w:eastAsia="Times New Roman" w:hAnsi="Times New Roman" w:cs="Times New Roman"/>
          <w:sz w:val="24"/>
          <w:szCs w:val="20"/>
          <w:lang w:eastAsia="pt-BR"/>
        </w:rPr>
        <w:t>subseqüente</w:t>
      </w:r>
      <w:proofErr w:type="spellEnd"/>
      <w:r w:rsidRPr="006C1FD7">
        <w:rPr>
          <w:rFonts w:ascii="Times New Roman" w:eastAsia="Times New Roman" w:hAnsi="Times New Roman" w:cs="Times New Roman"/>
          <w:sz w:val="24"/>
          <w:szCs w:val="20"/>
          <w:lang w:eastAsia="pt-BR"/>
        </w:rPr>
        <w:t xml:space="preserve"> ao da formalização do pedido de parcelamento. </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 1º No período compreendido entre a formalização do pedido de parcelamento e o mês da consolidação, o Município deverá recolher mensalmente as prestações mínimas correspondentes aos valores previstos no inciso I do art. 98 desta Lei, sob pena de indeferimento do pedido. </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 2º O pedido se confirma com o pagamento da 1a (primeira) prestação na forma do § 1º deste artigo. </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 3º A partir do mês seguinte à consolidação, o valor da prestação será obtido mediante a divisão do montante do débito parcelado, deduzidos os valores das prestações mínimas recolhidas nos termos do § 1º deste artigo, pelo número de prestações restantes, observados os valores mínimo e máximo constantes do art. 98 desta Lei. </w:t>
      </w:r>
    </w:p>
    <w:p w:rsidR="006C1FD7" w:rsidRPr="006C1FD7" w:rsidRDefault="006C1FD7" w:rsidP="006C1FD7">
      <w:pPr>
        <w:ind w:firstLine="1134"/>
        <w:rPr>
          <w:rFonts w:ascii="Times New Roman" w:eastAsia="Times New Roman" w:hAnsi="Times New Roman" w:cs="Times New Roman"/>
          <w:sz w:val="24"/>
          <w:szCs w:val="20"/>
          <w:lang w:eastAsia="pt-BR"/>
        </w:rPr>
      </w:pP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Art. 102. A concessão do parcelamento objeto desta Lei está condicionada: </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I - à apresentação pelo Município, na data da formalização do pedido, do demonstrativo referente à apuração da Receita Corrente Líquida Municipal, na forma do disposto na Lei Complementar nº 101, de 4 de maio de 2000, referente ao </w:t>
      </w:r>
      <w:proofErr w:type="spellStart"/>
      <w:r w:rsidRPr="006C1FD7">
        <w:rPr>
          <w:rFonts w:ascii="Times New Roman" w:eastAsia="Times New Roman" w:hAnsi="Times New Roman" w:cs="Times New Roman"/>
          <w:sz w:val="24"/>
          <w:szCs w:val="20"/>
          <w:lang w:eastAsia="pt-BR"/>
        </w:rPr>
        <w:t>anocalendário</w:t>
      </w:r>
      <w:proofErr w:type="spellEnd"/>
      <w:r w:rsidRPr="006C1FD7">
        <w:rPr>
          <w:rFonts w:ascii="Times New Roman" w:eastAsia="Times New Roman" w:hAnsi="Times New Roman" w:cs="Times New Roman"/>
          <w:sz w:val="24"/>
          <w:szCs w:val="20"/>
          <w:lang w:eastAsia="pt-BR"/>
        </w:rPr>
        <w:t xml:space="preserve"> de 2008; </w:t>
      </w:r>
      <w:hyperlink r:id="rId24" w:history="1">
        <w:r w:rsidRPr="006C1FD7">
          <w:rPr>
            <w:rFonts w:ascii="Times New Roman" w:eastAsia="Times New Roman" w:hAnsi="Times New Roman" w:cs="Times New Roman"/>
            <w:i/>
            <w:color w:val="0000FF"/>
            <w:sz w:val="24"/>
            <w:szCs w:val="20"/>
            <w:u w:val="single"/>
            <w:lang w:eastAsia="pt-BR"/>
          </w:rPr>
          <w:t>(Inciso com redação dada pela Lei nº 11.960, de 29/6/2009)</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II - ao adimplemento das obrigações vencidas após a data referida no </w:t>
      </w:r>
      <w:r w:rsidRPr="006C1FD7">
        <w:rPr>
          <w:rFonts w:ascii="Times New Roman" w:eastAsia="Times New Roman" w:hAnsi="Times New Roman" w:cs="Times New Roman"/>
          <w:i/>
          <w:sz w:val="24"/>
          <w:szCs w:val="20"/>
          <w:lang w:eastAsia="pt-BR"/>
        </w:rPr>
        <w:t>caput</w:t>
      </w:r>
      <w:r w:rsidRPr="006C1FD7">
        <w:rPr>
          <w:rFonts w:ascii="Times New Roman" w:eastAsia="Times New Roman" w:hAnsi="Times New Roman" w:cs="Times New Roman"/>
          <w:sz w:val="24"/>
          <w:szCs w:val="20"/>
          <w:lang w:eastAsia="pt-BR"/>
        </w:rPr>
        <w:t xml:space="preserve"> do art. 96 desta Lei. </w:t>
      </w:r>
    </w:p>
    <w:p w:rsidR="006C1FD7" w:rsidRPr="006C1FD7" w:rsidRDefault="006C1FD7" w:rsidP="006C1FD7">
      <w:pPr>
        <w:ind w:firstLine="1134"/>
        <w:rPr>
          <w:rFonts w:ascii="Times New Roman" w:eastAsia="Times New Roman" w:hAnsi="Times New Roman" w:cs="Times New Roman"/>
          <w:sz w:val="24"/>
          <w:szCs w:val="20"/>
          <w:lang w:eastAsia="pt-BR"/>
        </w:rPr>
      </w:pP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Art. 103. O parcelamento de que trata esta Lei será rescindido nas seguintes hipóteses: </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I - inadimplemento por 3 (três) meses consecutivos ou 6 (seis) meses alternados, o que primeiro ocorrer; </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lastRenderedPageBreak/>
        <w:t xml:space="preserve">II - inadimplemento das obrigações correntes referentes às contribuições de que trata o art. 96 desta Lei; </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III - não complementação do valor da prestação na forma do § 4º do art. 96 desta Lei.</w:t>
      </w:r>
    </w:p>
    <w:p w:rsidR="006C1FD7" w:rsidRPr="006C1FD7" w:rsidRDefault="006C1FD7" w:rsidP="006C1FD7">
      <w:pPr>
        <w:ind w:firstLine="1134"/>
        <w:rPr>
          <w:rFonts w:ascii="Times New Roman" w:eastAsia="Times New Roman" w:hAnsi="Times New Roman" w:cs="Times New Roman"/>
          <w:sz w:val="24"/>
          <w:szCs w:val="20"/>
          <w:lang w:eastAsia="pt-BR"/>
        </w:rPr>
      </w:pPr>
    </w:p>
    <w:p w:rsidR="006C1FD7" w:rsidRPr="006C1FD7" w:rsidRDefault="006C1FD7" w:rsidP="006C1FD7">
      <w:pPr>
        <w:ind w:firstLine="1134"/>
        <w:rPr>
          <w:rFonts w:ascii="Times New Roman" w:eastAsia="Times New Roman" w:hAnsi="Times New Roman" w:cs="Times New Roman"/>
          <w:i/>
          <w:sz w:val="24"/>
          <w:szCs w:val="20"/>
          <w:lang w:eastAsia="pt-BR"/>
        </w:rPr>
      </w:pPr>
      <w:r w:rsidRPr="006C1FD7">
        <w:rPr>
          <w:rFonts w:ascii="Times New Roman" w:eastAsia="Times New Roman" w:hAnsi="Times New Roman" w:cs="Times New Roman"/>
          <w:sz w:val="24"/>
          <w:szCs w:val="20"/>
          <w:lang w:eastAsia="pt-BR"/>
        </w:rPr>
        <w:t xml:space="preserve">103-A. </w:t>
      </w:r>
      <w:hyperlink r:id="rId25" w:history="1">
        <w:r w:rsidRPr="006C1FD7">
          <w:rPr>
            <w:rFonts w:ascii="Times New Roman" w:eastAsia="Times New Roman" w:hAnsi="Times New Roman" w:cs="Times New Roman"/>
            <w:i/>
            <w:color w:val="0000FF"/>
            <w:sz w:val="24"/>
            <w:szCs w:val="20"/>
            <w:u w:val="single"/>
            <w:lang w:eastAsia="pt-BR"/>
          </w:rPr>
          <w:t>(VETADO na Lei nº 11.960, de 29/6/2009)</w:t>
        </w:r>
      </w:hyperlink>
    </w:p>
    <w:p w:rsidR="006C1FD7" w:rsidRPr="006C1FD7" w:rsidRDefault="006C1FD7" w:rsidP="006C1FD7">
      <w:pPr>
        <w:ind w:firstLine="1134"/>
        <w:rPr>
          <w:rFonts w:ascii="Times New Roman" w:eastAsia="Times New Roman" w:hAnsi="Times New Roman" w:cs="Times New Roman"/>
          <w:i/>
          <w:sz w:val="24"/>
          <w:szCs w:val="20"/>
          <w:lang w:eastAsia="pt-BR"/>
        </w:rPr>
      </w:pP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Art. 103-B. Fica autorizada a repactuação do parcelamento dos débitos previdenciários, por meio dos mecanismos previstos nesta Lei e mediante suspensão temporária, na forma do regulamento, para o Município em situação de emergência ou estado de calamidade pública em decorrência de seca, estiagem prolongada ou outros eventos climáticos extremos. </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 1º O previsto no caput será aplicado com exclusividade ao contrato com Município em situação de emergência ou estado de calamidade pública decorrentes de eventos ocorridos em 2012 e reconhecidos pelo Poder Executivo federal nos termos da Lei nº 12.608, de 10 de abril de 2012, que dispõe sobre o Sistema Nacional de Proteção e Defesa Civil. </w:t>
      </w:r>
    </w:p>
    <w:p w:rsidR="006C1FD7" w:rsidRPr="006C1FD7" w:rsidRDefault="006C1FD7" w:rsidP="006C1FD7">
      <w:pPr>
        <w:ind w:firstLine="1134"/>
        <w:rPr>
          <w:rFonts w:ascii="Times New Roman" w:eastAsia="Times New Roman" w:hAnsi="Times New Roman" w:cs="Times New Roman"/>
          <w:color w:val="FF0000"/>
          <w:sz w:val="24"/>
          <w:szCs w:val="20"/>
          <w:lang w:eastAsia="pt-BR"/>
        </w:rPr>
      </w:pPr>
      <w:r w:rsidRPr="006C1FD7">
        <w:rPr>
          <w:rFonts w:ascii="Times New Roman" w:eastAsia="Times New Roman" w:hAnsi="Times New Roman" w:cs="Times New Roman"/>
          <w:sz w:val="24"/>
          <w:szCs w:val="20"/>
          <w:lang w:eastAsia="pt-BR"/>
        </w:rPr>
        <w:t xml:space="preserve">§ 2º O valor das parcelas vincendas cujo pagamento foi adiado temporariamente será, obrigatoriamente, aplicado em atividades e ações em benefício direto da população afetada pela seca, estiagem prolongada ou outros eventos climáticos extremos. </w:t>
      </w:r>
      <w:hyperlink r:id="rId26" w:history="1">
        <w:r w:rsidRPr="006C1FD7">
          <w:rPr>
            <w:rFonts w:ascii="Times New Roman" w:eastAsia="Times New Roman" w:hAnsi="Times New Roman" w:cs="Times New Roman"/>
            <w:i/>
            <w:color w:val="0000FF"/>
            <w:sz w:val="24"/>
            <w:szCs w:val="20"/>
            <w:u w:val="single"/>
            <w:lang w:eastAsia="pt-BR"/>
          </w:rPr>
          <w:t>(Artigo acrescido pela Lei nº 12.716, de 21/9/2012)</w:t>
        </w:r>
      </w:hyperlink>
    </w:p>
    <w:p w:rsidR="006C1FD7" w:rsidRPr="006C1FD7" w:rsidRDefault="006C1FD7" w:rsidP="006C1FD7">
      <w:pPr>
        <w:ind w:firstLine="1134"/>
        <w:rPr>
          <w:rFonts w:ascii="Times New Roman" w:eastAsia="Times New Roman" w:hAnsi="Times New Roman" w:cs="Times New Roman"/>
          <w:sz w:val="24"/>
          <w:szCs w:val="20"/>
          <w:lang w:eastAsia="pt-BR"/>
        </w:rPr>
      </w:pP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Art. 104. O Poder Executivo disciplinará, em regulamento, os atos necessários à execução do disposto nos </w:t>
      </w:r>
      <w:proofErr w:type="spellStart"/>
      <w:r w:rsidRPr="006C1FD7">
        <w:rPr>
          <w:rFonts w:ascii="Times New Roman" w:eastAsia="Times New Roman" w:hAnsi="Times New Roman" w:cs="Times New Roman"/>
          <w:sz w:val="24"/>
          <w:szCs w:val="20"/>
          <w:lang w:eastAsia="pt-BR"/>
        </w:rPr>
        <w:t>arts</w:t>
      </w:r>
      <w:proofErr w:type="spellEnd"/>
      <w:r w:rsidRPr="006C1FD7">
        <w:rPr>
          <w:rFonts w:ascii="Times New Roman" w:eastAsia="Times New Roman" w:hAnsi="Times New Roman" w:cs="Times New Roman"/>
          <w:sz w:val="24"/>
          <w:szCs w:val="20"/>
          <w:lang w:eastAsia="pt-BR"/>
        </w:rPr>
        <w:t xml:space="preserve">. 96 a 103 desta Lei. </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Parágrafo único.  Os débitos referidos no </w:t>
      </w:r>
      <w:r w:rsidRPr="006C1FD7">
        <w:rPr>
          <w:rFonts w:ascii="Times New Roman" w:eastAsia="Times New Roman" w:hAnsi="Times New Roman" w:cs="Times New Roman"/>
          <w:i/>
          <w:sz w:val="24"/>
          <w:szCs w:val="20"/>
          <w:lang w:eastAsia="pt-BR"/>
        </w:rPr>
        <w:t>caput</w:t>
      </w:r>
      <w:r w:rsidRPr="006C1FD7">
        <w:rPr>
          <w:rFonts w:ascii="Times New Roman" w:eastAsia="Times New Roman" w:hAnsi="Times New Roman" w:cs="Times New Roman"/>
          <w:sz w:val="24"/>
          <w:szCs w:val="20"/>
          <w:lang w:eastAsia="pt-BR"/>
        </w:rPr>
        <w:t xml:space="preserve"> deste artigo serão consolidados no âmbito da Receita Federal do Brasil. </w:t>
      </w:r>
    </w:p>
    <w:p w:rsidR="006C1FD7" w:rsidRPr="006C1FD7" w:rsidRDefault="006C1FD7" w:rsidP="006C1FD7">
      <w:pPr>
        <w:ind w:firstLine="1134"/>
        <w:rPr>
          <w:rFonts w:ascii="Times New Roman" w:eastAsia="Times New Roman" w:hAnsi="Times New Roman" w:cs="Times New Roman"/>
          <w:sz w:val="24"/>
          <w:szCs w:val="20"/>
          <w:lang w:eastAsia="pt-BR"/>
        </w:rPr>
      </w:pP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Art. 105. (VETADO) </w:t>
      </w:r>
    </w:p>
    <w:p w:rsidR="006C1FD7" w:rsidRPr="006C1FD7" w:rsidRDefault="006C1FD7" w:rsidP="006C1FD7">
      <w:pPr>
        <w:jc w:val="left"/>
        <w:rPr>
          <w:rFonts w:ascii="Times New Roman" w:eastAsia="Times New Roman" w:hAnsi="Times New Roman" w:cs="Times New Roman"/>
          <w:sz w:val="24"/>
          <w:szCs w:val="24"/>
          <w:lang w:eastAsia="pt-BR"/>
        </w:rPr>
      </w:pPr>
      <w:r w:rsidRPr="006C1FD7">
        <w:rPr>
          <w:rFonts w:ascii="Times New Roman" w:eastAsia="Times New Roman" w:hAnsi="Times New Roman" w:cs="Times New Roman"/>
          <w:sz w:val="24"/>
          <w:szCs w:val="24"/>
          <w:lang w:eastAsia="pt-BR"/>
        </w:rPr>
        <w:t>..............................................................................................................................................................................................................................................................................................................</w:t>
      </w:r>
    </w:p>
    <w:p w:rsidR="006C1FD7" w:rsidRPr="006C1FD7" w:rsidRDefault="006C1FD7" w:rsidP="006C1FD7">
      <w:pPr>
        <w:jc w:val="left"/>
        <w:rPr>
          <w:rFonts w:ascii="Times New Roman" w:eastAsia="Times New Roman" w:hAnsi="Times New Roman" w:cs="Times New Roman"/>
          <w:sz w:val="24"/>
          <w:szCs w:val="24"/>
          <w:lang w:eastAsia="pt-BR"/>
        </w:rPr>
      </w:pPr>
    </w:p>
    <w:p w:rsidR="006C1FD7" w:rsidRDefault="006C1FD7" w:rsidP="006C1FD7">
      <w:pPr>
        <w:keepNext/>
        <w:jc w:val="center"/>
        <w:outlineLvl w:val="0"/>
        <w:rPr>
          <w:rFonts w:ascii="Times New Roman" w:eastAsia="Times New Roman" w:hAnsi="Times New Roman" w:cs="Times New Roman"/>
          <w:b/>
          <w:sz w:val="24"/>
          <w:szCs w:val="24"/>
          <w:lang w:eastAsia="pt-BR"/>
        </w:rPr>
      </w:pPr>
    </w:p>
    <w:p w:rsidR="006C1FD7" w:rsidRPr="006C1FD7" w:rsidRDefault="006C1FD7" w:rsidP="006C1FD7">
      <w:pPr>
        <w:keepNext/>
        <w:jc w:val="center"/>
        <w:outlineLvl w:val="0"/>
        <w:rPr>
          <w:rFonts w:ascii="Times New Roman" w:eastAsia="Times New Roman" w:hAnsi="Times New Roman" w:cs="Times New Roman"/>
          <w:b/>
          <w:sz w:val="28"/>
          <w:szCs w:val="20"/>
          <w:lang w:eastAsia="pt-BR"/>
        </w:rPr>
      </w:pPr>
      <w:r w:rsidRPr="006C1FD7">
        <w:rPr>
          <w:rFonts w:ascii="Times New Roman" w:eastAsia="Times New Roman" w:hAnsi="Times New Roman" w:cs="Times New Roman"/>
          <w:b/>
          <w:sz w:val="28"/>
          <w:szCs w:val="20"/>
          <w:lang w:eastAsia="pt-BR"/>
        </w:rPr>
        <w:t>LEI Nº 8.212, DE 24 DE JULHO DE 1991</w:t>
      </w:r>
    </w:p>
    <w:p w:rsidR="006C1FD7" w:rsidRPr="006C1FD7" w:rsidRDefault="006C1FD7" w:rsidP="006C1FD7">
      <w:pPr>
        <w:rPr>
          <w:rFonts w:ascii="Times New Roman" w:eastAsia="Times New Roman" w:hAnsi="Times New Roman" w:cs="Times New Roman"/>
          <w:szCs w:val="20"/>
          <w:lang w:eastAsia="pt-BR"/>
        </w:rPr>
      </w:pPr>
    </w:p>
    <w:p w:rsidR="006C1FD7" w:rsidRPr="006C1FD7" w:rsidRDefault="006C1FD7" w:rsidP="006C1FD7">
      <w:pPr>
        <w:ind w:left="4536"/>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Dispõe sobre a organização da Seguridade Social, institui Plano de Custeio, e dá outras providências.</w:t>
      </w:r>
    </w:p>
    <w:p w:rsidR="006C1FD7" w:rsidRPr="006C1FD7" w:rsidRDefault="006C1FD7" w:rsidP="006C1FD7">
      <w:pPr>
        <w:rPr>
          <w:rFonts w:ascii="Times New Roman" w:eastAsia="Times New Roman" w:hAnsi="Times New Roman" w:cs="Times New Roman"/>
          <w:szCs w:val="20"/>
          <w:lang w:eastAsia="pt-BR"/>
        </w:rPr>
      </w:pPr>
    </w:p>
    <w:p w:rsidR="006C1FD7" w:rsidRPr="006C1FD7" w:rsidRDefault="006C1FD7" w:rsidP="006C1FD7">
      <w:pPr>
        <w:ind w:firstLine="1134"/>
        <w:rPr>
          <w:rFonts w:ascii="Times New Roman" w:eastAsia="Times New Roman" w:hAnsi="Times New Roman" w:cs="Times New Roman"/>
          <w:b/>
          <w:sz w:val="24"/>
          <w:szCs w:val="20"/>
          <w:lang w:eastAsia="pt-BR"/>
        </w:rPr>
      </w:pPr>
      <w:r w:rsidRPr="006C1FD7">
        <w:rPr>
          <w:rFonts w:ascii="Times New Roman" w:eastAsia="Times New Roman" w:hAnsi="Times New Roman" w:cs="Times New Roman"/>
          <w:b/>
          <w:sz w:val="24"/>
          <w:szCs w:val="20"/>
          <w:lang w:eastAsia="pt-BR"/>
        </w:rPr>
        <w:t xml:space="preserve">O PRESIDENTE DA REPÚBLICA </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Faço saber que o Congresso Nacional decreta e eu sanciono a seguinte Lei:</w:t>
      </w:r>
    </w:p>
    <w:p w:rsidR="006C1FD7" w:rsidRPr="006C1FD7" w:rsidRDefault="006C1FD7" w:rsidP="006C1FD7">
      <w:pPr>
        <w:ind w:firstLine="1134"/>
        <w:rPr>
          <w:rFonts w:ascii="Times New Roman" w:eastAsia="Times New Roman" w:hAnsi="Times New Roman" w:cs="Times New Roman"/>
          <w:sz w:val="24"/>
          <w:szCs w:val="20"/>
          <w:lang w:eastAsia="pt-BR"/>
        </w:rPr>
      </w:pPr>
    </w:p>
    <w:p w:rsidR="006C1FD7" w:rsidRPr="006C1FD7" w:rsidRDefault="006C1FD7" w:rsidP="006C1FD7">
      <w:pPr>
        <w:jc w:val="center"/>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LEI ORGÂNICA DA SEGURIDADE SOCIAL</w:t>
      </w:r>
    </w:p>
    <w:p w:rsidR="006C1FD7" w:rsidRPr="006C1FD7" w:rsidRDefault="006C1FD7" w:rsidP="006C1FD7">
      <w:pPr>
        <w:jc w:val="center"/>
        <w:rPr>
          <w:rFonts w:ascii="Times New Roman" w:eastAsia="Times New Roman" w:hAnsi="Times New Roman" w:cs="Times New Roman"/>
          <w:sz w:val="24"/>
          <w:szCs w:val="24"/>
          <w:lang w:eastAsia="pt-BR"/>
        </w:rPr>
      </w:pPr>
    </w:p>
    <w:p w:rsidR="006C1FD7" w:rsidRPr="006C1FD7" w:rsidRDefault="006C1FD7" w:rsidP="006C1FD7">
      <w:pPr>
        <w:jc w:val="center"/>
        <w:rPr>
          <w:rFonts w:ascii="Times New Roman" w:eastAsia="Times New Roman" w:hAnsi="Times New Roman" w:cs="Times New Roman"/>
          <w:sz w:val="24"/>
          <w:szCs w:val="24"/>
          <w:lang w:eastAsia="pt-BR"/>
        </w:rPr>
      </w:pPr>
      <w:r w:rsidRPr="006C1FD7">
        <w:rPr>
          <w:rFonts w:ascii="Times New Roman" w:eastAsia="Times New Roman" w:hAnsi="Times New Roman" w:cs="Times New Roman"/>
          <w:sz w:val="24"/>
          <w:szCs w:val="24"/>
          <w:lang w:eastAsia="pt-BR"/>
        </w:rPr>
        <w:t>.......................................................................................................................................................</w:t>
      </w:r>
    </w:p>
    <w:p w:rsidR="006C1FD7" w:rsidRPr="006C1FD7" w:rsidRDefault="006C1FD7" w:rsidP="006C1FD7">
      <w:pPr>
        <w:jc w:val="center"/>
        <w:rPr>
          <w:rFonts w:ascii="Times New Roman" w:eastAsia="Times New Roman" w:hAnsi="Times New Roman" w:cs="Times New Roman"/>
          <w:sz w:val="24"/>
          <w:szCs w:val="24"/>
          <w:lang w:eastAsia="pt-BR"/>
        </w:rPr>
      </w:pPr>
    </w:p>
    <w:p w:rsidR="006C1FD7" w:rsidRPr="006C1FD7" w:rsidRDefault="006C1FD7" w:rsidP="006C1FD7">
      <w:pPr>
        <w:jc w:val="center"/>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TÍTULO VI</w:t>
      </w:r>
    </w:p>
    <w:p w:rsidR="006C1FD7" w:rsidRPr="006C1FD7" w:rsidRDefault="006C1FD7" w:rsidP="006C1FD7">
      <w:pPr>
        <w:keepNext/>
        <w:jc w:val="center"/>
        <w:outlineLvl w:val="2"/>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DO FINANCIAMENTO DA SEGURIDADE SOCIAL</w:t>
      </w:r>
    </w:p>
    <w:p w:rsidR="006C1FD7" w:rsidRPr="006C1FD7" w:rsidRDefault="006C1FD7" w:rsidP="006C1FD7">
      <w:pPr>
        <w:jc w:val="left"/>
        <w:rPr>
          <w:rFonts w:ascii="Times New Roman" w:eastAsia="Times New Roman" w:hAnsi="Times New Roman" w:cs="Times New Roman"/>
          <w:sz w:val="24"/>
          <w:szCs w:val="20"/>
          <w:lang w:eastAsia="pt-BR"/>
        </w:rPr>
      </w:pPr>
    </w:p>
    <w:p w:rsidR="006C1FD7" w:rsidRPr="006C1FD7" w:rsidRDefault="006C1FD7" w:rsidP="006C1FD7">
      <w:pPr>
        <w:jc w:val="center"/>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INTRODUÇÃO</w:t>
      </w:r>
    </w:p>
    <w:p w:rsidR="006C1FD7" w:rsidRPr="006C1FD7" w:rsidRDefault="006C1FD7" w:rsidP="006C1FD7">
      <w:pPr>
        <w:ind w:firstLine="1134"/>
        <w:rPr>
          <w:rFonts w:ascii="Times New Roman" w:eastAsia="Times New Roman" w:hAnsi="Times New Roman" w:cs="Times New Roman"/>
          <w:sz w:val="24"/>
          <w:szCs w:val="20"/>
          <w:lang w:eastAsia="pt-BR"/>
        </w:rPr>
      </w:pP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lastRenderedPageBreak/>
        <w:t>Art. 10. A Seguridade Social será financiada por toda sociedade, de forma direta e indireta, nos termos do art. 195 da Constituição Federal e desta Lei, mediante recursos provenientes da União, dos Estados, do Distrito Federal, dos Municípios e de contribuições sociais.</w:t>
      </w:r>
    </w:p>
    <w:p w:rsidR="006C1FD7" w:rsidRPr="006C1FD7" w:rsidRDefault="006C1FD7" w:rsidP="006C1FD7">
      <w:pPr>
        <w:ind w:firstLine="1134"/>
        <w:rPr>
          <w:rFonts w:ascii="Times New Roman" w:eastAsia="Times New Roman" w:hAnsi="Times New Roman" w:cs="Times New Roman"/>
          <w:sz w:val="24"/>
          <w:szCs w:val="20"/>
          <w:lang w:eastAsia="pt-BR"/>
        </w:rPr>
      </w:pP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Art. 11. No âmbito federal, o orçamento da Seguridade Social é composto das seguintes receitas:</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I - receitas da União;</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II - receitas das contribuições sociais;</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III - receitas de outras fontes.</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Parágrafo único. Constituem contribuições sociais: </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a) as das empresas, incidentes sobre a remuneração paga ou creditada aos segurados a seu serviço; </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b) as dos empregadores domésticos;</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c) as dos trabalhadores, incidentes sobre o seu salário-de-contribuição; </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d) as das empresas, incidentes sobre faturamento e lucro;</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e) as incidentes sobre a receita de concursos de prognósticos.</w:t>
      </w:r>
    </w:p>
    <w:p w:rsidR="006C1FD7" w:rsidRPr="006C1FD7" w:rsidRDefault="006C1FD7" w:rsidP="006C1FD7">
      <w:pPr>
        <w:ind w:firstLine="1134"/>
        <w:rPr>
          <w:rFonts w:ascii="Times New Roman" w:eastAsia="Times New Roman" w:hAnsi="Times New Roman" w:cs="Times New Roman"/>
          <w:sz w:val="24"/>
          <w:szCs w:val="20"/>
          <w:lang w:eastAsia="pt-BR"/>
        </w:rPr>
      </w:pPr>
    </w:p>
    <w:p w:rsidR="006C1FD7" w:rsidRPr="006C1FD7" w:rsidRDefault="006C1FD7" w:rsidP="006C1FD7">
      <w:pPr>
        <w:keepNext/>
        <w:jc w:val="center"/>
        <w:outlineLvl w:val="1"/>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CAPÍTULO I</w:t>
      </w:r>
    </w:p>
    <w:p w:rsidR="006C1FD7" w:rsidRPr="006C1FD7" w:rsidRDefault="006C1FD7" w:rsidP="006C1FD7">
      <w:pPr>
        <w:jc w:val="center"/>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DOS CONTRIBUINTES</w:t>
      </w:r>
    </w:p>
    <w:p w:rsidR="006C1FD7" w:rsidRPr="006C1FD7" w:rsidRDefault="006C1FD7" w:rsidP="006C1FD7">
      <w:pPr>
        <w:jc w:val="center"/>
        <w:rPr>
          <w:rFonts w:ascii="Times New Roman" w:eastAsia="Times New Roman" w:hAnsi="Times New Roman" w:cs="Times New Roman"/>
          <w:sz w:val="24"/>
          <w:szCs w:val="20"/>
          <w:lang w:eastAsia="pt-BR"/>
        </w:rPr>
      </w:pPr>
    </w:p>
    <w:p w:rsidR="006C1FD7" w:rsidRPr="006C1FD7" w:rsidRDefault="006C1FD7" w:rsidP="006C1FD7">
      <w:pPr>
        <w:jc w:val="center"/>
        <w:rPr>
          <w:rFonts w:ascii="Times New Roman" w:eastAsia="Times New Roman" w:hAnsi="Times New Roman" w:cs="Times New Roman"/>
          <w:b/>
          <w:sz w:val="24"/>
          <w:szCs w:val="20"/>
          <w:lang w:eastAsia="pt-BR"/>
        </w:rPr>
      </w:pPr>
      <w:r w:rsidRPr="006C1FD7">
        <w:rPr>
          <w:rFonts w:ascii="Times New Roman" w:eastAsia="Times New Roman" w:hAnsi="Times New Roman" w:cs="Times New Roman"/>
          <w:b/>
          <w:sz w:val="24"/>
          <w:szCs w:val="20"/>
          <w:lang w:eastAsia="pt-BR"/>
        </w:rPr>
        <w:t>Seção I</w:t>
      </w:r>
    </w:p>
    <w:p w:rsidR="006C1FD7" w:rsidRPr="006C1FD7" w:rsidRDefault="006C1FD7" w:rsidP="006C1FD7">
      <w:pPr>
        <w:jc w:val="center"/>
        <w:rPr>
          <w:rFonts w:ascii="Times New Roman" w:eastAsia="Times New Roman" w:hAnsi="Times New Roman" w:cs="Times New Roman"/>
          <w:b/>
          <w:sz w:val="24"/>
          <w:szCs w:val="20"/>
          <w:lang w:eastAsia="pt-BR"/>
        </w:rPr>
      </w:pPr>
      <w:r w:rsidRPr="006C1FD7">
        <w:rPr>
          <w:rFonts w:ascii="Times New Roman" w:eastAsia="Times New Roman" w:hAnsi="Times New Roman" w:cs="Times New Roman"/>
          <w:b/>
          <w:sz w:val="24"/>
          <w:szCs w:val="20"/>
          <w:lang w:eastAsia="pt-BR"/>
        </w:rPr>
        <w:t>Dos Segurados</w:t>
      </w:r>
    </w:p>
    <w:p w:rsidR="006C1FD7" w:rsidRPr="006C1FD7" w:rsidRDefault="006C1FD7" w:rsidP="006C1FD7">
      <w:pPr>
        <w:ind w:firstLine="1134"/>
        <w:rPr>
          <w:rFonts w:ascii="Times New Roman" w:eastAsia="Times New Roman" w:hAnsi="Times New Roman" w:cs="Times New Roman"/>
          <w:sz w:val="24"/>
          <w:szCs w:val="20"/>
          <w:lang w:eastAsia="pt-BR"/>
        </w:rPr>
      </w:pP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Art. 12. São segurados obrigatórios da Previdência Social as seguintes pessoas físicas: </w:t>
      </w:r>
      <w:hyperlink r:id="rId27" w:history="1">
        <w:r w:rsidRPr="006C1FD7">
          <w:rPr>
            <w:rFonts w:ascii="Times New Roman" w:eastAsia="Times New Roman" w:hAnsi="Times New Roman" w:cs="Times New Roman"/>
            <w:i/>
            <w:color w:val="0000FF"/>
            <w:sz w:val="24"/>
            <w:szCs w:val="20"/>
            <w:u w:val="single"/>
            <w:lang w:eastAsia="pt-BR"/>
          </w:rPr>
          <w:t>(“Caput” do artigo com redação dada pela Lei nº 8.647, de 13/4/1993)</w:t>
        </w:r>
      </w:hyperlink>
    </w:p>
    <w:p w:rsidR="006C1FD7" w:rsidRPr="006C1FD7" w:rsidRDefault="006C1FD7" w:rsidP="006C1FD7">
      <w:pPr>
        <w:ind w:firstLine="1134"/>
        <w:rPr>
          <w:rFonts w:ascii="Times New Roman" w:eastAsia="Times New Roman" w:hAnsi="Times New Roman" w:cs="Times New Roman"/>
          <w:i/>
          <w:color w:val="0000FF"/>
          <w:sz w:val="24"/>
          <w:szCs w:val="20"/>
          <w:u w:val="single"/>
          <w:lang w:eastAsia="pt-BR"/>
        </w:rPr>
      </w:pPr>
      <w:r w:rsidRPr="006C1FD7">
        <w:rPr>
          <w:rFonts w:ascii="Times New Roman" w:eastAsia="Times New Roman" w:hAnsi="Times New Roman" w:cs="Times New Roman"/>
          <w:sz w:val="24"/>
          <w:szCs w:val="20"/>
          <w:lang w:eastAsia="pt-BR"/>
        </w:rPr>
        <w:t xml:space="preserve">I - como empregado: </w:t>
      </w:r>
      <w:r w:rsidRPr="006C1FD7">
        <w:rPr>
          <w:rFonts w:ascii="Times New Roman" w:eastAsia="Times New Roman" w:hAnsi="Times New Roman" w:cs="Times New Roman"/>
          <w:i/>
          <w:sz w:val="24"/>
          <w:szCs w:val="20"/>
          <w:lang w:eastAsia="pt-BR"/>
        </w:rPr>
        <w:fldChar w:fldCharType="begin"/>
      </w:r>
      <w:r w:rsidRPr="006C1FD7">
        <w:rPr>
          <w:rFonts w:ascii="Times New Roman" w:eastAsia="Times New Roman" w:hAnsi="Times New Roman" w:cs="Times New Roman"/>
          <w:i/>
          <w:sz w:val="24"/>
          <w:szCs w:val="20"/>
          <w:lang w:eastAsia="pt-BR"/>
        </w:rPr>
        <w:instrText xml:space="preserve"> HYPERLINK "http://www2.camara.gov.br/internet/legislacao/legin.html/textos/visualizarTexto.html?ideNorma=363172&amp;seqTexto=1&amp;PalavrasDestaque=" </w:instrText>
      </w:r>
      <w:r w:rsidRPr="006C1FD7">
        <w:rPr>
          <w:rFonts w:ascii="Times New Roman" w:eastAsia="Times New Roman" w:hAnsi="Times New Roman" w:cs="Times New Roman"/>
          <w:i/>
          <w:sz w:val="24"/>
          <w:szCs w:val="20"/>
          <w:lang w:eastAsia="pt-BR"/>
        </w:rPr>
        <w:fldChar w:fldCharType="separate"/>
      </w:r>
      <w:r w:rsidRPr="006C1FD7">
        <w:rPr>
          <w:rFonts w:ascii="Times New Roman" w:eastAsia="Times New Roman" w:hAnsi="Times New Roman" w:cs="Times New Roman"/>
          <w:i/>
          <w:color w:val="0000FF"/>
          <w:sz w:val="24"/>
          <w:szCs w:val="20"/>
          <w:u w:val="single"/>
          <w:lang w:eastAsia="pt-BR"/>
        </w:rPr>
        <w:t>(“Caput” do inciso com redação dada pela Lei nº 8.647, de 13/4/1993)</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i/>
          <w:sz w:val="24"/>
          <w:szCs w:val="20"/>
          <w:lang w:eastAsia="pt-BR"/>
        </w:rPr>
        <w:fldChar w:fldCharType="end"/>
      </w:r>
      <w:r w:rsidRPr="006C1FD7">
        <w:rPr>
          <w:rFonts w:ascii="Times New Roman" w:eastAsia="Times New Roman" w:hAnsi="Times New Roman" w:cs="Times New Roman"/>
          <w:sz w:val="24"/>
          <w:szCs w:val="20"/>
          <w:lang w:eastAsia="pt-BR"/>
        </w:rPr>
        <w:t>a) aquele que presta serviço de natureza urbana ou rural à empresa, em caráter não eventual, sob sua subordinação e mediante remuneração, inclusive como diretor empregado;</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b) aquele que, contratado por empresa de trabalho temporário, definida em legislação específica, presta serviço para atender a necessidade transitória de substituição de pessoal regular e permanente ou a acréscimo extraordinário de serviços de outras empresas;</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c) o brasileiro ou estrangeiro domiciliado e contratado no Brasil para trabalhar como empregado em sucursal ou agência de empresa nacional no exterior;</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d) aquele que presta serviço no Brasil a missão diplomática ou a repartição consular de carreira estrangeira e a órgãos a ela subordinados, ou a membros dessas missões e repartições, excluídos o não-brasileiro sem residência permanente no Brasil e o brasileiro amparado pela legislação previdenciária do país da respectiva missão diplomática ou repartição consular;</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e) o brasileiro civil que trabalha para a União, no exterior, em organismos oficiais brasileiros ou internacionais dos quais o Brasil seja membro efetivo, ainda que lá domiciliado e contratado, salvo se segurado na forma da legislação vigente do país do domicílio;</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f) o brasileiro ou estrangeiro domiciliado e contratado no Brasil para trabalhar como empregado em empresa domiciliada no exterior, cuja maioria do capital votante pertença a empresa brasileira de capital nacional;</w:t>
      </w:r>
    </w:p>
    <w:p w:rsidR="006C1FD7" w:rsidRPr="006C1FD7" w:rsidRDefault="006C1FD7" w:rsidP="006C1FD7">
      <w:pPr>
        <w:ind w:firstLine="1134"/>
        <w:rPr>
          <w:rFonts w:ascii="Times New Roman" w:eastAsia="Times New Roman" w:hAnsi="Times New Roman" w:cs="Times New Roman"/>
          <w:i/>
          <w:color w:val="0000FF"/>
          <w:sz w:val="24"/>
          <w:szCs w:val="20"/>
          <w:u w:val="single"/>
          <w:lang w:eastAsia="pt-BR"/>
        </w:rPr>
      </w:pPr>
      <w:r w:rsidRPr="006C1FD7">
        <w:rPr>
          <w:rFonts w:ascii="Times New Roman" w:eastAsia="Times New Roman" w:hAnsi="Times New Roman" w:cs="Times New Roman"/>
          <w:sz w:val="24"/>
          <w:szCs w:val="20"/>
          <w:lang w:eastAsia="pt-BR"/>
        </w:rPr>
        <w:t xml:space="preserve">g) o servidor público ocupante de cargo em comissão, sem vínculo efetivo com a União, Autarquias, inclusive em regime especial, e Fundações Públicas Federais; </w:t>
      </w:r>
      <w:r w:rsidRPr="006C1FD7">
        <w:rPr>
          <w:rFonts w:ascii="Times New Roman" w:eastAsia="Times New Roman" w:hAnsi="Times New Roman" w:cs="Times New Roman"/>
          <w:i/>
          <w:sz w:val="24"/>
          <w:szCs w:val="20"/>
          <w:lang w:eastAsia="pt-BR"/>
        </w:rPr>
        <w:fldChar w:fldCharType="begin"/>
      </w:r>
      <w:r w:rsidRPr="006C1FD7">
        <w:rPr>
          <w:rFonts w:ascii="Times New Roman" w:eastAsia="Times New Roman" w:hAnsi="Times New Roman" w:cs="Times New Roman"/>
          <w:i/>
          <w:sz w:val="24"/>
          <w:szCs w:val="20"/>
          <w:lang w:eastAsia="pt-BR"/>
        </w:rPr>
        <w:instrText xml:space="preserve"> HYPERLINK "http://www2.camara.gov.br/internet/legislacao/legin.html/textos/visualizarTexto.html?ideNorma=363172&amp;seqTexto=1&amp;PalavrasDestaque=" </w:instrText>
      </w:r>
      <w:r w:rsidRPr="006C1FD7">
        <w:rPr>
          <w:rFonts w:ascii="Times New Roman" w:eastAsia="Times New Roman" w:hAnsi="Times New Roman" w:cs="Times New Roman"/>
          <w:i/>
          <w:sz w:val="24"/>
          <w:szCs w:val="20"/>
          <w:lang w:eastAsia="pt-BR"/>
        </w:rPr>
        <w:fldChar w:fldCharType="separate"/>
      </w:r>
      <w:r w:rsidRPr="006C1FD7">
        <w:rPr>
          <w:rFonts w:ascii="Times New Roman" w:eastAsia="Times New Roman" w:hAnsi="Times New Roman" w:cs="Times New Roman"/>
          <w:i/>
          <w:color w:val="0000FF"/>
          <w:sz w:val="24"/>
          <w:szCs w:val="20"/>
          <w:u w:val="single"/>
          <w:lang w:eastAsia="pt-BR"/>
        </w:rPr>
        <w:t>(Alínea acrescida pela Lei nº 8.647, de 13/4/1993)</w:t>
      </w:r>
    </w:p>
    <w:p w:rsidR="006C1FD7" w:rsidRPr="006C1FD7" w:rsidRDefault="006C1FD7" w:rsidP="006C1FD7">
      <w:pPr>
        <w:ind w:firstLine="1134"/>
        <w:rPr>
          <w:rFonts w:ascii="Times New Roman" w:eastAsia="Times New Roman" w:hAnsi="Times New Roman" w:cs="Times New Roman"/>
          <w:color w:val="FF0000"/>
          <w:sz w:val="24"/>
          <w:szCs w:val="20"/>
          <w:lang w:eastAsia="pt-BR"/>
        </w:rPr>
      </w:pPr>
      <w:r w:rsidRPr="006C1FD7">
        <w:rPr>
          <w:rFonts w:ascii="Times New Roman" w:eastAsia="Times New Roman" w:hAnsi="Times New Roman" w:cs="Times New Roman"/>
          <w:i/>
          <w:sz w:val="24"/>
          <w:szCs w:val="20"/>
          <w:lang w:eastAsia="pt-BR"/>
        </w:rPr>
        <w:lastRenderedPageBreak/>
        <w:fldChar w:fldCharType="end"/>
      </w:r>
      <w:r w:rsidRPr="006C1FD7">
        <w:rPr>
          <w:rFonts w:ascii="Times New Roman" w:eastAsia="Times New Roman" w:hAnsi="Times New Roman" w:cs="Times New Roman"/>
          <w:sz w:val="24"/>
          <w:szCs w:val="20"/>
          <w:lang w:eastAsia="pt-BR"/>
        </w:rPr>
        <w:t xml:space="preserve">h) o </w:t>
      </w:r>
      <w:proofErr w:type="spellStart"/>
      <w:r w:rsidRPr="006C1FD7">
        <w:rPr>
          <w:rFonts w:ascii="Times New Roman" w:eastAsia="Times New Roman" w:hAnsi="Times New Roman" w:cs="Times New Roman"/>
          <w:sz w:val="24"/>
          <w:szCs w:val="20"/>
          <w:lang w:eastAsia="pt-BR"/>
        </w:rPr>
        <w:t>exercente</w:t>
      </w:r>
      <w:proofErr w:type="spellEnd"/>
      <w:r w:rsidRPr="006C1FD7">
        <w:rPr>
          <w:rFonts w:ascii="Times New Roman" w:eastAsia="Times New Roman" w:hAnsi="Times New Roman" w:cs="Times New Roman"/>
          <w:sz w:val="24"/>
          <w:szCs w:val="20"/>
          <w:lang w:eastAsia="pt-BR"/>
        </w:rPr>
        <w:t xml:space="preserve"> de mandato eletivo federal, estadual ou municipal, desde que não vinculado a regime próprio de previdência social </w:t>
      </w:r>
      <w:hyperlink r:id="rId28" w:history="1">
        <w:r w:rsidRPr="006C1FD7">
          <w:rPr>
            <w:rFonts w:ascii="Times New Roman" w:eastAsia="Times New Roman" w:hAnsi="Times New Roman" w:cs="Times New Roman"/>
            <w:i/>
            <w:color w:val="0000FF"/>
            <w:sz w:val="24"/>
            <w:szCs w:val="20"/>
            <w:u w:val="single"/>
            <w:lang w:eastAsia="pt-BR"/>
          </w:rPr>
          <w:t>(Alínea acrescida pela Lei nº 9.506, de 30/10/1997,</w:t>
        </w:r>
      </w:hyperlink>
      <w:r w:rsidRPr="006C1FD7">
        <w:rPr>
          <w:rFonts w:ascii="Times New Roman" w:eastAsia="Times New Roman" w:hAnsi="Times New Roman" w:cs="Times New Roman"/>
          <w:i/>
          <w:color w:val="FF0000"/>
          <w:sz w:val="24"/>
          <w:szCs w:val="20"/>
          <w:lang w:eastAsia="pt-BR"/>
        </w:rPr>
        <w:t xml:space="preserve"> </w:t>
      </w:r>
      <w:hyperlink r:id="rId29" w:history="1">
        <w:r w:rsidRPr="006C1FD7">
          <w:rPr>
            <w:rFonts w:ascii="Times New Roman" w:eastAsia="Times New Roman" w:hAnsi="Times New Roman" w:cs="Times New Roman"/>
            <w:i/>
            <w:color w:val="0000FF"/>
            <w:sz w:val="24"/>
            <w:szCs w:val="20"/>
            <w:u w:val="single"/>
            <w:lang w:eastAsia="pt-BR"/>
          </w:rPr>
          <w:t>com execução suspensa pelo Senado Federal, na forma do art. 52, X da Constituição Federal, pela Resolução nº 26, de 21/6/2005)</w:t>
        </w:r>
      </w:hyperlink>
    </w:p>
    <w:p w:rsidR="006C1FD7" w:rsidRPr="006C1FD7" w:rsidRDefault="006C1FD7" w:rsidP="006C1FD7">
      <w:pPr>
        <w:ind w:firstLine="1134"/>
        <w:rPr>
          <w:rFonts w:ascii="Times New Roman" w:eastAsia="Times New Roman" w:hAnsi="Times New Roman" w:cs="Times New Roman"/>
          <w:i/>
          <w:color w:val="0000FF"/>
          <w:sz w:val="24"/>
          <w:szCs w:val="20"/>
          <w:u w:val="single"/>
          <w:lang w:eastAsia="pt-BR"/>
        </w:rPr>
      </w:pPr>
      <w:r w:rsidRPr="006C1FD7">
        <w:rPr>
          <w:rFonts w:ascii="Times New Roman" w:eastAsia="Times New Roman" w:hAnsi="Times New Roman" w:cs="Times New Roman"/>
          <w:sz w:val="24"/>
          <w:szCs w:val="20"/>
          <w:lang w:eastAsia="pt-BR"/>
        </w:rPr>
        <w:t xml:space="preserve">i) o empregado de organismo oficial internacional ou estrangeiro em funcionamento no Brasil, salvo quando coberto por regime próprio de previdência social; </w:t>
      </w:r>
      <w:r w:rsidRPr="006C1FD7">
        <w:rPr>
          <w:rFonts w:ascii="Times New Roman" w:eastAsia="Times New Roman" w:hAnsi="Times New Roman" w:cs="Times New Roman"/>
          <w:i/>
          <w:sz w:val="24"/>
          <w:szCs w:val="20"/>
          <w:lang w:eastAsia="pt-BR"/>
        </w:rPr>
        <w:fldChar w:fldCharType="begin"/>
      </w:r>
      <w:r w:rsidRPr="006C1FD7">
        <w:rPr>
          <w:rFonts w:ascii="Times New Roman" w:eastAsia="Times New Roman" w:hAnsi="Times New Roman" w:cs="Times New Roman"/>
          <w:i/>
          <w:sz w:val="24"/>
          <w:szCs w:val="20"/>
          <w:lang w:eastAsia="pt-BR"/>
        </w:rPr>
        <w:instrText xml:space="preserve"> HYPERLINK "http://www2.camara.gov.br/internet/legislacao/legin.html/textos/visualizarTexto.html?ideNorma=369974&amp;seqTexto=1&amp;PalavrasDestaque=" </w:instrText>
      </w:r>
      <w:r w:rsidRPr="006C1FD7">
        <w:rPr>
          <w:rFonts w:ascii="Times New Roman" w:eastAsia="Times New Roman" w:hAnsi="Times New Roman" w:cs="Times New Roman"/>
          <w:i/>
          <w:sz w:val="24"/>
          <w:szCs w:val="20"/>
          <w:lang w:eastAsia="pt-BR"/>
        </w:rPr>
        <w:fldChar w:fldCharType="separate"/>
      </w:r>
      <w:r w:rsidRPr="006C1FD7">
        <w:rPr>
          <w:rFonts w:ascii="Times New Roman" w:eastAsia="Times New Roman" w:hAnsi="Times New Roman" w:cs="Times New Roman"/>
          <w:i/>
          <w:color w:val="0000FF"/>
          <w:sz w:val="24"/>
          <w:szCs w:val="20"/>
          <w:u w:val="single"/>
          <w:lang w:eastAsia="pt-BR"/>
        </w:rPr>
        <w:t>(Alínea acrescida pela Lei nº 9.876, de 26/11/1999)</w:t>
      </w:r>
    </w:p>
    <w:p w:rsidR="006C1FD7" w:rsidRPr="006C1FD7" w:rsidRDefault="006C1FD7" w:rsidP="006C1FD7">
      <w:pPr>
        <w:ind w:firstLine="1134"/>
        <w:rPr>
          <w:rFonts w:ascii="Times New Roman" w:eastAsia="Times New Roman" w:hAnsi="Times New Roman" w:cs="Times New Roman"/>
          <w:i/>
          <w:color w:val="0000FF"/>
          <w:sz w:val="24"/>
          <w:szCs w:val="20"/>
          <w:u w:val="single"/>
          <w:lang w:eastAsia="pt-BR"/>
        </w:rPr>
      </w:pPr>
      <w:r w:rsidRPr="006C1FD7">
        <w:rPr>
          <w:rFonts w:ascii="Times New Roman" w:eastAsia="Times New Roman" w:hAnsi="Times New Roman" w:cs="Times New Roman"/>
          <w:i/>
          <w:sz w:val="24"/>
          <w:szCs w:val="20"/>
          <w:lang w:eastAsia="pt-BR"/>
        </w:rPr>
        <w:fldChar w:fldCharType="end"/>
      </w:r>
      <w:r w:rsidRPr="006C1FD7">
        <w:rPr>
          <w:rFonts w:ascii="Times New Roman" w:eastAsia="Times New Roman" w:hAnsi="Times New Roman" w:cs="Times New Roman"/>
          <w:sz w:val="24"/>
          <w:szCs w:val="20"/>
          <w:lang w:eastAsia="pt-BR"/>
        </w:rPr>
        <w:t xml:space="preserve">j) o </w:t>
      </w:r>
      <w:proofErr w:type="spellStart"/>
      <w:r w:rsidRPr="006C1FD7">
        <w:rPr>
          <w:rFonts w:ascii="Times New Roman" w:eastAsia="Times New Roman" w:hAnsi="Times New Roman" w:cs="Times New Roman"/>
          <w:sz w:val="24"/>
          <w:szCs w:val="20"/>
          <w:lang w:eastAsia="pt-BR"/>
        </w:rPr>
        <w:t>exercente</w:t>
      </w:r>
      <w:proofErr w:type="spellEnd"/>
      <w:r w:rsidRPr="006C1FD7">
        <w:rPr>
          <w:rFonts w:ascii="Times New Roman" w:eastAsia="Times New Roman" w:hAnsi="Times New Roman" w:cs="Times New Roman"/>
          <w:sz w:val="24"/>
          <w:szCs w:val="20"/>
          <w:lang w:eastAsia="pt-BR"/>
        </w:rPr>
        <w:t xml:space="preserve"> de mandato eletivo federal, estadual ou municipal, desde que não vinculado a regime próprio de previdência social; </w:t>
      </w:r>
      <w:r w:rsidRPr="006C1FD7">
        <w:rPr>
          <w:rFonts w:ascii="Times New Roman" w:eastAsia="Times New Roman" w:hAnsi="Times New Roman" w:cs="Times New Roman"/>
          <w:i/>
          <w:sz w:val="24"/>
          <w:szCs w:val="20"/>
          <w:lang w:eastAsia="pt-BR"/>
        </w:rPr>
        <w:fldChar w:fldCharType="begin"/>
      </w:r>
      <w:r w:rsidRPr="006C1FD7">
        <w:rPr>
          <w:rFonts w:ascii="Times New Roman" w:eastAsia="Times New Roman" w:hAnsi="Times New Roman" w:cs="Times New Roman"/>
          <w:i/>
          <w:sz w:val="24"/>
          <w:szCs w:val="20"/>
          <w:lang w:eastAsia="pt-BR"/>
        </w:rPr>
        <w:instrText xml:space="preserve"> HYPERLINK "http://www2.camara.gov.br/internet/legislacao/legin.html/textos/visualizarTexto.html?ideNorma=532688&amp;seqTexto=15006&amp;PalavrasDestaque=" </w:instrText>
      </w:r>
      <w:r w:rsidRPr="006C1FD7">
        <w:rPr>
          <w:rFonts w:ascii="Times New Roman" w:eastAsia="Times New Roman" w:hAnsi="Times New Roman" w:cs="Times New Roman"/>
          <w:i/>
          <w:sz w:val="24"/>
          <w:szCs w:val="20"/>
          <w:lang w:eastAsia="pt-BR"/>
        </w:rPr>
        <w:fldChar w:fldCharType="separate"/>
      </w:r>
      <w:r w:rsidRPr="006C1FD7">
        <w:rPr>
          <w:rFonts w:ascii="Times New Roman" w:eastAsia="Times New Roman" w:hAnsi="Times New Roman" w:cs="Times New Roman"/>
          <w:i/>
          <w:color w:val="0000FF"/>
          <w:sz w:val="24"/>
          <w:szCs w:val="20"/>
          <w:u w:val="single"/>
          <w:lang w:eastAsia="pt-BR"/>
        </w:rPr>
        <w:t>(Alínea acrescida pela Lei nº 10.887, de 18/6/2004)</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i/>
          <w:sz w:val="24"/>
          <w:szCs w:val="20"/>
          <w:lang w:eastAsia="pt-BR"/>
        </w:rPr>
        <w:fldChar w:fldCharType="end"/>
      </w:r>
      <w:r w:rsidRPr="006C1FD7">
        <w:rPr>
          <w:rFonts w:ascii="Times New Roman" w:eastAsia="Times New Roman" w:hAnsi="Times New Roman" w:cs="Times New Roman"/>
          <w:sz w:val="24"/>
          <w:szCs w:val="20"/>
          <w:lang w:eastAsia="pt-BR"/>
        </w:rPr>
        <w:t>II - como empregado doméstico: aquele que presta serviço de natureza contínua a pessoa ou família, no âmbito residencial desta, em atividades sem fins lucrativos;</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III - </w:t>
      </w:r>
      <w:hyperlink r:id="rId30" w:history="1">
        <w:r w:rsidRPr="006C1FD7">
          <w:rPr>
            <w:rFonts w:ascii="Times New Roman" w:eastAsia="Times New Roman" w:hAnsi="Times New Roman" w:cs="Times New Roman"/>
            <w:i/>
            <w:color w:val="0000FF"/>
            <w:sz w:val="24"/>
            <w:szCs w:val="20"/>
            <w:u w:val="single"/>
            <w:lang w:eastAsia="pt-BR"/>
          </w:rPr>
          <w:t>(Revogado pela Lei nº 9.876, de 26/11/1999)</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IV -  </w:t>
      </w:r>
      <w:hyperlink r:id="rId31" w:history="1">
        <w:r w:rsidRPr="006C1FD7">
          <w:rPr>
            <w:rFonts w:ascii="Times New Roman" w:eastAsia="Times New Roman" w:hAnsi="Times New Roman" w:cs="Times New Roman"/>
            <w:i/>
            <w:color w:val="0000FF"/>
            <w:sz w:val="24"/>
            <w:szCs w:val="20"/>
            <w:u w:val="single"/>
            <w:lang w:eastAsia="pt-BR"/>
          </w:rPr>
          <w:t>(Revogado pela Lei nº 9.876, de 26/11/1999)</w:t>
        </w:r>
      </w:hyperlink>
    </w:p>
    <w:p w:rsidR="006C1FD7" w:rsidRPr="006C1FD7" w:rsidRDefault="006C1FD7" w:rsidP="006C1FD7">
      <w:pPr>
        <w:ind w:firstLine="1134"/>
        <w:rPr>
          <w:rFonts w:ascii="Times New Roman" w:eastAsia="Times New Roman" w:hAnsi="Times New Roman" w:cs="Times New Roman"/>
          <w:i/>
          <w:color w:val="0000FF"/>
          <w:sz w:val="24"/>
          <w:szCs w:val="20"/>
          <w:u w:val="single"/>
          <w:lang w:eastAsia="pt-BR"/>
        </w:rPr>
      </w:pPr>
      <w:r w:rsidRPr="006C1FD7">
        <w:rPr>
          <w:rFonts w:ascii="Times New Roman" w:eastAsia="Times New Roman" w:hAnsi="Times New Roman" w:cs="Times New Roman"/>
          <w:sz w:val="24"/>
          <w:szCs w:val="20"/>
          <w:lang w:eastAsia="pt-BR"/>
        </w:rPr>
        <w:t xml:space="preserve">V - como contribuinte individual: </w:t>
      </w:r>
      <w:r w:rsidRPr="006C1FD7">
        <w:rPr>
          <w:rFonts w:ascii="Times New Roman" w:eastAsia="Times New Roman" w:hAnsi="Times New Roman" w:cs="Times New Roman"/>
          <w:i/>
          <w:sz w:val="24"/>
          <w:szCs w:val="20"/>
          <w:lang w:eastAsia="pt-BR"/>
        </w:rPr>
        <w:fldChar w:fldCharType="begin"/>
      </w:r>
      <w:r w:rsidRPr="006C1FD7">
        <w:rPr>
          <w:rFonts w:ascii="Times New Roman" w:eastAsia="Times New Roman" w:hAnsi="Times New Roman" w:cs="Times New Roman"/>
          <w:i/>
          <w:sz w:val="24"/>
          <w:szCs w:val="20"/>
          <w:lang w:eastAsia="pt-BR"/>
        </w:rPr>
        <w:instrText xml:space="preserve"> HYPERLINK "http://www2.camara.gov.br/internet/legislacao/legin.html/textos/visualizarTexto.html?ideNorma=369974&amp;seqTexto=1&amp;PalavrasDestaque=" </w:instrText>
      </w:r>
      <w:r w:rsidRPr="006C1FD7">
        <w:rPr>
          <w:rFonts w:ascii="Times New Roman" w:eastAsia="Times New Roman" w:hAnsi="Times New Roman" w:cs="Times New Roman"/>
          <w:i/>
          <w:sz w:val="24"/>
          <w:szCs w:val="20"/>
          <w:lang w:eastAsia="pt-BR"/>
        </w:rPr>
        <w:fldChar w:fldCharType="separate"/>
      </w:r>
      <w:r w:rsidRPr="006C1FD7">
        <w:rPr>
          <w:rFonts w:ascii="Times New Roman" w:eastAsia="Times New Roman" w:hAnsi="Times New Roman" w:cs="Times New Roman"/>
          <w:i/>
          <w:color w:val="0000FF"/>
          <w:sz w:val="24"/>
          <w:szCs w:val="20"/>
          <w:u w:val="single"/>
          <w:lang w:eastAsia="pt-BR"/>
        </w:rPr>
        <w:t>(“Caput” do inciso com redação dada pela Lei nº 9.876, de 26/11/1999)</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i/>
          <w:sz w:val="24"/>
          <w:szCs w:val="20"/>
          <w:lang w:eastAsia="pt-BR"/>
        </w:rPr>
        <w:fldChar w:fldCharType="end"/>
      </w:r>
      <w:r w:rsidRPr="006C1FD7">
        <w:rPr>
          <w:rFonts w:ascii="Times New Roman" w:eastAsia="Times New Roman" w:hAnsi="Times New Roman" w:cs="Times New Roman"/>
          <w:sz w:val="24"/>
          <w:szCs w:val="20"/>
          <w:lang w:eastAsia="pt-BR"/>
        </w:rPr>
        <w:t>a) a pessoa física, proprietária ou não, que explora atividade agropecuária, a qualquer título, em caráter permanente ou temporário, em área superior a 4 (quatro) módulos fiscais; ou, quando em área igual ou inferior a 4 (quatro) módulos fiscais ou atividade pesqueira, com auxílio de empregados ou por intermédio de prepostos; ou ainda nas hipóteses dos §§ 10 e 11 deste artigo;</w:t>
      </w:r>
      <w:r w:rsidRPr="006C1FD7">
        <w:rPr>
          <w:rFonts w:ascii="Times New Roman" w:eastAsia="Times New Roman" w:hAnsi="Times New Roman" w:cs="Times New Roman"/>
          <w:i/>
          <w:sz w:val="24"/>
          <w:szCs w:val="20"/>
          <w:lang w:eastAsia="pt-BR"/>
        </w:rPr>
        <w:t xml:space="preserve">  </w:t>
      </w:r>
      <w:hyperlink r:id="rId32" w:history="1">
        <w:r w:rsidRPr="006C1FD7">
          <w:rPr>
            <w:rFonts w:ascii="Times New Roman" w:eastAsia="Times New Roman" w:hAnsi="Times New Roman" w:cs="Times New Roman"/>
            <w:i/>
            <w:color w:val="0000FF"/>
            <w:sz w:val="24"/>
            <w:szCs w:val="20"/>
            <w:u w:val="single"/>
            <w:lang w:eastAsia="pt-BR"/>
          </w:rPr>
          <w:t>(Alínea com redação dada pela Lei nº 11.718, de 20/6//2008)</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b) a pessoa física, proprietária ou não, que explora atividade de extração mineral - garimpo, em caráter permanente ou temporário, diretamente ou por intermédio de prepostos, com ou sem o auxílio de empregados, utilizados a qualquer título, ainda que de forma não contínua; </w:t>
      </w:r>
      <w:hyperlink r:id="rId33" w:history="1">
        <w:r w:rsidRPr="006C1FD7">
          <w:rPr>
            <w:rFonts w:ascii="Times New Roman" w:eastAsia="Times New Roman" w:hAnsi="Times New Roman" w:cs="Times New Roman"/>
            <w:i/>
            <w:color w:val="0000FF"/>
            <w:sz w:val="24"/>
            <w:szCs w:val="20"/>
            <w:u w:val="single"/>
            <w:lang w:eastAsia="pt-BR"/>
          </w:rPr>
          <w:t>(Alínea com redação dada pela Lei nº 9.876, de 26/11/1999)</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c) o ministro de confissão religiosa e o membro de instituto de vida consagrada, de congregação ou de ordem religiosa; </w:t>
      </w:r>
      <w:hyperlink r:id="rId34" w:history="1">
        <w:r w:rsidRPr="006C1FD7">
          <w:rPr>
            <w:rFonts w:ascii="Times New Roman" w:eastAsia="Times New Roman" w:hAnsi="Times New Roman" w:cs="Times New Roman"/>
            <w:i/>
            <w:color w:val="0000FF"/>
            <w:sz w:val="24"/>
            <w:szCs w:val="20"/>
            <w:u w:val="single"/>
            <w:lang w:eastAsia="pt-BR"/>
          </w:rPr>
          <w:t>(Alínea com redação dada pela Lei nº 10.403, de 8/1/2002)</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d) </w:t>
      </w:r>
      <w:hyperlink r:id="rId35" w:history="1">
        <w:r w:rsidRPr="006C1FD7">
          <w:rPr>
            <w:rFonts w:ascii="Times New Roman" w:eastAsia="Times New Roman" w:hAnsi="Times New Roman" w:cs="Times New Roman"/>
            <w:i/>
            <w:color w:val="0000FF"/>
            <w:sz w:val="24"/>
            <w:szCs w:val="20"/>
            <w:u w:val="single"/>
            <w:lang w:eastAsia="pt-BR"/>
          </w:rPr>
          <w:t>(Revogada pela Lei nº 9.876, de 26/11/1999)</w:t>
        </w:r>
      </w:hyperlink>
    </w:p>
    <w:p w:rsidR="006C1FD7" w:rsidRPr="006C1FD7" w:rsidRDefault="006C1FD7" w:rsidP="006C1FD7">
      <w:pPr>
        <w:ind w:firstLine="1134"/>
        <w:rPr>
          <w:rFonts w:ascii="Times New Roman" w:eastAsia="Times New Roman" w:hAnsi="Times New Roman" w:cs="Times New Roman"/>
          <w:i/>
          <w:color w:val="0000FF"/>
          <w:sz w:val="24"/>
          <w:szCs w:val="20"/>
          <w:u w:val="single"/>
          <w:lang w:eastAsia="pt-BR"/>
        </w:rPr>
      </w:pPr>
      <w:r w:rsidRPr="006C1FD7">
        <w:rPr>
          <w:rFonts w:ascii="Times New Roman" w:eastAsia="Times New Roman" w:hAnsi="Times New Roman" w:cs="Times New Roman"/>
          <w:sz w:val="24"/>
          <w:szCs w:val="20"/>
          <w:lang w:eastAsia="pt-BR"/>
        </w:rPr>
        <w:t xml:space="preserve">e) o brasileiro civil que trabalha no exterior para organismo oficial internacional do qual o Brasil é membro efetivo, ainda que lá domiciliado e contratado, salvo quando coberto por regime próprio de previdência social; </w:t>
      </w:r>
      <w:r w:rsidRPr="006C1FD7">
        <w:rPr>
          <w:rFonts w:ascii="Times New Roman" w:eastAsia="Times New Roman" w:hAnsi="Times New Roman" w:cs="Times New Roman"/>
          <w:i/>
          <w:sz w:val="24"/>
          <w:szCs w:val="20"/>
          <w:lang w:eastAsia="pt-BR"/>
        </w:rPr>
        <w:fldChar w:fldCharType="begin"/>
      </w:r>
      <w:r w:rsidRPr="006C1FD7">
        <w:rPr>
          <w:rFonts w:ascii="Times New Roman" w:eastAsia="Times New Roman" w:hAnsi="Times New Roman" w:cs="Times New Roman"/>
          <w:i/>
          <w:sz w:val="24"/>
          <w:szCs w:val="20"/>
          <w:lang w:eastAsia="pt-BR"/>
        </w:rPr>
        <w:instrText xml:space="preserve"> HYPERLINK "http://www2.camara.gov.br/internet/legislacao/legin.html/textos/visualizarTexto.html?ideNorma=369974&amp;seqTexto=1&amp;PalavrasDestaque=" </w:instrText>
      </w:r>
      <w:r w:rsidRPr="006C1FD7">
        <w:rPr>
          <w:rFonts w:ascii="Times New Roman" w:eastAsia="Times New Roman" w:hAnsi="Times New Roman" w:cs="Times New Roman"/>
          <w:i/>
          <w:sz w:val="24"/>
          <w:szCs w:val="20"/>
          <w:lang w:eastAsia="pt-BR"/>
        </w:rPr>
        <w:fldChar w:fldCharType="separate"/>
      </w:r>
      <w:r w:rsidRPr="006C1FD7">
        <w:rPr>
          <w:rFonts w:ascii="Times New Roman" w:eastAsia="Times New Roman" w:hAnsi="Times New Roman" w:cs="Times New Roman"/>
          <w:i/>
          <w:color w:val="0000FF"/>
          <w:sz w:val="24"/>
          <w:szCs w:val="20"/>
          <w:u w:val="single"/>
          <w:lang w:eastAsia="pt-BR"/>
        </w:rPr>
        <w:t>(Alínea com redação dada pela Lei nº 9.876, de 26/11/1999)</w:t>
      </w:r>
    </w:p>
    <w:p w:rsidR="006C1FD7" w:rsidRPr="006C1FD7" w:rsidRDefault="006C1FD7" w:rsidP="006C1FD7">
      <w:pPr>
        <w:ind w:firstLine="1134"/>
        <w:rPr>
          <w:rFonts w:ascii="Times New Roman" w:eastAsia="Times New Roman" w:hAnsi="Times New Roman" w:cs="Times New Roman"/>
          <w:i/>
          <w:color w:val="0000FF"/>
          <w:sz w:val="24"/>
          <w:szCs w:val="20"/>
          <w:u w:val="single"/>
          <w:lang w:eastAsia="pt-BR"/>
        </w:rPr>
      </w:pPr>
      <w:r w:rsidRPr="006C1FD7">
        <w:rPr>
          <w:rFonts w:ascii="Times New Roman" w:eastAsia="Times New Roman" w:hAnsi="Times New Roman" w:cs="Times New Roman"/>
          <w:i/>
          <w:sz w:val="24"/>
          <w:szCs w:val="20"/>
          <w:lang w:eastAsia="pt-BR"/>
        </w:rPr>
        <w:fldChar w:fldCharType="end"/>
      </w:r>
      <w:r w:rsidRPr="006C1FD7">
        <w:rPr>
          <w:rFonts w:ascii="Times New Roman" w:eastAsia="Times New Roman" w:hAnsi="Times New Roman" w:cs="Times New Roman"/>
          <w:sz w:val="24"/>
          <w:szCs w:val="20"/>
          <w:lang w:eastAsia="pt-BR"/>
        </w:rPr>
        <w:t xml:space="preserve">f) o titular de firma individual urbana ou rural, o diretor não empregado e o membro de conselho de administração de sociedade anônima, o sócio solidário, o sócio de indústria, o sócio gerente e o sócio cotista que recebam remuneração decorrente de seu trabalho em empresa urbana ou rural, e o associado eleito para cargo de direção em cooperativa, associação ou entidade de qualquer natureza ou finalidade, bem como o síndico ou administrador eleito para exercer atividade de direção condominial, desde que recebam remuneração; </w:t>
      </w:r>
      <w:r w:rsidRPr="006C1FD7">
        <w:rPr>
          <w:rFonts w:ascii="Times New Roman" w:eastAsia="Times New Roman" w:hAnsi="Times New Roman" w:cs="Times New Roman"/>
          <w:i/>
          <w:sz w:val="24"/>
          <w:szCs w:val="20"/>
          <w:lang w:eastAsia="pt-BR"/>
        </w:rPr>
        <w:fldChar w:fldCharType="begin"/>
      </w:r>
      <w:r w:rsidRPr="006C1FD7">
        <w:rPr>
          <w:rFonts w:ascii="Times New Roman" w:eastAsia="Times New Roman" w:hAnsi="Times New Roman" w:cs="Times New Roman"/>
          <w:i/>
          <w:sz w:val="24"/>
          <w:szCs w:val="20"/>
          <w:lang w:eastAsia="pt-BR"/>
        </w:rPr>
        <w:instrText xml:space="preserve"> HYPERLINK "http://www2.camara.gov.br/internet/legislacao/legin.html/textos/visualizarTexto.html?ideNorma=369974&amp;seqTexto=1&amp;PalavrasDestaque=" </w:instrText>
      </w:r>
      <w:r w:rsidRPr="006C1FD7">
        <w:rPr>
          <w:rFonts w:ascii="Times New Roman" w:eastAsia="Times New Roman" w:hAnsi="Times New Roman" w:cs="Times New Roman"/>
          <w:i/>
          <w:sz w:val="24"/>
          <w:szCs w:val="20"/>
          <w:lang w:eastAsia="pt-BR"/>
        </w:rPr>
        <w:fldChar w:fldCharType="separate"/>
      </w:r>
      <w:r w:rsidRPr="006C1FD7">
        <w:rPr>
          <w:rFonts w:ascii="Times New Roman" w:eastAsia="Times New Roman" w:hAnsi="Times New Roman" w:cs="Times New Roman"/>
          <w:i/>
          <w:color w:val="0000FF"/>
          <w:sz w:val="24"/>
          <w:szCs w:val="20"/>
          <w:u w:val="single"/>
          <w:lang w:eastAsia="pt-BR"/>
        </w:rPr>
        <w:t>(Alínea acrescida pela Lei nº 9.876, de 26/11/1999)</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i/>
          <w:sz w:val="24"/>
          <w:szCs w:val="20"/>
          <w:lang w:eastAsia="pt-BR"/>
        </w:rPr>
        <w:fldChar w:fldCharType="end"/>
      </w:r>
      <w:r w:rsidRPr="006C1FD7">
        <w:rPr>
          <w:rFonts w:ascii="Times New Roman" w:eastAsia="Times New Roman" w:hAnsi="Times New Roman" w:cs="Times New Roman"/>
          <w:sz w:val="24"/>
          <w:szCs w:val="20"/>
          <w:lang w:eastAsia="pt-BR"/>
        </w:rPr>
        <w:t xml:space="preserve">g) quem presta serviço de natureza urbana ou rural, em caráter eventual, a uma ou mais empresas, sem relação de emprego; </w:t>
      </w:r>
      <w:hyperlink r:id="rId36" w:history="1">
        <w:r w:rsidRPr="006C1FD7">
          <w:rPr>
            <w:rFonts w:ascii="Times New Roman" w:eastAsia="Times New Roman" w:hAnsi="Times New Roman" w:cs="Times New Roman"/>
            <w:i/>
            <w:color w:val="0000FF"/>
            <w:sz w:val="24"/>
            <w:szCs w:val="20"/>
            <w:u w:val="single"/>
            <w:lang w:eastAsia="pt-BR"/>
          </w:rPr>
          <w:t>(Alínea acrescida pela Lei nº 9.876, de 26/11/1999)</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h) a pessoa física que exerce, por conta própria, atividade econômica de natureza urbana, com fins lucrativos ou não; </w:t>
      </w:r>
      <w:hyperlink r:id="rId37" w:history="1">
        <w:r w:rsidRPr="006C1FD7">
          <w:rPr>
            <w:rFonts w:ascii="Times New Roman" w:eastAsia="Times New Roman" w:hAnsi="Times New Roman" w:cs="Times New Roman"/>
            <w:i/>
            <w:color w:val="0000FF"/>
            <w:sz w:val="24"/>
            <w:szCs w:val="20"/>
            <w:u w:val="single"/>
            <w:lang w:eastAsia="pt-BR"/>
          </w:rPr>
          <w:t>(Alínea acrescida pela Lei nº 9.876, de 26/11/1999)</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VI - como trabalhador avulso: quem presta, a diversas empresas, sem vínculo empregatício, serviços de natureza urbana ou rural definidos no regulamento;</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VII - como segurado especial: a pessoa física residente no imóvel rural ou em aglomerado urbano ou rural próximo a ele que, individualmente ou em regime de economia familiar, ainda que com o auxílio eventual de terceiros a título de mútua colaboração, na condição de: </w:t>
      </w:r>
      <w:hyperlink r:id="rId38" w:history="1">
        <w:r w:rsidRPr="006C1FD7">
          <w:rPr>
            <w:rFonts w:ascii="Times New Roman" w:eastAsia="Times New Roman" w:hAnsi="Times New Roman" w:cs="Times New Roman"/>
            <w:i/>
            <w:color w:val="0000FF"/>
            <w:sz w:val="24"/>
            <w:szCs w:val="20"/>
            <w:u w:val="single"/>
            <w:lang w:eastAsia="pt-BR"/>
          </w:rPr>
          <w:t>(“Caput” do inciso com redação dada pela Lei nº 11.718, de 20/6//2008)</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lastRenderedPageBreak/>
        <w:t xml:space="preserve"> a) produtor, seja proprietário, usufrutuário, possuidor, assentado, parceiro ou meeiro outorgados, comodatário ou arrendatário rurais, que explore atividade: </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1. agropecuária em área de até 4 (quatro) módulos fiscais; ou </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2. de seringueiro ou extrativista vegetal que exerça suas atividades nos termos do inciso XII do </w:t>
      </w:r>
      <w:r w:rsidRPr="006C1FD7">
        <w:rPr>
          <w:rFonts w:ascii="Times New Roman" w:eastAsia="Times New Roman" w:hAnsi="Times New Roman" w:cs="Times New Roman"/>
          <w:i/>
          <w:sz w:val="24"/>
          <w:szCs w:val="20"/>
          <w:lang w:eastAsia="pt-BR"/>
        </w:rPr>
        <w:t xml:space="preserve">caput </w:t>
      </w:r>
      <w:r w:rsidRPr="006C1FD7">
        <w:rPr>
          <w:rFonts w:ascii="Times New Roman" w:eastAsia="Times New Roman" w:hAnsi="Times New Roman" w:cs="Times New Roman"/>
          <w:sz w:val="24"/>
          <w:szCs w:val="20"/>
          <w:lang w:eastAsia="pt-BR"/>
        </w:rPr>
        <w:t xml:space="preserve">do art. 2º da Lei nº 9.985, de 18 de julho de 2000, e faça dessas atividades o principal meio de vida; </w:t>
      </w:r>
      <w:hyperlink r:id="rId39" w:history="1">
        <w:r w:rsidRPr="006C1FD7">
          <w:rPr>
            <w:rFonts w:ascii="Times New Roman" w:eastAsia="Times New Roman" w:hAnsi="Times New Roman" w:cs="Times New Roman"/>
            <w:i/>
            <w:color w:val="0000FF"/>
            <w:sz w:val="24"/>
            <w:szCs w:val="20"/>
            <w:u w:val="single"/>
            <w:lang w:eastAsia="pt-BR"/>
          </w:rPr>
          <w:t>(Alínea acrescida pela Lei nº 11.718, de 20/6//2008)</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 b) pescador artesanal ou a este assemelhado, que faça da pesca profissão habitual ou principal meio de vida; e  </w:t>
      </w:r>
      <w:hyperlink r:id="rId40" w:history="1">
        <w:r w:rsidRPr="006C1FD7">
          <w:rPr>
            <w:rFonts w:ascii="Times New Roman" w:eastAsia="Times New Roman" w:hAnsi="Times New Roman" w:cs="Times New Roman"/>
            <w:i/>
            <w:color w:val="0000FF"/>
            <w:sz w:val="24"/>
            <w:szCs w:val="20"/>
            <w:u w:val="single"/>
            <w:lang w:eastAsia="pt-BR"/>
          </w:rPr>
          <w:t>(Alínea acrescida pela Lei nº 11.718, de 20/6//2008)</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 c) cônjuge ou companheiro, bem como filho maior de 16 (dezesseis) anos de idade ou a este equiparado, do segurado de que tratam as alíneas </w:t>
      </w:r>
      <w:r w:rsidRPr="006C1FD7">
        <w:rPr>
          <w:rFonts w:ascii="Times New Roman" w:eastAsia="Times New Roman" w:hAnsi="Times New Roman" w:cs="Times New Roman"/>
          <w:i/>
          <w:sz w:val="24"/>
          <w:szCs w:val="20"/>
          <w:lang w:eastAsia="pt-BR"/>
        </w:rPr>
        <w:t>a</w:t>
      </w:r>
      <w:r w:rsidRPr="006C1FD7">
        <w:rPr>
          <w:rFonts w:ascii="Times New Roman" w:eastAsia="Times New Roman" w:hAnsi="Times New Roman" w:cs="Times New Roman"/>
          <w:sz w:val="24"/>
          <w:szCs w:val="20"/>
          <w:lang w:eastAsia="pt-BR"/>
        </w:rPr>
        <w:t xml:space="preserve"> e </w:t>
      </w:r>
      <w:r w:rsidRPr="006C1FD7">
        <w:rPr>
          <w:rFonts w:ascii="Times New Roman" w:eastAsia="Times New Roman" w:hAnsi="Times New Roman" w:cs="Times New Roman"/>
          <w:i/>
          <w:sz w:val="24"/>
          <w:szCs w:val="20"/>
          <w:lang w:eastAsia="pt-BR"/>
        </w:rPr>
        <w:t>b</w:t>
      </w:r>
      <w:r w:rsidRPr="006C1FD7">
        <w:rPr>
          <w:rFonts w:ascii="Times New Roman" w:eastAsia="Times New Roman" w:hAnsi="Times New Roman" w:cs="Times New Roman"/>
          <w:sz w:val="24"/>
          <w:szCs w:val="20"/>
          <w:lang w:eastAsia="pt-BR"/>
        </w:rPr>
        <w:t xml:space="preserve"> deste inciso, que, comprovadamente, trabalhem com o grupo familiar respectivo. </w:t>
      </w:r>
      <w:hyperlink r:id="rId41" w:history="1">
        <w:r w:rsidRPr="006C1FD7">
          <w:rPr>
            <w:rFonts w:ascii="Times New Roman" w:eastAsia="Times New Roman" w:hAnsi="Times New Roman" w:cs="Times New Roman"/>
            <w:i/>
            <w:color w:val="0000FF"/>
            <w:sz w:val="24"/>
            <w:szCs w:val="20"/>
            <w:u w:val="single"/>
            <w:lang w:eastAsia="pt-BR"/>
          </w:rPr>
          <w:t>(Alínea acrescida pela Lei nº 11.718, de 20/6//2008)</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 1º Entende-se como regime de economia familiar a atividade em que o trabalho dos membros da família é indispensável à própria subsistência e ao desenvolvimento socioeconômico do núcleo familiar e é exercido em condições de mútua dependência e colaboração, sem a utilização de empregados permanentes. </w:t>
      </w:r>
      <w:hyperlink r:id="rId42" w:history="1">
        <w:r w:rsidRPr="006C1FD7">
          <w:rPr>
            <w:rFonts w:ascii="Times New Roman" w:eastAsia="Times New Roman" w:hAnsi="Times New Roman" w:cs="Times New Roman"/>
            <w:i/>
            <w:color w:val="0000FF"/>
            <w:sz w:val="24"/>
            <w:szCs w:val="20"/>
            <w:u w:val="single"/>
            <w:lang w:eastAsia="pt-BR"/>
          </w:rPr>
          <w:t>(Parágrafo com redação dada pela Lei nº 11.718, de 20/6//2008)</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2º Todo aquele que exercer, concomitantemente, mais de uma atividade remunerada sujeita ao Regime Geral de Previdência Social é obrigatoriamente filiado em relação a cada uma delas.</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 3º  </w:t>
      </w:r>
      <w:hyperlink r:id="rId43" w:history="1">
        <w:r w:rsidRPr="006C1FD7">
          <w:rPr>
            <w:rFonts w:ascii="Times New Roman" w:eastAsia="Times New Roman" w:hAnsi="Times New Roman" w:cs="Times New Roman"/>
            <w:i/>
            <w:color w:val="0000FF"/>
            <w:sz w:val="24"/>
            <w:szCs w:val="20"/>
            <w:u w:val="single"/>
            <w:lang w:eastAsia="pt-BR"/>
          </w:rPr>
          <w:t>(Revogado pela Lei nº 11.718, de 20/6//2008)</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 4º O aposentado pelo Regime Geral de Previdência Social - RGPS que estiver exercendo ou que voltar a exercer atividade abrangida por este Regime é segurado obrigatório em relação a essa atividade, ficando sujeito às contribuições de que trata esta Lei, para fins de custeio da Seguridade Social. </w:t>
      </w:r>
      <w:hyperlink r:id="rId44" w:history="1">
        <w:r w:rsidRPr="006C1FD7">
          <w:rPr>
            <w:rFonts w:ascii="Times New Roman" w:eastAsia="Times New Roman" w:hAnsi="Times New Roman" w:cs="Times New Roman"/>
            <w:i/>
            <w:color w:val="0000FF"/>
            <w:sz w:val="24"/>
            <w:szCs w:val="20"/>
            <w:u w:val="single"/>
            <w:lang w:eastAsia="pt-BR"/>
          </w:rPr>
          <w:t>(Parágrafo acrescido pela Lei nº 9.032, de 28/4/1995)</w:t>
        </w:r>
      </w:hyperlink>
    </w:p>
    <w:p w:rsidR="006C1FD7" w:rsidRPr="006C1FD7" w:rsidRDefault="006C1FD7" w:rsidP="006C1FD7">
      <w:pPr>
        <w:ind w:firstLine="1134"/>
        <w:rPr>
          <w:rFonts w:ascii="Times New Roman" w:eastAsia="Times New Roman" w:hAnsi="Times New Roman" w:cs="Times New Roman"/>
          <w:i/>
          <w:color w:val="0000FF"/>
          <w:sz w:val="24"/>
          <w:szCs w:val="20"/>
          <w:u w:val="single"/>
          <w:lang w:eastAsia="pt-BR"/>
        </w:rPr>
      </w:pPr>
      <w:r w:rsidRPr="006C1FD7">
        <w:rPr>
          <w:rFonts w:ascii="Times New Roman" w:eastAsia="Times New Roman" w:hAnsi="Times New Roman" w:cs="Times New Roman"/>
          <w:sz w:val="24"/>
          <w:szCs w:val="20"/>
          <w:lang w:eastAsia="pt-BR"/>
        </w:rPr>
        <w:t xml:space="preserve">§ 5º O dirigente sindical mantém, durante o exercício do mandato eletivo, o mesmo enquadramento no Regime Geral de Previdência Social - RGPS de antes da investidura. </w:t>
      </w:r>
      <w:r w:rsidRPr="006C1FD7">
        <w:rPr>
          <w:rFonts w:ascii="Times New Roman" w:eastAsia="Times New Roman" w:hAnsi="Times New Roman" w:cs="Times New Roman"/>
          <w:i/>
          <w:sz w:val="24"/>
          <w:szCs w:val="20"/>
          <w:lang w:eastAsia="pt-BR"/>
        </w:rPr>
        <w:fldChar w:fldCharType="begin"/>
      </w:r>
      <w:r w:rsidRPr="006C1FD7">
        <w:rPr>
          <w:rFonts w:ascii="Times New Roman" w:eastAsia="Times New Roman" w:hAnsi="Times New Roman" w:cs="Times New Roman"/>
          <w:i/>
          <w:sz w:val="24"/>
          <w:szCs w:val="20"/>
          <w:lang w:eastAsia="pt-BR"/>
        </w:rPr>
        <w:instrText xml:space="preserve"> HYPERLINK "http://www2.camara.gov.br/internet/legislacao/legin.html/textos/visualizarTexto.html?ideNorma=349414&amp;seqTexto=1&amp;PalavrasDestaque=" </w:instrText>
      </w:r>
      <w:r w:rsidRPr="006C1FD7">
        <w:rPr>
          <w:rFonts w:ascii="Times New Roman" w:eastAsia="Times New Roman" w:hAnsi="Times New Roman" w:cs="Times New Roman"/>
          <w:i/>
          <w:sz w:val="24"/>
          <w:szCs w:val="20"/>
          <w:lang w:eastAsia="pt-BR"/>
        </w:rPr>
        <w:fldChar w:fldCharType="separate"/>
      </w:r>
      <w:r w:rsidRPr="006C1FD7">
        <w:rPr>
          <w:rFonts w:ascii="Times New Roman" w:eastAsia="Times New Roman" w:hAnsi="Times New Roman" w:cs="Times New Roman"/>
          <w:i/>
          <w:color w:val="0000FF"/>
          <w:sz w:val="24"/>
          <w:szCs w:val="20"/>
          <w:u w:val="single"/>
          <w:lang w:eastAsia="pt-BR"/>
        </w:rPr>
        <w:t>(Parágrafo acrescido pela Lei nº 9.528, de 10/12/1997)</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i/>
          <w:sz w:val="24"/>
          <w:szCs w:val="20"/>
          <w:lang w:eastAsia="pt-BR"/>
        </w:rPr>
        <w:fldChar w:fldCharType="end"/>
      </w:r>
      <w:r w:rsidRPr="006C1FD7">
        <w:rPr>
          <w:rFonts w:ascii="Times New Roman" w:eastAsia="Times New Roman" w:hAnsi="Times New Roman" w:cs="Times New Roman"/>
          <w:sz w:val="24"/>
          <w:szCs w:val="20"/>
          <w:lang w:eastAsia="pt-BR"/>
        </w:rPr>
        <w:t xml:space="preserve">§ 6º Aplica-se o disposto na alínea </w:t>
      </w:r>
      <w:r w:rsidRPr="006C1FD7">
        <w:rPr>
          <w:rFonts w:ascii="Times New Roman" w:eastAsia="Times New Roman" w:hAnsi="Times New Roman" w:cs="Times New Roman"/>
          <w:i/>
          <w:sz w:val="24"/>
          <w:szCs w:val="20"/>
          <w:lang w:eastAsia="pt-BR"/>
        </w:rPr>
        <w:t>g</w:t>
      </w:r>
      <w:r w:rsidRPr="006C1FD7">
        <w:rPr>
          <w:rFonts w:ascii="Times New Roman" w:eastAsia="Times New Roman" w:hAnsi="Times New Roman" w:cs="Times New Roman"/>
          <w:sz w:val="24"/>
          <w:szCs w:val="20"/>
          <w:lang w:eastAsia="pt-BR"/>
        </w:rPr>
        <w:t xml:space="preserve"> do inciso I do </w:t>
      </w:r>
      <w:r w:rsidRPr="006C1FD7">
        <w:rPr>
          <w:rFonts w:ascii="Times New Roman" w:eastAsia="Times New Roman" w:hAnsi="Times New Roman" w:cs="Times New Roman"/>
          <w:i/>
          <w:sz w:val="24"/>
          <w:szCs w:val="20"/>
          <w:lang w:eastAsia="pt-BR"/>
        </w:rPr>
        <w:t xml:space="preserve">caput </w:t>
      </w:r>
      <w:r w:rsidRPr="006C1FD7">
        <w:rPr>
          <w:rFonts w:ascii="Times New Roman" w:eastAsia="Times New Roman" w:hAnsi="Times New Roman" w:cs="Times New Roman"/>
          <w:sz w:val="24"/>
          <w:szCs w:val="20"/>
          <w:lang w:eastAsia="pt-BR"/>
        </w:rPr>
        <w:t xml:space="preserve">ao ocupante de cargo de Ministro de Estado, de Secretário Estadual, Distrital ou Municipal, sem vínculo efetivo com a União, Estados, Distrito Federal e Municípios, suas autarquias, ainda que em regime especial, e fundações. </w:t>
      </w:r>
      <w:hyperlink r:id="rId45" w:history="1">
        <w:r w:rsidRPr="006C1FD7">
          <w:rPr>
            <w:rFonts w:ascii="Times New Roman" w:eastAsia="Times New Roman" w:hAnsi="Times New Roman" w:cs="Times New Roman"/>
            <w:i/>
            <w:color w:val="0000FF"/>
            <w:sz w:val="24"/>
            <w:szCs w:val="20"/>
            <w:u w:val="single"/>
            <w:lang w:eastAsia="pt-BR"/>
          </w:rPr>
          <w:t>(Parágrafo acrescido pela Lei nº 9.876, de 26/11/1999)</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 7º Para serem considerados segurados especiais, o cônjuge ou companheiro e os filhos maiores de 16 (dezesseis) anos ou os a estes equiparados deverão ter participação ativa nas atividades rurais do grupo familiar. </w:t>
      </w:r>
      <w:hyperlink r:id="rId46" w:history="1">
        <w:r w:rsidRPr="006C1FD7">
          <w:rPr>
            <w:rFonts w:ascii="Times New Roman" w:eastAsia="Times New Roman" w:hAnsi="Times New Roman" w:cs="Times New Roman"/>
            <w:i/>
            <w:color w:val="0000FF"/>
            <w:sz w:val="24"/>
            <w:szCs w:val="20"/>
            <w:u w:val="single"/>
            <w:lang w:eastAsia="pt-BR"/>
          </w:rPr>
          <w:t>(Parágrafo acrescido pela Lei nº 11.718, de 20/6//2008)</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 8º O grupo familiar poderá utilizar-se de empregados contratados por prazo determinado ou trabalhador de que trata a alínea g do inciso V do </w:t>
      </w:r>
      <w:r w:rsidRPr="006C1FD7">
        <w:rPr>
          <w:rFonts w:ascii="Times New Roman" w:eastAsia="Times New Roman" w:hAnsi="Times New Roman" w:cs="Times New Roman"/>
          <w:i/>
          <w:sz w:val="24"/>
          <w:szCs w:val="20"/>
          <w:lang w:eastAsia="pt-BR"/>
        </w:rPr>
        <w:t>caput</w:t>
      </w:r>
      <w:r w:rsidRPr="006C1FD7">
        <w:rPr>
          <w:rFonts w:ascii="Times New Roman" w:eastAsia="Times New Roman" w:hAnsi="Times New Roman" w:cs="Times New Roman"/>
          <w:sz w:val="24"/>
          <w:szCs w:val="20"/>
          <w:lang w:eastAsia="pt-BR"/>
        </w:rPr>
        <w:t xml:space="preserve"> deste artigo, à razão de no máximo 120 (cento e vinte) pessoas por dia no ano civil, em períodos corridos ou intercalados ou, ainda, por tempo equivalente em horas de trabalho, não sendo computado nesse prazo o  período de afastamento em decorrência da percepção de auxílio-doença. </w:t>
      </w:r>
      <w:hyperlink r:id="rId47" w:history="1">
        <w:r w:rsidRPr="006C1FD7">
          <w:rPr>
            <w:rFonts w:ascii="Times New Roman" w:eastAsia="Times New Roman" w:hAnsi="Times New Roman" w:cs="Times New Roman"/>
            <w:i/>
            <w:color w:val="0000FF"/>
            <w:sz w:val="24"/>
            <w:szCs w:val="20"/>
            <w:u w:val="single"/>
            <w:lang w:eastAsia="pt-BR"/>
          </w:rPr>
          <w:t>(Parágrafo acrescido pela Lei nº 11.718, de 20/6//2008,</w:t>
        </w:r>
      </w:hyperlink>
      <w:r w:rsidRPr="006C1FD7">
        <w:rPr>
          <w:rFonts w:ascii="Times New Roman" w:eastAsia="Times New Roman" w:hAnsi="Times New Roman" w:cs="Times New Roman"/>
          <w:i/>
          <w:sz w:val="24"/>
          <w:szCs w:val="20"/>
          <w:lang w:eastAsia="pt-BR"/>
        </w:rPr>
        <w:t xml:space="preserve"> </w:t>
      </w:r>
      <w:hyperlink r:id="rId48" w:history="1">
        <w:r w:rsidRPr="006C1FD7">
          <w:rPr>
            <w:rFonts w:ascii="Times New Roman" w:eastAsia="Times New Roman" w:hAnsi="Times New Roman" w:cs="Times New Roman"/>
            <w:i/>
            <w:color w:val="0000FF"/>
            <w:sz w:val="24"/>
            <w:szCs w:val="20"/>
            <w:u w:val="single"/>
            <w:lang w:eastAsia="pt-BR"/>
          </w:rPr>
          <w:t>com redação dada pela Medida Provisória nº 619, de 6/6/2013</w:t>
        </w:r>
      </w:hyperlink>
      <w:r w:rsidRPr="006C1FD7">
        <w:rPr>
          <w:rFonts w:ascii="Times New Roman" w:eastAsia="Times New Roman" w:hAnsi="Times New Roman" w:cs="Times New Roman"/>
          <w:i/>
          <w:sz w:val="24"/>
          <w:szCs w:val="20"/>
          <w:lang w:eastAsia="pt-BR"/>
        </w:rPr>
        <w:t xml:space="preserve">, </w:t>
      </w:r>
      <w:hyperlink r:id="rId49" w:history="1">
        <w:r w:rsidRPr="006C1FD7">
          <w:rPr>
            <w:rFonts w:ascii="Times New Roman" w:eastAsia="Times New Roman" w:hAnsi="Times New Roman" w:cs="Times New Roman"/>
            <w:i/>
            <w:color w:val="0000FF"/>
            <w:sz w:val="24"/>
            <w:szCs w:val="20"/>
            <w:u w:val="single"/>
            <w:lang w:eastAsia="pt-BR"/>
          </w:rPr>
          <w:t>convertida na Lei nº 12.873, de 24/10/2013)</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 9º Não descaracteriza a condição de segurado especial: </w:t>
      </w:r>
      <w:hyperlink r:id="rId50" w:history="1">
        <w:r w:rsidRPr="006C1FD7">
          <w:rPr>
            <w:rFonts w:ascii="Times New Roman" w:eastAsia="Times New Roman" w:hAnsi="Times New Roman" w:cs="Times New Roman"/>
            <w:i/>
            <w:color w:val="0000FF"/>
            <w:sz w:val="24"/>
            <w:szCs w:val="20"/>
            <w:u w:val="single"/>
            <w:lang w:eastAsia="pt-BR"/>
          </w:rPr>
          <w:t>(“Caput” do parágrafo acrescido pela Lei nº 11.718, de 20/6//2008)</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I - a outorga, por meio de contrato escrito de parceria, meação ou comodato, de até 50% (</w:t>
      </w:r>
      <w:proofErr w:type="spellStart"/>
      <w:r w:rsidRPr="006C1FD7">
        <w:rPr>
          <w:rFonts w:ascii="Times New Roman" w:eastAsia="Times New Roman" w:hAnsi="Times New Roman" w:cs="Times New Roman"/>
          <w:sz w:val="24"/>
          <w:szCs w:val="20"/>
          <w:lang w:eastAsia="pt-BR"/>
        </w:rPr>
        <w:t>cinqüenta</w:t>
      </w:r>
      <w:proofErr w:type="spellEnd"/>
      <w:r w:rsidRPr="006C1FD7">
        <w:rPr>
          <w:rFonts w:ascii="Times New Roman" w:eastAsia="Times New Roman" w:hAnsi="Times New Roman" w:cs="Times New Roman"/>
          <w:sz w:val="24"/>
          <w:szCs w:val="20"/>
          <w:lang w:eastAsia="pt-BR"/>
        </w:rPr>
        <w:t xml:space="preserve"> por cento) de imóvel rural cuja área total não seja superior a 4 (quatro) módulos fiscais, desde que outorgante e outorgado continuem a exercer a respectiva atividade, individualmente ou em regime de economia familiar; </w:t>
      </w:r>
      <w:hyperlink r:id="rId51" w:history="1">
        <w:r w:rsidRPr="006C1FD7">
          <w:rPr>
            <w:rFonts w:ascii="Times New Roman" w:eastAsia="Times New Roman" w:hAnsi="Times New Roman" w:cs="Times New Roman"/>
            <w:i/>
            <w:color w:val="0000FF"/>
            <w:sz w:val="24"/>
            <w:szCs w:val="20"/>
            <w:u w:val="single"/>
            <w:lang w:eastAsia="pt-BR"/>
          </w:rPr>
          <w:t>(Inciso acrescido pela Lei nº 11.718, de 20/6//2008)</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lastRenderedPageBreak/>
        <w:t xml:space="preserve">II - a exploração da atividade turística da propriedade rural, inclusive com hospedagem, por não mais de 120 (cento e vinte) dias ao ano; </w:t>
      </w:r>
      <w:hyperlink r:id="rId52" w:history="1">
        <w:r w:rsidRPr="006C1FD7">
          <w:rPr>
            <w:rFonts w:ascii="Times New Roman" w:eastAsia="Times New Roman" w:hAnsi="Times New Roman" w:cs="Times New Roman"/>
            <w:i/>
            <w:color w:val="0000FF"/>
            <w:sz w:val="24"/>
            <w:szCs w:val="20"/>
            <w:u w:val="single"/>
            <w:lang w:eastAsia="pt-BR"/>
          </w:rPr>
          <w:t>(Inciso acrescido pela Lei nº 11.718, de 20/6//2008)</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III - a participação em plano de previdência complementar instituído por entidade classista a que seja associado, em razão da condição de trabalhador rural ou de produtor rural em regime de economia familiar; </w:t>
      </w:r>
      <w:hyperlink r:id="rId53" w:history="1">
        <w:r w:rsidRPr="006C1FD7">
          <w:rPr>
            <w:rFonts w:ascii="Times New Roman" w:eastAsia="Times New Roman" w:hAnsi="Times New Roman" w:cs="Times New Roman"/>
            <w:i/>
            <w:color w:val="0000FF"/>
            <w:sz w:val="24"/>
            <w:szCs w:val="20"/>
            <w:u w:val="single"/>
            <w:lang w:eastAsia="pt-BR"/>
          </w:rPr>
          <w:t>(Inciso acrescido pela Lei nº 11.718, de 20/6//2008)</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IV - ser beneficiário ou fazer parte de grupo familiar que tem algum componente que seja beneficiário de programa assistencial oficial de governo; </w:t>
      </w:r>
      <w:hyperlink r:id="rId54" w:history="1">
        <w:r w:rsidRPr="006C1FD7">
          <w:rPr>
            <w:rFonts w:ascii="Times New Roman" w:eastAsia="Times New Roman" w:hAnsi="Times New Roman" w:cs="Times New Roman"/>
            <w:i/>
            <w:color w:val="0000FF"/>
            <w:sz w:val="24"/>
            <w:szCs w:val="20"/>
            <w:u w:val="single"/>
            <w:lang w:eastAsia="pt-BR"/>
          </w:rPr>
          <w:t>(Inciso acrescido pela Lei nº 11.718, de 20/6//2008)</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V - a utilização pelo próprio grupo familiar, na exploração da atividade, de processo de beneficiamento ou industrialização artesanal, na forma do § 11 do art. 25 desta Lei; </w:t>
      </w:r>
      <w:hyperlink r:id="rId55" w:history="1">
        <w:r w:rsidRPr="006C1FD7">
          <w:rPr>
            <w:rFonts w:ascii="Times New Roman" w:eastAsia="Times New Roman" w:hAnsi="Times New Roman" w:cs="Times New Roman"/>
            <w:i/>
            <w:color w:val="0000FF"/>
            <w:sz w:val="24"/>
            <w:szCs w:val="20"/>
            <w:u w:val="single"/>
            <w:lang w:eastAsia="pt-BR"/>
          </w:rPr>
          <w:t>(Inciso acrescido pela Lei nº 11.718, de 20/6//2008)</w:t>
        </w:r>
      </w:hyperlink>
      <w:r w:rsidRPr="006C1FD7">
        <w:rPr>
          <w:rFonts w:ascii="Times New Roman" w:eastAsia="Times New Roman" w:hAnsi="Times New Roman" w:cs="Times New Roman"/>
          <w:sz w:val="24"/>
          <w:szCs w:val="20"/>
          <w:lang w:eastAsia="pt-BR"/>
        </w:rPr>
        <w:t xml:space="preserve"> </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VI - a associação em cooperativa agropecuária; e </w:t>
      </w:r>
      <w:hyperlink r:id="rId56" w:history="1">
        <w:r w:rsidRPr="006C1FD7">
          <w:rPr>
            <w:rFonts w:ascii="Times New Roman" w:eastAsia="Times New Roman" w:hAnsi="Times New Roman" w:cs="Times New Roman"/>
            <w:i/>
            <w:color w:val="0000FF"/>
            <w:sz w:val="24"/>
            <w:szCs w:val="20"/>
            <w:u w:val="single"/>
            <w:lang w:eastAsia="pt-BR"/>
          </w:rPr>
          <w:t>(Inciso acrescido pela Lei nº 11.718, de 20/6//2008,</w:t>
        </w:r>
      </w:hyperlink>
      <w:r w:rsidRPr="006C1FD7">
        <w:rPr>
          <w:rFonts w:ascii="Times New Roman" w:eastAsia="Times New Roman" w:hAnsi="Times New Roman" w:cs="Times New Roman"/>
          <w:i/>
          <w:sz w:val="24"/>
          <w:szCs w:val="20"/>
          <w:lang w:eastAsia="pt-BR"/>
        </w:rPr>
        <w:t xml:space="preserve"> </w:t>
      </w:r>
      <w:hyperlink r:id="rId57" w:history="1">
        <w:r w:rsidRPr="006C1FD7">
          <w:rPr>
            <w:rFonts w:ascii="Times New Roman" w:eastAsia="Times New Roman" w:hAnsi="Times New Roman" w:cs="Times New Roman"/>
            <w:i/>
            <w:color w:val="0000FF"/>
            <w:sz w:val="24"/>
            <w:szCs w:val="20"/>
            <w:u w:val="single"/>
            <w:lang w:eastAsia="pt-BR"/>
          </w:rPr>
          <w:t>com redação dada pela Medida Provisória nº 619, de 6/6/2013</w:t>
        </w:r>
      </w:hyperlink>
      <w:r w:rsidRPr="006C1FD7">
        <w:rPr>
          <w:rFonts w:ascii="Times New Roman" w:eastAsia="Times New Roman" w:hAnsi="Times New Roman" w:cs="Times New Roman"/>
          <w:i/>
          <w:sz w:val="24"/>
          <w:szCs w:val="20"/>
          <w:lang w:eastAsia="pt-BR"/>
        </w:rPr>
        <w:t xml:space="preserve">, </w:t>
      </w:r>
      <w:hyperlink r:id="rId58" w:history="1">
        <w:r w:rsidRPr="006C1FD7">
          <w:rPr>
            <w:rFonts w:ascii="Times New Roman" w:eastAsia="Times New Roman" w:hAnsi="Times New Roman" w:cs="Times New Roman"/>
            <w:i/>
            <w:color w:val="0000FF"/>
            <w:sz w:val="24"/>
            <w:szCs w:val="20"/>
            <w:u w:val="single"/>
            <w:lang w:eastAsia="pt-BR"/>
          </w:rPr>
          <w:t>convertida na Lei nº 12.873, de 24/10/2013)</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VII - a incidência do Imposto Sobre Produtos Industrializados - IPI sobre o produto das atividades desenvolvidas nos termos do § 14 deste artigo. </w:t>
      </w:r>
      <w:hyperlink r:id="rId59" w:history="1">
        <w:r w:rsidRPr="006C1FD7">
          <w:rPr>
            <w:rFonts w:ascii="Times New Roman" w:eastAsia="Times New Roman" w:hAnsi="Times New Roman" w:cs="Times New Roman"/>
            <w:i/>
            <w:color w:val="0000FF"/>
            <w:sz w:val="24"/>
            <w:szCs w:val="20"/>
            <w:u w:val="single"/>
            <w:lang w:eastAsia="pt-BR"/>
          </w:rPr>
          <w:t>(Inciso acrescido pela Medida Provisória nº 619, de 6/6/2013,</w:t>
        </w:r>
      </w:hyperlink>
      <w:r w:rsidRPr="006C1FD7">
        <w:rPr>
          <w:rFonts w:ascii="Times New Roman" w:eastAsia="Times New Roman" w:hAnsi="Times New Roman" w:cs="Times New Roman"/>
          <w:i/>
          <w:sz w:val="24"/>
          <w:szCs w:val="20"/>
          <w:lang w:eastAsia="pt-BR"/>
        </w:rPr>
        <w:t xml:space="preserve"> </w:t>
      </w:r>
      <w:hyperlink r:id="rId60" w:history="1">
        <w:r w:rsidRPr="006C1FD7">
          <w:rPr>
            <w:rFonts w:ascii="Times New Roman" w:eastAsia="Times New Roman" w:hAnsi="Times New Roman" w:cs="Times New Roman"/>
            <w:i/>
            <w:color w:val="0000FF"/>
            <w:sz w:val="24"/>
            <w:szCs w:val="20"/>
            <w:u w:val="single"/>
            <w:lang w:eastAsia="pt-BR"/>
          </w:rPr>
          <w:t>convertida da Lei nº 12.873, de 24/10/2013, publicada no DOU de 25/10/2013, em vigor na data de sua publicação, produzindo efeitos a partir de 1/1/2014)</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 10. Não é segurado especial o membro de grupo familiar que possuir outra fonte de rendimento, exceto se decorrente de: </w:t>
      </w:r>
      <w:hyperlink r:id="rId61" w:history="1">
        <w:r w:rsidRPr="006C1FD7">
          <w:rPr>
            <w:rFonts w:ascii="Times New Roman" w:eastAsia="Times New Roman" w:hAnsi="Times New Roman" w:cs="Times New Roman"/>
            <w:i/>
            <w:color w:val="0000FF"/>
            <w:sz w:val="24"/>
            <w:szCs w:val="20"/>
            <w:u w:val="single"/>
            <w:lang w:eastAsia="pt-BR"/>
          </w:rPr>
          <w:t>(“Caput” do parágrafo acrescido pela Lei nº 11.718, de 20/6//2008)</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I - benefício de pensão por morte, auxílio-acidente ou auxílio-reclusão, cujo valor não supere o do menor benefício de prestação continuada da Previdência Social; </w:t>
      </w:r>
      <w:hyperlink r:id="rId62" w:history="1">
        <w:r w:rsidRPr="006C1FD7">
          <w:rPr>
            <w:rFonts w:ascii="Times New Roman" w:eastAsia="Times New Roman" w:hAnsi="Times New Roman" w:cs="Times New Roman"/>
            <w:i/>
            <w:color w:val="0000FF"/>
            <w:sz w:val="24"/>
            <w:szCs w:val="20"/>
            <w:u w:val="single"/>
            <w:lang w:eastAsia="pt-BR"/>
          </w:rPr>
          <w:t>(Inciso acrescido pela Lei nº 11.718, de 20/6//2008)</w:t>
        </w:r>
      </w:hyperlink>
      <w:r w:rsidRPr="006C1FD7">
        <w:rPr>
          <w:rFonts w:ascii="Times New Roman" w:eastAsia="Times New Roman" w:hAnsi="Times New Roman" w:cs="Times New Roman"/>
          <w:i/>
          <w:sz w:val="24"/>
          <w:szCs w:val="20"/>
          <w:lang w:eastAsia="pt-BR"/>
        </w:rPr>
        <w:t xml:space="preserve"> </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II - benefício previdenciário pela participação em plano de previdência complementar instituído nos termos do inciso IV do § 9º deste artigo; </w:t>
      </w:r>
      <w:hyperlink r:id="rId63" w:history="1">
        <w:r w:rsidRPr="006C1FD7">
          <w:rPr>
            <w:rFonts w:ascii="Times New Roman" w:eastAsia="Times New Roman" w:hAnsi="Times New Roman" w:cs="Times New Roman"/>
            <w:i/>
            <w:color w:val="0000FF"/>
            <w:sz w:val="24"/>
            <w:szCs w:val="24"/>
            <w:u w:val="single"/>
            <w:lang w:eastAsia="pt-BR"/>
          </w:rPr>
          <w:t>(Inciso acrescido pela Lei nº 11.718, de 20/6//2008)</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III - exercício de atividade remunerada em período não superior a 120 (cento e vinte) dias, corridos ou intercalados, no ano civil, observado o disposto no § 13 deste artigo; </w:t>
      </w:r>
      <w:hyperlink r:id="rId64" w:history="1">
        <w:r w:rsidRPr="006C1FD7">
          <w:rPr>
            <w:rFonts w:ascii="Times New Roman" w:eastAsia="Times New Roman" w:hAnsi="Times New Roman" w:cs="Times New Roman"/>
            <w:i/>
            <w:color w:val="0000FF"/>
            <w:sz w:val="24"/>
            <w:szCs w:val="24"/>
            <w:u w:val="single"/>
            <w:lang w:eastAsia="pt-BR"/>
          </w:rPr>
          <w:t>(Inciso acrescido pela Lei nº 11.718, de 20/6//2008,</w:t>
        </w:r>
      </w:hyperlink>
      <w:r w:rsidRPr="006C1FD7">
        <w:rPr>
          <w:rFonts w:ascii="Times New Roman" w:eastAsia="Times New Roman" w:hAnsi="Times New Roman" w:cs="Times New Roman"/>
          <w:i/>
          <w:sz w:val="24"/>
          <w:szCs w:val="24"/>
          <w:lang w:eastAsia="pt-BR"/>
        </w:rPr>
        <w:t xml:space="preserve"> </w:t>
      </w:r>
      <w:hyperlink r:id="rId65" w:history="1">
        <w:r w:rsidRPr="006C1FD7">
          <w:rPr>
            <w:rFonts w:ascii="Times New Roman" w:eastAsia="Times New Roman" w:hAnsi="Times New Roman" w:cs="Times New Roman"/>
            <w:i/>
            <w:color w:val="0000FF"/>
            <w:sz w:val="24"/>
            <w:szCs w:val="24"/>
            <w:u w:val="single"/>
            <w:lang w:eastAsia="pt-BR"/>
          </w:rPr>
          <w:t>com redação dada pela Medida Provisória nº 619, de 6/6/2013</w:t>
        </w:r>
      </w:hyperlink>
      <w:r w:rsidRPr="006C1FD7">
        <w:rPr>
          <w:rFonts w:ascii="Times New Roman" w:eastAsia="Times New Roman" w:hAnsi="Times New Roman" w:cs="Times New Roman"/>
          <w:i/>
          <w:sz w:val="24"/>
          <w:szCs w:val="24"/>
          <w:lang w:eastAsia="pt-BR"/>
        </w:rPr>
        <w:t xml:space="preserve">, </w:t>
      </w:r>
      <w:hyperlink r:id="rId66" w:history="1">
        <w:r w:rsidRPr="006C1FD7">
          <w:rPr>
            <w:rFonts w:ascii="Times New Roman" w:eastAsia="Times New Roman" w:hAnsi="Times New Roman" w:cs="Times New Roman"/>
            <w:i/>
            <w:color w:val="0000FF"/>
            <w:sz w:val="24"/>
            <w:szCs w:val="20"/>
            <w:u w:val="single"/>
            <w:lang w:eastAsia="pt-BR"/>
          </w:rPr>
          <w:t>convertida na Lei nº 12.873, de 24/10/2013</w:t>
        </w:r>
      </w:hyperlink>
      <w:r w:rsidRPr="006C1FD7">
        <w:rPr>
          <w:rFonts w:ascii="Times New Roman" w:eastAsia="Times New Roman" w:hAnsi="Times New Roman" w:cs="Times New Roman"/>
          <w:i/>
          <w:sz w:val="24"/>
          <w:szCs w:val="20"/>
          <w:lang w:eastAsia="pt-BR"/>
        </w:rPr>
        <w:t>)</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IV - exercício de mandato eletivo de dirigente sindical de organização da categoria de trabalhadores rurais; </w:t>
      </w:r>
      <w:hyperlink r:id="rId67" w:history="1">
        <w:r w:rsidRPr="006C1FD7">
          <w:rPr>
            <w:rFonts w:ascii="Times New Roman" w:eastAsia="Times New Roman" w:hAnsi="Times New Roman" w:cs="Times New Roman"/>
            <w:i/>
            <w:color w:val="0000FF"/>
            <w:sz w:val="24"/>
            <w:szCs w:val="24"/>
            <w:u w:val="single"/>
            <w:lang w:eastAsia="pt-BR"/>
          </w:rPr>
          <w:t>(Inciso acrescido pela Lei nº 11.718, de 20/6//2008)</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V - exercício de mandato de vereador do município onde desenvolve a atividade rural, ou de dirigente de cooperativa rural constituída exclusivamente por segurados especiais, observado o disposto no § 13 deste artigo; </w:t>
      </w:r>
      <w:hyperlink r:id="rId68" w:history="1">
        <w:r w:rsidRPr="006C1FD7">
          <w:rPr>
            <w:rFonts w:ascii="Times New Roman" w:eastAsia="Times New Roman" w:hAnsi="Times New Roman" w:cs="Times New Roman"/>
            <w:i/>
            <w:color w:val="0000FF"/>
            <w:sz w:val="24"/>
            <w:szCs w:val="24"/>
            <w:u w:val="single"/>
            <w:lang w:eastAsia="pt-BR"/>
          </w:rPr>
          <w:t>(Inciso acrescido pela Lei nº 11.718, de 20/6//2008)</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VI - parceria ou meação outorgada na forma e condições estabelecidas no inciso I do § 9º deste artigo; </w:t>
      </w:r>
      <w:hyperlink r:id="rId69" w:history="1">
        <w:r w:rsidRPr="006C1FD7">
          <w:rPr>
            <w:rFonts w:ascii="Times New Roman" w:eastAsia="Times New Roman" w:hAnsi="Times New Roman" w:cs="Times New Roman"/>
            <w:i/>
            <w:color w:val="0000FF"/>
            <w:sz w:val="24"/>
            <w:szCs w:val="24"/>
            <w:u w:val="single"/>
            <w:lang w:eastAsia="pt-BR"/>
          </w:rPr>
          <w:t>(Inciso acrescido pela Lei nº 11.718, de 20/6//2008)</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VII - atividade artesanal desenvolvida com matéria-prima produzida pelo respectivo grupo familiar, podendo ser utilizada matéria-prima de outra origem, desde que a renda mensal obtida na atividade não exceda ao menor benefício de prestação continuada da Previdência Social; e </w:t>
      </w:r>
      <w:hyperlink r:id="rId70" w:history="1">
        <w:r w:rsidRPr="006C1FD7">
          <w:rPr>
            <w:rFonts w:ascii="Times New Roman" w:eastAsia="Times New Roman" w:hAnsi="Times New Roman" w:cs="Times New Roman"/>
            <w:i/>
            <w:color w:val="0000FF"/>
            <w:sz w:val="24"/>
            <w:szCs w:val="24"/>
            <w:u w:val="single"/>
            <w:lang w:eastAsia="pt-BR"/>
          </w:rPr>
          <w:t>(Inciso acrescido pela Lei nº 11.718, de 20/6//2008)</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VIII - atividade artística, desde que em valor mensal inferior ao menor benefício de prestação continuada da Previdência Social. </w:t>
      </w:r>
      <w:hyperlink r:id="rId71" w:history="1">
        <w:r w:rsidRPr="006C1FD7">
          <w:rPr>
            <w:rFonts w:ascii="Times New Roman" w:eastAsia="Times New Roman" w:hAnsi="Times New Roman" w:cs="Times New Roman"/>
            <w:i/>
            <w:color w:val="0000FF"/>
            <w:sz w:val="24"/>
            <w:szCs w:val="24"/>
            <w:u w:val="single"/>
            <w:lang w:eastAsia="pt-BR"/>
          </w:rPr>
          <w:t>(Inciso acrescido pela Lei nº 11.718, de 20/6//2008)</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 11. O segurado especial fica excluído dessa categoria: </w:t>
      </w:r>
      <w:hyperlink r:id="rId72" w:history="1">
        <w:r w:rsidRPr="006C1FD7">
          <w:rPr>
            <w:rFonts w:ascii="Times New Roman" w:eastAsia="Times New Roman" w:hAnsi="Times New Roman" w:cs="Times New Roman"/>
            <w:i/>
            <w:color w:val="0000FF"/>
            <w:sz w:val="24"/>
            <w:szCs w:val="20"/>
            <w:u w:val="single"/>
            <w:lang w:eastAsia="pt-BR"/>
          </w:rPr>
          <w:t>(“Caput” do parágrafo acrescido pela Lei nº 11.718, de 20/6//2008)</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lastRenderedPageBreak/>
        <w:t xml:space="preserve">I - a contar do primeiro dia do mês em que: </w:t>
      </w:r>
      <w:hyperlink r:id="rId73" w:history="1">
        <w:r w:rsidRPr="006C1FD7">
          <w:rPr>
            <w:rFonts w:ascii="Times New Roman" w:eastAsia="Times New Roman" w:hAnsi="Times New Roman" w:cs="Times New Roman"/>
            <w:i/>
            <w:color w:val="0000FF"/>
            <w:sz w:val="24"/>
            <w:szCs w:val="20"/>
            <w:u w:val="single"/>
            <w:lang w:eastAsia="pt-BR"/>
          </w:rPr>
          <w:t>(“Caput” do inciso acrescido pela Lei nº 11.718, de 20/6//2008)</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a) deixar de satisfazer as condições estabelecidas no inciso VII do </w:t>
      </w:r>
      <w:r w:rsidRPr="006C1FD7">
        <w:rPr>
          <w:rFonts w:ascii="Times New Roman" w:eastAsia="Times New Roman" w:hAnsi="Times New Roman" w:cs="Times New Roman"/>
          <w:i/>
          <w:sz w:val="24"/>
          <w:szCs w:val="20"/>
          <w:lang w:eastAsia="pt-BR"/>
        </w:rPr>
        <w:t xml:space="preserve">caput </w:t>
      </w:r>
      <w:r w:rsidRPr="006C1FD7">
        <w:rPr>
          <w:rFonts w:ascii="Times New Roman" w:eastAsia="Times New Roman" w:hAnsi="Times New Roman" w:cs="Times New Roman"/>
          <w:sz w:val="24"/>
          <w:szCs w:val="20"/>
          <w:lang w:eastAsia="pt-BR"/>
        </w:rPr>
        <w:t xml:space="preserve">deste artigo, sem prejuízo do disposto no art. 15 da Lei nº 8.213, de 24 de julho de 1991, ou exceder qualquer dos limites estabelecidos no inciso I do § 9º deste artigo; </w:t>
      </w:r>
      <w:hyperlink r:id="rId74" w:history="1">
        <w:r w:rsidRPr="006C1FD7">
          <w:rPr>
            <w:rFonts w:ascii="Times New Roman" w:eastAsia="Times New Roman" w:hAnsi="Times New Roman" w:cs="Times New Roman"/>
            <w:i/>
            <w:color w:val="0000FF"/>
            <w:sz w:val="24"/>
            <w:szCs w:val="20"/>
            <w:u w:val="single"/>
            <w:lang w:eastAsia="pt-BR"/>
          </w:rPr>
          <w:t>(Alínea acrescida pela Lei nº 11.718, de 20/6//2008)</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b) enquadrar-se em qualquer outra categoria de segurado obrigatório do Regime Geral de Previdência Social, ressalvado o disposto nos incisos III, V, VII e VIII do § 10 e no § 14 deste artigo, sem prejuízo do disposto no art. 15 da Lei no 8.213, de 24 de julho de 1991; </w:t>
      </w:r>
      <w:hyperlink r:id="rId75" w:history="1">
        <w:r w:rsidRPr="006C1FD7">
          <w:rPr>
            <w:rFonts w:ascii="Times New Roman" w:eastAsia="Times New Roman" w:hAnsi="Times New Roman" w:cs="Times New Roman"/>
            <w:i/>
            <w:color w:val="0000FF"/>
            <w:sz w:val="24"/>
            <w:szCs w:val="20"/>
            <w:u w:val="single"/>
            <w:lang w:eastAsia="pt-BR"/>
          </w:rPr>
          <w:t>(Alínea acrescida pela Lei nº 11.718, de 20/6//2008,</w:t>
        </w:r>
      </w:hyperlink>
      <w:r w:rsidRPr="006C1FD7">
        <w:rPr>
          <w:rFonts w:ascii="Times New Roman" w:eastAsia="Times New Roman" w:hAnsi="Times New Roman" w:cs="Times New Roman"/>
          <w:i/>
          <w:sz w:val="24"/>
          <w:szCs w:val="20"/>
          <w:lang w:eastAsia="pt-BR"/>
        </w:rPr>
        <w:t xml:space="preserve"> </w:t>
      </w:r>
      <w:hyperlink r:id="rId76" w:history="1">
        <w:r w:rsidRPr="006C1FD7">
          <w:rPr>
            <w:rFonts w:ascii="Times New Roman" w:eastAsia="Times New Roman" w:hAnsi="Times New Roman" w:cs="Times New Roman"/>
            <w:i/>
            <w:color w:val="0000FF"/>
            <w:sz w:val="24"/>
            <w:szCs w:val="20"/>
            <w:u w:val="single"/>
            <w:lang w:eastAsia="pt-BR"/>
          </w:rPr>
          <w:t>com redação dada pela Medida Provisória nº 619, de 6/6/2013</w:t>
        </w:r>
      </w:hyperlink>
      <w:r w:rsidRPr="006C1FD7">
        <w:rPr>
          <w:rFonts w:ascii="Times New Roman" w:eastAsia="Times New Roman" w:hAnsi="Times New Roman" w:cs="Times New Roman"/>
          <w:i/>
          <w:sz w:val="24"/>
          <w:szCs w:val="20"/>
          <w:lang w:eastAsia="pt-BR"/>
        </w:rPr>
        <w:t xml:space="preserve">, </w:t>
      </w:r>
      <w:hyperlink r:id="rId77" w:history="1">
        <w:r w:rsidRPr="006C1FD7">
          <w:rPr>
            <w:rFonts w:ascii="Times New Roman" w:eastAsia="Times New Roman" w:hAnsi="Times New Roman" w:cs="Times New Roman"/>
            <w:i/>
            <w:color w:val="0000FF"/>
            <w:sz w:val="24"/>
            <w:szCs w:val="20"/>
            <w:u w:val="single"/>
            <w:lang w:eastAsia="pt-BR"/>
          </w:rPr>
          <w:t>convertida na Lei nº 12.873, de 24/10/2013)</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c) tornar-se segurado obrigatório de outro regime previdenciário; e </w:t>
      </w:r>
      <w:hyperlink r:id="rId78" w:history="1">
        <w:r w:rsidRPr="006C1FD7">
          <w:rPr>
            <w:rFonts w:ascii="Times New Roman" w:eastAsia="Times New Roman" w:hAnsi="Times New Roman" w:cs="Times New Roman"/>
            <w:i/>
            <w:color w:val="0000FF"/>
            <w:sz w:val="24"/>
            <w:szCs w:val="20"/>
            <w:u w:val="single"/>
            <w:lang w:eastAsia="pt-BR"/>
          </w:rPr>
          <w:t>(Alínea acrescida pela Lei nº 11.718, de 20/6//2008,</w:t>
        </w:r>
      </w:hyperlink>
      <w:r w:rsidRPr="006C1FD7">
        <w:rPr>
          <w:rFonts w:ascii="Times New Roman" w:eastAsia="Times New Roman" w:hAnsi="Times New Roman" w:cs="Times New Roman"/>
          <w:i/>
          <w:sz w:val="24"/>
          <w:szCs w:val="20"/>
          <w:lang w:eastAsia="pt-BR"/>
        </w:rPr>
        <w:t xml:space="preserve"> </w:t>
      </w:r>
      <w:hyperlink r:id="rId79" w:history="1">
        <w:r w:rsidRPr="006C1FD7">
          <w:rPr>
            <w:rFonts w:ascii="Times New Roman" w:eastAsia="Times New Roman" w:hAnsi="Times New Roman" w:cs="Times New Roman"/>
            <w:i/>
            <w:color w:val="0000FF"/>
            <w:sz w:val="24"/>
            <w:szCs w:val="20"/>
            <w:u w:val="single"/>
            <w:lang w:eastAsia="pt-BR"/>
          </w:rPr>
          <w:t>com redação dada pela Medida Provisória nº 619, de 6/6/2013,</w:t>
        </w:r>
      </w:hyperlink>
      <w:r w:rsidRPr="006C1FD7">
        <w:rPr>
          <w:rFonts w:ascii="Times New Roman" w:eastAsia="Times New Roman" w:hAnsi="Times New Roman" w:cs="Times New Roman"/>
          <w:i/>
          <w:sz w:val="24"/>
          <w:szCs w:val="20"/>
          <w:lang w:eastAsia="pt-BR"/>
        </w:rPr>
        <w:t xml:space="preserve"> </w:t>
      </w:r>
      <w:hyperlink r:id="rId80" w:history="1">
        <w:r w:rsidRPr="006C1FD7">
          <w:rPr>
            <w:rFonts w:ascii="Times New Roman" w:eastAsia="Times New Roman" w:hAnsi="Times New Roman" w:cs="Times New Roman"/>
            <w:i/>
            <w:color w:val="0000FF"/>
            <w:sz w:val="24"/>
            <w:szCs w:val="20"/>
            <w:u w:val="single"/>
            <w:lang w:eastAsia="pt-BR"/>
          </w:rPr>
          <w:t>convertida na Lei nº 12.873, de 24/10/2013)</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d) participar de sociedade empresária, de sociedade simples, como empresário individual ou como titular de empresa individual de responsabilidade limitada em desacordo com as limitações impostas pelo § 14 deste artigo. </w:t>
      </w:r>
      <w:hyperlink r:id="rId81" w:history="1">
        <w:r w:rsidRPr="006C1FD7">
          <w:rPr>
            <w:rFonts w:ascii="Times New Roman" w:eastAsia="Times New Roman" w:hAnsi="Times New Roman" w:cs="Times New Roman"/>
            <w:i/>
            <w:color w:val="0000FF"/>
            <w:sz w:val="24"/>
            <w:szCs w:val="20"/>
            <w:u w:val="single"/>
            <w:lang w:eastAsia="pt-BR"/>
          </w:rPr>
          <w:t>(Alínea acrescida pela Medida Provisória nº 619, de 6/6/2013</w:t>
        </w:r>
      </w:hyperlink>
      <w:r w:rsidRPr="006C1FD7">
        <w:rPr>
          <w:rFonts w:ascii="Times New Roman" w:eastAsia="Times New Roman" w:hAnsi="Times New Roman" w:cs="Times New Roman"/>
          <w:i/>
          <w:sz w:val="24"/>
          <w:szCs w:val="20"/>
          <w:lang w:eastAsia="pt-BR"/>
        </w:rPr>
        <w:t xml:space="preserve">, </w:t>
      </w:r>
      <w:hyperlink r:id="rId82" w:history="1">
        <w:r w:rsidRPr="006C1FD7">
          <w:rPr>
            <w:rFonts w:ascii="Times New Roman" w:eastAsia="Times New Roman" w:hAnsi="Times New Roman" w:cs="Times New Roman"/>
            <w:i/>
            <w:color w:val="0000FF"/>
            <w:sz w:val="24"/>
            <w:szCs w:val="20"/>
            <w:u w:val="single"/>
            <w:lang w:eastAsia="pt-BR"/>
          </w:rPr>
          <w:t>convertida da Lei nº 12.873, de 24/10/2013, publicada no DOU de 25/10/2013, em vigor na data de sua publicação, produzindo efeitos a partir de 1/1/2014)</w:t>
        </w:r>
      </w:hyperlink>
      <w:r w:rsidRPr="006C1FD7">
        <w:rPr>
          <w:rFonts w:ascii="Times New Roman" w:eastAsia="Times New Roman" w:hAnsi="Times New Roman" w:cs="Times New Roman"/>
          <w:i/>
          <w:sz w:val="24"/>
          <w:szCs w:val="20"/>
          <w:lang w:eastAsia="pt-BR"/>
        </w:rPr>
        <w:t xml:space="preserve">  </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II - a contar do primeiro dia do mês </w:t>
      </w:r>
      <w:proofErr w:type="spellStart"/>
      <w:r w:rsidRPr="006C1FD7">
        <w:rPr>
          <w:rFonts w:ascii="Times New Roman" w:eastAsia="Times New Roman" w:hAnsi="Times New Roman" w:cs="Times New Roman"/>
          <w:sz w:val="24"/>
          <w:szCs w:val="20"/>
          <w:lang w:eastAsia="pt-BR"/>
        </w:rPr>
        <w:t>subseqüente</w:t>
      </w:r>
      <w:proofErr w:type="spellEnd"/>
      <w:r w:rsidRPr="006C1FD7">
        <w:rPr>
          <w:rFonts w:ascii="Times New Roman" w:eastAsia="Times New Roman" w:hAnsi="Times New Roman" w:cs="Times New Roman"/>
          <w:sz w:val="24"/>
          <w:szCs w:val="20"/>
          <w:lang w:eastAsia="pt-BR"/>
        </w:rPr>
        <w:t xml:space="preserve"> ao da ocorrência, quando o grupo familiar a que pertence exceder o limite de: </w:t>
      </w:r>
      <w:hyperlink r:id="rId83" w:history="1">
        <w:r w:rsidRPr="006C1FD7">
          <w:rPr>
            <w:rFonts w:ascii="Times New Roman" w:eastAsia="Times New Roman" w:hAnsi="Times New Roman" w:cs="Times New Roman"/>
            <w:i/>
            <w:color w:val="0000FF"/>
            <w:sz w:val="24"/>
            <w:szCs w:val="20"/>
            <w:u w:val="single"/>
            <w:lang w:eastAsia="pt-BR"/>
          </w:rPr>
          <w:t>(Inciso acrescido pela Lei nº 11.718, de 20/6//2008)</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a) utilização de trabalhadores nos termos do § 8º deste artigo; </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b) dias em atividade remunerada estabelecidos no inciso III do § 10 deste artigo; e</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c) dias de hospedagem a que se refere o inciso II do § 9º deste artigo. </w:t>
      </w:r>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 12. Aplica-se o disposto na alínea </w:t>
      </w:r>
      <w:r w:rsidRPr="006C1FD7">
        <w:rPr>
          <w:rFonts w:ascii="Times New Roman" w:eastAsia="Times New Roman" w:hAnsi="Times New Roman" w:cs="Times New Roman"/>
          <w:i/>
          <w:sz w:val="24"/>
          <w:szCs w:val="20"/>
          <w:lang w:eastAsia="pt-BR"/>
        </w:rPr>
        <w:t xml:space="preserve">a </w:t>
      </w:r>
      <w:r w:rsidRPr="006C1FD7">
        <w:rPr>
          <w:rFonts w:ascii="Times New Roman" w:eastAsia="Times New Roman" w:hAnsi="Times New Roman" w:cs="Times New Roman"/>
          <w:sz w:val="24"/>
          <w:szCs w:val="20"/>
          <w:lang w:eastAsia="pt-BR"/>
        </w:rPr>
        <w:t xml:space="preserve">do inciso V do </w:t>
      </w:r>
      <w:r w:rsidRPr="006C1FD7">
        <w:rPr>
          <w:rFonts w:ascii="Times New Roman" w:eastAsia="Times New Roman" w:hAnsi="Times New Roman" w:cs="Times New Roman"/>
          <w:i/>
          <w:sz w:val="24"/>
          <w:szCs w:val="20"/>
          <w:lang w:eastAsia="pt-BR"/>
        </w:rPr>
        <w:t xml:space="preserve">caput </w:t>
      </w:r>
      <w:r w:rsidRPr="006C1FD7">
        <w:rPr>
          <w:rFonts w:ascii="Times New Roman" w:eastAsia="Times New Roman" w:hAnsi="Times New Roman" w:cs="Times New Roman"/>
          <w:sz w:val="24"/>
          <w:szCs w:val="20"/>
          <w:lang w:eastAsia="pt-BR"/>
        </w:rPr>
        <w:t xml:space="preserve">deste artigo ao cônjuge ou companheiro do produtor que participe da atividade rural por este explorada. </w:t>
      </w:r>
      <w:hyperlink r:id="rId84" w:history="1">
        <w:r w:rsidRPr="006C1FD7">
          <w:rPr>
            <w:rFonts w:ascii="Times New Roman" w:eastAsia="Times New Roman" w:hAnsi="Times New Roman" w:cs="Times New Roman"/>
            <w:i/>
            <w:color w:val="0000FF"/>
            <w:sz w:val="24"/>
            <w:szCs w:val="20"/>
            <w:u w:val="single"/>
            <w:lang w:eastAsia="pt-BR"/>
          </w:rPr>
          <w:t>(Parágrafo acrescido pela Lei nº 11.718, de 20/6//2008)</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 13. O disposto nos incisos III e V do § 10 e no § 14 deste artigo não dispensa o recolhimento da contribuição devida em relação ao exercício das atividades de que tratam os referidos dispositivos. </w:t>
      </w:r>
      <w:hyperlink r:id="rId85" w:history="1">
        <w:r w:rsidRPr="006C1FD7">
          <w:rPr>
            <w:rFonts w:ascii="Times New Roman" w:eastAsia="Times New Roman" w:hAnsi="Times New Roman" w:cs="Times New Roman"/>
            <w:i/>
            <w:color w:val="0000FF"/>
            <w:sz w:val="24"/>
            <w:szCs w:val="20"/>
            <w:u w:val="single"/>
            <w:lang w:eastAsia="pt-BR"/>
          </w:rPr>
          <w:t>(Parágrafo acrescido pela Lei nº 11.718, de 20/6//2008</w:t>
        </w:r>
      </w:hyperlink>
      <w:r w:rsidRPr="006C1FD7">
        <w:rPr>
          <w:rFonts w:ascii="Times New Roman" w:eastAsia="Times New Roman" w:hAnsi="Times New Roman" w:cs="Times New Roman"/>
          <w:i/>
          <w:sz w:val="24"/>
          <w:szCs w:val="20"/>
          <w:lang w:eastAsia="pt-BR"/>
        </w:rPr>
        <w:t xml:space="preserve">, </w:t>
      </w:r>
      <w:hyperlink r:id="rId86" w:history="1">
        <w:r w:rsidRPr="006C1FD7">
          <w:rPr>
            <w:rFonts w:ascii="Times New Roman" w:eastAsia="Times New Roman" w:hAnsi="Times New Roman" w:cs="Times New Roman"/>
            <w:i/>
            <w:color w:val="0000FF"/>
            <w:sz w:val="24"/>
            <w:szCs w:val="20"/>
            <w:u w:val="single"/>
            <w:lang w:eastAsia="pt-BR"/>
          </w:rPr>
          <w:t>com redação dada pela Medida Provisória nº 619, de 6/6/2013</w:t>
        </w:r>
      </w:hyperlink>
      <w:r w:rsidRPr="006C1FD7">
        <w:rPr>
          <w:rFonts w:ascii="Times New Roman" w:eastAsia="Times New Roman" w:hAnsi="Times New Roman" w:cs="Times New Roman"/>
          <w:i/>
          <w:sz w:val="24"/>
          <w:szCs w:val="20"/>
          <w:lang w:eastAsia="pt-BR"/>
        </w:rPr>
        <w:t xml:space="preserve">, </w:t>
      </w:r>
      <w:hyperlink r:id="rId87" w:history="1">
        <w:r w:rsidRPr="006C1FD7">
          <w:rPr>
            <w:rFonts w:ascii="Times New Roman" w:eastAsia="Times New Roman" w:hAnsi="Times New Roman" w:cs="Times New Roman"/>
            <w:i/>
            <w:color w:val="0000FF"/>
            <w:sz w:val="24"/>
            <w:szCs w:val="20"/>
            <w:u w:val="single"/>
            <w:lang w:eastAsia="pt-BR"/>
          </w:rPr>
          <w:t>convertida na Lei nº 12.873, de 24/10/2013)</w:t>
        </w:r>
      </w:hyperlink>
    </w:p>
    <w:p w:rsidR="006C1FD7" w:rsidRPr="006C1FD7" w:rsidRDefault="006C1FD7" w:rsidP="006C1FD7">
      <w:pPr>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 14. A participação do segurado especial em sociedade empresária, em sociedade simples, como empresário individual ou como titular de empresa individual de responsabilidade limitada de objeto ou âmbito agrícola, agroindustrial ou agroturístico, considerada microempresa nos termos da Lei Complementar nº 123, de 14 de dezembro de 2006, não o exclui de tal categoria previdenciária, desde que, mantido o exercício da sua  atividade rural na forma do inciso VII do </w:t>
      </w:r>
      <w:r w:rsidRPr="006C1FD7">
        <w:rPr>
          <w:rFonts w:ascii="Times New Roman" w:eastAsia="Times New Roman" w:hAnsi="Times New Roman" w:cs="Times New Roman"/>
          <w:i/>
          <w:sz w:val="24"/>
          <w:szCs w:val="20"/>
          <w:lang w:eastAsia="pt-BR"/>
        </w:rPr>
        <w:t>caput</w:t>
      </w:r>
      <w:r w:rsidRPr="006C1FD7">
        <w:rPr>
          <w:rFonts w:ascii="Times New Roman" w:eastAsia="Times New Roman" w:hAnsi="Times New Roman" w:cs="Times New Roman"/>
          <w:sz w:val="24"/>
          <w:szCs w:val="20"/>
          <w:lang w:eastAsia="pt-BR"/>
        </w:rPr>
        <w:t xml:space="preserve"> e do § 1º, a pessoa jurídica componha-se apenas de segurados de igual natureza e sedie-se no mesmo Município ou em Município limítrofe àquele em que eles desenvolvam suas atividades. </w:t>
      </w:r>
      <w:hyperlink r:id="rId88" w:history="1">
        <w:r w:rsidRPr="006C1FD7">
          <w:rPr>
            <w:rFonts w:ascii="Times New Roman" w:eastAsia="Times New Roman" w:hAnsi="Times New Roman" w:cs="Times New Roman"/>
            <w:i/>
            <w:color w:val="0000FF"/>
            <w:sz w:val="24"/>
            <w:szCs w:val="20"/>
            <w:u w:val="single"/>
            <w:lang w:eastAsia="pt-BR"/>
          </w:rPr>
          <w:t>(Parágrafo acrescido pela Medida Provisória nº 619, de 6/6/2013,</w:t>
        </w:r>
      </w:hyperlink>
      <w:r w:rsidRPr="006C1FD7">
        <w:rPr>
          <w:rFonts w:ascii="Times New Roman" w:eastAsia="Times New Roman" w:hAnsi="Times New Roman" w:cs="Times New Roman"/>
          <w:i/>
          <w:sz w:val="24"/>
          <w:szCs w:val="20"/>
          <w:lang w:eastAsia="pt-BR"/>
        </w:rPr>
        <w:t xml:space="preserve"> </w:t>
      </w:r>
      <w:hyperlink r:id="rId89" w:history="1">
        <w:r w:rsidRPr="006C1FD7">
          <w:rPr>
            <w:rFonts w:ascii="Times New Roman" w:eastAsia="Times New Roman" w:hAnsi="Times New Roman" w:cs="Times New Roman"/>
            <w:i/>
            <w:color w:val="0000FF"/>
            <w:sz w:val="24"/>
            <w:szCs w:val="20"/>
            <w:u w:val="single"/>
            <w:lang w:eastAsia="pt-BR"/>
          </w:rPr>
          <w:t>convertida da Lei nº 12.873, de 24/10/2013, publicada no DOU de 25/10/2013, em vigor na data de sua publicação, produzindo efeitos a partir de 1/1/2014)</w:t>
        </w:r>
      </w:hyperlink>
    </w:p>
    <w:p w:rsidR="006C1FD7" w:rsidRPr="006C1FD7" w:rsidRDefault="006C1FD7" w:rsidP="006C1FD7">
      <w:pPr>
        <w:ind w:firstLine="1134"/>
        <w:rPr>
          <w:rFonts w:ascii="Times New Roman" w:eastAsia="Times New Roman" w:hAnsi="Times New Roman" w:cs="Times New Roman"/>
          <w:i/>
          <w:sz w:val="24"/>
          <w:szCs w:val="20"/>
          <w:lang w:eastAsia="pt-BR"/>
        </w:rPr>
      </w:pPr>
      <w:r w:rsidRPr="006C1FD7">
        <w:rPr>
          <w:rFonts w:ascii="Times New Roman" w:eastAsia="Times New Roman" w:hAnsi="Times New Roman" w:cs="Times New Roman"/>
          <w:sz w:val="24"/>
          <w:szCs w:val="20"/>
          <w:lang w:eastAsia="pt-BR"/>
        </w:rPr>
        <w:t xml:space="preserve">§ 15. </w:t>
      </w:r>
      <w:hyperlink r:id="rId90" w:history="1">
        <w:r w:rsidRPr="006C1FD7">
          <w:rPr>
            <w:rFonts w:ascii="Times New Roman" w:eastAsia="Times New Roman" w:hAnsi="Times New Roman" w:cs="Times New Roman"/>
            <w:i/>
            <w:color w:val="0000FF"/>
            <w:sz w:val="24"/>
            <w:szCs w:val="20"/>
            <w:u w:val="single"/>
            <w:lang w:eastAsia="pt-BR"/>
          </w:rPr>
          <w:t>(Vetado na Lei nº 12.873, de 24/10/2013)</w:t>
        </w:r>
      </w:hyperlink>
    </w:p>
    <w:p w:rsidR="006C1FD7" w:rsidRPr="006C1FD7" w:rsidRDefault="006C1FD7" w:rsidP="006C1FD7">
      <w:pPr>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w:t>
      </w:r>
    </w:p>
    <w:p w:rsidR="006C1FD7" w:rsidRDefault="006C1FD7" w:rsidP="006C1FD7">
      <w:pPr>
        <w:tabs>
          <w:tab w:val="center" w:pos="4419"/>
          <w:tab w:val="right" w:pos="8838"/>
        </w:tabs>
        <w:jc w:val="center"/>
        <w:rPr>
          <w:rFonts w:ascii="Times New Roman" w:eastAsia="Times New Roman" w:hAnsi="Times New Roman" w:cs="Times New Roman"/>
          <w:sz w:val="24"/>
          <w:szCs w:val="24"/>
          <w:lang w:eastAsia="pt-BR"/>
        </w:rPr>
      </w:pPr>
    </w:p>
    <w:p w:rsidR="006C1FD7" w:rsidRPr="006C1FD7" w:rsidRDefault="006C1FD7" w:rsidP="006C1FD7">
      <w:pPr>
        <w:tabs>
          <w:tab w:val="center" w:pos="4419"/>
          <w:tab w:val="right" w:pos="8838"/>
        </w:tabs>
        <w:jc w:val="center"/>
        <w:rPr>
          <w:rFonts w:ascii="Times New Roman" w:eastAsia="Times New Roman" w:hAnsi="Times New Roman" w:cs="Times New Roman"/>
          <w:b/>
          <w:sz w:val="28"/>
          <w:szCs w:val="20"/>
          <w:lang w:eastAsia="pt-BR"/>
        </w:rPr>
      </w:pPr>
      <w:r w:rsidRPr="006C1FD7">
        <w:rPr>
          <w:rFonts w:ascii="Times New Roman" w:eastAsia="Times New Roman" w:hAnsi="Times New Roman" w:cs="Times New Roman"/>
          <w:b/>
          <w:sz w:val="28"/>
          <w:szCs w:val="20"/>
          <w:lang w:eastAsia="pt-BR"/>
        </w:rPr>
        <w:t>LEI Nº 9.639, DE 25 DE MAIO DE 1998</w:t>
      </w:r>
    </w:p>
    <w:p w:rsidR="006C1FD7" w:rsidRPr="006C1FD7" w:rsidRDefault="006C1FD7" w:rsidP="006C1FD7">
      <w:pPr>
        <w:tabs>
          <w:tab w:val="center" w:pos="4419"/>
          <w:tab w:val="right" w:pos="8838"/>
        </w:tabs>
        <w:jc w:val="center"/>
        <w:rPr>
          <w:rFonts w:ascii="Times New Roman" w:eastAsia="Times New Roman" w:hAnsi="Times New Roman" w:cs="Times New Roman"/>
          <w:szCs w:val="20"/>
          <w:lang w:eastAsia="pt-BR"/>
        </w:rPr>
      </w:pPr>
    </w:p>
    <w:p w:rsidR="006C1FD7" w:rsidRPr="006C1FD7" w:rsidRDefault="006C1FD7" w:rsidP="006C1FD7">
      <w:pPr>
        <w:tabs>
          <w:tab w:val="center" w:pos="4419"/>
          <w:tab w:val="right" w:pos="8838"/>
        </w:tabs>
        <w:jc w:val="center"/>
        <w:rPr>
          <w:rFonts w:ascii="Times New Roman" w:eastAsia="Times New Roman" w:hAnsi="Times New Roman" w:cs="Times New Roman"/>
          <w:szCs w:val="20"/>
          <w:lang w:eastAsia="pt-BR"/>
        </w:rPr>
      </w:pPr>
    </w:p>
    <w:p w:rsidR="006C1FD7" w:rsidRPr="006C1FD7" w:rsidRDefault="006C1FD7" w:rsidP="006C1FD7">
      <w:pPr>
        <w:tabs>
          <w:tab w:val="center" w:pos="4419"/>
          <w:tab w:val="right" w:pos="8838"/>
        </w:tabs>
        <w:ind w:left="4395"/>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Dispõe sobre amortização e parcelamento de dívidas oriundas de contribuições sociais e outras importâncias devidas ao Instituto Nacional do Seguro Social - INSS, altera dispositivos das Leis </w:t>
      </w:r>
      <w:proofErr w:type="spellStart"/>
      <w:r w:rsidRPr="006C1FD7">
        <w:rPr>
          <w:rFonts w:ascii="Times New Roman" w:eastAsia="Times New Roman" w:hAnsi="Times New Roman" w:cs="Times New Roman"/>
          <w:sz w:val="24"/>
          <w:szCs w:val="20"/>
          <w:lang w:eastAsia="pt-BR"/>
        </w:rPr>
        <w:t>nºs</w:t>
      </w:r>
      <w:proofErr w:type="spellEnd"/>
      <w:r w:rsidRPr="006C1FD7">
        <w:rPr>
          <w:rFonts w:ascii="Times New Roman" w:eastAsia="Times New Roman" w:hAnsi="Times New Roman" w:cs="Times New Roman"/>
          <w:sz w:val="24"/>
          <w:szCs w:val="20"/>
          <w:lang w:eastAsia="pt-BR"/>
        </w:rPr>
        <w:t xml:space="preserve"> 8.212 e 8.213, ambas de 24 de julho de 1991, e dá outras providências. </w:t>
      </w:r>
    </w:p>
    <w:p w:rsidR="006C1FD7" w:rsidRPr="006C1FD7" w:rsidRDefault="006C1FD7" w:rsidP="006C1FD7">
      <w:pPr>
        <w:tabs>
          <w:tab w:val="center" w:pos="4419"/>
          <w:tab w:val="right" w:pos="8838"/>
        </w:tabs>
        <w:rPr>
          <w:rFonts w:ascii="Times New Roman" w:eastAsia="Times New Roman" w:hAnsi="Times New Roman" w:cs="Times New Roman"/>
          <w:sz w:val="24"/>
          <w:szCs w:val="20"/>
          <w:lang w:eastAsia="pt-BR"/>
        </w:rPr>
      </w:pPr>
    </w:p>
    <w:p w:rsidR="006C1FD7" w:rsidRPr="006C1FD7" w:rsidRDefault="006C1FD7" w:rsidP="006C1FD7">
      <w:pPr>
        <w:tabs>
          <w:tab w:val="center" w:pos="4419"/>
          <w:tab w:val="right" w:pos="8838"/>
        </w:tabs>
        <w:ind w:firstLine="1134"/>
        <w:rPr>
          <w:rFonts w:ascii="Times New Roman" w:eastAsia="Times New Roman" w:hAnsi="Times New Roman" w:cs="Times New Roman"/>
          <w:b/>
          <w:sz w:val="24"/>
          <w:szCs w:val="20"/>
          <w:lang w:eastAsia="pt-BR"/>
        </w:rPr>
      </w:pPr>
      <w:r w:rsidRPr="006C1FD7">
        <w:rPr>
          <w:rFonts w:ascii="Times New Roman" w:eastAsia="Times New Roman" w:hAnsi="Times New Roman" w:cs="Times New Roman"/>
          <w:b/>
          <w:sz w:val="24"/>
          <w:szCs w:val="20"/>
          <w:lang w:eastAsia="pt-BR"/>
        </w:rPr>
        <w:t>O PRESIDENTE DA REPÚBLICA</w:t>
      </w:r>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Faço saber que o Congresso Nacional decreta e eu sanciono a seguinte Lei: </w:t>
      </w:r>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Art. 1º Os Estados, o Distrito Federal e os Municípios, até 31 de agosto de 2001, poderão optar pela amortização de suas dívidas para com o Instituto Nacional do Seguro Social - INSS, oriundas de contribuições sociais, bem como as decorrentes de obrigações acessórias, até a competência junho de 2001, mediante o emprego de quatro pontos percentuais do Fundo de Participação dos Estados - FPE e de nove pontos percentuais do Fundo de Participação dos Municípios - FPM. </w:t>
      </w:r>
      <w:hyperlink r:id="rId91" w:history="1">
        <w:r w:rsidRPr="006C1FD7">
          <w:rPr>
            <w:rFonts w:ascii="Times New Roman" w:eastAsia="Times New Roman" w:hAnsi="Times New Roman" w:cs="Times New Roman"/>
            <w:i/>
            <w:color w:val="0000FF"/>
            <w:sz w:val="24"/>
            <w:szCs w:val="20"/>
            <w:u w:val="single"/>
            <w:lang w:eastAsia="pt-BR"/>
          </w:rPr>
          <w:t>(“Caput” do artigo com redação dada pela Medida Provisória nº  2.187-13, de 24/8/2001)</w:t>
        </w:r>
      </w:hyperlink>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 1º As unidades federativas mencionadas neste artigo poderão optar por incluir nessa espécie de amortização as dívidas, até a competência junho de 2001, de suas autarquias e das fundações por elas instituídas e mantidas, hipótese em que haverá o acréscimo de três pontos nos percentuais do FPE e de três pontos nos percentuais do FPM referidos no </w:t>
      </w:r>
      <w:r w:rsidRPr="006C1FD7">
        <w:rPr>
          <w:rFonts w:ascii="Times New Roman" w:eastAsia="Times New Roman" w:hAnsi="Times New Roman" w:cs="Times New Roman"/>
          <w:i/>
          <w:sz w:val="24"/>
          <w:szCs w:val="20"/>
          <w:lang w:eastAsia="pt-BR"/>
        </w:rPr>
        <w:t>caput</w:t>
      </w:r>
      <w:r w:rsidRPr="006C1FD7">
        <w:rPr>
          <w:rFonts w:ascii="Times New Roman" w:eastAsia="Times New Roman" w:hAnsi="Times New Roman" w:cs="Times New Roman"/>
          <w:sz w:val="24"/>
          <w:szCs w:val="20"/>
          <w:lang w:eastAsia="pt-BR"/>
        </w:rPr>
        <w:t xml:space="preserve"> </w:t>
      </w:r>
      <w:r w:rsidRPr="006C1FD7">
        <w:rPr>
          <w:rFonts w:ascii="Times New Roman" w:eastAsia="Times New Roman" w:hAnsi="Times New Roman" w:cs="Times New Roman"/>
          <w:i/>
          <w:sz w:val="24"/>
          <w:szCs w:val="20"/>
          <w:lang w:eastAsia="pt-BR"/>
        </w:rPr>
        <w:t xml:space="preserve">. </w:t>
      </w:r>
      <w:hyperlink r:id="rId92" w:history="1">
        <w:r w:rsidRPr="006C1FD7">
          <w:rPr>
            <w:rFonts w:ascii="Times New Roman" w:eastAsia="Times New Roman" w:hAnsi="Times New Roman" w:cs="Times New Roman"/>
            <w:i/>
            <w:color w:val="0000FF"/>
            <w:sz w:val="24"/>
            <w:szCs w:val="20"/>
            <w:u w:val="single"/>
            <w:lang w:eastAsia="pt-BR"/>
          </w:rPr>
          <w:t>(Parágrafo com redação dada pela Medida Provisória nº  2.187-13, de 24/8/2001)</w:t>
        </w:r>
      </w:hyperlink>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2º Mediante o emprego de mais quatro pontos percentuais do respectivo Fundo de Participação, as unidades federativas a que se refere este artigo poderão optar por incluir, nesta espécie de amortização, as dívidas constituídas até a competência junho de 2001 para com o INSS, de suas empresas públicas e sociedades de economia mista, mantendo-se os critérios de atualização e incidência de acréscimos legais aplicáveis às empresas desta natureza</w:t>
      </w:r>
      <w:r w:rsidRPr="006C1FD7">
        <w:rPr>
          <w:rFonts w:ascii="Times New Roman" w:eastAsia="Times New Roman" w:hAnsi="Times New Roman" w:cs="Times New Roman"/>
          <w:i/>
          <w:sz w:val="24"/>
          <w:szCs w:val="20"/>
          <w:lang w:eastAsia="pt-BR"/>
        </w:rPr>
        <w:t xml:space="preserve">. </w:t>
      </w:r>
      <w:hyperlink r:id="rId93" w:history="1">
        <w:r w:rsidRPr="006C1FD7">
          <w:rPr>
            <w:rFonts w:ascii="Times New Roman" w:eastAsia="Times New Roman" w:hAnsi="Times New Roman" w:cs="Times New Roman"/>
            <w:i/>
            <w:color w:val="0000FF"/>
            <w:sz w:val="24"/>
            <w:szCs w:val="20"/>
            <w:u w:val="single"/>
            <w:lang w:eastAsia="pt-BR"/>
          </w:rPr>
          <w:t>(Parágrafo com redação dada pela Medida Provisória nº  2.187-13, de 24/8/2001)</w:t>
        </w:r>
      </w:hyperlink>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 3º A inclusão das dívidas das sociedades de economia mista na amortização prevista neste artigo dependerá de lei autorizativa estadual, distrital ou municipal. </w:t>
      </w:r>
      <w:hyperlink r:id="rId94" w:history="1">
        <w:r w:rsidRPr="006C1FD7">
          <w:rPr>
            <w:rFonts w:ascii="Times New Roman" w:eastAsia="Times New Roman" w:hAnsi="Times New Roman" w:cs="Times New Roman"/>
            <w:i/>
            <w:color w:val="0000FF"/>
            <w:sz w:val="24"/>
            <w:szCs w:val="20"/>
            <w:u w:val="single"/>
            <w:lang w:eastAsia="pt-BR"/>
          </w:rPr>
          <w:t>(Parágrafo com redação dada pela Medida Provisória nº  2.187-13, de 24/8/2001)</w:t>
        </w:r>
      </w:hyperlink>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 4º O prazo de amortização será de duzentos e quarenta meses, limitados aos percentuais previstos no </w:t>
      </w:r>
      <w:r w:rsidRPr="006C1FD7">
        <w:rPr>
          <w:rFonts w:ascii="Times New Roman" w:eastAsia="Times New Roman" w:hAnsi="Times New Roman" w:cs="Times New Roman"/>
          <w:i/>
          <w:sz w:val="24"/>
          <w:szCs w:val="20"/>
          <w:lang w:eastAsia="pt-BR"/>
        </w:rPr>
        <w:t>caput</w:t>
      </w:r>
      <w:r w:rsidRPr="006C1FD7">
        <w:rPr>
          <w:rFonts w:ascii="Times New Roman" w:eastAsia="Times New Roman" w:hAnsi="Times New Roman" w:cs="Times New Roman"/>
          <w:sz w:val="24"/>
          <w:szCs w:val="20"/>
          <w:lang w:eastAsia="pt-BR"/>
        </w:rPr>
        <w:t xml:space="preserve"> deste artigo e no art. 3º. </w:t>
      </w:r>
      <w:hyperlink r:id="rId95" w:history="1">
        <w:r w:rsidRPr="006C1FD7">
          <w:rPr>
            <w:rFonts w:ascii="Times New Roman" w:eastAsia="Times New Roman" w:hAnsi="Times New Roman" w:cs="Times New Roman"/>
            <w:i/>
            <w:color w:val="0000FF"/>
            <w:sz w:val="24"/>
            <w:szCs w:val="20"/>
            <w:u w:val="single"/>
            <w:lang w:eastAsia="pt-BR"/>
          </w:rPr>
          <w:t>(Parágrafo acrescido pela Medida Provisória nº 2.187-13, de 24/8/2001)</w:t>
        </w:r>
      </w:hyperlink>
      <w:r w:rsidRPr="006C1FD7">
        <w:rPr>
          <w:rFonts w:ascii="Times New Roman" w:eastAsia="Times New Roman" w:hAnsi="Times New Roman" w:cs="Times New Roman"/>
          <w:sz w:val="24"/>
          <w:szCs w:val="20"/>
          <w:lang w:eastAsia="pt-BR"/>
        </w:rPr>
        <w:t xml:space="preserve"> </w:t>
      </w:r>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 5º Na hipótese de aplicação dos limites percentuais a que se refere o § 4º o saldo remanescente será repactuado ao final do acordo. </w:t>
      </w:r>
      <w:hyperlink r:id="rId96" w:history="1">
        <w:r w:rsidRPr="006C1FD7">
          <w:rPr>
            <w:rFonts w:ascii="Times New Roman" w:eastAsia="Times New Roman" w:hAnsi="Times New Roman" w:cs="Times New Roman"/>
            <w:i/>
            <w:color w:val="0000FF"/>
            <w:sz w:val="24"/>
            <w:szCs w:val="20"/>
            <w:u w:val="single"/>
            <w:lang w:eastAsia="pt-BR"/>
          </w:rPr>
          <w:t>(Parágrafo acrescido pela Medida Provisória nº 2.187-13, de 24/8/2001)</w:t>
        </w:r>
      </w:hyperlink>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 6º A dívida consolidada na forma deste artigo sujeitar-se-á, a partir da data da consolidação, a juros correspondentes à variação mensal da Taxa de Juros de Longo Prazo - TJLP, vedada a imposição de qualquer outro acréscimo. </w:t>
      </w:r>
      <w:hyperlink r:id="rId97" w:history="1">
        <w:r w:rsidRPr="006C1FD7">
          <w:rPr>
            <w:rFonts w:ascii="Times New Roman" w:eastAsia="Times New Roman" w:hAnsi="Times New Roman" w:cs="Times New Roman"/>
            <w:i/>
            <w:color w:val="0000FF"/>
            <w:sz w:val="24"/>
            <w:szCs w:val="20"/>
            <w:u w:val="single"/>
            <w:lang w:eastAsia="pt-BR"/>
          </w:rPr>
          <w:t>(Parágrafo acrescido pela Medida Provisória nº 2.187-13, de 24/8/2001)</w:t>
        </w:r>
      </w:hyperlink>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 7º O prazo de amortização nas hipóteses dos §§ 1º e 2º não poderá ser inferior a noventa e seis meses, observando-se, em cada caso, os limites percentuais estabelecidos. </w:t>
      </w:r>
      <w:hyperlink r:id="rId98" w:history="1">
        <w:r w:rsidRPr="006C1FD7">
          <w:rPr>
            <w:rFonts w:ascii="Times New Roman" w:eastAsia="Times New Roman" w:hAnsi="Times New Roman" w:cs="Times New Roman"/>
            <w:i/>
            <w:color w:val="0000FF"/>
            <w:sz w:val="24"/>
            <w:szCs w:val="20"/>
            <w:u w:val="single"/>
            <w:lang w:eastAsia="pt-BR"/>
          </w:rPr>
          <w:t>(Parágrafo acrescido pela Medida Provisória nº 2.187-13, de 24/8/2001)</w:t>
        </w:r>
      </w:hyperlink>
    </w:p>
    <w:p w:rsidR="006C1FD7" w:rsidRPr="006C1FD7" w:rsidRDefault="006C1FD7" w:rsidP="006C1FD7">
      <w:pPr>
        <w:tabs>
          <w:tab w:val="center" w:pos="4419"/>
          <w:tab w:val="right" w:pos="8838"/>
        </w:tabs>
        <w:ind w:firstLine="1134"/>
        <w:rPr>
          <w:rFonts w:ascii="Times New Roman" w:eastAsia="Times New Roman" w:hAnsi="Times New Roman" w:cs="Times New Roman"/>
          <w:i/>
          <w:color w:val="0000FF"/>
          <w:sz w:val="24"/>
          <w:szCs w:val="20"/>
          <w:u w:val="single"/>
          <w:lang w:eastAsia="pt-BR"/>
        </w:rPr>
      </w:pPr>
      <w:r w:rsidRPr="006C1FD7">
        <w:rPr>
          <w:rFonts w:ascii="Times New Roman" w:eastAsia="Times New Roman" w:hAnsi="Times New Roman" w:cs="Times New Roman"/>
          <w:sz w:val="24"/>
          <w:szCs w:val="20"/>
          <w:lang w:eastAsia="pt-BR"/>
        </w:rPr>
        <w:t xml:space="preserve">§ 8º Os valores que não foram retidos tempestivamente passam a integrar o saldo do parcelamento, inclusive para cálculo das parcelas subsequentes. </w:t>
      </w:r>
      <w:r w:rsidRPr="006C1FD7">
        <w:rPr>
          <w:rFonts w:ascii="Times New Roman" w:eastAsia="Times New Roman" w:hAnsi="Times New Roman" w:cs="Times New Roman"/>
          <w:i/>
          <w:sz w:val="24"/>
          <w:szCs w:val="20"/>
          <w:lang w:eastAsia="pt-BR"/>
        </w:rPr>
        <w:fldChar w:fldCharType="begin"/>
      </w:r>
      <w:r w:rsidRPr="006C1FD7">
        <w:rPr>
          <w:rFonts w:ascii="Times New Roman" w:eastAsia="Times New Roman" w:hAnsi="Times New Roman" w:cs="Times New Roman"/>
          <w:i/>
          <w:sz w:val="24"/>
          <w:szCs w:val="20"/>
          <w:lang w:eastAsia="pt-BR"/>
        </w:rPr>
        <w:instrText xml:space="preserve"> HYPERLINK "http://www2.camara.gov.br/internet/legislacao/legin.html/textos/visualizarTexto.html?ideNorma=589115&amp;seqTexto=114019&amp;PalavrasDestaque=" </w:instrText>
      </w:r>
      <w:r w:rsidRPr="006C1FD7">
        <w:rPr>
          <w:rFonts w:ascii="Times New Roman" w:eastAsia="Times New Roman" w:hAnsi="Times New Roman" w:cs="Times New Roman"/>
          <w:i/>
          <w:sz w:val="24"/>
          <w:szCs w:val="20"/>
          <w:lang w:eastAsia="pt-BR"/>
        </w:rPr>
        <w:fldChar w:fldCharType="separate"/>
      </w:r>
      <w:r w:rsidRPr="006C1FD7">
        <w:rPr>
          <w:rFonts w:ascii="Times New Roman" w:eastAsia="Times New Roman" w:hAnsi="Times New Roman" w:cs="Times New Roman"/>
          <w:i/>
          <w:color w:val="0000FF"/>
          <w:sz w:val="24"/>
          <w:szCs w:val="20"/>
          <w:u w:val="single"/>
          <w:lang w:eastAsia="pt-BR"/>
        </w:rPr>
        <w:t>(Parágr</w:t>
      </w:r>
      <w:bookmarkStart w:id="13" w:name="_Hlt234146372"/>
      <w:r w:rsidRPr="006C1FD7">
        <w:rPr>
          <w:rFonts w:ascii="Times New Roman" w:eastAsia="Times New Roman" w:hAnsi="Times New Roman" w:cs="Times New Roman"/>
          <w:i/>
          <w:color w:val="0000FF"/>
          <w:sz w:val="24"/>
          <w:szCs w:val="20"/>
          <w:u w:val="single"/>
          <w:lang w:eastAsia="pt-BR"/>
        </w:rPr>
        <w:t>a</w:t>
      </w:r>
      <w:bookmarkEnd w:id="13"/>
      <w:r w:rsidRPr="006C1FD7">
        <w:rPr>
          <w:rFonts w:ascii="Times New Roman" w:eastAsia="Times New Roman" w:hAnsi="Times New Roman" w:cs="Times New Roman"/>
          <w:i/>
          <w:color w:val="0000FF"/>
          <w:sz w:val="24"/>
          <w:szCs w:val="20"/>
          <w:u w:val="single"/>
          <w:lang w:eastAsia="pt-BR"/>
        </w:rPr>
        <w:t>fo acrescido pela Lei nº 11.960, de 29/6/2009)</w:t>
      </w:r>
    </w:p>
    <w:p w:rsidR="006C1FD7" w:rsidRPr="006C1FD7" w:rsidRDefault="006C1FD7" w:rsidP="006C1FD7">
      <w:pPr>
        <w:tabs>
          <w:tab w:val="center" w:pos="4419"/>
          <w:tab w:val="right" w:pos="8838"/>
        </w:tabs>
        <w:ind w:firstLine="1134"/>
        <w:rPr>
          <w:rFonts w:ascii="Times New Roman" w:eastAsia="Times New Roman" w:hAnsi="Times New Roman" w:cs="Times New Roman"/>
          <w:color w:val="FF0000"/>
          <w:sz w:val="24"/>
          <w:szCs w:val="20"/>
          <w:lang w:eastAsia="pt-BR"/>
        </w:rPr>
      </w:pPr>
      <w:r w:rsidRPr="006C1FD7">
        <w:rPr>
          <w:rFonts w:ascii="Times New Roman" w:eastAsia="Times New Roman" w:hAnsi="Times New Roman" w:cs="Times New Roman"/>
          <w:i/>
          <w:sz w:val="24"/>
          <w:szCs w:val="20"/>
          <w:lang w:eastAsia="pt-BR"/>
        </w:rPr>
        <w:fldChar w:fldCharType="end"/>
      </w:r>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lastRenderedPageBreak/>
        <w:t xml:space="preserve">Art. 2º As unidades federativas mencionadas no artigo anterior poderão assumir as dívidas para com o INSS de suas empresas públicas e sociedades de economia mista, </w:t>
      </w:r>
      <w:proofErr w:type="spellStart"/>
      <w:r w:rsidRPr="006C1FD7">
        <w:rPr>
          <w:rFonts w:ascii="Times New Roman" w:eastAsia="Times New Roman" w:hAnsi="Times New Roman" w:cs="Times New Roman"/>
          <w:sz w:val="24"/>
          <w:szCs w:val="20"/>
          <w:lang w:eastAsia="pt-BR"/>
        </w:rPr>
        <w:t>facultando-se-lhes</w:t>
      </w:r>
      <w:proofErr w:type="spellEnd"/>
      <w:r w:rsidRPr="006C1FD7">
        <w:rPr>
          <w:rFonts w:ascii="Times New Roman" w:eastAsia="Times New Roman" w:hAnsi="Times New Roman" w:cs="Times New Roman"/>
          <w:sz w:val="24"/>
          <w:szCs w:val="20"/>
          <w:lang w:eastAsia="pt-BR"/>
        </w:rPr>
        <w:t xml:space="preserve"> a sub-rogação no respectivo crédito para fins de parcelamento ou </w:t>
      </w:r>
      <w:proofErr w:type="spellStart"/>
      <w:r w:rsidRPr="006C1FD7">
        <w:rPr>
          <w:rFonts w:ascii="Times New Roman" w:eastAsia="Times New Roman" w:hAnsi="Times New Roman" w:cs="Times New Roman"/>
          <w:sz w:val="24"/>
          <w:szCs w:val="20"/>
          <w:lang w:eastAsia="pt-BR"/>
        </w:rPr>
        <w:t>reparcelamento</w:t>
      </w:r>
      <w:proofErr w:type="spellEnd"/>
      <w:r w:rsidRPr="006C1FD7">
        <w:rPr>
          <w:rFonts w:ascii="Times New Roman" w:eastAsia="Times New Roman" w:hAnsi="Times New Roman" w:cs="Times New Roman"/>
          <w:sz w:val="24"/>
          <w:szCs w:val="20"/>
          <w:lang w:eastAsia="pt-BR"/>
        </w:rPr>
        <w:t xml:space="preserve">, seja na forma convencional estabelecida no art. 38 da Lei nº 8.212, de 24 de julho de 1991, sem a restrição do seu § 5º, seja na forma excepcional prevista no art. 7º desta Lei, mantendo-se os critérios de atualização e incidência de acréscimos legais aplicáveis a estas entidades. </w:t>
      </w:r>
    </w:p>
    <w:p w:rsidR="006C1FD7" w:rsidRPr="006C1FD7" w:rsidRDefault="006C1FD7" w:rsidP="006C1FD7">
      <w:pPr>
        <w:ind w:firstLine="1134"/>
        <w:rPr>
          <w:rFonts w:ascii="Times New Roman" w:eastAsia="Times New Roman" w:hAnsi="Times New Roman" w:cs="Times New Roman"/>
          <w:color w:val="FF0000"/>
          <w:sz w:val="24"/>
          <w:szCs w:val="20"/>
          <w:lang w:eastAsia="pt-BR"/>
        </w:rPr>
      </w:pPr>
      <w:r w:rsidRPr="006C1FD7">
        <w:rPr>
          <w:rFonts w:ascii="Times New Roman" w:eastAsia="Times New Roman" w:hAnsi="Times New Roman" w:cs="Times New Roman"/>
          <w:sz w:val="24"/>
          <w:szCs w:val="20"/>
          <w:lang w:eastAsia="pt-BR"/>
        </w:rPr>
        <w:t xml:space="preserve">Parágrafo único. O parcelamento celebrado na forma deste artigo conterá cláusula em que o Estado, o Distrito Federal ou o Município autorize a retenção do FPE ou do FPM e o repasse ao INSS do valor correspondente a cada prestação mensal, por ocasião do vencimento desta. </w:t>
      </w:r>
      <w:hyperlink r:id="rId99" w:history="1">
        <w:r w:rsidRPr="006C1FD7">
          <w:rPr>
            <w:rFonts w:ascii="Times New Roman" w:eastAsia="Times New Roman" w:hAnsi="Times New Roman" w:cs="Times New Roman"/>
            <w:i/>
            <w:color w:val="0000FF"/>
            <w:sz w:val="24"/>
            <w:szCs w:val="20"/>
            <w:u w:val="single"/>
            <w:lang w:eastAsia="pt-BR"/>
          </w:rPr>
          <w:t>(Parágrafo com redação dada pela Medida Provisória nº 2.187-13, de 24/8/2001)</w:t>
        </w:r>
      </w:hyperlink>
    </w:p>
    <w:p w:rsidR="006C1FD7" w:rsidRPr="006C1FD7" w:rsidRDefault="006C1FD7" w:rsidP="006C1FD7">
      <w:pPr>
        <w:tabs>
          <w:tab w:val="center" w:pos="4419"/>
          <w:tab w:val="right" w:pos="8838"/>
        </w:tabs>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w:t>
      </w:r>
    </w:p>
    <w:p w:rsidR="006C1FD7" w:rsidRDefault="006C1FD7" w:rsidP="006C1FD7">
      <w:pPr>
        <w:tabs>
          <w:tab w:val="center" w:pos="4419"/>
          <w:tab w:val="right" w:pos="8838"/>
        </w:tabs>
        <w:jc w:val="center"/>
        <w:rPr>
          <w:rFonts w:ascii="Times New Roman" w:eastAsia="Times New Roman" w:hAnsi="Times New Roman" w:cs="Times New Roman"/>
          <w:sz w:val="24"/>
          <w:szCs w:val="20"/>
          <w:lang w:eastAsia="pt-BR"/>
        </w:rPr>
      </w:pPr>
    </w:p>
    <w:p w:rsidR="006C1FD7" w:rsidRDefault="006C1FD7" w:rsidP="006C1FD7">
      <w:pPr>
        <w:tabs>
          <w:tab w:val="center" w:pos="4419"/>
          <w:tab w:val="right" w:pos="8838"/>
        </w:tabs>
        <w:jc w:val="center"/>
        <w:rPr>
          <w:rFonts w:ascii="Times New Roman" w:eastAsia="Times New Roman" w:hAnsi="Times New Roman" w:cs="Times New Roman"/>
          <w:sz w:val="24"/>
          <w:szCs w:val="20"/>
          <w:lang w:eastAsia="pt-BR"/>
        </w:rPr>
      </w:pPr>
    </w:p>
    <w:p w:rsidR="006C1FD7" w:rsidRPr="006C1FD7" w:rsidRDefault="006C1FD7" w:rsidP="006C1FD7">
      <w:pPr>
        <w:tabs>
          <w:tab w:val="center" w:pos="4419"/>
          <w:tab w:val="right" w:pos="8838"/>
        </w:tabs>
        <w:jc w:val="center"/>
        <w:rPr>
          <w:rFonts w:ascii="Times New Roman" w:eastAsia="Times New Roman" w:hAnsi="Times New Roman" w:cs="Times New Roman"/>
          <w:b/>
          <w:sz w:val="28"/>
          <w:szCs w:val="20"/>
          <w:lang w:eastAsia="pt-BR"/>
        </w:rPr>
      </w:pPr>
      <w:r w:rsidRPr="006C1FD7">
        <w:rPr>
          <w:rFonts w:ascii="Times New Roman" w:eastAsia="Times New Roman" w:hAnsi="Times New Roman" w:cs="Times New Roman"/>
          <w:b/>
          <w:sz w:val="28"/>
          <w:szCs w:val="20"/>
          <w:lang w:eastAsia="pt-BR"/>
        </w:rPr>
        <w:t>LEI COMPLEMENTAR Nº 101, DE 4 DE MAIO DE 2000</w:t>
      </w:r>
    </w:p>
    <w:p w:rsidR="006C1FD7" w:rsidRPr="006C1FD7" w:rsidRDefault="006C1FD7" w:rsidP="006C1FD7">
      <w:pPr>
        <w:tabs>
          <w:tab w:val="center" w:pos="4419"/>
          <w:tab w:val="right" w:pos="8838"/>
        </w:tabs>
        <w:rPr>
          <w:rFonts w:ascii="Times New Roman" w:eastAsia="Times New Roman" w:hAnsi="Times New Roman" w:cs="Times New Roman"/>
          <w:sz w:val="24"/>
          <w:szCs w:val="20"/>
          <w:lang w:eastAsia="pt-BR"/>
        </w:rPr>
      </w:pPr>
    </w:p>
    <w:p w:rsidR="006C1FD7" w:rsidRPr="006C1FD7" w:rsidRDefault="006C1FD7" w:rsidP="006C1FD7">
      <w:pPr>
        <w:tabs>
          <w:tab w:val="center" w:pos="4419"/>
          <w:tab w:val="right" w:pos="8838"/>
        </w:tabs>
        <w:ind w:left="4536"/>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Estabelece normas de finanças públicas voltadas para a responsabilidade na gestão fiscal e dá outras providências. </w:t>
      </w:r>
    </w:p>
    <w:p w:rsidR="006C1FD7" w:rsidRPr="006C1FD7" w:rsidRDefault="006C1FD7" w:rsidP="006C1FD7">
      <w:pPr>
        <w:tabs>
          <w:tab w:val="center" w:pos="4419"/>
          <w:tab w:val="right" w:pos="8838"/>
        </w:tabs>
        <w:rPr>
          <w:rFonts w:ascii="Times New Roman" w:eastAsia="Times New Roman" w:hAnsi="Times New Roman" w:cs="Times New Roman"/>
          <w:sz w:val="24"/>
          <w:szCs w:val="20"/>
          <w:lang w:eastAsia="pt-BR"/>
        </w:rPr>
      </w:pPr>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b/>
          <w:sz w:val="24"/>
          <w:szCs w:val="20"/>
          <w:lang w:eastAsia="pt-BR"/>
        </w:rPr>
        <w:t>O PRESIDENTE DA REPÚBLICA</w:t>
      </w:r>
      <w:r w:rsidRPr="006C1FD7">
        <w:rPr>
          <w:rFonts w:ascii="Times New Roman" w:eastAsia="Times New Roman" w:hAnsi="Times New Roman" w:cs="Times New Roman"/>
          <w:sz w:val="24"/>
          <w:szCs w:val="20"/>
          <w:lang w:eastAsia="pt-BR"/>
        </w:rPr>
        <w:t xml:space="preserve"> </w:t>
      </w:r>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Faço saber que o Congresso Nacional decreta e eu sanciono a seguinte Lei Complementar: </w:t>
      </w:r>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p>
    <w:p w:rsidR="006C1FD7" w:rsidRPr="006C1FD7" w:rsidRDefault="006C1FD7" w:rsidP="006C1FD7">
      <w:pPr>
        <w:tabs>
          <w:tab w:val="center" w:pos="4419"/>
          <w:tab w:val="right" w:pos="8838"/>
        </w:tabs>
        <w:jc w:val="center"/>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CAPÍTULO I</w:t>
      </w:r>
    </w:p>
    <w:p w:rsidR="006C1FD7" w:rsidRPr="006C1FD7" w:rsidRDefault="006C1FD7" w:rsidP="006C1FD7">
      <w:pPr>
        <w:tabs>
          <w:tab w:val="center" w:pos="4419"/>
          <w:tab w:val="right" w:pos="8838"/>
        </w:tabs>
        <w:jc w:val="center"/>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DISPOSIÇÕES PRELIMINARES</w:t>
      </w:r>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Art. 1º Esta Lei Complementar estabelece normas de finanças públicas voltadas para a responsabilidade na gestão fiscal, com amparo no Capítulo II do Título VI da Constituição. </w:t>
      </w:r>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 1º A responsabilidade na gestão fiscal pressupõe a ação planejada e transparente, em que se previnem riscos e corrigem desvios capazes de afetar o equilíbrio das contas públicas, mediante o cumprimento de metas de resultados entre receitas e despesas e a obediência a limites e condições no que tange a renúncia de receita, geração de despesas com pessoal, da seguridade social e outras, dívidas consolidada e mobiliária, operações de crédito, inclusive por antecipação de receita, concessão de garantia e inscrição em Restos a Pagar. </w:t>
      </w:r>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 2º As disposições desta Lei Complementar obrigam a União, os Estados, o Distrito Federal e os Municípios. </w:t>
      </w:r>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 3º Nas referências: </w:t>
      </w:r>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I - à União, aos Estados, ao Distrito Federal e aos Municípios, estão compreendidos: </w:t>
      </w:r>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a) o Poder Executivo, o Poder Legislativo, neste abrangidos os Tribunais de Contas, o Poder Judiciário e o Ministério Público;</w:t>
      </w:r>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b) as respectivas administrações diretas, fundos, autarquias, fundações e empresas estatais dependentes;</w:t>
      </w:r>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II - a Estados entende-se considerado o Distrito Federal; </w:t>
      </w:r>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lastRenderedPageBreak/>
        <w:t xml:space="preserve">III - a Tribunais de Contas estão incluídos: Tribunal de Contas da União, Tribunal de Contas do Estado e, quando houver, Tribunal de Contas dos Municípios e Tribunal de Contas do Município. </w:t>
      </w:r>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Art. 2º Para os efeitos desta Lei Complementar, entende-se como: </w:t>
      </w:r>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I - ente da Federação: a União, cada Estado, o Distrito Federal e cada Município; </w:t>
      </w:r>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II - empresa controlada: sociedade cuja maioria do capital social com direito a voto pertença, direta ou indiretamente, a ente da Federação; </w:t>
      </w:r>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III - empresa estatal dependente: empresa controlada que receba do ente controlador recursos financeiros para pagamento de despesas com pessoal ou de custeio em geral ou de capital, excluídos, no último caso, aqueles provenientes de aumento de participação acionária; </w:t>
      </w:r>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IV - receita corrente líquida: somatório das receitas tributárias, de contribuições, patrimoniais, industriais, agropecuárias, de serviços, transferências correntes e outras receitas também correntes, deduzidos: </w:t>
      </w:r>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a) na União, os valores transferidos aos Estados e Municípios por determinação constitucional ou legal, e as contribuições mencionadas na alínea </w:t>
      </w:r>
      <w:r w:rsidRPr="006C1FD7">
        <w:rPr>
          <w:rFonts w:ascii="Times New Roman" w:eastAsia="Times New Roman" w:hAnsi="Times New Roman" w:cs="Times New Roman"/>
          <w:i/>
          <w:sz w:val="24"/>
          <w:szCs w:val="20"/>
          <w:lang w:eastAsia="pt-BR"/>
        </w:rPr>
        <w:t>a</w:t>
      </w:r>
      <w:r w:rsidRPr="006C1FD7">
        <w:rPr>
          <w:rFonts w:ascii="Times New Roman" w:eastAsia="Times New Roman" w:hAnsi="Times New Roman" w:cs="Times New Roman"/>
          <w:sz w:val="24"/>
          <w:szCs w:val="20"/>
          <w:lang w:eastAsia="pt-BR"/>
        </w:rPr>
        <w:t xml:space="preserve"> do inciso I e no inciso II do art. 195, e no art. 239 da Constituição;</w:t>
      </w:r>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b) nos Estados, as parcelas entregues aos Municípios por determinação constitucional;</w:t>
      </w:r>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c) na União, nos Estados e nos Municípios, a contribuição dos servidores para o custeio do seu sistema de previdência e assistência social e as receitas provenientes da compensação financeira citada no § 9º do art. 201 da Constituição.</w:t>
      </w:r>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 1º Serão computados no cálculo da receita corrente líquida os valores pagos e recebidos em decorrência da Lei Complementar nº 87, de 13 de setembro de 1996, e do fundo previsto pelo art. 60 do Ato das Disposições Constitucionais Transitórias. </w:t>
      </w:r>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 2º Não serão considerados na receita corrente líquida do Distrito Federal e dos Estados do Amapá e de Roraima os recursos recebidos da União para atendimento das despesas de que trata o inciso V do § 1º do art. 19. </w:t>
      </w:r>
    </w:p>
    <w:p w:rsidR="006C1FD7" w:rsidRPr="006C1FD7" w:rsidRDefault="006C1FD7" w:rsidP="006C1FD7">
      <w:pPr>
        <w:tabs>
          <w:tab w:val="center" w:pos="4419"/>
          <w:tab w:val="right" w:pos="8838"/>
        </w:tabs>
        <w:ind w:firstLine="1134"/>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 xml:space="preserve">§ 3º A receita corrente líquida será apurada somando-se as receitas arrecadadas no mês em referência e nos onze anteriores, excluídas as duplicidades. </w:t>
      </w:r>
    </w:p>
    <w:p w:rsidR="006C1FD7" w:rsidRPr="006C1FD7" w:rsidRDefault="006C1FD7" w:rsidP="006C1FD7">
      <w:pPr>
        <w:tabs>
          <w:tab w:val="center" w:pos="4419"/>
          <w:tab w:val="right" w:pos="8838"/>
        </w:tabs>
        <w:rPr>
          <w:rFonts w:ascii="Times New Roman" w:eastAsia="Times New Roman" w:hAnsi="Times New Roman" w:cs="Times New Roman"/>
          <w:sz w:val="24"/>
          <w:szCs w:val="20"/>
          <w:lang w:eastAsia="pt-BR"/>
        </w:rPr>
      </w:pPr>
      <w:r w:rsidRPr="006C1FD7">
        <w:rPr>
          <w:rFonts w:ascii="Times New Roman" w:eastAsia="Times New Roman" w:hAnsi="Times New Roman" w:cs="Times New Roman"/>
          <w:sz w:val="24"/>
          <w:szCs w:val="20"/>
          <w:lang w:eastAsia="pt-BR"/>
        </w:rPr>
        <w:t>..............................................................................................................................................................................................................................................................................................................</w:t>
      </w:r>
    </w:p>
    <w:p w:rsidR="006C1FD7" w:rsidRPr="006C1FD7" w:rsidRDefault="006C1FD7" w:rsidP="006C1FD7">
      <w:pPr>
        <w:tabs>
          <w:tab w:val="center" w:pos="4419"/>
          <w:tab w:val="right" w:pos="8838"/>
        </w:tabs>
        <w:rPr>
          <w:rFonts w:ascii="Times New Roman" w:eastAsia="Times New Roman" w:hAnsi="Times New Roman" w:cs="Times New Roman"/>
          <w:sz w:val="24"/>
          <w:szCs w:val="20"/>
          <w:lang w:eastAsia="pt-BR"/>
        </w:rPr>
      </w:pPr>
    </w:p>
    <w:p w:rsidR="006C1FD7" w:rsidRPr="006C1FD7" w:rsidRDefault="006C1FD7" w:rsidP="006C1FD7">
      <w:pPr>
        <w:jc w:val="left"/>
        <w:rPr>
          <w:rFonts w:ascii="Times New Roman" w:eastAsia="Times New Roman" w:hAnsi="Times New Roman" w:cs="Times New Roman"/>
          <w:sz w:val="24"/>
          <w:szCs w:val="24"/>
          <w:lang w:eastAsia="pt-BR"/>
        </w:rPr>
      </w:pPr>
    </w:p>
    <w:p w:rsidR="006C1FD7" w:rsidRPr="006C1FD7" w:rsidRDefault="006C1FD7" w:rsidP="006C1FD7">
      <w:pPr>
        <w:spacing w:after="200" w:line="276" w:lineRule="auto"/>
        <w:jc w:val="left"/>
        <w:rPr>
          <w:rFonts w:asciiTheme="minorHAnsi" w:hAnsiTheme="minorHAnsi" w:cstheme="minorBidi"/>
          <w:sz w:val="22"/>
        </w:rPr>
      </w:pPr>
    </w:p>
    <w:p w:rsidR="006C1FD7" w:rsidRDefault="006C1FD7" w:rsidP="006C1FD7">
      <w:pPr>
        <w:jc w:val="center"/>
        <w:rPr>
          <w:b/>
          <w:sz w:val="24"/>
        </w:rPr>
      </w:pPr>
      <w:bookmarkStart w:id="14" w:name="z1050834_FIMDOCUMENTO"/>
      <w:bookmarkEnd w:id="1"/>
      <w:bookmarkEnd w:id="12"/>
    </w:p>
    <w:p w:rsidR="006C1FD7" w:rsidRPr="006C1FD7" w:rsidRDefault="006C1FD7" w:rsidP="006C1FD7">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4"/>
    </w:p>
    <w:sectPr w:rsidR="006C1FD7" w:rsidRPr="006C1FD7" w:rsidSect="006C1FD7">
      <w:headerReference w:type="even" r:id="rId100"/>
      <w:headerReference w:type="default" r:id="rId101"/>
      <w:footerReference w:type="even" r:id="rId102"/>
      <w:footerReference w:type="default" r:id="rId103"/>
      <w:footerReference w:type="first" r:id="rId104"/>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5F80" w:rsidRDefault="00CA5F80" w:rsidP="006C1FD7">
      <w:r>
        <w:separator/>
      </w:r>
    </w:p>
  </w:endnote>
  <w:endnote w:type="continuationSeparator" w:id="0">
    <w:p w:rsidR="00CA5F80" w:rsidRDefault="00CA5F80" w:rsidP="006C1F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FD7" w:rsidRDefault="006C1FD7" w:rsidP="006C1FD7">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6C1FD7" w:rsidRDefault="006C1FD7" w:rsidP="006C1FD7">
    <w:pPr>
      <w:pStyle w:val="Rodap"/>
      <w:jc w:val="center"/>
      <w:rPr>
        <w:rFonts w:ascii="Courier New" w:hAnsi="Courier New" w:cs="Courier New"/>
      </w:rPr>
    </w:pPr>
    <w:r>
      <w:rPr>
        <w:rFonts w:ascii="Courier New" w:hAnsi="Courier New" w:cs="Courier New"/>
      </w:rPr>
      <w:t>CONFERE COM O ORIGINAL AUTENTICADO</w:t>
    </w:r>
  </w:p>
  <w:p w:rsidR="006C1FD7" w:rsidRPr="006C1FD7" w:rsidRDefault="006C1FD7" w:rsidP="006C1FD7">
    <w:pPr>
      <w:pStyle w:val="Rodap"/>
      <w:jc w:val="center"/>
    </w:pPr>
    <w:r>
      <w:t>PL 875/2015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FD7" w:rsidRDefault="006C1FD7" w:rsidP="006C1FD7">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6C1FD7" w:rsidRDefault="006C1FD7" w:rsidP="006C1FD7">
    <w:pPr>
      <w:pStyle w:val="Rodap"/>
      <w:jc w:val="center"/>
      <w:rPr>
        <w:rFonts w:ascii="Courier New" w:hAnsi="Courier New" w:cs="Courier New"/>
      </w:rPr>
    </w:pPr>
    <w:r>
      <w:rPr>
        <w:rFonts w:ascii="Courier New" w:hAnsi="Courier New" w:cs="Courier New"/>
      </w:rPr>
      <w:t>CONFERE COM O ORIGINAL AUTENTICADO</w:t>
    </w:r>
  </w:p>
  <w:p w:rsidR="006C1FD7" w:rsidRPr="006C1FD7" w:rsidRDefault="006C1FD7" w:rsidP="006C1FD7">
    <w:pPr>
      <w:pStyle w:val="Rodap"/>
      <w:jc w:val="center"/>
    </w:pPr>
    <w:r>
      <w:t>PL 875/2015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FD7" w:rsidRDefault="006C1FD7" w:rsidP="006C1FD7">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6C1FD7" w:rsidRPr="006C1FD7" w:rsidRDefault="006C1FD7" w:rsidP="006C1FD7">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5F80" w:rsidRDefault="00CA5F80" w:rsidP="006C1FD7">
      <w:r>
        <w:separator/>
      </w:r>
    </w:p>
  </w:footnote>
  <w:footnote w:type="continuationSeparator" w:id="0">
    <w:p w:rsidR="00CA5F80" w:rsidRDefault="00CA5F80" w:rsidP="006C1F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FD7" w:rsidRPr="006C1FD7" w:rsidRDefault="006C1FD7" w:rsidP="006C1FD7">
    <w:pPr>
      <w:pStyle w:val="Cabealho"/>
      <w:jc w:val="left"/>
    </w:pPr>
    <w:r>
      <w:fldChar w:fldCharType="begin"/>
    </w:r>
    <w:r>
      <w:instrText xml:space="preserve"> PAGE  \* Arabic  \* MERGEFORMAT </w:instrText>
    </w:r>
    <w:r>
      <w:fldChar w:fldCharType="separate"/>
    </w:r>
    <w:r w:rsidR="003971FE">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FD7" w:rsidRPr="006C1FD7" w:rsidRDefault="006C1FD7" w:rsidP="006C1FD7">
    <w:pPr>
      <w:pStyle w:val="Cabealho"/>
      <w:jc w:val="right"/>
    </w:pPr>
    <w:r>
      <w:fldChar w:fldCharType="begin"/>
    </w:r>
    <w:r>
      <w:instrText xml:space="preserve"> PAGE  \* Arabic  \* MERGEFORMAT </w:instrText>
    </w:r>
    <w:r>
      <w:fldChar w:fldCharType="separate"/>
    </w:r>
    <w:r w:rsidR="003971FE">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FD7"/>
    <w:rsid w:val="001412C6"/>
    <w:rsid w:val="002F431C"/>
    <w:rsid w:val="003971FE"/>
    <w:rsid w:val="005D07F1"/>
    <w:rsid w:val="006C1FD7"/>
    <w:rsid w:val="00CA5F80"/>
    <w:rsid w:val="00DE0F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C1FD7"/>
    <w:rPr>
      <w:rFonts w:ascii="Tahoma" w:hAnsi="Tahoma" w:cs="Tahoma"/>
      <w:sz w:val="16"/>
      <w:szCs w:val="16"/>
    </w:rPr>
  </w:style>
  <w:style w:type="character" w:customStyle="1" w:styleId="TextodebaloChar">
    <w:name w:val="Texto de balão Char"/>
    <w:basedOn w:val="Fontepargpadro"/>
    <w:link w:val="Textodebalo"/>
    <w:uiPriority w:val="99"/>
    <w:semiHidden/>
    <w:rsid w:val="006C1FD7"/>
    <w:rPr>
      <w:rFonts w:ascii="Tahoma" w:hAnsi="Tahoma" w:cs="Tahoma"/>
      <w:sz w:val="16"/>
      <w:szCs w:val="16"/>
    </w:rPr>
  </w:style>
  <w:style w:type="paragraph" w:styleId="Cabealho">
    <w:name w:val="header"/>
    <w:basedOn w:val="Normal"/>
    <w:link w:val="CabealhoChar"/>
    <w:uiPriority w:val="99"/>
    <w:unhideWhenUsed/>
    <w:rsid w:val="006C1FD7"/>
    <w:pPr>
      <w:tabs>
        <w:tab w:val="center" w:pos="4252"/>
        <w:tab w:val="right" w:pos="8504"/>
      </w:tabs>
    </w:pPr>
  </w:style>
  <w:style w:type="character" w:customStyle="1" w:styleId="CabealhoChar">
    <w:name w:val="Cabeçalho Char"/>
    <w:basedOn w:val="Fontepargpadro"/>
    <w:link w:val="Cabealho"/>
    <w:uiPriority w:val="99"/>
    <w:rsid w:val="006C1FD7"/>
    <w:rPr>
      <w:rFonts w:ascii="Arial" w:hAnsi="Arial" w:cs="Arial"/>
      <w:sz w:val="20"/>
    </w:rPr>
  </w:style>
  <w:style w:type="paragraph" w:styleId="Rodap">
    <w:name w:val="footer"/>
    <w:basedOn w:val="Normal"/>
    <w:link w:val="RodapChar"/>
    <w:uiPriority w:val="99"/>
    <w:unhideWhenUsed/>
    <w:rsid w:val="006C1FD7"/>
    <w:pPr>
      <w:tabs>
        <w:tab w:val="center" w:pos="4252"/>
        <w:tab w:val="right" w:pos="8504"/>
      </w:tabs>
    </w:pPr>
  </w:style>
  <w:style w:type="character" w:customStyle="1" w:styleId="RodapChar">
    <w:name w:val="Rodapé Char"/>
    <w:basedOn w:val="Fontepargpadro"/>
    <w:link w:val="Rodap"/>
    <w:uiPriority w:val="99"/>
    <w:rsid w:val="006C1FD7"/>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C1FD7"/>
    <w:rPr>
      <w:rFonts w:ascii="Tahoma" w:hAnsi="Tahoma" w:cs="Tahoma"/>
      <w:sz w:val="16"/>
      <w:szCs w:val="16"/>
    </w:rPr>
  </w:style>
  <w:style w:type="character" w:customStyle="1" w:styleId="TextodebaloChar">
    <w:name w:val="Texto de balão Char"/>
    <w:basedOn w:val="Fontepargpadro"/>
    <w:link w:val="Textodebalo"/>
    <w:uiPriority w:val="99"/>
    <w:semiHidden/>
    <w:rsid w:val="006C1FD7"/>
    <w:rPr>
      <w:rFonts w:ascii="Tahoma" w:hAnsi="Tahoma" w:cs="Tahoma"/>
      <w:sz w:val="16"/>
      <w:szCs w:val="16"/>
    </w:rPr>
  </w:style>
  <w:style w:type="paragraph" w:styleId="Cabealho">
    <w:name w:val="header"/>
    <w:basedOn w:val="Normal"/>
    <w:link w:val="CabealhoChar"/>
    <w:uiPriority w:val="99"/>
    <w:unhideWhenUsed/>
    <w:rsid w:val="006C1FD7"/>
    <w:pPr>
      <w:tabs>
        <w:tab w:val="center" w:pos="4252"/>
        <w:tab w:val="right" w:pos="8504"/>
      </w:tabs>
    </w:pPr>
  </w:style>
  <w:style w:type="character" w:customStyle="1" w:styleId="CabealhoChar">
    <w:name w:val="Cabeçalho Char"/>
    <w:basedOn w:val="Fontepargpadro"/>
    <w:link w:val="Cabealho"/>
    <w:uiPriority w:val="99"/>
    <w:rsid w:val="006C1FD7"/>
    <w:rPr>
      <w:rFonts w:ascii="Arial" w:hAnsi="Arial" w:cs="Arial"/>
      <w:sz w:val="20"/>
    </w:rPr>
  </w:style>
  <w:style w:type="paragraph" w:styleId="Rodap">
    <w:name w:val="footer"/>
    <w:basedOn w:val="Normal"/>
    <w:link w:val="RodapChar"/>
    <w:uiPriority w:val="99"/>
    <w:unhideWhenUsed/>
    <w:rsid w:val="006C1FD7"/>
    <w:pPr>
      <w:tabs>
        <w:tab w:val="center" w:pos="4252"/>
        <w:tab w:val="right" w:pos="8504"/>
      </w:tabs>
    </w:pPr>
  </w:style>
  <w:style w:type="character" w:customStyle="1" w:styleId="RodapChar">
    <w:name w:val="Rodapé Char"/>
    <w:basedOn w:val="Fontepargpadro"/>
    <w:link w:val="Rodap"/>
    <w:uiPriority w:val="99"/>
    <w:rsid w:val="006C1FD7"/>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2.camara.gov.br/legin/fed/lei/2012/lei-12716-21-setembro-2012-774269-norma-pl.html" TargetMode="External"/><Relationship Id="rId21" Type="http://schemas.openxmlformats.org/officeDocument/2006/relationships/hyperlink" Target="http://www2.camara.gov.br/internet/legislacao/legin.html/textos/visualizarTexto.html?ideNorma=589115&amp;seqTexto=114019&amp;PalavrasDestaque=" TargetMode="External"/><Relationship Id="rId42" Type="http://schemas.openxmlformats.org/officeDocument/2006/relationships/hyperlink" Target="http://www2.camara.gov.br/internet/legislacao/legin.html/textos/visualizarTexto.html?ideNorma=576871&amp;seqTexto=99988&amp;PalavrasDestaque=" TargetMode="External"/><Relationship Id="rId47" Type="http://schemas.openxmlformats.org/officeDocument/2006/relationships/hyperlink" Target="http://www2.camara.gov.br/internet/legislacao/legin.html/textos/visualizarTexto.html?ideNorma=576871&amp;seqTexto=99988&amp;PalavrasDestaque=" TargetMode="External"/><Relationship Id="rId63" Type="http://schemas.openxmlformats.org/officeDocument/2006/relationships/hyperlink" Target="http://www2.camara.gov.br/internet/legislacao/legin.html/textos/visualizarTexto.html?ideNorma=576871&amp;seqTexto=99988&amp;PalavrasDestaque=" TargetMode="External"/><Relationship Id="rId68" Type="http://schemas.openxmlformats.org/officeDocument/2006/relationships/hyperlink" Target="http://www2.camara.gov.br/internet/legislacao/legin.html/textos/visualizarTexto.html?ideNorma=576871&amp;seqTexto=99988&amp;PalavrasDestaque=" TargetMode="External"/><Relationship Id="rId84" Type="http://schemas.openxmlformats.org/officeDocument/2006/relationships/hyperlink" Target="http://www2.camara.gov.br/internet/legislacao/legin.html/textos/visualizarTexto.html?ideNorma=576871&amp;seqTexto=99988&amp;PalavrasDestaque=" TargetMode="External"/><Relationship Id="rId89" Type="http://schemas.openxmlformats.org/officeDocument/2006/relationships/hyperlink" Target="http://www2.camara.leg.br/legin/fed/lei/2013/lei-12873-24-outubro-2013-777292-publicacaooriginal-141557-pl.html" TargetMode="External"/><Relationship Id="rId7" Type="http://schemas.openxmlformats.org/officeDocument/2006/relationships/image" Target="media/image1.JPG"/><Relationship Id="rId71" Type="http://schemas.openxmlformats.org/officeDocument/2006/relationships/hyperlink" Target="http://www2.camara.gov.br/internet/legislacao/legin.html/textos/visualizarTexto.html?ideNorma=576871&amp;seqTexto=99988&amp;PalavrasDestaque=" TargetMode="External"/><Relationship Id="rId92" Type="http://schemas.openxmlformats.org/officeDocument/2006/relationships/hyperlink" Target="http://www2.camara.gov.br/internet/legislacao/legin.html/textos/visualizarTexto.html?ideNorma=390949&amp;seqTexto=1&amp;PalavrasDestaque=" TargetMode="External"/><Relationship Id="rId2" Type="http://schemas.microsoft.com/office/2007/relationships/stylesWithEffects" Target="stylesWithEffects.xml"/><Relationship Id="rId16" Type="http://schemas.openxmlformats.org/officeDocument/2006/relationships/hyperlink" Target="http://www2.camara.gov.br/internet/legislacao/legin.html/textos/visualizarTexto.html?ideNorma=589115&amp;seqTexto=114019&amp;PalavrasDestaque=" TargetMode="External"/><Relationship Id="rId29" Type="http://schemas.openxmlformats.org/officeDocument/2006/relationships/hyperlink" Target="http://www2.camara.gov.br/internet/legislacao/legin.html/textos/visualizarTexto.html?ideNorma=537446&amp;seqTexto=29858&amp;PalavrasDestaque=" TargetMode="External"/><Relationship Id="rId11" Type="http://schemas.openxmlformats.org/officeDocument/2006/relationships/hyperlink" Target="http://www2.camara.gov.br/internet/legislacao/legin.html/textos/visualizarTexto.html?ideNorma=586154&amp;seqTexto=109565&amp;PalavrasDestaque=" TargetMode="External"/><Relationship Id="rId24" Type="http://schemas.openxmlformats.org/officeDocument/2006/relationships/hyperlink" Target="http://www2.camara.gov.br/internet/legislacao/legin.html/textos/visualizarTexto.html?ideNorma=589115&amp;seqTexto=114019&amp;PalavrasDestaque=" TargetMode="External"/><Relationship Id="rId32" Type="http://schemas.openxmlformats.org/officeDocument/2006/relationships/hyperlink" Target="http://www2.camara.gov.br/internet/legislacao/legin.html/textos/visualizarTexto.html?ideNorma=576871&amp;seqTexto=99988&amp;PalavrasDestaque=" TargetMode="External"/><Relationship Id="rId37" Type="http://schemas.openxmlformats.org/officeDocument/2006/relationships/hyperlink" Target="http://www2.camara.gov.br/internet/legislacao/legin.html/textos/visualizarTexto.html?ideNorma=369974&amp;seqTexto=1&amp;PalavrasDestaque=" TargetMode="External"/><Relationship Id="rId40" Type="http://schemas.openxmlformats.org/officeDocument/2006/relationships/hyperlink" Target="http://www2.camara.gov.br/internet/legislacao/legin.html/textos/visualizarTexto.html?ideNorma=576871&amp;seqTexto=99988&amp;PalavrasDestaque=" TargetMode="External"/><Relationship Id="rId45" Type="http://schemas.openxmlformats.org/officeDocument/2006/relationships/hyperlink" Target="http://www2.camara.gov.br/internet/legislacao/legin.html/textos/visualizarTexto.html?ideNorma=369974&amp;seqTexto=1&amp;PalavrasDestaque=" TargetMode="External"/><Relationship Id="rId53" Type="http://schemas.openxmlformats.org/officeDocument/2006/relationships/hyperlink" Target="http://www2.camara.gov.br/internet/legislacao/legin.html/textos/visualizarTexto.html?ideNorma=576871&amp;seqTexto=99988&amp;PalavrasDestaque=" TargetMode="External"/><Relationship Id="rId58" Type="http://schemas.openxmlformats.org/officeDocument/2006/relationships/hyperlink" Target="http://www2.camara.leg.br/legin/fed/lei/2013/lei-12873-24-outubro-2013-777292-publicacaooriginal-141557-pl.html" TargetMode="External"/><Relationship Id="rId66" Type="http://schemas.openxmlformats.org/officeDocument/2006/relationships/hyperlink" Target="http://www2.camara.leg.br/legin/fed/lei/2013/lei-12873-24-outubro-2013-777292-publicacaooriginal-141557-pl.html" TargetMode="External"/><Relationship Id="rId74" Type="http://schemas.openxmlformats.org/officeDocument/2006/relationships/hyperlink" Target="http://www2.camara.gov.br/internet/legislacao/legin.html/textos/visualizarTexto.html?ideNorma=576871&amp;seqTexto=99988&amp;PalavrasDestaque=" TargetMode="External"/><Relationship Id="rId79" Type="http://schemas.openxmlformats.org/officeDocument/2006/relationships/hyperlink" Target="http://www2.camara.leg.br/legin/fed/medpro/2013/medidaprovisoria-619-6-junho-2013-776192-publicacaooriginal-140069-pe.html" TargetMode="External"/><Relationship Id="rId87" Type="http://schemas.openxmlformats.org/officeDocument/2006/relationships/hyperlink" Target="http://www2.camara.leg.br/legin/fed/lei/2013/lei-12873-24-outubro-2013-777292-publicacaooriginal-141557-pl.html" TargetMode="External"/><Relationship Id="rId102"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hyperlink" Target="http://www2.camara.gov.br/internet/legislacao/legin.html/textos/visualizarTexto.html?ideNorma=576871&amp;seqTexto=99988&amp;PalavrasDestaque=" TargetMode="External"/><Relationship Id="rId82" Type="http://schemas.openxmlformats.org/officeDocument/2006/relationships/hyperlink" Target="http://www2.camara.leg.br/legin/fed/lei/2013/lei-12873-24-outubro-2013-777292-publicacaooriginal-141557-pl.html" TargetMode="External"/><Relationship Id="rId90" Type="http://schemas.openxmlformats.org/officeDocument/2006/relationships/hyperlink" Target="http://www2.camara.leg.br/legin/fed/lei/2013/lei-12873-24-outubro-2013-777292-veto-141561-pl.html" TargetMode="External"/><Relationship Id="rId95" Type="http://schemas.openxmlformats.org/officeDocument/2006/relationships/hyperlink" Target="http://www2.camara.gov.br/internet/legislacao/legin.html/textos/visualizarTexto.html?ideNorma=390949&amp;seqTexto=1&amp;PalavrasDestaque=" TargetMode="External"/><Relationship Id="rId19" Type="http://schemas.openxmlformats.org/officeDocument/2006/relationships/hyperlink" Target="http://www2.camara.gov.br/internet/legislacao/legin.html/textos/visualizarTexto.html?ideNorma=589115&amp;seqTexto=114019&amp;PalavrasDestaque=" TargetMode="External"/><Relationship Id="rId14" Type="http://schemas.openxmlformats.org/officeDocument/2006/relationships/hyperlink" Target="http://www2.camara.gov.br/internet/legislacao/legin.html/textos/visualizarTexto.html?ideNorma=589115&amp;seqTexto=114019&amp;PalavrasDestaque=" TargetMode="External"/><Relationship Id="rId22" Type="http://schemas.openxmlformats.org/officeDocument/2006/relationships/hyperlink" Target="http://www2.camara.gov.br/internet/legislacao/legin.html/textos/visualizarTexto.html?ideNorma=591734&amp;seqTexto=116778&amp;PalavrasDestaque=" TargetMode="External"/><Relationship Id="rId27" Type="http://schemas.openxmlformats.org/officeDocument/2006/relationships/hyperlink" Target="http://www2.camara.gov.br/internet/legislacao/legin.html/textos/visualizarTexto.html?ideNorma=363172&amp;seqTexto=1&amp;PalavrasDestaque=" TargetMode="External"/><Relationship Id="rId30" Type="http://schemas.openxmlformats.org/officeDocument/2006/relationships/hyperlink" Target="http://www2.camara.gov.br/internet/legislacao/legin.html/textos/visualizarTexto.html?ideNorma=369974&amp;seqTexto=1&amp;PalavrasDestaque=" TargetMode="External"/><Relationship Id="rId35" Type="http://schemas.openxmlformats.org/officeDocument/2006/relationships/hyperlink" Target="http://www2.camara.gov.br/internet/legislacao/legin.html/textos/visualizarTexto.html?ideNorma=369974&amp;seqTexto=1&amp;PalavrasDestaque=" TargetMode="External"/><Relationship Id="rId43" Type="http://schemas.openxmlformats.org/officeDocument/2006/relationships/hyperlink" Target="http://www2.camara.gov.br/internet/legislacao/legin.html/textos/visualizarTexto.html?ideNorma=576871&amp;seqTexto=99988&amp;PalavrasDestaque=" TargetMode="External"/><Relationship Id="rId48" Type="http://schemas.openxmlformats.org/officeDocument/2006/relationships/hyperlink" Target="http://www2.camara.leg.br/legin/fed/medpro/2013/medidaprovisoria-619-6-junho-2013-776192-publicacaooriginal-140069-pe.html" TargetMode="External"/><Relationship Id="rId56" Type="http://schemas.openxmlformats.org/officeDocument/2006/relationships/hyperlink" Target="http://www2.camara.gov.br/internet/legislacao/legin.html/textos/visualizarTexto.html?ideNorma=576871&amp;seqTexto=99988&amp;PalavrasDestaque=" TargetMode="External"/><Relationship Id="rId64" Type="http://schemas.openxmlformats.org/officeDocument/2006/relationships/hyperlink" Target="http://www2.camara.gov.br/internet/legislacao/legin.html/textos/visualizarTexto.html?ideNorma=576871&amp;seqTexto=99988&amp;PalavrasDestaque=" TargetMode="External"/><Relationship Id="rId69" Type="http://schemas.openxmlformats.org/officeDocument/2006/relationships/hyperlink" Target="http://www2.camara.gov.br/internet/legislacao/legin.html/textos/visualizarTexto.html?ideNorma=576871&amp;seqTexto=99988&amp;PalavrasDestaque=" TargetMode="External"/><Relationship Id="rId77" Type="http://schemas.openxmlformats.org/officeDocument/2006/relationships/hyperlink" Target="http://www2.camara.leg.br/legin/fed/lei/2013/lei-12873-24-outubro-2013-777292-publicacaooriginal-141557-pl.html" TargetMode="External"/><Relationship Id="rId100" Type="http://schemas.openxmlformats.org/officeDocument/2006/relationships/header" Target="header1.xml"/><Relationship Id="rId105" Type="http://schemas.openxmlformats.org/officeDocument/2006/relationships/fontTable" Target="fontTable.xml"/><Relationship Id="rId8" Type="http://schemas.openxmlformats.org/officeDocument/2006/relationships/hyperlink" Target="http://www.planalto.gov.br/ccivil_03/LEIS/LCP/Lcp101.htm" TargetMode="External"/><Relationship Id="rId51" Type="http://schemas.openxmlformats.org/officeDocument/2006/relationships/hyperlink" Target="http://www2.camara.gov.br/internet/legislacao/legin.html/textos/visualizarTexto.html?ideNorma=576871&amp;seqTexto=99988&amp;PalavrasDestaque=" TargetMode="External"/><Relationship Id="rId72" Type="http://schemas.openxmlformats.org/officeDocument/2006/relationships/hyperlink" Target="http://www2.camara.gov.br/internet/legislacao/legin.html/textos/visualizarTexto.html?ideNorma=576871&amp;seqTexto=99988&amp;PalavrasDestaque=" TargetMode="External"/><Relationship Id="rId80" Type="http://schemas.openxmlformats.org/officeDocument/2006/relationships/hyperlink" Target="http://www2.camara.leg.br/legin/fed/lei/2013/lei-12873-24-outubro-2013-777292-publicacaooriginal-141557-pl.html" TargetMode="External"/><Relationship Id="rId85" Type="http://schemas.openxmlformats.org/officeDocument/2006/relationships/hyperlink" Target="http://www2.camara.gov.br/internet/legislacao/legin.html/textos/visualizarTexto.html?ideNorma=576871&amp;seqTexto=99988&amp;PalavrasDestaque=" TargetMode="External"/><Relationship Id="rId93" Type="http://schemas.openxmlformats.org/officeDocument/2006/relationships/hyperlink" Target="http://www2.camara.gov.br/internet/legislacao/legin.html/textos/visualizarTexto.html?ideNorma=390949&amp;seqTexto=1&amp;PalavrasDestaque=" TargetMode="External"/><Relationship Id="rId98" Type="http://schemas.openxmlformats.org/officeDocument/2006/relationships/hyperlink" Target="http://www2.camara.gov.br/internet/legislacao/legin.html/textos/visualizarTexto.html?ideNorma=390949&amp;seqTexto=1&amp;PalavrasDestaque=" TargetMode="External"/><Relationship Id="rId3" Type="http://schemas.openxmlformats.org/officeDocument/2006/relationships/settings" Target="settings.xml"/><Relationship Id="rId12" Type="http://schemas.openxmlformats.org/officeDocument/2006/relationships/hyperlink" Target="http://www2.camara.gov.br/internet/legislacao/legin.html/textos/visualizarTexto.html?ideNorma=589115&amp;seqTexto=114019&amp;PalavrasDestaque=" TargetMode="External"/><Relationship Id="rId17" Type="http://schemas.openxmlformats.org/officeDocument/2006/relationships/hyperlink" Target="http://www2.camara.gov.br/internet/legislacao/legin.html/textos/visualizarTexto.html?ideNorma=589115&amp;seqTexto=114019&amp;PalavrasDestaque=" TargetMode="External"/><Relationship Id="rId25" Type="http://schemas.openxmlformats.org/officeDocument/2006/relationships/hyperlink" Target="http://www2.camara.gov.br/internet/legislacao/legin.html/textos/visualizarTexto.html?ideNorma=589115&amp;seqTexto=114019&amp;PalavrasDestaque=" TargetMode="External"/><Relationship Id="rId33" Type="http://schemas.openxmlformats.org/officeDocument/2006/relationships/hyperlink" Target="http://www2.camara.gov.br/internet/legislacao/legin.html/textos/visualizarTexto.html?ideNorma=369974&amp;seqTexto=1&amp;PalavrasDestaque=" TargetMode="External"/><Relationship Id="rId38" Type="http://schemas.openxmlformats.org/officeDocument/2006/relationships/hyperlink" Target="http://www2.camara.gov.br/internet/legislacao/legin.html/textos/visualizarTexto.html?ideNorma=576871&amp;seqTexto=99988&amp;PalavrasDestaque=" TargetMode="External"/><Relationship Id="rId46" Type="http://schemas.openxmlformats.org/officeDocument/2006/relationships/hyperlink" Target="http://www2.camara.gov.br/internet/legislacao/legin.html/textos/visualizarTexto.html?ideNorma=576871&amp;seqTexto=99988&amp;PalavrasDestaque=" TargetMode="External"/><Relationship Id="rId59" Type="http://schemas.openxmlformats.org/officeDocument/2006/relationships/hyperlink" Target="http://www2.camara.leg.br/legin/fed/medpro/2013/medidaprovisoria-619-6-junho-2013-776192-publicacaooriginal-140069-pe.html" TargetMode="External"/><Relationship Id="rId67" Type="http://schemas.openxmlformats.org/officeDocument/2006/relationships/hyperlink" Target="http://www2.camara.gov.br/internet/legislacao/legin.html/textos/visualizarTexto.html?ideNorma=576871&amp;seqTexto=99988&amp;PalavrasDestaque=" TargetMode="External"/><Relationship Id="rId103" Type="http://schemas.openxmlformats.org/officeDocument/2006/relationships/footer" Target="footer2.xml"/><Relationship Id="rId20" Type="http://schemas.openxmlformats.org/officeDocument/2006/relationships/hyperlink" Target="http://www2.camara.gov.br/internet/legislacao/legin.html/textos/visualizarTexto.html?ideNorma=589115&amp;seqTexto=114019&amp;PalavrasDestaque=" TargetMode="External"/><Relationship Id="rId41" Type="http://schemas.openxmlformats.org/officeDocument/2006/relationships/hyperlink" Target="http://www2.camara.gov.br/internet/legislacao/legin.html/textos/visualizarTexto.html?ideNorma=576871&amp;seqTexto=99988&amp;PalavrasDestaque=" TargetMode="External"/><Relationship Id="rId54" Type="http://schemas.openxmlformats.org/officeDocument/2006/relationships/hyperlink" Target="http://www2.camara.gov.br/internet/legislacao/legin.html/textos/visualizarTexto.html?ideNorma=576871&amp;seqTexto=99988&amp;PalavrasDestaque=" TargetMode="External"/><Relationship Id="rId62" Type="http://schemas.openxmlformats.org/officeDocument/2006/relationships/hyperlink" Target="http://www2.camara.gov.br/internet/legislacao/legin.html/textos/visualizarTexto.html?ideNorma=576871&amp;seqTexto=99988&amp;PalavrasDestaque=" TargetMode="External"/><Relationship Id="rId70" Type="http://schemas.openxmlformats.org/officeDocument/2006/relationships/hyperlink" Target="http://www2.camara.gov.br/internet/legislacao/legin.html/textos/visualizarTexto.html?ideNorma=576871&amp;seqTexto=99988&amp;PalavrasDestaque=" TargetMode="External"/><Relationship Id="rId75" Type="http://schemas.openxmlformats.org/officeDocument/2006/relationships/hyperlink" Target="http://www2.camara.gov.br/internet/legislacao/legin.html/textos/visualizarTexto.html?ideNorma=576871&amp;seqTexto=99988&amp;PalavrasDestaque=" TargetMode="External"/><Relationship Id="rId83" Type="http://schemas.openxmlformats.org/officeDocument/2006/relationships/hyperlink" Target="http://www2.camara.gov.br/internet/legislacao/legin.html/textos/visualizarTexto.html?ideNorma=576871&amp;seqTexto=99988&amp;PalavrasDestaque=" TargetMode="External"/><Relationship Id="rId88" Type="http://schemas.openxmlformats.org/officeDocument/2006/relationships/hyperlink" Target="http://www2.camara.leg.br/legin/fed/medpro/2013/medidaprovisoria-619-6-junho-2013-776192-publicacaooriginal-140069-pe.html" TargetMode="External"/><Relationship Id="rId91" Type="http://schemas.openxmlformats.org/officeDocument/2006/relationships/hyperlink" Target="http://www2.camara.gov.br/internet/legislacao/legin.html/textos/visualizarTexto.html?ideNorma=390949&amp;seqTexto=1&amp;PalavrasDestaque=" TargetMode="External"/><Relationship Id="rId96" Type="http://schemas.openxmlformats.org/officeDocument/2006/relationships/hyperlink" Target="http://www2.camara.gov.br/internet/legislacao/legin.html/textos/visualizarTexto.html?ideNorma=390949&amp;seqTexto=1&amp;PalavrasDestaque=" TargetMode="External"/><Relationship Id="rId1" Type="http://schemas.openxmlformats.org/officeDocument/2006/relationships/styles" Target="styles.xml"/><Relationship Id="rId6" Type="http://schemas.openxmlformats.org/officeDocument/2006/relationships/endnotes" Target="endnotes.xml"/><Relationship Id="rId15" Type="http://schemas.openxmlformats.org/officeDocument/2006/relationships/hyperlink" Target="http://www2.camara.gov.br/internet/legislacao/legin.html/textos/visualizarTexto.html?ideNorma=586154&amp;seqTexto=109565&amp;PalavrasDestaque=" TargetMode="External"/><Relationship Id="rId23" Type="http://schemas.openxmlformats.org/officeDocument/2006/relationships/hyperlink" Target="http://www2.camara.gov.br/internet/legislacao/legin.html/textos/visualizarTexto.html?ideNorma=589115&amp;seqTexto=114019&amp;PalavrasDestaque=" TargetMode="External"/><Relationship Id="rId28" Type="http://schemas.openxmlformats.org/officeDocument/2006/relationships/hyperlink" Target="http://www2.camara.gov.br/internet/legislacao/legin.html/textos/visualizarTexto.html?ideNorma=322179&amp;seqTexto=1&amp;PalavrasDestaque=" TargetMode="External"/><Relationship Id="rId36" Type="http://schemas.openxmlformats.org/officeDocument/2006/relationships/hyperlink" Target="http://www2.camara.gov.br/internet/legislacao/legin.html/textos/visualizarTexto.html?ideNorma=369974&amp;seqTexto=1&amp;PalavrasDestaque=" TargetMode="External"/><Relationship Id="rId49" Type="http://schemas.openxmlformats.org/officeDocument/2006/relationships/hyperlink" Target="http://www2.camara.leg.br/legin/fed/lei/2013/lei-12873-24-outubro-2013-777292-publicacaooriginal-141557-pl.html" TargetMode="External"/><Relationship Id="rId57" Type="http://schemas.openxmlformats.org/officeDocument/2006/relationships/hyperlink" Target="http://www2.camara.leg.br/legin/fed/medpro/2013/medidaprovisoria-619-6-junho-2013-776192-publicacaooriginal-140069-pe.html" TargetMode="External"/><Relationship Id="rId106" Type="http://schemas.openxmlformats.org/officeDocument/2006/relationships/theme" Target="theme/theme1.xml"/><Relationship Id="rId10" Type="http://schemas.openxmlformats.org/officeDocument/2006/relationships/hyperlink" Target="http://www2.camara.gov.br/internet/legislacao/legin.html/textos/visualizarTexto.html?ideNorma=589115&amp;seqTexto=114019&amp;PalavrasDestaque=" TargetMode="External"/><Relationship Id="rId31" Type="http://schemas.openxmlformats.org/officeDocument/2006/relationships/hyperlink" Target="http://www2.camara.gov.br/internet/legislacao/legin.html/textos/visualizarTexto.html?ideNorma=369974&amp;seqTexto=1&amp;PalavrasDestaque=" TargetMode="External"/><Relationship Id="rId44" Type="http://schemas.openxmlformats.org/officeDocument/2006/relationships/hyperlink" Target="http://www2.camara.gov.br/internet/legislacao/legin.html/textos/visualizarTexto.html?ideNorma=348986&amp;seqTexto=1&amp;PalavrasDestaque=" TargetMode="External"/><Relationship Id="rId52" Type="http://schemas.openxmlformats.org/officeDocument/2006/relationships/hyperlink" Target="http://www2.camara.gov.br/internet/legislacao/legin.html/textos/visualizarTexto.html?ideNorma=576871&amp;seqTexto=99988&amp;PalavrasDestaque=" TargetMode="External"/><Relationship Id="rId60" Type="http://schemas.openxmlformats.org/officeDocument/2006/relationships/hyperlink" Target="http://www2.camara.leg.br/legin/fed/lei/2013/lei-12873-24-outubro-2013-777292-publicacaooriginal-141557-pl.html" TargetMode="External"/><Relationship Id="rId65" Type="http://schemas.openxmlformats.org/officeDocument/2006/relationships/hyperlink" Target="http://www2.camara.leg.br/legin/fed/medpro/2013/medidaprovisoria-619-6-junho-2013-776192-publicacaooriginal-140069-pe.html" TargetMode="External"/><Relationship Id="rId73" Type="http://schemas.openxmlformats.org/officeDocument/2006/relationships/hyperlink" Target="http://www2.camara.gov.br/internet/legislacao/legin.html/textos/visualizarTexto.html?ideNorma=576871&amp;seqTexto=99988&amp;PalavrasDestaque=" TargetMode="External"/><Relationship Id="rId78" Type="http://schemas.openxmlformats.org/officeDocument/2006/relationships/hyperlink" Target="http://www2.camara.gov.br/internet/legislacao/legin.html/textos/visualizarTexto.html?ideNorma=576871&amp;seqTexto=99988&amp;PalavrasDestaque=" TargetMode="External"/><Relationship Id="rId81" Type="http://schemas.openxmlformats.org/officeDocument/2006/relationships/hyperlink" Target="http://www2.camara.leg.br/legin/fed/medpro/2013/medidaprovisoria-619-6-junho-2013-776192-publicacaooriginal-140069-pe.html" TargetMode="External"/><Relationship Id="rId86" Type="http://schemas.openxmlformats.org/officeDocument/2006/relationships/hyperlink" Target="http://www2.camara.leg.br/legin/fed/medpro/2013/medidaprovisoria-619-6-junho-2013-776192-publicacaooriginal-140069-pe.html" TargetMode="External"/><Relationship Id="rId94" Type="http://schemas.openxmlformats.org/officeDocument/2006/relationships/hyperlink" Target="http://www2.camara.gov.br/internet/legislacao/legin.html/textos/visualizarTexto.html?ideNorma=390949&amp;seqTexto=1&amp;PalavrasDestaque=" TargetMode="External"/><Relationship Id="rId99" Type="http://schemas.openxmlformats.org/officeDocument/2006/relationships/hyperlink" Target="http://www2.camara.gov.br/internet/legislacao/legin.html/textos/visualizarTexto.html?ideNorma=390949&amp;seqTexto=1&amp;PalavrasDestaque=" TargetMode="External"/><Relationship Id="rId10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2.camara.gov.br/internet/legislacao/legin.html/textos/visualizarTexto.html?ideNorma=586154&amp;seqTexto=109565&amp;PalavrasDestaque=" TargetMode="External"/><Relationship Id="rId13" Type="http://schemas.openxmlformats.org/officeDocument/2006/relationships/hyperlink" Target="http://www2.camara.gov.br/internet/legislacao/legin.html/textos/visualizarTexto.html?ideNorma=589115&amp;seqTexto=114019&amp;PalavrasDestaque=" TargetMode="External"/><Relationship Id="rId18" Type="http://schemas.openxmlformats.org/officeDocument/2006/relationships/hyperlink" Target="http://www2.camara.gov.br/internet/legislacao/legin.html/textos/visualizarTexto.html?ideNorma=586154&amp;seqTexto=109565&amp;PalavrasDestaque=" TargetMode="External"/><Relationship Id="rId39" Type="http://schemas.openxmlformats.org/officeDocument/2006/relationships/hyperlink" Target="http://www2.camara.gov.br/internet/legislacao/legin.html/textos/visualizarTexto.html?ideNorma=576871&amp;seqTexto=99988&amp;PalavrasDestaque=" TargetMode="External"/><Relationship Id="rId34" Type="http://schemas.openxmlformats.org/officeDocument/2006/relationships/hyperlink" Target="http://www2.camara.gov.br/internet/legislacao/legin.html/textos/visualizarTexto.html?ideNorma=432040&amp;seqTexto=1&amp;PalavrasDestaque=" TargetMode="External"/><Relationship Id="rId50" Type="http://schemas.openxmlformats.org/officeDocument/2006/relationships/hyperlink" Target="http://www2.camara.gov.br/internet/legislacao/legin.html/textos/visualizarTexto.html?ideNorma=576871&amp;seqTexto=99988&amp;PalavrasDestaque=" TargetMode="External"/><Relationship Id="rId55" Type="http://schemas.openxmlformats.org/officeDocument/2006/relationships/hyperlink" Target="http://www2.camara.gov.br/internet/legislacao/legin.html/textos/visualizarTexto.html?ideNorma=576871&amp;seqTexto=99988&amp;PalavrasDestaque=" TargetMode="External"/><Relationship Id="rId76" Type="http://schemas.openxmlformats.org/officeDocument/2006/relationships/hyperlink" Target="http://www2.camara.leg.br/legin/fed/medpro/2013/medidaprovisoria-619-6-junho-2013-776192-publicacaooriginal-140069-pe.html" TargetMode="External"/><Relationship Id="rId97" Type="http://schemas.openxmlformats.org/officeDocument/2006/relationships/hyperlink" Target="http://www2.camara.gov.br/internet/legislacao/legin.html/textos/visualizarTexto.html?ideNorma=390949&amp;seqTexto=1&amp;PalavrasDestaque=" TargetMode="External"/><Relationship Id="rId104" Type="http://schemas.openxmlformats.org/officeDocument/2006/relationships/footer" Target="footer3.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9453</Words>
  <Characters>50483</Characters>
  <Application>Microsoft Office Word</Application>
  <DocSecurity>0</DocSecurity>
  <Lines>989</Lines>
  <Paragraphs>365</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59571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Cleonice da Silva Ferreira</dc:creator>
  <cp:lastModifiedBy>Câmara dos Deputados</cp:lastModifiedBy>
  <cp:revision>3</cp:revision>
  <dcterms:created xsi:type="dcterms:W3CDTF">2015-04-09T15:16:00Z</dcterms:created>
  <dcterms:modified xsi:type="dcterms:W3CDTF">2015-04-09T20:31:00Z</dcterms:modified>
</cp:coreProperties>
</file>