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35" w:rsidRDefault="0091799F" w:rsidP="00AB6477">
      <w:pPr>
        <w:jc w:val="center"/>
      </w:pPr>
      <w:bookmarkStart w:id="0" w:name="z1116158_BRASAO"/>
      <w:bookmarkStart w:id="1" w:name="z111615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99F" w:rsidRPr="0091799F" w:rsidRDefault="0091799F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91799F">
                              <w:rPr>
                                <w:rFonts w:ascii="3 of 9 Barcode" w:hAnsi="3 of 9 Barcode"/>
                                <w:sz w:val="34"/>
                              </w:rPr>
                              <w:t>*C0052120A*</w:t>
                            </w:r>
                            <w:bookmarkStart w:id="2" w:name="_GoBack"/>
                          </w:p>
                          <w:bookmarkEnd w:id="2"/>
                          <w:p w:rsidR="0091799F" w:rsidRPr="0091799F" w:rsidRDefault="0091799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C0052120A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91799F" w:rsidRPr="0091799F" w:rsidRDefault="0091799F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91799F">
                        <w:rPr>
                          <w:rFonts w:ascii="3 of 9 Barcode" w:hAnsi="3 of 9 Barcode"/>
                          <w:sz w:val="34"/>
                        </w:rPr>
                        <w:t>*C0052120A*</w:t>
                      </w:r>
                      <w:bookmarkStart w:id="3" w:name="_GoBack"/>
                    </w:p>
                    <w:bookmarkEnd w:id="3"/>
                    <w:p w:rsidR="0091799F" w:rsidRPr="0091799F" w:rsidRDefault="0091799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C0052120A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B6477">
        <w:rPr>
          <w:noProof/>
          <w:lang w:eastAsia="pt-BR"/>
        </w:rPr>
        <w:drawing>
          <wp:inline distT="0" distB="0" distL="0" distR="0" wp14:anchorId="7CD49236" wp14:editId="01FA1FE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477" w:rsidRDefault="00AB6477" w:rsidP="00AB647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B6477" w:rsidRDefault="00AB6477" w:rsidP="00AB6477">
      <w:pPr>
        <w:rPr>
          <w:sz w:val="24"/>
        </w:rPr>
      </w:pPr>
    </w:p>
    <w:p w:rsidR="00AB6477" w:rsidRDefault="00AB6477" w:rsidP="00AB6477">
      <w:pPr>
        <w:keepNext/>
        <w:keepLines/>
        <w:jc w:val="center"/>
        <w:rPr>
          <w:b/>
          <w:sz w:val="44"/>
        </w:rPr>
      </w:pPr>
      <w:bookmarkStart w:id="4" w:name="z1116158_TITULO"/>
      <w:r>
        <w:rPr>
          <w:b/>
          <w:sz w:val="44"/>
        </w:rPr>
        <w:t>PROJETO DE LEI N.º 897, DE 2015</w:t>
      </w:r>
      <w:bookmarkEnd w:id="4"/>
    </w:p>
    <w:p w:rsidR="00AB6477" w:rsidRDefault="00AB6477" w:rsidP="00AB6477">
      <w:pPr>
        <w:keepLines/>
        <w:jc w:val="center"/>
        <w:rPr>
          <w:b/>
          <w:sz w:val="28"/>
        </w:rPr>
      </w:pPr>
      <w:bookmarkStart w:id="5" w:name="z1116158_AUTOR"/>
      <w:r>
        <w:rPr>
          <w:b/>
          <w:sz w:val="28"/>
        </w:rPr>
        <w:t>(Do Sr. Carlos Bezerra)</w:t>
      </w:r>
      <w:bookmarkEnd w:id="5"/>
    </w:p>
    <w:p w:rsidR="00AB6477" w:rsidRDefault="00AB6477" w:rsidP="00AB6477">
      <w:pPr>
        <w:keepLines/>
        <w:jc w:val="center"/>
        <w:rPr>
          <w:b/>
          <w:sz w:val="28"/>
        </w:rPr>
      </w:pPr>
    </w:p>
    <w:p w:rsidR="00AB6477" w:rsidRDefault="00AB6477" w:rsidP="00AB6477">
      <w:pPr>
        <w:rPr>
          <w:sz w:val="28"/>
        </w:rPr>
      </w:pPr>
      <w:bookmarkStart w:id="6" w:name="z1116158_EMENTA"/>
      <w:r>
        <w:rPr>
          <w:sz w:val="28"/>
        </w:rPr>
        <w:t xml:space="preserve">Estabelece multa para a testemunha que age de má fé. </w:t>
      </w:r>
      <w:bookmarkEnd w:id="6"/>
    </w:p>
    <w:p w:rsidR="00AB6477" w:rsidRDefault="00AB6477" w:rsidP="00AB6477">
      <w:pPr>
        <w:rPr>
          <w:sz w:val="28"/>
        </w:rPr>
      </w:pP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116158_DESPACHO"/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 COMISSÃO DE CONSTITUIÇÃO E JUSTIÇA E DE CIDADANIA (MÉRITO E ART. 54, RICD) </w:t>
      </w:r>
    </w:p>
    <w:p w:rsidR="006D0952" w:rsidRDefault="006D0952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116158_APRECIACAO"/>
      <w:bookmarkEnd w:id="7"/>
      <w:r>
        <w:rPr>
          <w:b/>
          <w:sz w:val="28"/>
        </w:rPr>
        <w:t>APRECIAÇÃO:</w:t>
      </w: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B6477" w:rsidRDefault="00AB6477" w:rsidP="00AB6477">
      <w:pPr>
        <w:rPr>
          <w:sz w:val="28"/>
        </w:rPr>
      </w:pPr>
    </w:p>
    <w:p w:rsidR="00AB6477" w:rsidRDefault="00AB6477" w:rsidP="00AB6477">
      <w:pPr>
        <w:jc w:val="center"/>
        <w:rPr>
          <w:b/>
          <w:sz w:val="28"/>
        </w:rPr>
      </w:pPr>
      <w:bookmarkStart w:id="9" w:name="z1116158_PUBINICIAL"/>
      <w:r>
        <w:rPr>
          <w:b/>
          <w:sz w:val="28"/>
        </w:rPr>
        <w:t>PUBLICAÇÃO INICIAL</w:t>
      </w:r>
    </w:p>
    <w:p w:rsidR="00AB6477" w:rsidRDefault="00AB6477" w:rsidP="00AB6477">
      <w:pPr>
        <w:jc w:val="center"/>
        <w:rPr>
          <w:b/>
        </w:rPr>
      </w:pPr>
      <w:r>
        <w:rPr>
          <w:b/>
        </w:rPr>
        <w:t>Art. 137, caput - RICD</w:t>
      </w:r>
    </w:p>
    <w:p w:rsidR="00AB6477" w:rsidRDefault="00AB647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AB6477" w:rsidRPr="00AB6477" w:rsidRDefault="00AB6477" w:rsidP="00AB6477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1116158_1313519_TEOR"/>
      <w:bookmarkEnd w:id="9"/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O</w:t>
      </w:r>
      <w:r w:rsidRPr="00AB647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AB647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AB6477" w:rsidRPr="00AB6477" w:rsidRDefault="00AB6477" w:rsidP="006D0952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Art. 1º Esta lei determina o pagamento de multa, análoga à aplicada ao litigante de má fé, pela testemunha que falseia a verdade em processo civil. 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Art. 2º o Art. 18 da Lei 5.869, de 11 de janeiro de 1973- Código de Processo Civil- passa a vigorar com a seguinte redação: </w:t>
      </w:r>
    </w:p>
    <w:p w:rsidR="00AB6477" w:rsidRPr="00AB6477" w:rsidRDefault="00AB6477" w:rsidP="00AB6477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“ Art. 18...............................................................................</w:t>
      </w:r>
    </w:p>
    <w:p w:rsidR="00AB6477" w:rsidRPr="00AB6477" w:rsidRDefault="00AB6477" w:rsidP="00AB6477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§ 1º.....................................................................................</w:t>
      </w:r>
    </w:p>
    <w:p w:rsidR="00AB6477" w:rsidRPr="00AB6477" w:rsidRDefault="00AB6477" w:rsidP="00AB6477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§ 2º ....................................................................................</w:t>
      </w:r>
    </w:p>
    <w:p w:rsidR="00AB6477" w:rsidRPr="00AB6477" w:rsidRDefault="00AB6477" w:rsidP="006D0952">
      <w:pPr>
        <w:spacing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§ 3º A mesma multa e regras de indenização são aplicáveis à testemunha que faltou com a verdade ou deu suporte, por qualquer forma, a qualquer ato violador da lealdade processual. (NR)”</w:t>
      </w:r>
    </w:p>
    <w:p w:rsidR="00AB6477" w:rsidRPr="00AB6477" w:rsidRDefault="00AB6477" w:rsidP="006D0952">
      <w:pPr>
        <w:spacing w:before="120"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Art.3º Esta lei entra em vigor na data de sua publicação.</w:t>
      </w:r>
    </w:p>
    <w:p w:rsidR="00AB6477" w:rsidRPr="00AB6477" w:rsidRDefault="00AB6477" w:rsidP="006D0952">
      <w:pPr>
        <w:spacing w:before="600" w:after="600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AB6477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princípio da lealdade processual norteia nosso sistema jurídico e tal deve ser cada vez mais fortalecido, uma vez que a prestação jurisdicional não pode ser empregada por aqueles que faltam com a verdade ou cometem deslealdades, tentando utilizar a máquina do Judiciário para locupletar-se.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Código de Processo Civil já oferece sanções adequadas às partes quando litigam de má fé, mas não se pode dizer o mesmo em relação às testemunhas, que não respondem civilmente, com reparação financeira, se mentem, embora sejam apenadas pelo crime correspondente.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É certo, porém, que, muitas vezes, a sanção civil, consistente em multa e pagamento de eventual indenização é muito mais educativa e intimidatória do que uma sanção penal incerta e para um crime de pouca gravidade. 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Cremos que o presente projeto dará cobro às situações em que a testemunha auxilie a deslealdade das partes, fazendo-a responder economicamente pelos prejuízos a que der causa e aplicando multa pela colaboração na ilicitude.</w:t>
      </w:r>
    </w:p>
    <w:p w:rsidR="00AB6477" w:rsidRPr="00AB6477" w:rsidRDefault="00AB6477" w:rsidP="00AB647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 xml:space="preserve">Sendo forma de aperfeiçoamento inegável de nosso direito processual civil, conclamamos os Nobres Pares a aprovarem esta proposição. </w:t>
      </w:r>
    </w:p>
    <w:p w:rsidR="00AB6477" w:rsidRPr="00AB6477" w:rsidRDefault="00AB6477" w:rsidP="006D0952">
      <w:pPr>
        <w:keepNext/>
        <w:widowControl w:val="0"/>
        <w:spacing w:before="554" w:after="48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</w:t>
      </w:r>
      <w:r w:rsidR="006D095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25 </w:t>
      </w: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</w:t>
      </w:r>
      <w:r w:rsidR="006D0952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março </w:t>
      </w: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AB6477" w:rsidRPr="00AB6477" w:rsidRDefault="00AB6477" w:rsidP="006D0952">
      <w:pPr>
        <w:widowControl w:val="0"/>
        <w:spacing w:line="360" w:lineRule="exact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B647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Deputado CARLOS BEZERRA</w:t>
      </w:r>
    </w:p>
    <w:p w:rsidR="00AB6477" w:rsidRDefault="00AB6477" w:rsidP="00AB6477">
      <w:pPr>
        <w:rPr>
          <w:sz w:val="24"/>
        </w:rPr>
      </w:pP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1116158_LEGISLACAO"/>
      <w:bookmarkEnd w:id="10"/>
      <w:r>
        <w:rPr>
          <w:b/>
          <w:sz w:val="24"/>
        </w:rPr>
        <w:t>LEGISLAÇÃO CITADA ANEXADA PELA</w:t>
      </w:r>
    </w:p>
    <w:p w:rsid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AB6477" w:rsidRDefault="00AB6477" w:rsidP="00AB6477">
      <w:pPr>
        <w:jc w:val="center"/>
        <w:rPr>
          <w:b/>
          <w:sz w:val="24"/>
        </w:rPr>
      </w:pP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5.869, DE 11 DE JANEIRO DE 1973</w:t>
      </w:r>
    </w:p>
    <w:p w:rsidR="00AB6477" w:rsidRPr="00AB6477" w:rsidRDefault="00AB6477" w:rsidP="00AB647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ind w:firstLine="4536"/>
        <w:jc w:val="left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Institui o Código de Processo Civil. </w:t>
      </w:r>
    </w:p>
    <w:p w:rsidR="00AB6477" w:rsidRPr="00AB6477" w:rsidRDefault="00AB6477" w:rsidP="00AB647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ind w:firstLine="1134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PRESIDENTE DA REPÚBLICA 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Faço saber que o Congresso Nacional decreta e eu sanciono a seguinte Lei: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</w:t>
      </w:r>
    </w:p>
    <w:p w:rsidR="00AB6477" w:rsidRPr="00AB6477" w:rsidRDefault="00AB6477" w:rsidP="00AB647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DO PROCESSO DE CONHECIMENTO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AB6477" w:rsidRPr="00AB6477" w:rsidRDefault="00AB6477" w:rsidP="00AB647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DAS PARTES E DOS PROCURADORES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</w:t>
      </w:r>
    </w:p>
    <w:p w:rsidR="00AB6477" w:rsidRPr="00AB6477" w:rsidRDefault="00AB6477" w:rsidP="00AB647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DOS DEVERES DAS PARTES E DOS SEUS PROCURADORES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II</w:t>
      </w:r>
    </w:p>
    <w:p w:rsidR="00AB6477" w:rsidRPr="00AB6477" w:rsidRDefault="00AB6477" w:rsidP="00AB6477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Responsabilidade das Partes por Dano Processual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18.  O juiz ou tribunal, de ofício ou a requerimento, condenará o litigante de má-fé a pagar multa não excedente a um por cento sobre o valor da causa e a indenizar a parte contrária dos prejuízos que esta sofreu, mais os honorários advocatícios e todas as despesas que efetuou. </w:t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"http://www2.camara.gov.br/internet/legislacao/legin.html/textos/visualizarTexto.html?ideNorma=353609&amp;seqTexto=1&amp;PalavrasDestaque=" </w:instrText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AB647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do artigo com redação dada pela Lei nº 9.668, de 23/6/1998)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 Quando forem dois ou mais os litigantes de má-fé, o juiz condenará cada um na proporção do seu respectivo interesse na causa, ou solidariamente aqueles que se coligaram para lesar a parte contrária.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 O valor da indenização será desde logo fixado pelo juiz, em quantia não superior a 20% (vinte por cento) sobre o valor da causa, ou liquidado por arbitramento. </w:t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"http://www2.camara.gov.br/internet/legislacao/legin.html/textos/visualizarTexto.html?ideNorma=349809&amp;seqTexto=1&amp;PalavrasDestaque=" </w:instrText>
      </w: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AB647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8.952, de 13/12/1994, publicada no DOU de 14/12/1994, em vigor 60 dias após a publicação)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AB6477" w:rsidRPr="00AB6477" w:rsidRDefault="00AB6477" w:rsidP="00AB6477">
      <w:pPr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>Seção III</w:t>
      </w:r>
    </w:p>
    <w:p w:rsidR="00AB6477" w:rsidRPr="00AB6477" w:rsidRDefault="00AB6477" w:rsidP="00AB6477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Das Despesas e das Multas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Art. 19.  Salvo as disposições concernentes à justiça gratuita, cabe às partes prover as despesas dos atos que realizam ou requerem no processo, antecipando-lhes o pagamento desde o início até sentença final; e bem ainda, na execução, até a plena satisfação do direito declarado pela sentença.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 O pagamento de que trata este artigo será feito por ocasião de cada ato processual.</w:t>
      </w:r>
    </w:p>
    <w:p w:rsidR="00AB6477" w:rsidRPr="00AB6477" w:rsidRDefault="00AB6477" w:rsidP="00AB647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 Compete ao autor adiantar as despesas relativas a atos, cuja realização o juiz determinar de ofício ou a requerimento do Ministério Público.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B647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6477" w:rsidRPr="00AB6477" w:rsidRDefault="00AB6477" w:rsidP="00AB647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6477" w:rsidRPr="00AB6477" w:rsidRDefault="00AB6477" w:rsidP="00AB64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1116158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AB6477" w:rsidRPr="00AB6477" w:rsidSect="00AB647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A7F" w:rsidRDefault="00901A7F" w:rsidP="00AB6477">
      <w:r>
        <w:separator/>
      </w:r>
    </w:p>
  </w:endnote>
  <w:endnote w:type="continuationSeparator" w:id="0">
    <w:p w:rsidR="00901A7F" w:rsidRDefault="00901A7F" w:rsidP="00AB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77" w:rsidRDefault="00AB6477" w:rsidP="00AB64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P_4263</w:t>
    </w:r>
  </w:p>
  <w:p w:rsidR="00AB6477" w:rsidRDefault="00AB6477" w:rsidP="00AB64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B6477" w:rsidRPr="00AB6477" w:rsidRDefault="00AB6477" w:rsidP="00AB6477">
    <w:pPr>
      <w:pStyle w:val="Rodap"/>
      <w:jc w:val="center"/>
    </w:pPr>
    <w:r>
      <w:t>PL 897/2015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77" w:rsidRDefault="00AB6477" w:rsidP="00AB64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P_4263</w:t>
    </w:r>
  </w:p>
  <w:p w:rsidR="00AB6477" w:rsidRDefault="00AB6477" w:rsidP="00AB64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B6477" w:rsidRPr="00AB6477" w:rsidRDefault="00AB6477" w:rsidP="00AB6477">
    <w:pPr>
      <w:pStyle w:val="Rodap"/>
      <w:jc w:val="center"/>
    </w:pPr>
    <w:r>
      <w:t>PL 897/2015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77" w:rsidRDefault="00AB6477" w:rsidP="00AB64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P_4263</w:t>
    </w:r>
  </w:p>
  <w:p w:rsidR="00AB6477" w:rsidRPr="00AB6477" w:rsidRDefault="00AB6477" w:rsidP="00AB64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A7F" w:rsidRDefault="00901A7F" w:rsidP="00AB6477">
      <w:r>
        <w:separator/>
      </w:r>
    </w:p>
  </w:footnote>
  <w:footnote w:type="continuationSeparator" w:id="0">
    <w:p w:rsidR="00901A7F" w:rsidRDefault="00901A7F" w:rsidP="00AB6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77" w:rsidRPr="00AB6477" w:rsidRDefault="00AB6477" w:rsidP="00AB647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1799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77" w:rsidRPr="00AB6477" w:rsidRDefault="00AB6477" w:rsidP="00AB647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1799F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477"/>
    <w:rsid w:val="00285701"/>
    <w:rsid w:val="006D0952"/>
    <w:rsid w:val="00822B35"/>
    <w:rsid w:val="00901A7F"/>
    <w:rsid w:val="0091799F"/>
    <w:rsid w:val="00AB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64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47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B64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47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B64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47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B64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47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B64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47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B64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47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4764</Characters>
  <Application>Microsoft Office Word</Application>
  <DocSecurity>0</DocSecurity>
  <Lines>119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2015-04-07T13:08:00Z</cp:lastPrinted>
  <dcterms:created xsi:type="dcterms:W3CDTF">2015-04-07T17:33:00Z</dcterms:created>
  <dcterms:modified xsi:type="dcterms:W3CDTF">2015-04-07T20:50:00Z</dcterms:modified>
</cp:coreProperties>
</file>