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68" w:rsidRDefault="00F850C3" w:rsidP="00962F68">
      <w:pPr>
        <w:jc w:val="center"/>
      </w:pPr>
      <w:bookmarkStart w:id="0" w:name="z1073965_BRASAO"/>
      <w:bookmarkStart w:id="1" w:name="z107396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0C3" w:rsidRPr="00F850C3" w:rsidRDefault="00F850C3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F850C3">
                              <w:rPr>
                                <w:rFonts w:ascii="3 of 9 Barcode" w:hAnsi="3 of 9 Barcode"/>
                                <w:sz w:val="34"/>
                              </w:rPr>
                              <w:t>*C0052113A*</w:t>
                            </w:r>
                            <w:bookmarkStart w:id="2" w:name="_GoBack"/>
                          </w:p>
                          <w:bookmarkEnd w:id="2"/>
                          <w:p w:rsidR="00F850C3" w:rsidRPr="00F850C3" w:rsidRDefault="00F850C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C0052113A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F850C3" w:rsidRPr="00F850C3" w:rsidRDefault="00F850C3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F850C3">
                        <w:rPr>
                          <w:rFonts w:ascii="3 of 9 Barcode" w:hAnsi="3 of 9 Barcode"/>
                          <w:sz w:val="34"/>
                        </w:rPr>
                        <w:t>*C0052113A*</w:t>
                      </w:r>
                      <w:bookmarkStart w:id="3" w:name="_GoBack"/>
                    </w:p>
                    <w:bookmarkEnd w:id="3"/>
                    <w:p w:rsidR="00F850C3" w:rsidRPr="00F850C3" w:rsidRDefault="00F850C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C0052113A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2F68"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F68" w:rsidRDefault="00962F68" w:rsidP="00962F6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62F68" w:rsidRDefault="00962F68" w:rsidP="00962F68">
      <w:pPr>
        <w:rPr>
          <w:sz w:val="24"/>
        </w:rPr>
      </w:pPr>
    </w:p>
    <w:p w:rsidR="00962F68" w:rsidRDefault="00962F68" w:rsidP="00962F68">
      <w:pPr>
        <w:keepNext/>
        <w:keepLines/>
        <w:jc w:val="center"/>
        <w:rPr>
          <w:b/>
          <w:sz w:val="44"/>
        </w:rPr>
      </w:pPr>
      <w:bookmarkStart w:id="4" w:name="z1073965_TITULO"/>
      <w:r>
        <w:rPr>
          <w:b/>
          <w:sz w:val="44"/>
        </w:rPr>
        <w:t>PROJETO DE LEI N.º 888, DE 2015</w:t>
      </w:r>
      <w:bookmarkEnd w:id="4"/>
    </w:p>
    <w:p w:rsidR="00962F68" w:rsidRDefault="00962F68" w:rsidP="00962F68">
      <w:pPr>
        <w:keepLines/>
        <w:jc w:val="center"/>
        <w:rPr>
          <w:b/>
          <w:sz w:val="28"/>
        </w:rPr>
      </w:pPr>
      <w:bookmarkStart w:id="5" w:name="z1073965_AUTOR"/>
      <w:r>
        <w:rPr>
          <w:b/>
          <w:sz w:val="28"/>
        </w:rPr>
        <w:t>(Do Sr. Roberto Britto)</w:t>
      </w:r>
      <w:bookmarkEnd w:id="5"/>
    </w:p>
    <w:p w:rsidR="00962F68" w:rsidRDefault="00962F68" w:rsidP="00962F68">
      <w:pPr>
        <w:keepLines/>
        <w:jc w:val="center"/>
        <w:rPr>
          <w:b/>
          <w:sz w:val="28"/>
        </w:rPr>
      </w:pPr>
    </w:p>
    <w:p w:rsidR="00962F68" w:rsidRDefault="00962F68" w:rsidP="00962F68">
      <w:pPr>
        <w:rPr>
          <w:sz w:val="28"/>
        </w:rPr>
      </w:pPr>
      <w:bookmarkStart w:id="6" w:name="z1073965_EMENTA"/>
      <w:r>
        <w:rPr>
          <w:sz w:val="28"/>
        </w:rPr>
        <w:t>Dispõe sobre a implantação de sistemas de aquecimento de água e de geração de energia elétrica, com base em energia solar, em empreendimentos custeados ou financiados com recursos do Governo Federal.</w:t>
      </w:r>
      <w:bookmarkEnd w:id="6"/>
    </w:p>
    <w:p w:rsidR="00962F68" w:rsidRDefault="00962F68" w:rsidP="00962F68">
      <w:pPr>
        <w:rPr>
          <w:sz w:val="28"/>
        </w:rPr>
      </w:pP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73965_DESPACHO"/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PL-830/2015. </w:t>
      </w: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73965_APRECIACAO"/>
      <w:bookmarkEnd w:id="7"/>
      <w:r>
        <w:rPr>
          <w:b/>
          <w:sz w:val="28"/>
        </w:rPr>
        <w:t>APRECIAÇÃO:</w:t>
      </w: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962F68" w:rsidRDefault="00962F68" w:rsidP="00962F68">
      <w:pPr>
        <w:rPr>
          <w:sz w:val="28"/>
        </w:rPr>
      </w:pPr>
    </w:p>
    <w:p w:rsidR="00962F68" w:rsidRDefault="00962F68" w:rsidP="00962F68">
      <w:pPr>
        <w:jc w:val="center"/>
        <w:rPr>
          <w:b/>
          <w:sz w:val="28"/>
        </w:rPr>
      </w:pPr>
      <w:bookmarkStart w:id="9" w:name="z1073965_PUBINICIAL"/>
      <w:r>
        <w:rPr>
          <w:b/>
          <w:sz w:val="28"/>
        </w:rPr>
        <w:t>PUBLICAÇÃO INICIAL</w:t>
      </w:r>
    </w:p>
    <w:p w:rsidR="00962F68" w:rsidRDefault="00962F68" w:rsidP="00962F68">
      <w:pPr>
        <w:jc w:val="center"/>
        <w:rPr>
          <w:b/>
        </w:rPr>
      </w:pPr>
      <w:r>
        <w:rPr>
          <w:b/>
        </w:rPr>
        <w:t>Art. 137, caput - RICD</w:t>
      </w:r>
    </w:p>
    <w:p w:rsidR="00962F68" w:rsidRDefault="00962F68" w:rsidP="00962F6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62F68" w:rsidRDefault="00962F68" w:rsidP="00962F68">
      <w:pPr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bookmarkStart w:id="10" w:name="z1073965_1313342_TEOR"/>
      <w:bookmarkEnd w:id="9"/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lastRenderedPageBreak/>
        <w:t>O</w:t>
      </w:r>
      <w:r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Congresso Nacional</w:t>
      </w:r>
      <w:r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decreta: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Art. 1º Todo empreendimento financiado, ainda que parcialmente, com recursos provenientes de órgãos ou entidades pertencentes à Administração Pública Federal Direta ou Indireta deverá possuir sistemas de aquecimento de água e de geração de energia elétrica, com base em energia solar.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Parágrafo único. O atendimento ao disposto no </w:t>
      </w:r>
      <w:r>
        <w:rPr>
          <w:rFonts w:eastAsia="Times New Roman" w:cs="Times New Roman"/>
          <w:i/>
          <w:snapToGrid w:val="0"/>
          <w:color w:val="000000"/>
          <w:sz w:val="24"/>
          <w:szCs w:val="24"/>
          <w:lang w:eastAsia="pt-BR"/>
        </w:rPr>
        <w:t>caput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fica condicionado à realização de estudo prévio que indique a necessidade e a viabilidade técnica e econômica de instalação desses sistemas.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Art. 2º Esta lei entra em vigor na data de sua publicação.</w:t>
      </w:r>
    </w:p>
    <w:p w:rsidR="00962F68" w:rsidRDefault="00962F68" w:rsidP="00962F68">
      <w:pPr>
        <w:keepNext/>
        <w:spacing w:before="100" w:beforeAutospacing="1" w:after="100" w:afterAutospacing="1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</w:pPr>
      <w:r>
        <w:rPr>
          <w:rFonts w:eastAsia="Times New Roman"/>
          <w:snapToGrid w:val="0"/>
          <w:color w:val="000000"/>
          <w:sz w:val="24"/>
          <w:szCs w:val="24"/>
          <w:lang w:eastAsia="pt-BR"/>
        </w:rPr>
        <w:t>De acordo com informações do Ministério do Meio Ambiente – MMA</w:t>
      </w:r>
      <w:r>
        <w:rPr>
          <w:vertAlign w:val="superscript"/>
        </w:rPr>
        <w:footnoteReference w:id="1"/>
      </w:r>
      <w:r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, </w:t>
      </w: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>o Brasil, por sua localização e extensão territorial, recebe energia solar da ordem de 1013 MWh (megawatt-hora) anuais, o que corresponde a cerca de 50 mil vezes o seu consumo anual de eletricidade.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</w:pP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>Apesar de dispor desse imenso potencial energético, o País pouco utiliza equipamentos de conversão de energia solar em outros tipos de energia.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</w:pP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 xml:space="preserve">A implantação em grande escala de 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sistemas de aquecimento de água e de geração de energia elétrica, com base em energia solar, </w:t>
      </w: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>contribuiria decisivamente para diminuir a pressão para construção de barragens para hidrelétricas, a queima de combustíveis fósseis, e os desmatamentos para produção de lenha.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</w:pP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>Propomos, portanto, o presente Projeto de Lei que objetiva estabelecer incentivos para a maior utilização do imenso potencial de energia solar disponível no Brasil.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/>
          <w:snapToGrid w:val="0"/>
          <w:color w:val="313232"/>
          <w:sz w:val="24"/>
          <w:szCs w:val="24"/>
          <w:shd w:val="clear" w:color="auto" w:fill="FFFFFF"/>
          <w:lang w:eastAsia="pt-BR"/>
        </w:rPr>
        <w:t xml:space="preserve">Ressaltamos que condicionamos a implantação dos 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sistemas de aquecimento de água e de geração de energia elétrica, com base em energia solar, à realização de estudo prévio que indique a necessidade e a viabilidade técnica e econômica de instalação desses sistemas, uma vez que há 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lastRenderedPageBreak/>
        <w:t>empreendimentos, como por exemplo túneis, em que não há consumo de água aquecida e onde a implantação de sistemas de captação de energia solar é inviável.</w:t>
      </w:r>
    </w:p>
    <w:p w:rsidR="00962F68" w:rsidRDefault="00962F68" w:rsidP="00962F68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Isto posto, contamos com o apoio dos nobres pares para a rápida conversão desta proposição em Lei.</w:t>
      </w:r>
    </w:p>
    <w:p w:rsidR="00962F68" w:rsidRDefault="00962F68" w:rsidP="00962F68">
      <w:pPr>
        <w:keepNext/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Sala das Sessões, em 24 de março de 2015.</w:t>
      </w:r>
    </w:p>
    <w:p w:rsidR="00962F68" w:rsidRDefault="00962F68" w:rsidP="00962F68">
      <w:pPr>
        <w:keepNext/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</w:p>
    <w:p w:rsidR="00962F68" w:rsidRDefault="00962F68" w:rsidP="00962F68">
      <w:pPr>
        <w:widowControl w:val="0"/>
        <w:spacing w:before="100" w:beforeAutospacing="1" w:after="100" w:afterAutospacing="1"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Deputado </w:t>
      </w:r>
      <w:r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>ROBERTO BRITTO</w:t>
      </w:r>
      <w:r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</w:t>
      </w:r>
    </w:p>
    <w:p w:rsidR="00962F68" w:rsidRDefault="00962F68" w:rsidP="00962F68">
      <w:pPr>
        <w:spacing w:before="100" w:beforeAutospacing="1" w:after="100" w:afterAutospacing="1" w:line="276" w:lineRule="auto"/>
        <w:jc w:val="left"/>
        <w:rPr>
          <w:rFonts w:ascii="Calibri" w:eastAsia="Calibri" w:hAnsi="Calibri" w:cs="Times New Roman"/>
          <w:sz w:val="24"/>
          <w:szCs w:val="24"/>
        </w:rPr>
      </w:pPr>
    </w:p>
    <w:p w:rsidR="00962F68" w:rsidRDefault="00962F68" w:rsidP="00962F68">
      <w:pPr>
        <w:rPr>
          <w:sz w:val="24"/>
        </w:rPr>
      </w:pPr>
      <w:bookmarkStart w:id="11" w:name="z1073965_FIMDOCUMENTO"/>
      <w:bookmarkEnd w:id="1"/>
      <w:bookmarkEnd w:id="10"/>
    </w:p>
    <w:p w:rsidR="00962F68" w:rsidRDefault="00962F68" w:rsidP="00962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962F68" w:rsidSect="00B97E3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30" w:rsidRDefault="00B97E30" w:rsidP="00B97E30">
      <w:r>
        <w:separator/>
      </w:r>
    </w:p>
  </w:endnote>
  <w:endnote w:type="continuationSeparator" w:id="0">
    <w:p w:rsidR="00B97E30" w:rsidRDefault="00B97E30" w:rsidP="00B97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E30" w:rsidRDefault="00B97E30" w:rsidP="00B97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97E30" w:rsidRDefault="00B97E30" w:rsidP="00B97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97E30" w:rsidRPr="00B97E30" w:rsidRDefault="00B97E30" w:rsidP="00B97E30">
    <w:pPr>
      <w:pStyle w:val="Rodap"/>
      <w:jc w:val="center"/>
    </w:pPr>
    <w:r>
      <w:t>PL 888/2015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E30" w:rsidRDefault="00B97E30" w:rsidP="00B97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97E30" w:rsidRDefault="00B97E30" w:rsidP="00B97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97E30" w:rsidRPr="00B97E30" w:rsidRDefault="00B97E30" w:rsidP="00B97E30">
    <w:pPr>
      <w:pStyle w:val="Rodap"/>
      <w:jc w:val="center"/>
    </w:pPr>
    <w:r>
      <w:t>PL 888/2015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E30" w:rsidRDefault="00B97E30" w:rsidP="00B97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97E30" w:rsidRPr="00B97E30" w:rsidRDefault="00B97E30" w:rsidP="00B97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30" w:rsidRDefault="00B97E30" w:rsidP="00B97E30">
      <w:r>
        <w:separator/>
      </w:r>
    </w:p>
  </w:footnote>
  <w:footnote w:type="continuationSeparator" w:id="0">
    <w:p w:rsidR="00B97E30" w:rsidRDefault="00B97E30" w:rsidP="00B97E30">
      <w:r>
        <w:continuationSeparator/>
      </w:r>
    </w:p>
  </w:footnote>
  <w:footnote w:id="1">
    <w:p w:rsidR="00962F68" w:rsidRDefault="00962F68" w:rsidP="00962F68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E30" w:rsidRPr="00B97E30" w:rsidRDefault="00B97E30" w:rsidP="00B97E3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850C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E30" w:rsidRPr="00B97E30" w:rsidRDefault="00B97E30" w:rsidP="00B97E3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850C3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E30"/>
    <w:rsid w:val="008900B3"/>
    <w:rsid w:val="00962F68"/>
    <w:rsid w:val="00B44958"/>
    <w:rsid w:val="00B97E30"/>
    <w:rsid w:val="00F8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7E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E30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7E30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7E30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97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7E3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97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7E30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7E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E30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7E30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7E30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97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7E3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97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7E3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2136</Characters>
  <Application>Microsoft Office Word</Application>
  <DocSecurity>0</DocSecurity>
  <Lines>62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2015-04-07T20:03:00Z</dcterms:created>
  <dcterms:modified xsi:type="dcterms:W3CDTF">2015-04-07T20:50:00Z</dcterms:modified>
</cp:coreProperties>
</file>