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A24" w:rsidRDefault="00B322C9" w:rsidP="00B30C99">
      <w:pPr>
        <w:jc w:val="center"/>
      </w:pPr>
      <w:bookmarkStart w:id="0" w:name="z1050637_BRASAO"/>
      <w:bookmarkStart w:id="1" w:name="z105063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22C9" w:rsidRPr="00B322C9" w:rsidRDefault="00B322C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B322C9">
                              <w:rPr>
                                <w:rFonts w:ascii="3 of 9 Barcode" w:hAnsi="3 of 9 Barcode"/>
                                <w:sz w:val="34"/>
                              </w:rPr>
                              <w:t>*C0052086A*</w:t>
                            </w:r>
                            <w:bookmarkStart w:id="2" w:name="_GoBack"/>
                          </w:p>
                          <w:bookmarkEnd w:id="2"/>
                          <w:p w:rsidR="00B322C9" w:rsidRPr="00B322C9" w:rsidRDefault="00B322C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C0052086A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B322C9" w:rsidRPr="00B322C9" w:rsidRDefault="00B322C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B322C9">
                        <w:rPr>
                          <w:rFonts w:ascii="3 of 9 Barcode" w:hAnsi="3 of 9 Barcode"/>
                          <w:sz w:val="34"/>
                        </w:rPr>
                        <w:t>*C0052086A*</w:t>
                      </w:r>
                      <w:bookmarkStart w:id="3" w:name="_GoBack"/>
                    </w:p>
                    <w:bookmarkEnd w:id="3"/>
                    <w:p w:rsidR="00B322C9" w:rsidRPr="00B322C9" w:rsidRDefault="00B322C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C0052086A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30C99">
        <w:rPr>
          <w:noProof/>
          <w:lang w:eastAsia="pt-BR"/>
        </w:rPr>
        <w:drawing>
          <wp:inline distT="0" distB="0" distL="0" distR="0" wp14:anchorId="524E9962" wp14:editId="2C5F34B2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C99" w:rsidRDefault="00B30C99" w:rsidP="00B30C9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30C99" w:rsidRDefault="00B30C99" w:rsidP="00B30C99">
      <w:pPr>
        <w:rPr>
          <w:sz w:val="24"/>
        </w:rPr>
      </w:pPr>
    </w:p>
    <w:p w:rsidR="00B30C99" w:rsidRDefault="00B30C99" w:rsidP="00B30C99">
      <w:pPr>
        <w:keepNext/>
        <w:keepLines/>
        <w:jc w:val="center"/>
        <w:rPr>
          <w:b/>
          <w:sz w:val="44"/>
        </w:rPr>
      </w:pPr>
      <w:bookmarkStart w:id="4" w:name="z1050637_TITULO"/>
      <w:r>
        <w:rPr>
          <w:b/>
          <w:sz w:val="44"/>
        </w:rPr>
        <w:t>PROJETO DE LEI N.º 861, DE 2015</w:t>
      </w:r>
      <w:bookmarkEnd w:id="4"/>
    </w:p>
    <w:p w:rsidR="00B30C99" w:rsidRDefault="00B30C99" w:rsidP="00B30C99">
      <w:pPr>
        <w:keepLines/>
        <w:jc w:val="center"/>
        <w:rPr>
          <w:b/>
          <w:sz w:val="28"/>
        </w:rPr>
      </w:pPr>
      <w:bookmarkStart w:id="5" w:name="z1050637_AUTOR"/>
      <w:r>
        <w:rPr>
          <w:b/>
          <w:sz w:val="28"/>
        </w:rPr>
        <w:t>(Do Sr. João Daniel)</w:t>
      </w:r>
      <w:bookmarkEnd w:id="5"/>
    </w:p>
    <w:p w:rsidR="00B30C99" w:rsidRDefault="00B30C99" w:rsidP="00B30C99">
      <w:pPr>
        <w:keepLines/>
        <w:jc w:val="center"/>
        <w:rPr>
          <w:b/>
          <w:sz w:val="28"/>
        </w:rPr>
      </w:pPr>
    </w:p>
    <w:p w:rsidR="00B30C99" w:rsidRDefault="00B30C99" w:rsidP="00B30C99">
      <w:pPr>
        <w:rPr>
          <w:sz w:val="28"/>
        </w:rPr>
      </w:pPr>
      <w:bookmarkStart w:id="6" w:name="z1050637_EMENTA"/>
      <w:r>
        <w:rPr>
          <w:sz w:val="28"/>
        </w:rPr>
        <w:t>Dispõe sobre que os de recursos públicos repatriados serão destinados ao investimento em Assentamentos da Reforma Agrária e Comunidades Tradicionais.</w:t>
      </w:r>
      <w:bookmarkEnd w:id="6"/>
    </w:p>
    <w:p w:rsidR="00B30C99" w:rsidRDefault="00B30C99" w:rsidP="00B30C99">
      <w:pPr>
        <w:rPr>
          <w:sz w:val="28"/>
        </w:rPr>
      </w:pPr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050637_DESPACHO"/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PL-382/2015. </w:t>
      </w:r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050637_APRECIACAO"/>
      <w:bookmarkEnd w:id="7"/>
      <w:r>
        <w:rPr>
          <w:b/>
          <w:sz w:val="28"/>
        </w:rPr>
        <w:t>APRECIAÇÃO:</w:t>
      </w:r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B30C99" w:rsidRDefault="00B30C99" w:rsidP="00B30C99">
      <w:pPr>
        <w:rPr>
          <w:sz w:val="28"/>
        </w:rPr>
      </w:pPr>
    </w:p>
    <w:p w:rsidR="00B30C99" w:rsidRDefault="00B30C99" w:rsidP="00B30C99">
      <w:pPr>
        <w:jc w:val="center"/>
        <w:rPr>
          <w:b/>
          <w:sz w:val="28"/>
        </w:rPr>
      </w:pPr>
      <w:bookmarkStart w:id="9" w:name="z1050637_PUBINICIAL"/>
      <w:r>
        <w:rPr>
          <w:b/>
          <w:sz w:val="28"/>
        </w:rPr>
        <w:t>PUBLICAÇÃO INICIAL</w:t>
      </w:r>
    </w:p>
    <w:p w:rsidR="00B30C99" w:rsidRDefault="00B30C99" w:rsidP="00B30C99">
      <w:pPr>
        <w:jc w:val="center"/>
        <w:rPr>
          <w:b/>
        </w:rPr>
      </w:pPr>
      <w:r>
        <w:rPr>
          <w:b/>
        </w:rPr>
        <w:t>Art. 137, caput - RICD</w:t>
      </w:r>
    </w:p>
    <w:p w:rsidR="00B30C99" w:rsidRDefault="00B30C99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  <w:bookmarkStart w:id="10" w:name="z1050637_1312122_TEOR"/>
      <w:bookmarkEnd w:id="9"/>
      <w:r w:rsidRPr="00870EB3">
        <w:rPr>
          <w:rFonts w:eastAsia="Calibri"/>
          <w:sz w:val="24"/>
          <w:szCs w:val="24"/>
        </w:rPr>
        <w:lastRenderedPageBreak/>
        <w:t>O CONGRESSO NACIONAL decreta:</w:t>
      </w: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 xml:space="preserve">Art. 1º Os recursos públicos repatriados ao País em virtude de processos criminais serão destinados, obrigatoriamente, para investimentos em infraestrutura nos </w:t>
      </w:r>
      <w:r w:rsidRPr="00870EB3">
        <w:rPr>
          <w:rFonts w:eastAsia="Calibri"/>
          <w:b/>
          <w:sz w:val="24"/>
          <w:szCs w:val="24"/>
        </w:rPr>
        <w:t>Assentamentos da Reforma Agrária</w:t>
      </w:r>
      <w:r w:rsidRPr="00870EB3">
        <w:rPr>
          <w:rFonts w:eastAsia="Calibri"/>
          <w:sz w:val="24"/>
          <w:szCs w:val="24"/>
        </w:rPr>
        <w:t xml:space="preserve"> e em </w:t>
      </w:r>
      <w:r w:rsidRPr="00870EB3">
        <w:rPr>
          <w:rFonts w:eastAsia="Calibri"/>
          <w:b/>
          <w:sz w:val="24"/>
          <w:szCs w:val="24"/>
        </w:rPr>
        <w:t>Comunidades Tradicionais</w:t>
      </w:r>
      <w:r w:rsidRPr="00870EB3">
        <w:rPr>
          <w:rFonts w:eastAsia="Calibri"/>
          <w:sz w:val="24"/>
          <w:szCs w:val="24"/>
        </w:rPr>
        <w:t>.</w:t>
      </w: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>Art. 2º Esta lei entra em vigor na data de sua publicação.</w:t>
      </w:r>
    </w:p>
    <w:p w:rsidR="00B30C99" w:rsidRPr="00870EB3" w:rsidRDefault="00B30C99" w:rsidP="00870EB3">
      <w:pPr>
        <w:spacing w:before="200" w:after="200" w:line="276" w:lineRule="auto"/>
        <w:jc w:val="center"/>
        <w:rPr>
          <w:rFonts w:eastAsia="Calibri"/>
          <w:b/>
          <w:sz w:val="24"/>
          <w:szCs w:val="24"/>
        </w:rPr>
      </w:pPr>
      <w:r w:rsidRPr="00870EB3">
        <w:rPr>
          <w:rFonts w:eastAsia="Calibri"/>
          <w:b/>
          <w:sz w:val="24"/>
          <w:szCs w:val="24"/>
        </w:rPr>
        <w:t>JUSTIFICAÇÃO</w:t>
      </w: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 xml:space="preserve">Nos últimos anos nosso país tem passado por um processo de transparência e fiscalização dos recursos públicos e graças a órgãos como o Tribunal de Contas da União, Ministério Público, Controladoria Geral União, Polícia Federal e outros. Tem-se descoberto vários desvios de conduta de gestores públicos e privados que provocam grandes prejuízos ao erário e, consequentemente, à sociedade de maneira geral. </w:t>
      </w: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>A reforma agrária é uma política estratégica para a democratização do campo e para a segurança alimentar, são os assentamentos que garantem a alimentação de todos os brasileiros. Contudo os programas institucionais não são suficientes para possibilitar a fixação das famílias no campo, o combate à miséria e a garantia de uma alimentação saudável e adequada para todos os brasileiros.</w:t>
      </w:r>
    </w:p>
    <w:p w:rsidR="00B30C99" w:rsidRPr="00870EB3" w:rsidRDefault="00B30C99" w:rsidP="00B30C99">
      <w:pPr>
        <w:spacing w:before="100" w:beforeAutospacing="1" w:afterAutospacing="1"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>Os Povos e Comunidades Tradicionais (</w:t>
      </w:r>
      <w:proofErr w:type="spellStart"/>
      <w:r w:rsidRPr="00870EB3">
        <w:rPr>
          <w:rFonts w:eastAsia="Calibri"/>
          <w:sz w:val="24"/>
          <w:szCs w:val="24"/>
        </w:rPr>
        <w:t>PCTs</w:t>
      </w:r>
      <w:proofErr w:type="spellEnd"/>
      <w:r w:rsidRPr="00870EB3">
        <w:rPr>
          <w:rFonts w:eastAsia="Calibri"/>
          <w:sz w:val="24"/>
          <w:szCs w:val="24"/>
        </w:rPr>
        <w:t xml:space="preserve">) são um grupo culturalmente diferenciado com formas particulares de organização social e mantiveram essas características ao longo da historia do Brasil. </w:t>
      </w:r>
    </w:p>
    <w:p w:rsidR="00B30C99" w:rsidRPr="00870EB3" w:rsidRDefault="00B30C99" w:rsidP="00B30C99">
      <w:pPr>
        <w:spacing w:before="100" w:beforeAutospacing="1" w:afterAutospacing="1"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>Esses povos são os indígenas, os quilombolas, as comunidades de terreiro, os extrativistas, os ribeirinhos, os caboclos, os pescadores artesanais, dentre outros, historicamente marginalizados e discriminados.</w:t>
      </w:r>
    </w:p>
    <w:p w:rsidR="00B30C99" w:rsidRPr="00870EB3" w:rsidRDefault="00B30C99" w:rsidP="00B30C99">
      <w:pPr>
        <w:spacing w:before="100" w:beforeAutospacing="1" w:afterAutospacing="1"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>Apesar dos esforços do Governo para empreender projetos que auxiliam as famílias a produzirem alimentos de qualidade e outros meios para sobrevivência digna não são suficientes para corrigir essa injustiça histórica.</w:t>
      </w:r>
    </w:p>
    <w:p w:rsidR="00B30C99" w:rsidRPr="00870EB3" w:rsidRDefault="00B30C99" w:rsidP="00B30C99">
      <w:pPr>
        <w:spacing w:line="276" w:lineRule="auto"/>
        <w:ind w:firstLine="567"/>
        <w:rPr>
          <w:rFonts w:eastAsia="Calibri"/>
          <w:sz w:val="24"/>
          <w:szCs w:val="24"/>
        </w:rPr>
      </w:pPr>
      <w:r w:rsidRPr="00870EB3">
        <w:rPr>
          <w:rFonts w:eastAsia="Calibri"/>
          <w:sz w:val="24"/>
          <w:szCs w:val="24"/>
        </w:rPr>
        <w:t>Nada mais justo, portanto, que os recursos obtidos em virtude de processos criminais sejam destinados, obrigatoriamente, para investimentos em infraestrutura nos Assentamentos da Reforma Agrária e em comunidades tradicionais.</w:t>
      </w:r>
    </w:p>
    <w:p w:rsidR="00B30C99" w:rsidRPr="00870EB3" w:rsidRDefault="00B30C99" w:rsidP="00B30C99">
      <w:pPr>
        <w:spacing w:line="276" w:lineRule="auto"/>
        <w:ind w:firstLine="567"/>
        <w:rPr>
          <w:rFonts w:eastAsia="Times New Roman"/>
          <w:sz w:val="24"/>
          <w:szCs w:val="24"/>
          <w:lang w:eastAsia="pt-BR"/>
        </w:rPr>
      </w:pPr>
      <w:r w:rsidRPr="00870EB3">
        <w:rPr>
          <w:rFonts w:eastAsia="Times New Roman"/>
          <w:sz w:val="24"/>
          <w:szCs w:val="24"/>
          <w:lang w:eastAsia="pt-BR"/>
        </w:rPr>
        <w:t>Diante do exposto pedimos o apoio dos nobres pares para aprovação desta proposição.</w:t>
      </w:r>
    </w:p>
    <w:p w:rsidR="00B30C99" w:rsidRPr="00870EB3" w:rsidRDefault="00B30C99" w:rsidP="00B30C99">
      <w:pPr>
        <w:spacing w:line="276" w:lineRule="auto"/>
        <w:ind w:firstLine="567"/>
        <w:jc w:val="center"/>
        <w:rPr>
          <w:rFonts w:eastAsia="Times New Roman"/>
          <w:sz w:val="24"/>
          <w:szCs w:val="24"/>
          <w:lang w:eastAsia="pt-BR"/>
        </w:rPr>
      </w:pPr>
      <w:r w:rsidRPr="00870EB3">
        <w:rPr>
          <w:rFonts w:eastAsia="Times New Roman"/>
          <w:sz w:val="24"/>
          <w:szCs w:val="24"/>
          <w:lang w:eastAsia="pt-BR"/>
        </w:rPr>
        <w:t xml:space="preserve">Brasília, em  </w:t>
      </w:r>
      <w:r w:rsidR="00870EB3">
        <w:rPr>
          <w:rFonts w:eastAsia="Times New Roman"/>
          <w:sz w:val="24"/>
          <w:szCs w:val="24"/>
          <w:lang w:eastAsia="pt-BR"/>
        </w:rPr>
        <w:t>20</w:t>
      </w:r>
      <w:r w:rsidRPr="00870EB3">
        <w:rPr>
          <w:rFonts w:eastAsia="Times New Roman"/>
          <w:sz w:val="24"/>
          <w:szCs w:val="24"/>
          <w:lang w:eastAsia="pt-BR"/>
        </w:rPr>
        <w:t xml:space="preserve"> março de 2015.</w:t>
      </w:r>
    </w:p>
    <w:p w:rsidR="00B30C99" w:rsidRPr="00870EB3" w:rsidRDefault="00B30C99" w:rsidP="00B30C99">
      <w:pPr>
        <w:spacing w:line="276" w:lineRule="auto"/>
        <w:ind w:firstLine="567"/>
        <w:jc w:val="center"/>
        <w:rPr>
          <w:rFonts w:eastAsia="Times New Roman"/>
          <w:b/>
          <w:sz w:val="24"/>
          <w:szCs w:val="24"/>
          <w:lang w:eastAsia="pt-BR"/>
        </w:rPr>
      </w:pPr>
    </w:p>
    <w:p w:rsidR="00B30C99" w:rsidRPr="00870EB3" w:rsidRDefault="00B30C99" w:rsidP="00B30C99">
      <w:pPr>
        <w:spacing w:line="276" w:lineRule="auto"/>
        <w:ind w:firstLine="567"/>
        <w:jc w:val="center"/>
        <w:rPr>
          <w:rFonts w:eastAsia="Times New Roman"/>
          <w:sz w:val="24"/>
          <w:szCs w:val="24"/>
          <w:lang w:eastAsia="pt-BR"/>
        </w:rPr>
      </w:pPr>
      <w:r w:rsidRPr="00870EB3">
        <w:rPr>
          <w:rFonts w:eastAsia="Times New Roman"/>
          <w:b/>
          <w:sz w:val="24"/>
          <w:szCs w:val="24"/>
          <w:lang w:eastAsia="pt-BR"/>
        </w:rPr>
        <w:t>João Daniel</w:t>
      </w:r>
    </w:p>
    <w:p w:rsidR="00B30C99" w:rsidRPr="00870EB3" w:rsidRDefault="00B30C99" w:rsidP="00B30C99">
      <w:pPr>
        <w:spacing w:line="276" w:lineRule="auto"/>
        <w:ind w:firstLine="567"/>
        <w:jc w:val="center"/>
        <w:rPr>
          <w:rFonts w:eastAsia="Times New Roman"/>
          <w:sz w:val="24"/>
          <w:szCs w:val="24"/>
          <w:lang w:eastAsia="pt-BR"/>
        </w:rPr>
      </w:pPr>
      <w:r w:rsidRPr="00870EB3">
        <w:rPr>
          <w:rFonts w:eastAsia="Times New Roman"/>
          <w:sz w:val="24"/>
          <w:szCs w:val="24"/>
          <w:lang w:eastAsia="pt-BR"/>
        </w:rPr>
        <w:t>Deputado Federal (PT/SE)</w:t>
      </w:r>
    </w:p>
    <w:p w:rsidR="00B30C99" w:rsidRDefault="00B30C99" w:rsidP="00B30C99">
      <w:pPr>
        <w:rPr>
          <w:sz w:val="24"/>
        </w:rPr>
      </w:pPr>
      <w:bookmarkStart w:id="11" w:name="z1050637_FIMDOCUMENTO"/>
      <w:bookmarkEnd w:id="1"/>
      <w:bookmarkEnd w:id="10"/>
    </w:p>
    <w:p w:rsidR="00B30C99" w:rsidRPr="00B30C99" w:rsidRDefault="00B30C99" w:rsidP="00B30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B30C99" w:rsidRPr="00B30C99" w:rsidSect="00B30C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D1C" w:rsidRDefault="00086D1C" w:rsidP="00B30C99">
      <w:r>
        <w:separator/>
      </w:r>
    </w:p>
  </w:endnote>
  <w:endnote w:type="continuationSeparator" w:id="0">
    <w:p w:rsidR="00086D1C" w:rsidRDefault="00086D1C" w:rsidP="00B3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C99" w:rsidRDefault="00B30C99" w:rsidP="00B30C9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B30C99" w:rsidRDefault="00B30C99" w:rsidP="00B30C9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30C99" w:rsidRPr="00B30C99" w:rsidRDefault="00B30C99" w:rsidP="00B30C99">
    <w:pPr>
      <w:pStyle w:val="Rodap"/>
      <w:jc w:val="center"/>
    </w:pPr>
    <w:r>
      <w:t>PL 861/2015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C99" w:rsidRDefault="00B30C99" w:rsidP="00B30C9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B30C99" w:rsidRDefault="00B30C99" w:rsidP="00B30C9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30C99" w:rsidRPr="00B30C99" w:rsidRDefault="00B30C99" w:rsidP="00B30C99">
    <w:pPr>
      <w:pStyle w:val="Rodap"/>
      <w:jc w:val="center"/>
    </w:pPr>
    <w:r>
      <w:t>PL 861/2015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C99" w:rsidRDefault="00B30C99" w:rsidP="00B30C9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B30C99" w:rsidRPr="00B30C99" w:rsidRDefault="00B30C99" w:rsidP="00B30C9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D1C" w:rsidRDefault="00086D1C" w:rsidP="00B30C99">
      <w:r>
        <w:separator/>
      </w:r>
    </w:p>
  </w:footnote>
  <w:footnote w:type="continuationSeparator" w:id="0">
    <w:p w:rsidR="00086D1C" w:rsidRDefault="00086D1C" w:rsidP="00B30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C99" w:rsidRPr="00B30C99" w:rsidRDefault="00B30C99" w:rsidP="00B30C9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322C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C99" w:rsidRPr="00B30C99" w:rsidRDefault="00B30C99" w:rsidP="00B30C9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70EB3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C99"/>
    <w:rsid w:val="00086D1C"/>
    <w:rsid w:val="00200A24"/>
    <w:rsid w:val="00870EB3"/>
    <w:rsid w:val="00B30C99"/>
    <w:rsid w:val="00B322C9"/>
    <w:rsid w:val="00E4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0C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0C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30C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0C9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30C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0C99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0C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0C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30C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0C9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30C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0C9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2175</Characters>
  <Application>Microsoft Office Word</Application>
  <DocSecurity>0</DocSecurity>
  <Lines>62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da Silva Ferreira</dc:creator>
  <cp:lastModifiedBy>Câmara dos Deputados</cp:lastModifiedBy>
  <cp:revision>3</cp:revision>
  <cp:lastPrinted>2015-03-31T19:34:00Z</cp:lastPrinted>
  <dcterms:created xsi:type="dcterms:W3CDTF">2015-04-06T16:54:00Z</dcterms:created>
  <dcterms:modified xsi:type="dcterms:W3CDTF">2015-04-06T20:33:00Z</dcterms:modified>
</cp:coreProperties>
</file>