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7736" w:rsidRDefault="009E579A" w:rsidP="00550832">
      <w:pPr>
        <w:jc w:val="center"/>
      </w:pPr>
      <w:bookmarkStart w:id="0" w:name="z996283_BRASAO"/>
      <w:bookmarkStart w:id="1" w:name="z996283_"/>
      <w:r>
        <w:rPr>
          <w:noProof/>
          <w:lang w:eastAsia="pt-BR"/>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9E579A" w:rsidRPr="009E579A" w:rsidRDefault="009E579A">
                            <w:pPr>
                              <w:rPr>
                                <w:rFonts w:ascii="Times New Roman" w:hAnsi="Times New Roman" w:cs="Times New Roman"/>
                                <w:sz w:val="34"/>
                              </w:rPr>
                            </w:pPr>
                            <w:r w:rsidRPr="009E579A">
                              <w:rPr>
                                <w:rFonts w:ascii="3 of 9 Barcode" w:hAnsi="3 of 9 Barcode"/>
                                <w:sz w:val="34"/>
                              </w:rPr>
                              <w:t>*C0051737A*</w:t>
                            </w:r>
                            <w:bookmarkStart w:id="2" w:name="_GoBack"/>
                          </w:p>
                          <w:bookmarkEnd w:id="2"/>
                          <w:p w:rsidR="009E579A" w:rsidRPr="009E579A" w:rsidRDefault="009E579A">
                            <w:pPr>
                              <w:rPr>
                                <w:rFonts w:ascii="Times New Roman" w:hAnsi="Times New Roman" w:cs="Times New Roman"/>
                              </w:rPr>
                            </w:pPr>
                            <w:r>
                              <w:rPr>
                                <w:rFonts w:ascii="Times New Roman" w:hAnsi="Times New Roman" w:cs="Times New Roman"/>
                              </w:rPr>
                              <w:t>C0051737A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515.9pt;margin-top:85pt;width:36.75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" filled="f" stroked="f" strokeweight=".5pt">
                <v:fill o:detectmouseclick="t"/>
                <v:stroke joinstyle="round"/>
                <v:path arrowok="t"/>
                <v:textbox style="layout-flow:vertical;mso-layout-flow-alt:bottom-to-top" inset="7.09pt,3.69pt,7.09pt,3.69pt">
                  <w:txbxContent>
                    <w:p w:rsidR="009E579A" w:rsidRPr="009E579A" w:rsidRDefault="009E579A">
                      <w:pPr>
                        <w:rPr>
                          <w:rFonts w:ascii="Times New Roman" w:hAnsi="Times New Roman" w:cs="Times New Roman"/>
                          <w:sz w:val="34"/>
                        </w:rPr>
                      </w:pPr>
                      <w:r w:rsidRPr="009E579A">
                        <w:rPr>
                          <w:rFonts w:ascii="3 of 9 Barcode" w:hAnsi="3 of 9 Barcode"/>
                          <w:sz w:val="34"/>
                        </w:rPr>
                        <w:t>*C0051737A*</w:t>
                      </w:r>
                      <w:bookmarkStart w:id="3" w:name="_GoBack"/>
                    </w:p>
                    <w:bookmarkEnd w:id="3"/>
                    <w:p w:rsidR="009E579A" w:rsidRPr="009E579A" w:rsidRDefault="009E579A">
                      <w:pPr>
                        <w:rPr>
                          <w:rFonts w:ascii="Times New Roman" w:hAnsi="Times New Roman" w:cs="Times New Roman"/>
                        </w:rPr>
                      </w:pPr>
                      <w:r>
                        <w:rPr>
                          <w:rFonts w:ascii="Times New Roman" w:hAnsi="Times New Roman" w:cs="Times New Roman"/>
                        </w:rPr>
                        <w:t>C0051737A</w:t>
                      </w:r>
                    </w:p>
                  </w:txbxContent>
                </v:textbox>
                <w10:wrap anchorx="page" anchory="page"/>
              </v:shape>
            </w:pict>
          </mc:Fallback>
        </mc:AlternateContent>
      </w:r>
      <w:r w:rsidR="00550832">
        <w:rPr>
          <w:noProof/>
          <w:lang w:eastAsia="pt-BR"/>
        </w:rPr>
        <w:drawing>
          <wp:inline distT="0" distB="0" distL="0" distR="0" wp14:anchorId="5CFBB064" wp14:editId="3EAAE629">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847850" cy="1943100"/>
                    </a:xfrm>
                    <a:prstGeom prst="rect">
                      <a:avLst/>
                    </a:prstGeom>
                  </pic:spPr>
                </pic:pic>
              </a:graphicData>
            </a:graphic>
          </wp:inline>
        </w:drawing>
      </w:r>
    </w:p>
    <w:p w:rsidR="00550832" w:rsidRDefault="00550832" w:rsidP="00550832">
      <w:pPr>
        <w:jc w:val="center"/>
        <w:rPr>
          <w:b/>
          <w:sz w:val="24"/>
        </w:rPr>
      </w:pPr>
      <w:r>
        <w:rPr>
          <w:b/>
          <w:sz w:val="24"/>
        </w:rPr>
        <w:t>CÂMARA DOS DEPUTADOS</w:t>
      </w:r>
    </w:p>
    <w:bookmarkEnd w:id="0"/>
    <w:p w:rsidR="00550832" w:rsidRDefault="00550832" w:rsidP="00550832">
      <w:pPr>
        <w:rPr>
          <w:sz w:val="24"/>
        </w:rPr>
      </w:pPr>
    </w:p>
    <w:p w:rsidR="00550832" w:rsidRDefault="00550832" w:rsidP="00550832">
      <w:pPr>
        <w:keepNext/>
        <w:keepLines/>
        <w:jc w:val="center"/>
        <w:rPr>
          <w:b/>
          <w:sz w:val="44"/>
        </w:rPr>
      </w:pPr>
      <w:bookmarkStart w:id="4" w:name="z996283_TITULO"/>
      <w:r>
        <w:rPr>
          <w:b/>
          <w:sz w:val="44"/>
        </w:rPr>
        <w:t>PROJETO DE LEI N.º 657, DE 2015</w:t>
      </w:r>
      <w:bookmarkEnd w:id="4"/>
    </w:p>
    <w:p w:rsidR="00550832" w:rsidRDefault="00550832" w:rsidP="00550832">
      <w:pPr>
        <w:keepLines/>
        <w:jc w:val="center"/>
        <w:rPr>
          <w:b/>
          <w:sz w:val="28"/>
        </w:rPr>
      </w:pPr>
      <w:bookmarkStart w:id="5" w:name="z996283_AUTOR"/>
      <w:r>
        <w:rPr>
          <w:b/>
          <w:sz w:val="28"/>
        </w:rPr>
        <w:t>(Do Sr. Jorge Solla)</w:t>
      </w:r>
      <w:bookmarkEnd w:id="5"/>
    </w:p>
    <w:p w:rsidR="00550832" w:rsidRDefault="00550832" w:rsidP="00550832">
      <w:pPr>
        <w:keepLines/>
        <w:jc w:val="center"/>
        <w:rPr>
          <w:b/>
          <w:sz w:val="28"/>
        </w:rPr>
      </w:pPr>
    </w:p>
    <w:p w:rsidR="00550832" w:rsidRDefault="00550832" w:rsidP="00550832">
      <w:pPr>
        <w:rPr>
          <w:sz w:val="28"/>
        </w:rPr>
      </w:pPr>
      <w:bookmarkStart w:id="6" w:name="z996283_EMENTA"/>
      <w:r>
        <w:rPr>
          <w:sz w:val="28"/>
        </w:rPr>
        <w:t>Altera a Lei nº 10.742, de 6 de outubro de 2003, para dispor sobre a regulamentação econômica do setor de órteses, próteses, produtos para a saúde e incluir na competência da Câmara de Regulação do Mercado de Medicamentos - CMED a fixação e ajustes de preços do setor.</w:t>
      </w:r>
      <w:bookmarkEnd w:id="6"/>
    </w:p>
    <w:p w:rsidR="00550832" w:rsidRDefault="00550832" w:rsidP="00550832">
      <w:pPr>
        <w:rPr>
          <w:sz w:val="28"/>
        </w:rPr>
      </w:pPr>
    </w:p>
    <w:p w:rsidR="00550832" w:rsidRDefault="00550832" w:rsidP="00550832">
      <w:pPr>
        <w:pBdr>
          <w:top w:val="single" w:sz="4" w:space="1" w:color="auto"/>
          <w:left w:val="single" w:sz="4" w:space="4" w:color="auto"/>
          <w:bottom w:val="single" w:sz="4" w:space="1" w:color="auto"/>
          <w:right w:val="single" w:sz="4" w:space="4" w:color="auto"/>
        </w:pBdr>
        <w:rPr>
          <w:b/>
          <w:sz w:val="28"/>
        </w:rPr>
      </w:pPr>
      <w:bookmarkStart w:id="7" w:name="z996283_DESPACHO"/>
    </w:p>
    <w:p w:rsidR="00550832" w:rsidRDefault="00550832" w:rsidP="00550832">
      <w:pPr>
        <w:pBdr>
          <w:top w:val="single" w:sz="4" w:space="1" w:color="auto"/>
          <w:left w:val="single" w:sz="4" w:space="4" w:color="auto"/>
          <w:bottom w:val="single" w:sz="4" w:space="1" w:color="auto"/>
          <w:right w:val="single" w:sz="4" w:space="4" w:color="auto"/>
        </w:pBdr>
        <w:rPr>
          <w:b/>
          <w:sz w:val="28"/>
        </w:rPr>
      </w:pPr>
      <w:r>
        <w:rPr>
          <w:b/>
          <w:sz w:val="28"/>
        </w:rPr>
        <w:t>DESPACHO:</w:t>
      </w:r>
    </w:p>
    <w:p w:rsidR="00550832" w:rsidRDefault="00550832" w:rsidP="00550832">
      <w:pPr>
        <w:pBdr>
          <w:top w:val="single" w:sz="4" w:space="1" w:color="auto"/>
          <w:left w:val="single" w:sz="4" w:space="4" w:color="auto"/>
          <w:bottom w:val="single" w:sz="4" w:space="1" w:color="auto"/>
          <w:right w:val="single" w:sz="4" w:space="4" w:color="auto"/>
        </w:pBdr>
        <w:rPr>
          <w:sz w:val="28"/>
        </w:rPr>
      </w:pPr>
      <w:r>
        <w:rPr>
          <w:sz w:val="28"/>
        </w:rPr>
        <w:t>APENSE-SE AO PL</w:t>
      </w:r>
      <w:r w:rsidR="00BE7BBD">
        <w:rPr>
          <w:sz w:val="28"/>
        </w:rPr>
        <w:t xml:space="preserve"> </w:t>
      </w:r>
      <w:r>
        <w:rPr>
          <w:sz w:val="28"/>
        </w:rPr>
        <w:t xml:space="preserve">380/2015. </w:t>
      </w:r>
    </w:p>
    <w:p w:rsidR="00550832" w:rsidRDefault="00550832" w:rsidP="00550832">
      <w:pPr>
        <w:pBdr>
          <w:top w:val="single" w:sz="4" w:space="1" w:color="auto"/>
          <w:left w:val="single" w:sz="4" w:space="4" w:color="auto"/>
          <w:bottom w:val="single" w:sz="4" w:space="1" w:color="auto"/>
          <w:right w:val="single" w:sz="4" w:space="4" w:color="auto"/>
        </w:pBdr>
        <w:rPr>
          <w:sz w:val="28"/>
        </w:rPr>
      </w:pPr>
    </w:p>
    <w:p w:rsidR="00550832" w:rsidRDefault="00550832" w:rsidP="00550832">
      <w:pPr>
        <w:pBdr>
          <w:top w:val="single" w:sz="4" w:space="1" w:color="auto"/>
          <w:left w:val="single" w:sz="4" w:space="4" w:color="auto"/>
          <w:bottom w:val="single" w:sz="4" w:space="1" w:color="auto"/>
          <w:right w:val="single" w:sz="4" w:space="4" w:color="auto"/>
        </w:pBdr>
        <w:rPr>
          <w:b/>
          <w:sz w:val="28"/>
        </w:rPr>
      </w:pPr>
      <w:bookmarkStart w:id="8" w:name="z996283_APRECIACAO"/>
      <w:bookmarkEnd w:id="7"/>
      <w:r>
        <w:rPr>
          <w:b/>
          <w:sz w:val="28"/>
        </w:rPr>
        <w:t>APRECIAÇÃO:</w:t>
      </w:r>
    </w:p>
    <w:p w:rsidR="00550832" w:rsidRDefault="00550832" w:rsidP="00550832">
      <w:pPr>
        <w:pBdr>
          <w:top w:val="single" w:sz="4" w:space="1" w:color="auto"/>
          <w:left w:val="single" w:sz="4" w:space="4" w:color="auto"/>
          <w:bottom w:val="single" w:sz="4" w:space="1" w:color="auto"/>
          <w:right w:val="single" w:sz="4" w:space="4" w:color="auto"/>
        </w:pBdr>
        <w:rPr>
          <w:sz w:val="28"/>
        </w:rPr>
      </w:pPr>
      <w:r>
        <w:rPr>
          <w:sz w:val="28"/>
        </w:rPr>
        <w:t>Proposição Sujeita à Apreciação Conclusiva pelas Comissões - Art. 24 II</w:t>
      </w:r>
    </w:p>
    <w:p w:rsidR="00550832" w:rsidRDefault="00550832" w:rsidP="00550832">
      <w:pPr>
        <w:pBdr>
          <w:top w:val="single" w:sz="4" w:space="1" w:color="auto"/>
          <w:left w:val="single" w:sz="4" w:space="4" w:color="auto"/>
          <w:bottom w:val="single" w:sz="4" w:space="1" w:color="auto"/>
          <w:right w:val="single" w:sz="4" w:space="4" w:color="auto"/>
        </w:pBdr>
        <w:rPr>
          <w:sz w:val="28"/>
        </w:rPr>
      </w:pPr>
    </w:p>
    <w:bookmarkEnd w:id="8"/>
    <w:p w:rsidR="00550832" w:rsidRDefault="00550832" w:rsidP="00550832">
      <w:pPr>
        <w:rPr>
          <w:sz w:val="28"/>
        </w:rPr>
      </w:pPr>
    </w:p>
    <w:p w:rsidR="00550832" w:rsidRDefault="00550832" w:rsidP="00550832">
      <w:pPr>
        <w:jc w:val="center"/>
        <w:rPr>
          <w:b/>
          <w:sz w:val="28"/>
        </w:rPr>
      </w:pPr>
      <w:bookmarkStart w:id="9" w:name="z996283_PUBINICIAL"/>
      <w:r>
        <w:rPr>
          <w:b/>
          <w:sz w:val="28"/>
        </w:rPr>
        <w:t>PUBLICAÇÃO INICIAL</w:t>
      </w:r>
    </w:p>
    <w:p w:rsidR="00550832" w:rsidRDefault="00550832" w:rsidP="00550832">
      <w:pPr>
        <w:jc w:val="center"/>
        <w:rPr>
          <w:b/>
        </w:rPr>
      </w:pPr>
      <w:r>
        <w:rPr>
          <w:b/>
        </w:rPr>
        <w:t>Art. 137, caput - RICD</w:t>
      </w:r>
    </w:p>
    <w:p w:rsidR="00550832" w:rsidRDefault="00550832">
      <w:pPr>
        <w:spacing w:after="200" w:line="276" w:lineRule="auto"/>
        <w:jc w:val="left"/>
        <w:rPr>
          <w:b/>
        </w:rPr>
      </w:pPr>
      <w:r>
        <w:rPr>
          <w:b/>
        </w:rPr>
        <w:br w:type="page"/>
      </w:r>
    </w:p>
    <w:p w:rsidR="00550832" w:rsidRPr="00550832" w:rsidRDefault="00550832" w:rsidP="00550832">
      <w:pPr>
        <w:autoSpaceDE w:val="0"/>
        <w:autoSpaceDN w:val="0"/>
        <w:adjustRightInd w:val="0"/>
        <w:jc w:val="left"/>
        <w:rPr>
          <w:rFonts w:eastAsia="Calibri"/>
          <w:color w:val="000000"/>
          <w:sz w:val="24"/>
          <w:szCs w:val="24"/>
        </w:rPr>
      </w:pPr>
      <w:bookmarkStart w:id="10" w:name="z996283_1307697_TEOR"/>
      <w:bookmarkEnd w:id="9"/>
    </w:p>
    <w:p w:rsidR="00550832" w:rsidRPr="00550832" w:rsidRDefault="00550832" w:rsidP="00550832">
      <w:pPr>
        <w:autoSpaceDE w:val="0"/>
        <w:autoSpaceDN w:val="0"/>
        <w:adjustRightInd w:val="0"/>
        <w:jc w:val="left"/>
        <w:rPr>
          <w:rFonts w:eastAsia="Calibri"/>
          <w:color w:val="000000"/>
          <w:sz w:val="24"/>
          <w:szCs w:val="24"/>
        </w:rPr>
      </w:pPr>
    </w:p>
    <w:p w:rsidR="00550832" w:rsidRPr="00550832" w:rsidRDefault="00550832" w:rsidP="00550832">
      <w:pPr>
        <w:autoSpaceDE w:val="0"/>
        <w:autoSpaceDN w:val="0"/>
        <w:adjustRightInd w:val="0"/>
        <w:ind w:firstLine="708"/>
        <w:rPr>
          <w:rFonts w:eastAsia="Calibri"/>
          <w:color w:val="000000"/>
          <w:sz w:val="24"/>
          <w:szCs w:val="24"/>
        </w:rPr>
      </w:pPr>
      <w:r w:rsidRPr="00550832">
        <w:rPr>
          <w:rFonts w:eastAsia="Calibri"/>
          <w:color w:val="000000"/>
          <w:sz w:val="24"/>
          <w:szCs w:val="24"/>
        </w:rPr>
        <w:t xml:space="preserve">O CONGRESSO NACIONAL decreta: </w:t>
      </w:r>
    </w:p>
    <w:p w:rsidR="00550832" w:rsidRPr="00550832" w:rsidRDefault="00550832" w:rsidP="00550832">
      <w:pPr>
        <w:autoSpaceDE w:val="0"/>
        <w:autoSpaceDN w:val="0"/>
        <w:adjustRightInd w:val="0"/>
        <w:rPr>
          <w:rFonts w:eastAsia="Calibri"/>
          <w:color w:val="000000"/>
          <w:sz w:val="24"/>
          <w:szCs w:val="24"/>
        </w:rPr>
      </w:pPr>
    </w:p>
    <w:p w:rsidR="00550832" w:rsidRPr="00550832" w:rsidRDefault="00550832" w:rsidP="00550832">
      <w:pPr>
        <w:autoSpaceDE w:val="0"/>
        <w:autoSpaceDN w:val="0"/>
        <w:adjustRightInd w:val="0"/>
        <w:ind w:firstLine="708"/>
        <w:rPr>
          <w:rFonts w:eastAsia="Calibri"/>
          <w:color w:val="000000"/>
          <w:sz w:val="24"/>
          <w:szCs w:val="24"/>
        </w:rPr>
      </w:pPr>
      <w:r w:rsidRPr="00550832">
        <w:rPr>
          <w:rFonts w:eastAsia="Calibri"/>
          <w:b/>
          <w:bCs/>
          <w:color w:val="000000"/>
          <w:sz w:val="24"/>
          <w:szCs w:val="24"/>
        </w:rPr>
        <w:t xml:space="preserve">Art. 1º. </w:t>
      </w:r>
      <w:r w:rsidRPr="00550832">
        <w:rPr>
          <w:rFonts w:eastAsia="Calibri"/>
          <w:color w:val="000000"/>
          <w:sz w:val="24"/>
          <w:szCs w:val="24"/>
        </w:rPr>
        <w:t xml:space="preserve">Esta Lei altera a Lei nº 10.742, de 6 de outubro de 2003, que “define normas de regulação para o setor farmacêutico, cria a Câmara de Regulação do Mercado de Medicamentos – CMED e altera a Lei nº 6.360, de 23 de setembro de 1976, e dá outras providências”, para definir normas de regulação para o setor de Produtos para Saúde. </w:t>
      </w:r>
    </w:p>
    <w:p w:rsidR="00550832" w:rsidRPr="00550832" w:rsidRDefault="00550832" w:rsidP="00550832">
      <w:pPr>
        <w:autoSpaceDE w:val="0"/>
        <w:autoSpaceDN w:val="0"/>
        <w:adjustRightInd w:val="0"/>
        <w:rPr>
          <w:rFonts w:eastAsia="Calibri"/>
          <w:color w:val="000000"/>
          <w:sz w:val="24"/>
          <w:szCs w:val="24"/>
        </w:rPr>
      </w:pPr>
    </w:p>
    <w:p w:rsidR="00550832" w:rsidRPr="00550832" w:rsidRDefault="00550832" w:rsidP="00550832">
      <w:pPr>
        <w:autoSpaceDE w:val="0"/>
        <w:autoSpaceDN w:val="0"/>
        <w:adjustRightInd w:val="0"/>
        <w:ind w:firstLine="708"/>
        <w:rPr>
          <w:rFonts w:eastAsia="Calibri"/>
          <w:color w:val="000000"/>
          <w:sz w:val="24"/>
          <w:szCs w:val="24"/>
        </w:rPr>
      </w:pPr>
      <w:r w:rsidRPr="00550832">
        <w:rPr>
          <w:rFonts w:eastAsia="Calibri"/>
          <w:b/>
          <w:bCs/>
          <w:color w:val="000000"/>
          <w:sz w:val="24"/>
          <w:szCs w:val="24"/>
        </w:rPr>
        <w:t xml:space="preserve">Art. 2º. </w:t>
      </w:r>
      <w:r w:rsidRPr="00550832">
        <w:rPr>
          <w:rFonts w:eastAsia="Calibri"/>
          <w:color w:val="000000"/>
          <w:sz w:val="24"/>
          <w:szCs w:val="24"/>
        </w:rPr>
        <w:t xml:space="preserve">A Lei nº 10.742, de 6 de outubro de 2003, passa a vigorar acrescida da seguinte Seção Única: </w:t>
      </w:r>
    </w:p>
    <w:p w:rsidR="00550832" w:rsidRPr="00550832" w:rsidRDefault="00550832" w:rsidP="00550832">
      <w:pPr>
        <w:autoSpaceDE w:val="0"/>
        <w:autoSpaceDN w:val="0"/>
        <w:adjustRightInd w:val="0"/>
        <w:rPr>
          <w:rFonts w:eastAsia="Calibri"/>
          <w:color w:val="000000"/>
          <w:sz w:val="24"/>
          <w:szCs w:val="24"/>
        </w:rPr>
      </w:pPr>
    </w:p>
    <w:p w:rsidR="00550832" w:rsidRPr="00550832" w:rsidRDefault="00550832" w:rsidP="00550832">
      <w:pPr>
        <w:autoSpaceDE w:val="0"/>
        <w:autoSpaceDN w:val="0"/>
        <w:adjustRightInd w:val="0"/>
        <w:rPr>
          <w:rFonts w:eastAsia="Calibri"/>
          <w:color w:val="000000"/>
          <w:sz w:val="24"/>
          <w:szCs w:val="24"/>
        </w:rPr>
      </w:pPr>
    </w:p>
    <w:p w:rsidR="00550832" w:rsidRPr="00550832" w:rsidRDefault="00550832" w:rsidP="00550832">
      <w:pPr>
        <w:autoSpaceDE w:val="0"/>
        <w:autoSpaceDN w:val="0"/>
        <w:adjustRightInd w:val="0"/>
        <w:jc w:val="center"/>
        <w:rPr>
          <w:rFonts w:eastAsia="Calibri"/>
          <w:b/>
          <w:bCs/>
          <w:color w:val="000000"/>
          <w:sz w:val="24"/>
          <w:szCs w:val="24"/>
        </w:rPr>
      </w:pPr>
      <w:r w:rsidRPr="00550832">
        <w:rPr>
          <w:rFonts w:eastAsia="Calibri"/>
          <w:b/>
          <w:bCs/>
          <w:color w:val="000000"/>
          <w:sz w:val="24"/>
          <w:szCs w:val="24"/>
        </w:rPr>
        <w:t>SEÇÃO ÚNICA</w:t>
      </w:r>
    </w:p>
    <w:p w:rsidR="00550832" w:rsidRPr="00550832" w:rsidRDefault="00550832" w:rsidP="00550832">
      <w:pPr>
        <w:autoSpaceDE w:val="0"/>
        <w:autoSpaceDN w:val="0"/>
        <w:adjustRightInd w:val="0"/>
        <w:jc w:val="center"/>
        <w:rPr>
          <w:rFonts w:eastAsia="Calibri"/>
          <w:color w:val="000000"/>
          <w:sz w:val="24"/>
          <w:szCs w:val="24"/>
        </w:rPr>
      </w:pPr>
    </w:p>
    <w:p w:rsidR="00550832" w:rsidRPr="00550832" w:rsidRDefault="00550832" w:rsidP="00550832">
      <w:pPr>
        <w:autoSpaceDE w:val="0"/>
        <w:autoSpaceDN w:val="0"/>
        <w:adjustRightInd w:val="0"/>
        <w:jc w:val="center"/>
        <w:rPr>
          <w:rFonts w:eastAsia="Calibri"/>
          <w:color w:val="000000"/>
          <w:sz w:val="24"/>
          <w:szCs w:val="24"/>
        </w:rPr>
      </w:pPr>
      <w:r w:rsidRPr="00550832">
        <w:rPr>
          <w:rFonts w:eastAsia="Calibri"/>
          <w:color w:val="000000"/>
          <w:sz w:val="24"/>
          <w:szCs w:val="24"/>
        </w:rPr>
        <w:t>DA REGULAÇÃO DO SETOR DE ÓRTESES, PRÓTESES E PRODUTOS PARA A SAÚDE</w:t>
      </w:r>
    </w:p>
    <w:p w:rsidR="00550832" w:rsidRPr="00550832" w:rsidRDefault="00550832" w:rsidP="00550832">
      <w:pPr>
        <w:autoSpaceDE w:val="0"/>
        <w:autoSpaceDN w:val="0"/>
        <w:adjustRightInd w:val="0"/>
        <w:rPr>
          <w:rFonts w:eastAsia="Calibri"/>
          <w:color w:val="000000"/>
          <w:sz w:val="24"/>
          <w:szCs w:val="24"/>
        </w:rPr>
      </w:pPr>
    </w:p>
    <w:p w:rsidR="00550832" w:rsidRPr="00550832" w:rsidRDefault="00550832" w:rsidP="00550832">
      <w:pPr>
        <w:autoSpaceDE w:val="0"/>
        <w:autoSpaceDN w:val="0"/>
        <w:adjustRightInd w:val="0"/>
        <w:ind w:firstLine="708"/>
        <w:rPr>
          <w:rFonts w:eastAsia="Calibri"/>
          <w:sz w:val="24"/>
          <w:szCs w:val="24"/>
        </w:rPr>
      </w:pPr>
      <w:r w:rsidRPr="00550832">
        <w:rPr>
          <w:rFonts w:eastAsia="Calibri"/>
          <w:b/>
          <w:bCs/>
          <w:color w:val="000000"/>
          <w:sz w:val="24"/>
          <w:szCs w:val="24"/>
        </w:rPr>
        <w:t xml:space="preserve">Art. 10-A. </w:t>
      </w:r>
      <w:r w:rsidRPr="00550832">
        <w:rPr>
          <w:rFonts w:eastAsia="Calibri"/>
          <w:color w:val="000000"/>
          <w:sz w:val="24"/>
          <w:szCs w:val="24"/>
        </w:rPr>
        <w:t xml:space="preserve">As normas de regulação do setor de produtos para saúde tem a finalidade de promover a assistência médica à população, por meio de mecanismos que estimulem a oferta de órteses, próteses, bolsas coletoras, equipamentos e materiais </w:t>
      </w:r>
      <w:r w:rsidRPr="00550832">
        <w:rPr>
          <w:rFonts w:eastAsia="Calibri"/>
          <w:sz w:val="24"/>
          <w:szCs w:val="24"/>
        </w:rPr>
        <w:t xml:space="preserve">relacionados à prestação de serviços médicos e hospitalares e a competitividade do setor, bem como padronize a nomenclatura desses produtos. </w:t>
      </w:r>
    </w:p>
    <w:p w:rsidR="00550832" w:rsidRPr="00550832" w:rsidRDefault="00550832" w:rsidP="00550832">
      <w:pPr>
        <w:autoSpaceDE w:val="0"/>
        <w:autoSpaceDN w:val="0"/>
        <w:adjustRightInd w:val="0"/>
        <w:rPr>
          <w:rFonts w:eastAsia="Calibri"/>
          <w:sz w:val="24"/>
          <w:szCs w:val="24"/>
        </w:rPr>
      </w:pPr>
    </w:p>
    <w:p w:rsidR="00550832" w:rsidRPr="00550832" w:rsidRDefault="00550832" w:rsidP="00550832">
      <w:pPr>
        <w:autoSpaceDE w:val="0"/>
        <w:autoSpaceDN w:val="0"/>
        <w:adjustRightInd w:val="0"/>
        <w:ind w:firstLine="708"/>
        <w:rPr>
          <w:rFonts w:eastAsia="Calibri"/>
          <w:sz w:val="24"/>
          <w:szCs w:val="24"/>
        </w:rPr>
      </w:pPr>
      <w:r w:rsidRPr="00550832">
        <w:rPr>
          <w:rFonts w:eastAsia="Calibri"/>
          <w:b/>
          <w:bCs/>
          <w:sz w:val="24"/>
          <w:szCs w:val="24"/>
        </w:rPr>
        <w:t xml:space="preserve">Art. 10-B. </w:t>
      </w:r>
      <w:r w:rsidRPr="00550832">
        <w:rPr>
          <w:rFonts w:eastAsia="Calibri"/>
          <w:sz w:val="24"/>
          <w:szCs w:val="24"/>
        </w:rPr>
        <w:t xml:space="preserve">Aplica-se o disposto nesta Lei às empresas produtoras de produtos para saúde, aos representantes, aos importadores, às distribuidoras e, de igual modo, a quaisquer pessoas jurídicas de direito público ou privado, inclusive associações de entidades ou pessoas, constituídas de fato ou de direito, ainda que temporariamente, com ou sem personalidade jurídica, que, de alguma maneira, atuem no setor de produtos para saúde. </w:t>
      </w:r>
    </w:p>
    <w:p w:rsidR="00550832" w:rsidRPr="00550832" w:rsidRDefault="00550832" w:rsidP="00550832">
      <w:pPr>
        <w:autoSpaceDE w:val="0"/>
        <w:autoSpaceDN w:val="0"/>
        <w:adjustRightInd w:val="0"/>
        <w:rPr>
          <w:rFonts w:eastAsia="Calibri"/>
          <w:sz w:val="24"/>
          <w:szCs w:val="24"/>
        </w:rPr>
      </w:pPr>
    </w:p>
    <w:p w:rsidR="00550832" w:rsidRPr="00550832" w:rsidRDefault="00550832" w:rsidP="00550832">
      <w:pPr>
        <w:autoSpaceDE w:val="0"/>
        <w:autoSpaceDN w:val="0"/>
        <w:adjustRightInd w:val="0"/>
        <w:ind w:firstLine="708"/>
        <w:rPr>
          <w:rFonts w:eastAsia="Calibri"/>
          <w:sz w:val="24"/>
          <w:szCs w:val="24"/>
        </w:rPr>
      </w:pPr>
      <w:r w:rsidRPr="00550832">
        <w:rPr>
          <w:rFonts w:eastAsia="Calibri"/>
          <w:b/>
          <w:bCs/>
          <w:sz w:val="24"/>
          <w:szCs w:val="24"/>
        </w:rPr>
        <w:t xml:space="preserve">Art. 10-C. </w:t>
      </w:r>
      <w:r w:rsidRPr="00550832">
        <w:rPr>
          <w:rFonts w:eastAsia="Calibri"/>
          <w:sz w:val="24"/>
          <w:szCs w:val="24"/>
        </w:rPr>
        <w:t xml:space="preserve">Para efeitos desta Lei, são adotadas as seguintes definições: </w:t>
      </w:r>
    </w:p>
    <w:p w:rsidR="00550832" w:rsidRPr="00550832" w:rsidRDefault="00550832" w:rsidP="00550832">
      <w:pPr>
        <w:autoSpaceDE w:val="0"/>
        <w:autoSpaceDN w:val="0"/>
        <w:adjustRightInd w:val="0"/>
        <w:ind w:firstLine="708"/>
        <w:rPr>
          <w:rFonts w:eastAsia="Calibri"/>
          <w:sz w:val="24"/>
          <w:szCs w:val="24"/>
        </w:rPr>
      </w:pPr>
    </w:p>
    <w:p w:rsidR="00550832" w:rsidRPr="00550832" w:rsidRDefault="00550832" w:rsidP="00550832">
      <w:pPr>
        <w:autoSpaceDE w:val="0"/>
        <w:autoSpaceDN w:val="0"/>
        <w:adjustRightInd w:val="0"/>
        <w:ind w:firstLine="708"/>
        <w:rPr>
          <w:rFonts w:eastAsia="Calibri"/>
          <w:sz w:val="24"/>
          <w:szCs w:val="24"/>
        </w:rPr>
      </w:pPr>
      <w:r w:rsidRPr="00550832">
        <w:rPr>
          <w:rFonts w:eastAsia="Calibri"/>
          <w:sz w:val="24"/>
          <w:szCs w:val="24"/>
        </w:rPr>
        <w:t>I – produtos para saúde: órteses, próteses, bolsas coletoras, equipamentos e materiais relacionados à prestação de serviços médicos e hospitalares</w:t>
      </w:r>
      <w:r w:rsidRPr="00550832">
        <w:rPr>
          <w:rFonts w:eastAsia="Calibri"/>
          <w:i/>
          <w:iCs/>
          <w:sz w:val="24"/>
          <w:szCs w:val="24"/>
        </w:rPr>
        <w:t xml:space="preserve">. </w:t>
      </w:r>
    </w:p>
    <w:p w:rsidR="00550832" w:rsidRPr="00550832" w:rsidRDefault="00550832" w:rsidP="00550832">
      <w:pPr>
        <w:autoSpaceDE w:val="0"/>
        <w:autoSpaceDN w:val="0"/>
        <w:adjustRightInd w:val="0"/>
        <w:ind w:firstLine="708"/>
        <w:rPr>
          <w:rFonts w:eastAsia="Calibri"/>
          <w:sz w:val="24"/>
          <w:szCs w:val="24"/>
        </w:rPr>
      </w:pPr>
      <w:r w:rsidRPr="00550832">
        <w:rPr>
          <w:rFonts w:eastAsia="Calibri"/>
          <w:sz w:val="24"/>
          <w:szCs w:val="24"/>
        </w:rPr>
        <w:t xml:space="preserve">II – órteses: dispositivo permanente ou transitório, utilizado para auxiliar as funções de um membro, órgão ou tecido, evitando deformidades ou sua progressão e/ou compensando insuficiências funcionais; </w:t>
      </w:r>
    </w:p>
    <w:p w:rsidR="00550832" w:rsidRPr="00550832" w:rsidRDefault="00550832" w:rsidP="00550832">
      <w:pPr>
        <w:autoSpaceDE w:val="0"/>
        <w:autoSpaceDN w:val="0"/>
        <w:adjustRightInd w:val="0"/>
        <w:ind w:firstLine="708"/>
        <w:rPr>
          <w:rFonts w:eastAsia="Calibri"/>
          <w:sz w:val="24"/>
          <w:szCs w:val="24"/>
        </w:rPr>
      </w:pPr>
    </w:p>
    <w:p w:rsidR="00550832" w:rsidRPr="00550832" w:rsidRDefault="00550832" w:rsidP="00550832">
      <w:pPr>
        <w:autoSpaceDE w:val="0"/>
        <w:autoSpaceDN w:val="0"/>
        <w:adjustRightInd w:val="0"/>
        <w:ind w:firstLine="708"/>
        <w:rPr>
          <w:rFonts w:eastAsia="Calibri"/>
          <w:sz w:val="24"/>
          <w:szCs w:val="24"/>
        </w:rPr>
      </w:pPr>
      <w:r w:rsidRPr="00550832">
        <w:rPr>
          <w:rFonts w:eastAsia="Calibri"/>
          <w:sz w:val="24"/>
          <w:szCs w:val="24"/>
        </w:rPr>
        <w:t xml:space="preserve">III – prótese: dispositivo permanente ou transitório que substitui total ou parcialmente um membro, órgão ou tecido; </w:t>
      </w:r>
    </w:p>
    <w:p w:rsidR="00550832" w:rsidRPr="00550832" w:rsidRDefault="00550832" w:rsidP="00550832">
      <w:pPr>
        <w:autoSpaceDE w:val="0"/>
        <w:autoSpaceDN w:val="0"/>
        <w:adjustRightInd w:val="0"/>
        <w:ind w:firstLine="708"/>
        <w:rPr>
          <w:rFonts w:eastAsia="Calibri"/>
          <w:sz w:val="24"/>
          <w:szCs w:val="24"/>
        </w:rPr>
      </w:pPr>
    </w:p>
    <w:p w:rsidR="00550832" w:rsidRPr="00550832" w:rsidRDefault="00550832" w:rsidP="00550832">
      <w:pPr>
        <w:autoSpaceDE w:val="0"/>
        <w:autoSpaceDN w:val="0"/>
        <w:adjustRightInd w:val="0"/>
        <w:ind w:firstLine="708"/>
        <w:rPr>
          <w:rFonts w:eastAsia="Calibri"/>
          <w:sz w:val="24"/>
          <w:szCs w:val="24"/>
        </w:rPr>
      </w:pPr>
      <w:r w:rsidRPr="00550832">
        <w:rPr>
          <w:rFonts w:eastAsia="Calibri"/>
          <w:sz w:val="24"/>
          <w:szCs w:val="24"/>
        </w:rPr>
        <w:t xml:space="preserve">IV – equipamento relacionado à prestação de serviço médico e hospitalar: aparelhos utilizados em procedimentos médicos terapêuticos e de diagnósticos que não se enquadram como equipamentos de órtese ou prótese. </w:t>
      </w:r>
    </w:p>
    <w:p w:rsidR="00550832" w:rsidRPr="00550832" w:rsidRDefault="00550832" w:rsidP="00550832">
      <w:pPr>
        <w:autoSpaceDE w:val="0"/>
        <w:autoSpaceDN w:val="0"/>
        <w:adjustRightInd w:val="0"/>
        <w:ind w:firstLine="708"/>
        <w:rPr>
          <w:rFonts w:eastAsia="Calibri"/>
          <w:sz w:val="24"/>
          <w:szCs w:val="24"/>
        </w:rPr>
      </w:pPr>
    </w:p>
    <w:p w:rsidR="00550832" w:rsidRPr="00550832" w:rsidRDefault="00550832" w:rsidP="00550832">
      <w:pPr>
        <w:autoSpaceDE w:val="0"/>
        <w:autoSpaceDN w:val="0"/>
        <w:adjustRightInd w:val="0"/>
        <w:ind w:firstLine="708"/>
        <w:rPr>
          <w:rFonts w:eastAsia="Calibri"/>
          <w:sz w:val="24"/>
          <w:szCs w:val="24"/>
        </w:rPr>
      </w:pPr>
      <w:r w:rsidRPr="00550832">
        <w:rPr>
          <w:rFonts w:eastAsia="Calibri"/>
          <w:sz w:val="24"/>
          <w:szCs w:val="24"/>
        </w:rPr>
        <w:t xml:space="preserve">V – material relacionado à prestação de serviço médico e hospitalar: dispositivo ou utensílio, permanente ou descartável, utilizado em procedimento </w:t>
      </w:r>
      <w:r w:rsidRPr="00550832">
        <w:rPr>
          <w:rFonts w:eastAsia="Calibri"/>
          <w:sz w:val="24"/>
          <w:szCs w:val="24"/>
        </w:rPr>
        <w:lastRenderedPageBreak/>
        <w:t xml:space="preserve">médico terapêutico e de diagnóstico que não se enquadra como equipamento, órtese ou prótese. </w:t>
      </w:r>
    </w:p>
    <w:p w:rsidR="00550832" w:rsidRPr="00550832" w:rsidRDefault="00550832" w:rsidP="00550832">
      <w:pPr>
        <w:autoSpaceDE w:val="0"/>
        <w:autoSpaceDN w:val="0"/>
        <w:adjustRightInd w:val="0"/>
        <w:ind w:firstLine="708"/>
        <w:rPr>
          <w:rFonts w:eastAsia="Calibri"/>
          <w:sz w:val="24"/>
          <w:szCs w:val="24"/>
        </w:rPr>
      </w:pPr>
    </w:p>
    <w:p w:rsidR="00550832" w:rsidRPr="00550832" w:rsidRDefault="00550832" w:rsidP="00550832">
      <w:pPr>
        <w:autoSpaceDE w:val="0"/>
        <w:autoSpaceDN w:val="0"/>
        <w:adjustRightInd w:val="0"/>
        <w:ind w:firstLine="708"/>
        <w:rPr>
          <w:rFonts w:eastAsia="Calibri"/>
          <w:sz w:val="24"/>
          <w:szCs w:val="24"/>
        </w:rPr>
      </w:pPr>
      <w:r w:rsidRPr="00550832">
        <w:rPr>
          <w:rFonts w:eastAsia="Calibri"/>
          <w:sz w:val="24"/>
          <w:szCs w:val="24"/>
        </w:rPr>
        <w:t xml:space="preserve">VI - empresas produtoras de produtos para saúde: estabelecimentos industriais que, operando sobre matéria-prima ou produto intermediário, modificam-lhes a natureza, o acabamento, a apresentação ou a finalidade do produto, gerando, por meio desse processo, produtos para a saúde. </w:t>
      </w:r>
    </w:p>
    <w:p w:rsidR="00550832" w:rsidRPr="00550832" w:rsidRDefault="00550832" w:rsidP="00550832">
      <w:pPr>
        <w:autoSpaceDE w:val="0"/>
        <w:autoSpaceDN w:val="0"/>
        <w:adjustRightInd w:val="0"/>
        <w:ind w:firstLine="708"/>
        <w:rPr>
          <w:rFonts w:eastAsia="Calibri"/>
          <w:sz w:val="24"/>
          <w:szCs w:val="24"/>
        </w:rPr>
      </w:pPr>
    </w:p>
    <w:p w:rsidR="00550832" w:rsidRPr="00550832" w:rsidRDefault="00550832" w:rsidP="00550832">
      <w:pPr>
        <w:autoSpaceDE w:val="0"/>
        <w:autoSpaceDN w:val="0"/>
        <w:adjustRightInd w:val="0"/>
        <w:ind w:firstLine="708"/>
        <w:rPr>
          <w:rFonts w:eastAsia="Calibri"/>
          <w:sz w:val="24"/>
          <w:szCs w:val="24"/>
        </w:rPr>
      </w:pPr>
      <w:r w:rsidRPr="00550832">
        <w:rPr>
          <w:rFonts w:eastAsia="Calibri"/>
          <w:i/>
          <w:iCs/>
          <w:sz w:val="24"/>
          <w:szCs w:val="24"/>
        </w:rPr>
        <w:t xml:space="preserve">Parágrafo único. </w:t>
      </w:r>
      <w:r w:rsidRPr="00550832">
        <w:rPr>
          <w:rFonts w:eastAsia="Calibri"/>
          <w:sz w:val="24"/>
          <w:szCs w:val="24"/>
        </w:rPr>
        <w:t xml:space="preserve">Equiparam-se às empresas produtoras de produtos para a saúde, os estabelecimentos importadores de artigos de procedência estrangeira que têm registros dos respectivos produtos importados junto à Agência Nacional de Vigilância Sanitária - Anvisa. </w:t>
      </w:r>
    </w:p>
    <w:p w:rsidR="00550832" w:rsidRPr="00550832" w:rsidRDefault="00550832" w:rsidP="00550832">
      <w:pPr>
        <w:autoSpaceDE w:val="0"/>
        <w:autoSpaceDN w:val="0"/>
        <w:adjustRightInd w:val="0"/>
        <w:rPr>
          <w:rFonts w:eastAsia="Calibri"/>
          <w:sz w:val="24"/>
          <w:szCs w:val="24"/>
        </w:rPr>
      </w:pPr>
    </w:p>
    <w:p w:rsidR="00550832" w:rsidRPr="00550832" w:rsidRDefault="00550832" w:rsidP="00550832">
      <w:pPr>
        <w:autoSpaceDE w:val="0"/>
        <w:autoSpaceDN w:val="0"/>
        <w:adjustRightInd w:val="0"/>
        <w:ind w:firstLine="708"/>
        <w:rPr>
          <w:rFonts w:eastAsia="Calibri"/>
          <w:sz w:val="24"/>
          <w:szCs w:val="24"/>
        </w:rPr>
      </w:pPr>
      <w:r w:rsidRPr="00550832">
        <w:rPr>
          <w:rFonts w:eastAsia="Calibri"/>
          <w:b/>
          <w:bCs/>
          <w:sz w:val="24"/>
          <w:szCs w:val="24"/>
        </w:rPr>
        <w:t xml:space="preserve">Art. 10-D. </w:t>
      </w:r>
      <w:r w:rsidRPr="00550832">
        <w:rPr>
          <w:rFonts w:eastAsia="Calibri"/>
          <w:sz w:val="24"/>
          <w:szCs w:val="24"/>
        </w:rPr>
        <w:t xml:space="preserve">As empresas produtoras de produtos para saúde deverão observar, para o ajuste e determinação de seus preços, as regras definidas nesta Lei pela CMED, ficando vedado qualquer ajuste em desacordo com esta Lei ou ato da CMED. </w:t>
      </w:r>
    </w:p>
    <w:p w:rsidR="00550832" w:rsidRPr="00550832" w:rsidRDefault="00550832" w:rsidP="00550832">
      <w:pPr>
        <w:autoSpaceDE w:val="0"/>
        <w:autoSpaceDN w:val="0"/>
        <w:adjustRightInd w:val="0"/>
        <w:rPr>
          <w:rFonts w:eastAsia="Calibri"/>
          <w:sz w:val="24"/>
          <w:szCs w:val="24"/>
        </w:rPr>
      </w:pPr>
    </w:p>
    <w:p w:rsidR="00550832" w:rsidRPr="00550832" w:rsidRDefault="00550832" w:rsidP="00550832">
      <w:pPr>
        <w:autoSpaceDE w:val="0"/>
        <w:autoSpaceDN w:val="0"/>
        <w:adjustRightInd w:val="0"/>
        <w:ind w:firstLine="708"/>
        <w:rPr>
          <w:rFonts w:eastAsia="Calibri"/>
          <w:sz w:val="24"/>
          <w:szCs w:val="24"/>
        </w:rPr>
      </w:pPr>
      <w:r w:rsidRPr="00550832">
        <w:rPr>
          <w:rFonts w:eastAsia="Calibri"/>
          <w:sz w:val="24"/>
          <w:szCs w:val="24"/>
        </w:rPr>
        <w:t xml:space="preserve">§ 1º. O ajuste de preços de produtos para saúde será baseado em modelo de teto de preços calculado com base em um índice, em um fator de produtividade e em um fator de ajuste de preços relativos intrasetor e entre setores. </w:t>
      </w:r>
    </w:p>
    <w:p w:rsidR="00550832" w:rsidRPr="00550832" w:rsidRDefault="00550832" w:rsidP="00550832">
      <w:pPr>
        <w:autoSpaceDE w:val="0"/>
        <w:autoSpaceDN w:val="0"/>
        <w:adjustRightInd w:val="0"/>
        <w:ind w:firstLine="708"/>
        <w:rPr>
          <w:rFonts w:eastAsia="Calibri"/>
          <w:sz w:val="24"/>
          <w:szCs w:val="24"/>
        </w:rPr>
      </w:pPr>
    </w:p>
    <w:p w:rsidR="00550832" w:rsidRPr="00550832" w:rsidRDefault="00550832" w:rsidP="00550832">
      <w:pPr>
        <w:autoSpaceDE w:val="0"/>
        <w:autoSpaceDN w:val="0"/>
        <w:adjustRightInd w:val="0"/>
        <w:ind w:firstLine="708"/>
        <w:rPr>
          <w:rFonts w:eastAsia="Calibri"/>
          <w:sz w:val="24"/>
          <w:szCs w:val="24"/>
        </w:rPr>
      </w:pPr>
      <w:r w:rsidRPr="00550832">
        <w:rPr>
          <w:rFonts w:eastAsia="Calibri"/>
          <w:sz w:val="24"/>
          <w:szCs w:val="24"/>
        </w:rPr>
        <w:t xml:space="preserve">§ 2º. O índice utilizado, para fins do ajuste previsto no § 1º deste artigo, é o Índice Nacional de Preços ao Consumidor Amplo - IPCA, calculado pelo Instituto Brasileiro de Geografia e Estatística - IBGE. </w:t>
      </w:r>
    </w:p>
    <w:p w:rsidR="00550832" w:rsidRPr="00550832" w:rsidRDefault="00550832" w:rsidP="00550832">
      <w:pPr>
        <w:autoSpaceDE w:val="0"/>
        <w:autoSpaceDN w:val="0"/>
        <w:adjustRightInd w:val="0"/>
        <w:ind w:firstLine="708"/>
        <w:rPr>
          <w:rFonts w:eastAsia="Calibri"/>
          <w:sz w:val="24"/>
          <w:szCs w:val="24"/>
        </w:rPr>
      </w:pPr>
    </w:p>
    <w:p w:rsidR="00550832" w:rsidRPr="00550832" w:rsidRDefault="00550832" w:rsidP="00550832">
      <w:pPr>
        <w:autoSpaceDE w:val="0"/>
        <w:autoSpaceDN w:val="0"/>
        <w:adjustRightInd w:val="0"/>
        <w:ind w:firstLine="708"/>
        <w:rPr>
          <w:rFonts w:eastAsia="Calibri"/>
          <w:sz w:val="24"/>
          <w:szCs w:val="24"/>
        </w:rPr>
      </w:pPr>
      <w:r w:rsidRPr="00550832">
        <w:rPr>
          <w:rFonts w:eastAsia="Calibri"/>
          <w:sz w:val="24"/>
          <w:szCs w:val="24"/>
        </w:rPr>
        <w:t xml:space="preserve">§ 3º. O fator de produtividade, expresso em percentual, é o mecanismo que permite repassar aos consumidores, por meio dos preços dos produtos para saúde, projeções de ganhos de produtividade das empresas produtoras de produtos para saúde. </w:t>
      </w:r>
    </w:p>
    <w:p w:rsidR="00550832" w:rsidRPr="00550832" w:rsidRDefault="00550832" w:rsidP="00550832">
      <w:pPr>
        <w:autoSpaceDE w:val="0"/>
        <w:autoSpaceDN w:val="0"/>
        <w:adjustRightInd w:val="0"/>
        <w:ind w:firstLine="708"/>
        <w:rPr>
          <w:rFonts w:eastAsia="Calibri"/>
          <w:sz w:val="24"/>
          <w:szCs w:val="24"/>
        </w:rPr>
      </w:pPr>
    </w:p>
    <w:p w:rsidR="00550832" w:rsidRPr="00550832" w:rsidRDefault="00550832" w:rsidP="00550832">
      <w:pPr>
        <w:autoSpaceDE w:val="0"/>
        <w:autoSpaceDN w:val="0"/>
        <w:adjustRightInd w:val="0"/>
        <w:ind w:firstLine="708"/>
        <w:rPr>
          <w:rFonts w:eastAsia="Calibri"/>
          <w:sz w:val="24"/>
          <w:szCs w:val="24"/>
        </w:rPr>
      </w:pPr>
      <w:r w:rsidRPr="00550832">
        <w:rPr>
          <w:rFonts w:eastAsia="Calibri"/>
          <w:sz w:val="24"/>
          <w:szCs w:val="24"/>
        </w:rPr>
        <w:t xml:space="preserve">§ 4º. O fator de ajuste de preços relativos, expresso em percentual, é composto de duas parcelas: </w:t>
      </w:r>
    </w:p>
    <w:p w:rsidR="00550832" w:rsidRPr="00550832" w:rsidRDefault="00550832" w:rsidP="00550832">
      <w:pPr>
        <w:autoSpaceDE w:val="0"/>
        <w:autoSpaceDN w:val="0"/>
        <w:adjustRightInd w:val="0"/>
        <w:ind w:firstLine="708"/>
        <w:rPr>
          <w:rFonts w:eastAsia="Calibri"/>
          <w:sz w:val="24"/>
          <w:szCs w:val="24"/>
        </w:rPr>
      </w:pPr>
    </w:p>
    <w:p w:rsidR="00550832" w:rsidRPr="00550832" w:rsidRDefault="00550832" w:rsidP="00550832">
      <w:pPr>
        <w:autoSpaceDE w:val="0"/>
        <w:autoSpaceDN w:val="0"/>
        <w:adjustRightInd w:val="0"/>
        <w:ind w:firstLine="708"/>
        <w:rPr>
          <w:rFonts w:eastAsia="Calibri"/>
          <w:sz w:val="24"/>
          <w:szCs w:val="24"/>
        </w:rPr>
      </w:pPr>
      <w:r w:rsidRPr="00550832">
        <w:rPr>
          <w:rFonts w:eastAsia="Calibri"/>
          <w:sz w:val="24"/>
          <w:szCs w:val="24"/>
        </w:rPr>
        <w:t xml:space="preserve">I – a parcela do fator de ajuste de preços relativos intra-setor, que será calculada com base no poder de mercado, que é determinado, entre outros, pelo poder de monopólio ou oligopólio, na assimetria de informação e nas barreiras à entrada; e </w:t>
      </w:r>
    </w:p>
    <w:p w:rsidR="00550832" w:rsidRPr="00550832" w:rsidRDefault="00550832" w:rsidP="00550832">
      <w:pPr>
        <w:autoSpaceDE w:val="0"/>
        <w:autoSpaceDN w:val="0"/>
        <w:adjustRightInd w:val="0"/>
        <w:ind w:firstLine="708"/>
        <w:rPr>
          <w:rFonts w:eastAsia="Calibri"/>
          <w:sz w:val="24"/>
          <w:szCs w:val="24"/>
        </w:rPr>
      </w:pPr>
    </w:p>
    <w:p w:rsidR="00550832" w:rsidRPr="00550832" w:rsidRDefault="00550832" w:rsidP="00550832">
      <w:pPr>
        <w:autoSpaceDE w:val="0"/>
        <w:autoSpaceDN w:val="0"/>
        <w:adjustRightInd w:val="0"/>
        <w:ind w:firstLine="708"/>
        <w:rPr>
          <w:rFonts w:eastAsia="Calibri"/>
          <w:sz w:val="24"/>
          <w:szCs w:val="24"/>
        </w:rPr>
      </w:pPr>
      <w:r w:rsidRPr="00550832">
        <w:rPr>
          <w:rFonts w:eastAsia="Calibri"/>
          <w:sz w:val="24"/>
          <w:szCs w:val="24"/>
        </w:rPr>
        <w:t xml:space="preserve">II – a parcela do fator de ajuste de preços relativos entre setores, que será calculada com base na variação dos custos dos insumos, desde que tais custos não sejam recuperados pelo cômputo do índice previsto no § 2º deste artigo. </w:t>
      </w:r>
    </w:p>
    <w:p w:rsidR="00550832" w:rsidRPr="00550832" w:rsidRDefault="00550832" w:rsidP="00550832">
      <w:pPr>
        <w:autoSpaceDE w:val="0"/>
        <w:autoSpaceDN w:val="0"/>
        <w:adjustRightInd w:val="0"/>
        <w:ind w:firstLine="708"/>
        <w:rPr>
          <w:rFonts w:eastAsia="Calibri"/>
          <w:sz w:val="24"/>
          <w:szCs w:val="24"/>
        </w:rPr>
      </w:pPr>
    </w:p>
    <w:p w:rsidR="00550832" w:rsidRPr="00550832" w:rsidRDefault="00550832" w:rsidP="00550832">
      <w:pPr>
        <w:autoSpaceDE w:val="0"/>
        <w:autoSpaceDN w:val="0"/>
        <w:adjustRightInd w:val="0"/>
        <w:ind w:firstLine="708"/>
        <w:rPr>
          <w:rFonts w:eastAsia="Calibri"/>
          <w:sz w:val="24"/>
          <w:szCs w:val="24"/>
        </w:rPr>
      </w:pPr>
      <w:r w:rsidRPr="00550832">
        <w:rPr>
          <w:rFonts w:eastAsia="Calibri"/>
          <w:sz w:val="24"/>
          <w:szCs w:val="24"/>
        </w:rPr>
        <w:t xml:space="preserve">§ 5º. Compete à CMED, criada pelo art. 5º desta Lei, propor critérios de composição dos fatores a que se refere o § 1º, bem como o grau de desagregação de tais fatores, seja por produto, por mercado relevante ou por grupos de mercados relevantes, a serem reguladas até 31 de dezembro do ano de publicação desta Lei, na forma do art. 84 da Constituição Federal. </w:t>
      </w:r>
    </w:p>
    <w:p w:rsidR="00550832" w:rsidRPr="00550832" w:rsidRDefault="00550832" w:rsidP="00550832">
      <w:pPr>
        <w:autoSpaceDE w:val="0"/>
        <w:autoSpaceDN w:val="0"/>
        <w:adjustRightInd w:val="0"/>
        <w:ind w:firstLine="708"/>
        <w:rPr>
          <w:rFonts w:eastAsia="Calibri"/>
          <w:sz w:val="24"/>
          <w:szCs w:val="24"/>
        </w:rPr>
      </w:pPr>
    </w:p>
    <w:p w:rsidR="00550832" w:rsidRPr="00550832" w:rsidRDefault="00550832" w:rsidP="00550832">
      <w:pPr>
        <w:autoSpaceDE w:val="0"/>
        <w:autoSpaceDN w:val="0"/>
        <w:adjustRightInd w:val="0"/>
        <w:ind w:firstLine="708"/>
        <w:rPr>
          <w:rFonts w:eastAsia="Calibri"/>
          <w:sz w:val="24"/>
          <w:szCs w:val="24"/>
        </w:rPr>
      </w:pPr>
      <w:r w:rsidRPr="00550832">
        <w:rPr>
          <w:rFonts w:eastAsia="Calibri"/>
          <w:sz w:val="24"/>
          <w:szCs w:val="24"/>
        </w:rPr>
        <w:lastRenderedPageBreak/>
        <w:t xml:space="preserve">§ 6º. A CMED dará transparência e publicidade aos critérios a que se referem os §§ 1º e 2º deste artigo. </w:t>
      </w:r>
    </w:p>
    <w:p w:rsidR="00550832" w:rsidRPr="00550832" w:rsidRDefault="00550832" w:rsidP="00550832">
      <w:pPr>
        <w:autoSpaceDE w:val="0"/>
        <w:autoSpaceDN w:val="0"/>
        <w:adjustRightInd w:val="0"/>
        <w:ind w:firstLine="708"/>
        <w:rPr>
          <w:rFonts w:eastAsia="Calibri"/>
          <w:sz w:val="24"/>
          <w:szCs w:val="24"/>
        </w:rPr>
      </w:pPr>
    </w:p>
    <w:p w:rsidR="00550832" w:rsidRPr="00550832" w:rsidRDefault="00550832" w:rsidP="00550832">
      <w:pPr>
        <w:autoSpaceDE w:val="0"/>
        <w:autoSpaceDN w:val="0"/>
        <w:adjustRightInd w:val="0"/>
        <w:ind w:firstLine="708"/>
        <w:rPr>
          <w:rFonts w:eastAsia="Calibri"/>
          <w:sz w:val="24"/>
          <w:szCs w:val="24"/>
        </w:rPr>
      </w:pPr>
      <w:r w:rsidRPr="00550832">
        <w:rPr>
          <w:rFonts w:eastAsia="Calibri"/>
          <w:sz w:val="24"/>
          <w:szCs w:val="24"/>
        </w:rPr>
        <w:t xml:space="preserve">§ 7º. Os ajustes de preços poderão ocorrer anualmente. </w:t>
      </w:r>
    </w:p>
    <w:p w:rsidR="00550832" w:rsidRPr="00550832" w:rsidRDefault="00550832" w:rsidP="00550832">
      <w:pPr>
        <w:autoSpaceDE w:val="0"/>
        <w:autoSpaceDN w:val="0"/>
        <w:adjustRightInd w:val="0"/>
        <w:ind w:firstLine="708"/>
        <w:rPr>
          <w:rFonts w:eastAsia="Calibri"/>
          <w:sz w:val="24"/>
          <w:szCs w:val="24"/>
        </w:rPr>
      </w:pPr>
    </w:p>
    <w:p w:rsidR="00550832" w:rsidRPr="00550832" w:rsidRDefault="00550832" w:rsidP="00550832">
      <w:pPr>
        <w:autoSpaceDE w:val="0"/>
        <w:autoSpaceDN w:val="0"/>
        <w:adjustRightInd w:val="0"/>
        <w:ind w:firstLine="708"/>
        <w:rPr>
          <w:rFonts w:eastAsia="Calibri"/>
          <w:sz w:val="24"/>
          <w:szCs w:val="24"/>
        </w:rPr>
      </w:pPr>
      <w:r w:rsidRPr="00550832">
        <w:rPr>
          <w:rFonts w:eastAsia="Calibri"/>
          <w:sz w:val="24"/>
          <w:szCs w:val="24"/>
        </w:rPr>
        <w:t xml:space="preserve">§ 8º. O primeiro ajuste, com base nos critérios estabelecidos nesta Lei, bem como a excepcionalidade de autorização de ajuste positivo ou negativo de preço durante o período de que trata o § 5º deste artigo será disciplinado sob a forma de regulamento. </w:t>
      </w:r>
    </w:p>
    <w:p w:rsidR="00550832" w:rsidRPr="00550832" w:rsidRDefault="00550832" w:rsidP="00550832">
      <w:pPr>
        <w:autoSpaceDE w:val="0"/>
        <w:autoSpaceDN w:val="0"/>
        <w:adjustRightInd w:val="0"/>
        <w:ind w:firstLine="708"/>
        <w:rPr>
          <w:rFonts w:eastAsia="Calibri"/>
          <w:sz w:val="24"/>
          <w:szCs w:val="24"/>
        </w:rPr>
      </w:pPr>
    </w:p>
    <w:p w:rsidR="00550832" w:rsidRPr="00550832" w:rsidRDefault="00550832" w:rsidP="00550832">
      <w:pPr>
        <w:autoSpaceDE w:val="0"/>
        <w:autoSpaceDN w:val="0"/>
        <w:adjustRightInd w:val="0"/>
        <w:ind w:firstLine="708"/>
        <w:rPr>
          <w:rFonts w:eastAsia="Calibri"/>
          <w:sz w:val="24"/>
          <w:szCs w:val="24"/>
        </w:rPr>
      </w:pPr>
      <w:r w:rsidRPr="00550832">
        <w:rPr>
          <w:rFonts w:eastAsia="Calibri"/>
          <w:sz w:val="24"/>
          <w:szCs w:val="24"/>
        </w:rPr>
        <w:t xml:space="preserve">§ 9º. Proceder a padronização da nomenclatura das órteses, das próteses, dos equipamentos e materiais relacionados a prestação de serviços médico e hospitalar, na forma do regulamento. </w:t>
      </w:r>
    </w:p>
    <w:p w:rsidR="00550832" w:rsidRPr="00550832" w:rsidRDefault="00550832" w:rsidP="00550832">
      <w:pPr>
        <w:autoSpaceDE w:val="0"/>
        <w:autoSpaceDN w:val="0"/>
        <w:adjustRightInd w:val="0"/>
        <w:rPr>
          <w:rFonts w:eastAsia="Calibri"/>
          <w:sz w:val="24"/>
          <w:szCs w:val="24"/>
        </w:rPr>
      </w:pPr>
    </w:p>
    <w:p w:rsidR="00550832" w:rsidRPr="00550832" w:rsidRDefault="00550832" w:rsidP="00550832">
      <w:pPr>
        <w:autoSpaceDE w:val="0"/>
        <w:autoSpaceDN w:val="0"/>
        <w:adjustRightInd w:val="0"/>
        <w:ind w:firstLine="708"/>
        <w:rPr>
          <w:rFonts w:eastAsia="Calibri"/>
          <w:sz w:val="24"/>
          <w:szCs w:val="24"/>
        </w:rPr>
      </w:pPr>
      <w:r w:rsidRPr="00550832">
        <w:rPr>
          <w:rFonts w:eastAsia="Calibri"/>
          <w:b/>
          <w:bCs/>
          <w:sz w:val="24"/>
          <w:szCs w:val="24"/>
        </w:rPr>
        <w:t xml:space="preserve">Art. 10-E. </w:t>
      </w:r>
      <w:r w:rsidRPr="00550832">
        <w:rPr>
          <w:rFonts w:eastAsia="Calibri"/>
          <w:sz w:val="24"/>
          <w:szCs w:val="24"/>
        </w:rPr>
        <w:t xml:space="preserve">Sem prejuízo do disposto no art. 5º desta Lei, a CMED tem por objetivo a adoção, implementação e coordenação de atividades relativas à regulação econômica do mercado de produtos para saúde voltados a promover o suporte a tratamentos médicos à população, por meio de mecanismos que estimulem a oferta de produtos para saúde e a competitividade do setor. </w:t>
      </w:r>
    </w:p>
    <w:p w:rsidR="00550832" w:rsidRPr="00550832" w:rsidRDefault="00550832" w:rsidP="00550832">
      <w:pPr>
        <w:autoSpaceDE w:val="0"/>
        <w:autoSpaceDN w:val="0"/>
        <w:adjustRightInd w:val="0"/>
        <w:rPr>
          <w:rFonts w:eastAsia="Calibri"/>
          <w:sz w:val="24"/>
          <w:szCs w:val="24"/>
        </w:rPr>
      </w:pPr>
    </w:p>
    <w:p w:rsidR="00550832" w:rsidRPr="00550832" w:rsidRDefault="00550832" w:rsidP="00550832">
      <w:pPr>
        <w:autoSpaceDE w:val="0"/>
        <w:autoSpaceDN w:val="0"/>
        <w:adjustRightInd w:val="0"/>
        <w:ind w:firstLine="708"/>
        <w:rPr>
          <w:rFonts w:eastAsia="Calibri"/>
          <w:sz w:val="24"/>
          <w:szCs w:val="24"/>
        </w:rPr>
      </w:pPr>
      <w:r w:rsidRPr="00550832">
        <w:rPr>
          <w:rFonts w:eastAsia="Calibri"/>
          <w:b/>
          <w:bCs/>
          <w:sz w:val="24"/>
          <w:szCs w:val="24"/>
        </w:rPr>
        <w:t xml:space="preserve">Art. 10-F. </w:t>
      </w:r>
      <w:r w:rsidRPr="00550832">
        <w:rPr>
          <w:rFonts w:eastAsia="Calibri"/>
          <w:sz w:val="24"/>
          <w:szCs w:val="24"/>
        </w:rPr>
        <w:t xml:space="preserve">Compete à CMED, além das competências arroladas no art. 6º desta Lei: </w:t>
      </w:r>
    </w:p>
    <w:p w:rsidR="00550832" w:rsidRPr="00550832" w:rsidRDefault="00550832" w:rsidP="00550832">
      <w:pPr>
        <w:autoSpaceDE w:val="0"/>
        <w:autoSpaceDN w:val="0"/>
        <w:adjustRightInd w:val="0"/>
        <w:ind w:firstLine="708"/>
        <w:rPr>
          <w:rFonts w:eastAsia="Calibri"/>
          <w:sz w:val="24"/>
          <w:szCs w:val="24"/>
        </w:rPr>
      </w:pPr>
    </w:p>
    <w:p w:rsidR="00550832" w:rsidRPr="00550832" w:rsidRDefault="00550832" w:rsidP="00550832">
      <w:pPr>
        <w:autoSpaceDE w:val="0"/>
        <w:autoSpaceDN w:val="0"/>
        <w:adjustRightInd w:val="0"/>
        <w:ind w:firstLine="708"/>
        <w:rPr>
          <w:rFonts w:eastAsia="Calibri"/>
          <w:sz w:val="24"/>
          <w:szCs w:val="24"/>
        </w:rPr>
      </w:pPr>
      <w:r w:rsidRPr="00550832">
        <w:rPr>
          <w:rFonts w:eastAsia="Calibri"/>
          <w:sz w:val="24"/>
          <w:szCs w:val="24"/>
        </w:rPr>
        <w:t xml:space="preserve">I – definir diretrizes e procedimentos relativos à regulação econômica do mercado de produtos para saúde; </w:t>
      </w:r>
    </w:p>
    <w:p w:rsidR="00550832" w:rsidRPr="00550832" w:rsidRDefault="00550832" w:rsidP="00550832">
      <w:pPr>
        <w:autoSpaceDE w:val="0"/>
        <w:autoSpaceDN w:val="0"/>
        <w:adjustRightInd w:val="0"/>
        <w:rPr>
          <w:rFonts w:eastAsia="Calibri"/>
          <w:sz w:val="24"/>
          <w:szCs w:val="24"/>
        </w:rPr>
      </w:pPr>
    </w:p>
    <w:p w:rsidR="00550832" w:rsidRPr="00550832" w:rsidRDefault="00550832" w:rsidP="00550832">
      <w:pPr>
        <w:autoSpaceDE w:val="0"/>
        <w:autoSpaceDN w:val="0"/>
        <w:adjustRightInd w:val="0"/>
        <w:ind w:firstLine="708"/>
        <w:rPr>
          <w:rFonts w:eastAsia="Calibri"/>
          <w:sz w:val="24"/>
          <w:szCs w:val="24"/>
        </w:rPr>
      </w:pPr>
      <w:r w:rsidRPr="00550832">
        <w:rPr>
          <w:rFonts w:eastAsia="Calibri"/>
          <w:sz w:val="24"/>
          <w:szCs w:val="24"/>
        </w:rPr>
        <w:t xml:space="preserve">II – estabelecer critérios para fixação e ajuste de preços de produtos para saúde; </w:t>
      </w:r>
    </w:p>
    <w:p w:rsidR="00550832" w:rsidRPr="00550832" w:rsidRDefault="00550832" w:rsidP="00550832">
      <w:pPr>
        <w:autoSpaceDE w:val="0"/>
        <w:autoSpaceDN w:val="0"/>
        <w:adjustRightInd w:val="0"/>
        <w:ind w:firstLine="708"/>
        <w:rPr>
          <w:rFonts w:eastAsia="Calibri"/>
          <w:sz w:val="24"/>
          <w:szCs w:val="24"/>
        </w:rPr>
      </w:pPr>
    </w:p>
    <w:p w:rsidR="00550832" w:rsidRPr="00550832" w:rsidRDefault="00550832" w:rsidP="00550832">
      <w:pPr>
        <w:autoSpaceDE w:val="0"/>
        <w:autoSpaceDN w:val="0"/>
        <w:adjustRightInd w:val="0"/>
        <w:ind w:firstLine="708"/>
        <w:rPr>
          <w:rFonts w:eastAsia="Calibri"/>
          <w:sz w:val="24"/>
          <w:szCs w:val="24"/>
        </w:rPr>
      </w:pPr>
      <w:r w:rsidRPr="00550832">
        <w:rPr>
          <w:rFonts w:eastAsia="Calibri"/>
          <w:sz w:val="24"/>
          <w:szCs w:val="24"/>
        </w:rPr>
        <w:t xml:space="preserve">III – definir, com clareza, os critérios para a fixação dos preços dos produtos novos e novas apresentações de produtos para saúde, nos termos do art. 10-D desta Lei; </w:t>
      </w:r>
    </w:p>
    <w:p w:rsidR="00550832" w:rsidRPr="00550832" w:rsidRDefault="00550832" w:rsidP="00550832">
      <w:pPr>
        <w:autoSpaceDE w:val="0"/>
        <w:autoSpaceDN w:val="0"/>
        <w:adjustRightInd w:val="0"/>
        <w:ind w:firstLine="708"/>
        <w:rPr>
          <w:rFonts w:eastAsia="Calibri"/>
          <w:sz w:val="24"/>
          <w:szCs w:val="24"/>
        </w:rPr>
      </w:pPr>
    </w:p>
    <w:p w:rsidR="00550832" w:rsidRPr="00550832" w:rsidRDefault="00550832" w:rsidP="00550832">
      <w:pPr>
        <w:autoSpaceDE w:val="0"/>
        <w:autoSpaceDN w:val="0"/>
        <w:adjustRightInd w:val="0"/>
        <w:ind w:firstLine="708"/>
        <w:rPr>
          <w:rFonts w:eastAsia="Calibri"/>
          <w:sz w:val="24"/>
          <w:szCs w:val="24"/>
        </w:rPr>
      </w:pPr>
      <w:r w:rsidRPr="00550832">
        <w:rPr>
          <w:rFonts w:eastAsia="Calibri"/>
          <w:sz w:val="24"/>
          <w:szCs w:val="24"/>
        </w:rPr>
        <w:t xml:space="preserve">IV – decidir pela exclusão de grupos, classes, subclasses de produtos de saúde da incidência de critérios de estabelecimento ou ajuste de preços, bem como decidir pela eventual reinclusão de grupos, classes, subclasses de saúde à incidência de critérios de determinação ou ajuste de preços, nos termos desta Lei; </w:t>
      </w:r>
    </w:p>
    <w:p w:rsidR="00550832" w:rsidRPr="00550832" w:rsidRDefault="00550832" w:rsidP="00550832">
      <w:pPr>
        <w:autoSpaceDE w:val="0"/>
        <w:autoSpaceDN w:val="0"/>
        <w:adjustRightInd w:val="0"/>
        <w:ind w:firstLine="708"/>
        <w:rPr>
          <w:rFonts w:eastAsia="Calibri"/>
          <w:sz w:val="24"/>
          <w:szCs w:val="24"/>
        </w:rPr>
      </w:pPr>
    </w:p>
    <w:p w:rsidR="00550832" w:rsidRPr="00550832" w:rsidRDefault="00550832" w:rsidP="00550832">
      <w:pPr>
        <w:autoSpaceDE w:val="0"/>
        <w:autoSpaceDN w:val="0"/>
        <w:adjustRightInd w:val="0"/>
        <w:ind w:firstLine="708"/>
        <w:rPr>
          <w:rFonts w:eastAsia="Calibri"/>
          <w:sz w:val="24"/>
          <w:szCs w:val="24"/>
        </w:rPr>
      </w:pPr>
      <w:r w:rsidRPr="00550832">
        <w:rPr>
          <w:rFonts w:eastAsia="Calibri"/>
          <w:sz w:val="24"/>
          <w:szCs w:val="24"/>
        </w:rPr>
        <w:t xml:space="preserve">V – estabelecer critérios para fixação de margens de comercialização de produtos para saúde a serem observados pelos representantes, distribuidores, inclusive das margens daqueles itens voltados especificamente ao atendimento privativo de unidade hospitalar ou de qualquer outra equivalente de assistência médica; </w:t>
      </w:r>
    </w:p>
    <w:p w:rsidR="00550832" w:rsidRPr="00550832" w:rsidRDefault="00550832" w:rsidP="00550832">
      <w:pPr>
        <w:autoSpaceDE w:val="0"/>
        <w:autoSpaceDN w:val="0"/>
        <w:adjustRightInd w:val="0"/>
        <w:ind w:firstLine="708"/>
        <w:rPr>
          <w:rFonts w:eastAsia="Calibri"/>
          <w:sz w:val="24"/>
          <w:szCs w:val="24"/>
        </w:rPr>
      </w:pPr>
    </w:p>
    <w:p w:rsidR="00550832" w:rsidRPr="00550832" w:rsidRDefault="00550832" w:rsidP="00550832">
      <w:pPr>
        <w:autoSpaceDE w:val="0"/>
        <w:autoSpaceDN w:val="0"/>
        <w:adjustRightInd w:val="0"/>
        <w:ind w:firstLine="708"/>
        <w:rPr>
          <w:rFonts w:eastAsia="Calibri"/>
          <w:sz w:val="24"/>
          <w:szCs w:val="24"/>
        </w:rPr>
      </w:pPr>
      <w:r w:rsidRPr="00550832">
        <w:rPr>
          <w:rFonts w:eastAsia="Calibri"/>
          <w:sz w:val="24"/>
          <w:szCs w:val="24"/>
        </w:rPr>
        <w:t xml:space="preserve">VI – coordenar ações dos órgãos componentes da sua estrutura voltadas à implementação dos objetivos previstos no art. 10-E desta Lei; </w:t>
      </w:r>
    </w:p>
    <w:p w:rsidR="00550832" w:rsidRPr="00550832" w:rsidRDefault="00550832" w:rsidP="00550832">
      <w:pPr>
        <w:autoSpaceDE w:val="0"/>
        <w:autoSpaceDN w:val="0"/>
        <w:adjustRightInd w:val="0"/>
        <w:ind w:firstLine="708"/>
        <w:rPr>
          <w:rFonts w:eastAsia="Calibri"/>
          <w:sz w:val="24"/>
          <w:szCs w:val="24"/>
        </w:rPr>
      </w:pPr>
    </w:p>
    <w:p w:rsidR="00550832" w:rsidRPr="00550832" w:rsidRDefault="00550832" w:rsidP="00550832">
      <w:pPr>
        <w:autoSpaceDE w:val="0"/>
        <w:autoSpaceDN w:val="0"/>
        <w:adjustRightInd w:val="0"/>
        <w:ind w:firstLine="708"/>
        <w:rPr>
          <w:rFonts w:eastAsia="Calibri"/>
          <w:sz w:val="24"/>
          <w:szCs w:val="24"/>
        </w:rPr>
      </w:pPr>
      <w:r w:rsidRPr="00550832">
        <w:rPr>
          <w:rFonts w:eastAsia="Calibri"/>
          <w:sz w:val="24"/>
          <w:szCs w:val="24"/>
        </w:rPr>
        <w:t xml:space="preserve">VII – sugerir a adoção, pelos órgãos competentes, de diretrizes e procedimentos voltados à implementação da política de acesso aos produtos para saúde; </w:t>
      </w:r>
    </w:p>
    <w:p w:rsidR="00550832" w:rsidRPr="00550832" w:rsidRDefault="00550832" w:rsidP="00550832">
      <w:pPr>
        <w:autoSpaceDE w:val="0"/>
        <w:autoSpaceDN w:val="0"/>
        <w:adjustRightInd w:val="0"/>
        <w:ind w:firstLine="708"/>
        <w:rPr>
          <w:rFonts w:eastAsia="Calibri"/>
          <w:sz w:val="24"/>
          <w:szCs w:val="24"/>
        </w:rPr>
      </w:pPr>
    </w:p>
    <w:p w:rsidR="00550832" w:rsidRPr="00550832" w:rsidRDefault="00550832" w:rsidP="00550832">
      <w:pPr>
        <w:autoSpaceDE w:val="0"/>
        <w:autoSpaceDN w:val="0"/>
        <w:adjustRightInd w:val="0"/>
        <w:ind w:firstLine="708"/>
        <w:rPr>
          <w:rFonts w:eastAsia="Calibri"/>
          <w:sz w:val="24"/>
          <w:szCs w:val="24"/>
        </w:rPr>
      </w:pPr>
      <w:r w:rsidRPr="00550832">
        <w:rPr>
          <w:rFonts w:eastAsia="Calibri"/>
          <w:sz w:val="24"/>
          <w:szCs w:val="24"/>
        </w:rPr>
        <w:t xml:space="preserve">VIII – propor a adoção de legislações e regulamentações referentes à regulação econômica do mercado de produtos para saúde; </w:t>
      </w:r>
    </w:p>
    <w:p w:rsidR="00550832" w:rsidRPr="00550832" w:rsidRDefault="00550832" w:rsidP="00550832">
      <w:pPr>
        <w:autoSpaceDE w:val="0"/>
        <w:autoSpaceDN w:val="0"/>
        <w:adjustRightInd w:val="0"/>
        <w:ind w:firstLine="708"/>
        <w:rPr>
          <w:rFonts w:eastAsia="Calibri"/>
          <w:sz w:val="24"/>
          <w:szCs w:val="24"/>
        </w:rPr>
      </w:pPr>
    </w:p>
    <w:p w:rsidR="00550832" w:rsidRPr="00550832" w:rsidRDefault="00550832" w:rsidP="00550832">
      <w:pPr>
        <w:autoSpaceDE w:val="0"/>
        <w:autoSpaceDN w:val="0"/>
        <w:adjustRightInd w:val="0"/>
        <w:ind w:firstLine="708"/>
        <w:rPr>
          <w:rFonts w:eastAsia="Calibri"/>
          <w:sz w:val="24"/>
          <w:szCs w:val="24"/>
        </w:rPr>
      </w:pPr>
      <w:r w:rsidRPr="00550832">
        <w:rPr>
          <w:rFonts w:eastAsia="Calibri"/>
          <w:sz w:val="24"/>
          <w:szCs w:val="24"/>
        </w:rPr>
        <w:t xml:space="preserve">IX – opinar sobre regulamentações que envolvam tributação de produtos para saúde; </w:t>
      </w:r>
    </w:p>
    <w:p w:rsidR="00550832" w:rsidRPr="00550832" w:rsidRDefault="00550832" w:rsidP="00550832">
      <w:pPr>
        <w:autoSpaceDE w:val="0"/>
        <w:autoSpaceDN w:val="0"/>
        <w:adjustRightInd w:val="0"/>
        <w:ind w:firstLine="708"/>
        <w:rPr>
          <w:rFonts w:eastAsia="Calibri"/>
          <w:sz w:val="24"/>
          <w:szCs w:val="24"/>
        </w:rPr>
      </w:pPr>
    </w:p>
    <w:p w:rsidR="00550832" w:rsidRPr="00550832" w:rsidRDefault="00550832" w:rsidP="00550832">
      <w:pPr>
        <w:autoSpaceDE w:val="0"/>
        <w:autoSpaceDN w:val="0"/>
        <w:adjustRightInd w:val="0"/>
        <w:ind w:firstLine="708"/>
        <w:rPr>
          <w:rFonts w:eastAsia="Calibri"/>
          <w:sz w:val="24"/>
          <w:szCs w:val="24"/>
        </w:rPr>
      </w:pPr>
      <w:r w:rsidRPr="00550832">
        <w:rPr>
          <w:rFonts w:eastAsia="Calibri"/>
          <w:sz w:val="24"/>
          <w:szCs w:val="24"/>
        </w:rPr>
        <w:t xml:space="preserve">X – eventualmente assegurar o repasse aos preços de produtos da saúde de qualquer alteração da carga tributária, na hipótese de não incorporação pelo fabricante por meio de ganho de produtividade ou redução da margem de lucro; </w:t>
      </w:r>
    </w:p>
    <w:p w:rsidR="00550832" w:rsidRPr="00550832" w:rsidRDefault="00550832" w:rsidP="00550832">
      <w:pPr>
        <w:autoSpaceDE w:val="0"/>
        <w:autoSpaceDN w:val="0"/>
        <w:adjustRightInd w:val="0"/>
        <w:ind w:firstLine="708"/>
        <w:rPr>
          <w:rFonts w:eastAsia="Calibri"/>
          <w:sz w:val="24"/>
          <w:szCs w:val="24"/>
        </w:rPr>
      </w:pPr>
    </w:p>
    <w:p w:rsidR="00550832" w:rsidRPr="00550832" w:rsidRDefault="00550832" w:rsidP="00550832">
      <w:pPr>
        <w:autoSpaceDE w:val="0"/>
        <w:autoSpaceDN w:val="0"/>
        <w:adjustRightInd w:val="0"/>
        <w:ind w:firstLine="708"/>
        <w:rPr>
          <w:rFonts w:eastAsia="Calibri"/>
          <w:sz w:val="24"/>
          <w:szCs w:val="24"/>
        </w:rPr>
      </w:pPr>
      <w:r w:rsidRPr="00550832">
        <w:rPr>
          <w:rFonts w:eastAsia="Calibri"/>
          <w:sz w:val="24"/>
          <w:szCs w:val="24"/>
        </w:rPr>
        <w:t xml:space="preserve">XI – sugerir a celebração de acordos e convênios internacionais relativos ao setor de produtos para saúde; </w:t>
      </w:r>
    </w:p>
    <w:p w:rsidR="00550832" w:rsidRPr="00550832" w:rsidRDefault="00550832" w:rsidP="00550832">
      <w:pPr>
        <w:autoSpaceDE w:val="0"/>
        <w:autoSpaceDN w:val="0"/>
        <w:adjustRightInd w:val="0"/>
        <w:ind w:firstLine="708"/>
        <w:rPr>
          <w:rFonts w:eastAsia="Calibri"/>
          <w:sz w:val="24"/>
          <w:szCs w:val="24"/>
        </w:rPr>
      </w:pPr>
    </w:p>
    <w:p w:rsidR="00550832" w:rsidRPr="00550832" w:rsidRDefault="00550832" w:rsidP="00550832">
      <w:pPr>
        <w:autoSpaceDE w:val="0"/>
        <w:autoSpaceDN w:val="0"/>
        <w:adjustRightInd w:val="0"/>
        <w:ind w:firstLine="708"/>
        <w:rPr>
          <w:rFonts w:eastAsia="Calibri"/>
          <w:sz w:val="24"/>
          <w:szCs w:val="24"/>
        </w:rPr>
      </w:pPr>
      <w:r w:rsidRPr="00550832">
        <w:rPr>
          <w:rFonts w:eastAsia="Calibri"/>
          <w:sz w:val="24"/>
          <w:szCs w:val="24"/>
        </w:rPr>
        <w:t xml:space="preserve">XII – monitorar, para os fins desta Lei, o mercado de produtos para saúde, podendo, para tanto, requisitar informações sobre produção, insumos, matérias-primas, vendas e quaisquer outros dados que julgar necessários ao exercício desta competência, em poder de pessoas de direito público ou privado; </w:t>
      </w:r>
    </w:p>
    <w:p w:rsidR="00550832" w:rsidRPr="00550832" w:rsidRDefault="00550832" w:rsidP="00550832">
      <w:pPr>
        <w:autoSpaceDE w:val="0"/>
        <w:autoSpaceDN w:val="0"/>
        <w:adjustRightInd w:val="0"/>
        <w:ind w:firstLine="708"/>
        <w:rPr>
          <w:rFonts w:eastAsia="Calibri"/>
          <w:sz w:val="24"/>
          <w:szCs w:val="24"/>
        </w:rPr>
      </w:pPr>
    </w:p>
    <w:p w:rsidR="00550832" w:rsidRPr="00550832" w:rsidRDefault="00550832" w:rsidP="00550832">
      <w:pPr>
        <w:autoSpaceDE w:val="0"/>
        <w:autoSpaceDN w:val="0"/>
        <w:adjustRightInd w:val="0"/>
        <w:ind w:firstLine="708"/>
        <w:rPr>
          <w:rFonts w:eastAsia="Calibri"/>
          <w:sz w:val="24"/>
          <w:szCs w:val="24"/>
        </w:rPr>
      </w:pPr>
      <w:r w:rsidRPr="00550832">
        <w:rPr>
          <w:rFonts w:eastAsia="Calibri"/>
          <w:sz w:val="24"/>
          <w:szCs w:val="24"/>
        </w:rPr>
        <w:t xml:space="preserve">XIII – zelar pela proteção dos interesses do consumidor de produtos para saúde; </w:t>
      </w:r>
    </w:p>
    <w:p w:rsidR="00550832" w:rsidRPr="00550832" w:rsidRDefault="00550832" w:rsidP="00550832">
      <w:pPr>
        <w:autoSpaceDE w:val="0"/>
        <w:autoSpaceDN w:val="0"/>
        <w:adjustRightInd w:val="0"/>
        <w:rPr>
          <w:rFonts w:eastAsia="Calibri"/>
          <w:sz w:val="24"/>
          <w:szCs w:val="24"/>
        </w:rPr>
      </w:pPr>
    </w:p>
    <w:p w:rsidR="00550832" w:rsidRPr="00550832" w:rsidRDefault="00550832" w:rsidP="00550832">
      <w:pPr>
        <w:autoSpaceDE w:val="0"/>
        <w:autoSpaceDN w:val="0"/>
        <w:adjustRightInd w:val="0"/>
        <w:ind w:firstLine="708"/>
        <w:rPr>
          <w:rFonts w:eastAsia="Calibri"/>
          <w:sz w:val="24"/>
          <w:szCs w:val="24"/>
        </w:rPr>
      </w:pPr>
      <w:r w:rsidRPr="00550832">
        <w:rPr>
          <w:rFonts w:eastAsia="Calibri"/>
          <w:sz w:val="24"/>
          <w:szCs w:val="24"/>
        </w:rPr>
        <w:t xml:space="preserve">XIV – decidir sobre a aplicação de penalidades previstas nesta Lei e, relativamente ao mercado de produtos para saúde, aquelas previstas na Lei nº 8.078, de 11 de setembro de 1990, sem prejuízo das competências dos demais órgãos do Sistema Nacional de Defesa do Consumidor; </w:t>
      </w:r>
    </w:p>
    <w:p w:rsidR="00550832" w:rsidRPr="00550832" w:rsidRDefault="00550832" w:rsidP="00550832">
      <w:pPr>
        <w:autoSpaceDE w:val="0"/>
        <w:autoSpaceDN w:val="0"/>
        <w:adjustRightInd w:val="0"/>
        <w:rPr>
          <w:rFonts w:eastAsia="Calibri"/>
          <w:sz w:val="24"/>
          <w:szCs w:val="24"/>
        </w:rPr>
      </w:pPr>
    </w:p>
    <w:p w:rsidR="00550832" w:rsidRPr="00550832" w:rsidRDefault="00550832" w:rsidP="00550832">
      <w:pPr>
        <w:autoSpaceDE w:val="0"/>
        <w:autoSpaceDN w:val="0"/>
        <w:adjustRightInd w:val="0"/>
        <w:ind w:firstLine="708"/>
        <w:rPr>
          <w:rFonts w:eastAsia="Calibri"/>
          <w:sz w:val="24"/>
          <w:szCs w:val="24"/>
        </w:rPr>
      </w:pPr>
      <w:r w:rsidRPr="00550832">
        <w:rPr>
          <w:rFonts w:eastAsia="Calibri"/>
          <w:b/>
          <w:bCs/>
          <w:sz w:val="24"/>
          <w:szCs w:val="24"/>
        </w:rPr>
        <w:t xml:space="preserve">Art. 10-G. </w:t>
      </w:r>
      <w:r w:rsidRPr="00550832">
        <w:rPr>
          <w:rFonts w:eastAsia="Calibri"/>
          <w:sz w:val="24"/>
          <w:szCs w:val="24"/>
        </w:rPr>
        <w:t xml:space="preserve">A partir da publicação desta Lei, os novos produtos para saúde que venham a ser incluídos na lista de produtos comercializados pela empresa produtora deverão observar, para fins da definição de preços iniciais, os critérios estabelecidos pela CMED. </w:t>
      </w:r>
    </w:p>
    <w:p w:rsidR="00550832" w:rsidRPr="00550832" w:rsidRDefault="00550832" w:rsidP="00550832">
      <w:pPr>
        <w:autoSpaceDE w:val="0"/>
        <w:autoSpaceDN w:val="0"/>
        <w:adjustRightInd w:val="0"/>
        <w:rPr>
          <w:rFonts w:eastAsia="Calibri"/>
          <w:sz w:val="24"/>
          <w:szCs w:val="24"/>
        </w:rPr>
      </w:pPr>
    </w:p>
    <w:p w:rsidR="00550832" w:rsidRPr="00550832" w:rsidRDefault="00550832" w:rsidP="00550832">
      <w:pPr>
        <w:autoSpaceDE w:val="0"/>
        <w:autoSpaceDN w:val="0"/>
        <w:adjustRightInd w:val="0"/>
        <w:ind w:firstLine="708"/>
        <w:rPr>
          <w:rFonts w:eastAsia="Calibri"/>
          <w:sz w:val="24"/>
          <w:szCs w:val="24"/>
        </w:rPr>
      </w:pPr>
      <w:r w:rsidRPr="00550832">
        <w:rPr>
          <w:rFonts w:eastAsia="Calibri"/>
          <w:sz w:val="24"/>
          <w:szCs w:val="24"/>
        </w:rPr>
        <w:t xml:space="preserve">§ 1º. Para fins do cálculo do preço referido no caput deste artigo, a CMED utilizará as informações fornecidas à Anvisa por ocasião do pedido de registro ou de sua renovação, sem prejuízo de outras que venham a ser por ela solicitadas. </w:t>
      </w:r>
    </w:p>
    <w:p w:rsidR="00550832" w:rsidRPr="00550832" w:rsidRDefault="00550832" w:rsidP="00550832">
      <w:pPr>
        <w:autoSpaceDE w:val="0"/>
        <w:autoSpaceDN w:val="0"/>
        <w:adjustRightInd w:val="0"/>
        <w:rPr>
          <w:rFonts w:eastAsia="Calibri"/>
          <w:sz w:val="24"/>
          <w:szCs w:val="24"/>
        </w:rPr>
      </w:pPr>
    </w:p>
    <w:p w:rsidR="00550832" w:rsidRPr="00550832" w:rsidRDefault="00550832" w:rsidP="00550832">
      <w:pPr>
        <w:autoSpaceDE w:val="0"/>
        <w:autoSpaceDN w:val="0"/>
        <w:adjustRightInd w:val="0"/>
        <w:ind w:firstLine="708"/>
        <w:rPr>
          <w:rFonts w:eastAsia="Calibri"/>
          <w:sz w:val="24"/>
          <w:szCs w:val="24"/>
        </w:rPr>
      </w:pPr>
      <w:r w:rsidRPr="00550832">
        <w:rPr>
          <w:rFonts w:eastAsia="Calibri"/>
          <w:sz w:val="24"/>
          <w:szCs w:val="24"/>
        </w:rPr>
        <w:t xml:space="preserve">§ 2º. A CMED regulamentará prazos para análises de preços de produtos novos e novas apresentações. </w:t>
      </w:r>
    </w:p>
    <w:p w:rsidR="00550832" w:rsidRPr="00550832" w:rsidRDefault="00550832" w:rsidP="00550832">
      <w:pPr>
        <w:autoSpaceDE w:val="0"/>
        <w:autoSpaceDN w:val="0"/>
        <w:adjustRightInd w:val="0"/>
        <w:rPr>
          <w:rFonts w:eastAsia="Calibri"/>
          <w:sz w:val="24"/>
          <w:szCs w:val="24"/>
        </w:rPr>
      </w:pPr>
    </w:p>
    <w:p w:rsidR="00550832" w:rsidRPr="00550832" w:rsidRDefault="00550832" w:rsidP="00550832">
      <w:pPr>
        <w:autoSpaceDE w:val="0"/>
        <w:autoSpaceDN w:val="0"/>
        <w:adjustRightInd w:val="0"/>
        <w:ind w:firstLine="708"/>
        <w:rPr>
          <w:rFonts w:eastAsia="Calibri"/>
          <w:sz w:val="24"/>
          <w:szCs w:val="24"/>
        </w:rPr>
      </w:pPr>
      <w:r w:rsidRPr="00550832">
        <w:rPr>
          <w:rFonts w:eastAsia="Calibri"/>
          <w:b/>
          <w:bCs/>
          <w:sz w:val="24"/>
          <w:szCs w:val="24"/>
        </w:rPr>
        <w:t xml:space="preserve">Art. 10-H. </w:t>
      </w:r>
      <w:r w:rsidRPr="00550832">
        <w:rPr>
          <w:rFonts w:eastAsia="Calibri"/>
          <w:sz w:val="24"/>
          <w:szCs w:val="24"/>
        </w:rPr>
        <w:t xml:space="preserve">Aplica-se o disposto no art. 8º desta Lei, o descumprimento de atos emanados pela CMED relativo ao exercício de suas competências de regulação e monitoramento do mercado de produtos para saúde. </w:t>
      </w:r>
    </w:p>
    <w:p w:rsidR="00550832" w:rsidRPr="00550832" w:rsidRDefault="00550832" w:rsidP="00550832">
      <w:pPr>
        <w:autoSpaceDE w:val="0"/>
        <w:autoSpaceDN w:val="0"/>
        <w:adjustRightInd w:val="0"/>
        <w:rPr>
          <w:rFonts w:eastAsia="Calibri"/>
          <w:sz w:val="24"/>
          <w:szCs w:val="24"/>
        </w:rPr>
      </w:pPr>
      <w:r w:rsidRPr="00550832">
        <w:rPr>
          <w:rFonts w:eastAsia="Calibri"/>
          <w:sz w:val="24"/>
          <w:szCs w:val="24"/>
        </w:rPr>
        <w:t>......................................................................................................................(NR).</w:t>
      </w:r>
    </w:p>
    <w:p w:rsidR="00550832" w:rsidRPr="00550832" w:rsidRDefault="00550832" w:rsidP="00550832">
      <w:pPr>
        <w:autoSpaceDE w:val="0"/>
        <w:autoSpaceDN w:val="0"/>
        <w:adjustRightInd w:val="0"/>
        <w:rPr>
          <w:rFonts w:eastAsia="Calibri"/>
          <w:sz w:val="24"/>
          <w:szCs w:val="24"/>
        </w:rPr>
      </w:pPr>
    </w:p>
    <w:p w:rsidR="00550832" w:rsidRPr="00550832" w:rsidRDefault="00550832" w:rsidP="00550832">
      <w:pPr>
        <w:autoSpaceDE w:val="0"/>
        <w:autoSpaceDN w:val="0"/>
        <w:adjustRightInd w:val="0"/>
        <w:ind w:firstLine="708"/>
        <w:rPr>
          <w:rFonts w:eastAsia="Calibri"/>
          <w:sz w:val="24"/>
          <w:szCs w:val="24"/>
        </w:rPr>
      </w:pPr>
      <w:r w:rsidRPr="00550832">
        <w:rPr>
          <w:rFonts w:eastAsia="Calibri"/>
          <w:b/>
          <w:bCs/>
          <w:sz w:val="24"/>
          <w:szCs w:val="24"/>
        </w:rPr>
        <w:t xml:space="preserve">Art. 3º. </w:t>
      </w:r>
      <w:r w:rsidRPr="00550832">
        <w:rPr>
          <w:rFonts w:eastAsia="Calibri"/>
          <w:sz w:val="24"/>
          <w:szCs w:val="24"/>
        </w:rPr>
        <w:t xml:space="preserve">A Lei nº 6.360, de 23 de setembro de 1976, passa a viger com o seguinte art. 16-A: </w:t>
      </w:r>
    </w:p>
    <w:p w:rsidR="00550832" w:rsidRPr="00550832" w:rsidRDefault="00550832" w:rsidP="00550832">
      <w:pPr>
        <w:autoSpaceDE w:val="0"/>
        <w:autoSpaceDN w:val="0"/>
        <w:adjustRightInd w:val="0"/>
        <w:rPr>
          <w:rFonts w:eastAsia="Calibri"/>
          <w:sz w:val="24"/>
          <w:szCs w:val="24"/>
        </w:rPr>
      </w:pPr>
    </w:p>
    <w:p w:rsidR="00550832" w:rsidRPr="00550832" w:rsidRDefault="00550832" w:rsidP="00550832">
      <w:pPr>
        <w:autoSpaceDE w:val="0"/>
        <w:autoSpaceDN w:val="0"/>
        <w:adjustRightInd w:val="0"/>
        <w:ind w:firstLine="708"/>
        <w:rPr>
          <w:rFonts w:eastAsia="Calibri"/>
          <w:sz w:val="24"/>
          <w:szCs w:val="24"/>
        </w:rPr>
      </w:pPr>
      <w:r w:rsidRPr="00550832">
        <w:rPr>
          <w:rFonts w:eastAsia="Calibri"/>
          <w:b/>
          <w:bCs/>
          <w:sz w:val="24"/>
          <w:szCs w:val="24"/>
        </w:rPr>
        <w:t xml:space="preserve">Art. 16-A. </w:t>
      </w:r>
      <w:r w:rsidRPr="00550832">
        <w:rPr>
          <w:rFonts w:eastAsia="Calibri"/>
          <w:sz w:val="24"/>
          <w:szCs w:val="24"/>
        </w:rPr>
        <w:t xml:space="preserve">O registro de produtos para saúde e correlatos, fica sujeito, além do atendimento das exigências próprias, aos seguintes requisitos específicos: </w:t>
      </w:r>
    </w:p>
    <w:p w:rsidR="00550832" w:rsidRPr="00550832" w:rsidRDefault="00550832" w:rsidP="00550832">
      <w:pPr>
        <w:autoSpaceDE w:val="0"/>
        <w:autoSpaceDN w:val="0"/>
        <w:adjustRightInd w:val="0"/>
        <w:rPr>
          <w:rFonts w:eastAsia="Calibri"/>
          <w:sz w:val="24"/>
          <w:szCs w:val="24"/>
        </w:rPr>
      </w:pPr>
    </w:p>
    <w:p w:rsidR="00550832" w:rsidRPr="00550832" w:rsidRDefault="00550832" w:rsidP="00550832">
      <w:pPr>
        <w:autoSpaceDE w:val="0"/>
        <w:autoSpaceDN w:val="0"/>
        <w:adjustRightInd w:val="0"/>
        <w:ind w:firstLine="708"/>
        <w:rPr>
          <w:rFonts w:eastAsia="Calibri"/>
          <w:sz w:val="24"/>
          <w:szCs w:val="24"/>
        </w:rPr>
      </w:pPr>
      <w:r w:rsidRPr="00550832">
        <w:rPr>
          <w:rFonts w:eastAsia="Calibri"/>
          <w:sz w:val="24"/>
          <w:szCs w:val="24"/>
        </w:rPr>
        <w:lastRenderedPageBreak/>
        <w:t xml:space="preserve">I – determinação das características do material; </w:t>
      </w:r>
    </w:p>
    <w:p w:rsidR="00550832" w:rsidRPr="00550832" w:rsidRDefault="00550832" w:rsidP="00550832">
      <w:pPr>
        <w:autoSpaceDE w:val="0"/>
        <w:autoSpaceDN w:val="0"/>
        <w:adjustRightInd w:val="0"/>
        <w:rPr>
          <w:rFonts w:eastAsia="Calibri"/>
          <w:sz w:val="24"/>
          <w:szCs w:val="24"/>
        </w:rPr>
      </w:pPr>
    </w:p>
    <w:p w:rsidR="00550832" w:rsidRPr="00550832" w:rsidRDefault="00550832" w:rsidP="00550832">
      <w:pPr>
        <w:autoSpaceDE w:val="0"/>
        <w:autoSpaceDN w:val="0"/>
        <w:adjustRightInd w:val="0"/>
        <w:ind w:firstLine="708"/>
        <w:rPr>
          <w:rFonts w:eastAsia="Calibri"/>
          <w:sz w:val="24"/>
          <w:szCs w:val="24"/>
        </w:rPr>
      </w:pPr>
      <w:r w:rsidRPr="00550832">
        <w:rPr>
          <w:rFonts w:eastAsia="Calibri"/>
          <w:sz w:val="24"/>
          <w:szCs w:val="24"/>
        </w:rPr>
        <w:t>II – o preço do produto praticado em outros países</w:t>
      </w:r>
    </w:p>
    <w:p w:rsidR="00550832" w:rsidRPr="00550832" w:rsidRDefault="00550832" w:rsidP="00550832">
      <w:pPr>
        <w:autoSpaceDE w:val="0"/>
        <w:autoSpaceDN w:val="0"/>
        <w:adjustRightInd w:val="0"/>
        <w:rPr>
          <w:rFonts w:eastAsia="Calibri"/>
          <w:sz w:val="24"/>
          <w:szCs w:val="24"/>
        </w:rPr>
      </w:pPr>
    </w:p>
    <w:p w:rsidR="00550832" w:rsidRPr="00550832" w:rsidRDefault="00550832" w:rsidP="00550832">
      <w:pPr>
        <w:autoSpaceDE w:val="0"/>
        <w:autoSpaceDN w:val="0"/>
        <w:adjustRightInd w:val="0"/>
        <w:ind w:firstLine="708"/>
        <w:rPr>
          <w:rFonts w:eastAsia="Calibri"/>
          <w:sz w:val="24"/>
          <w:szCs w:val="24"/>
        </w:rPr>
      </w:pPr>
      <w:r w:rsidRPr="00550832">
        <w:rPr>
          <w:rFonts w:eastAsia="Calibri"/>
          <w:sz w:val="24"/>
          <w:szCs w:val="24"/>
        </w:rPr>
        <w:t xml:space="preserve">III – o número potencial de pacientes para os quais o produto se destina; </w:t>
      </w:r>
    </w:p>
    <w:p w:rsidR="00550832" w:rsidRPr="00550832" w:rsidRDefault="00550832" w:rsidP="00550832">
      <w:pPr>
        <w:autoSpaceDE w:val="0"/>
        <w:autoSpaceDN w:val="0"/>
        <w:adjustRightInd w:val="0"/>
        <w:rPr>
          <w:rFonts w:eastAsia="Calibri"/>
          <w:sz w:val="24"/>
          <w:szCs w:val="24"/>
        </w:rPr>
      </w:pPr>
    </w:p>
    <w:p w:rsidR="00550832" w:rsidRPr="00550832" w:rsidRDefault="00550832" w:rsidP="00550832">
      <w:pPr>
        <w:autoSpaceDE w:val="0"/>
        <w:autoSpaceDN w:val="0"/>
        <w:adjustRightInd w:val="0"/>
        <w:ind w:firstLine="708"/>
        <w:rPr>
          <w:rFonts w:eastAsia="Calibri"/>
          <w:sz w:val="24"/>
          <w:szCs w:val="24"/>
        </w:rPr>
      </w:pPr>
      <w:r w:rsidRPr="00550832">
        <w:rPr>
          <w:rFonts w:eastAsia="Calibri"/>
          <w:sz w:val="24"/>
          <w:szCs w:val="24"/>
        </w:rPr>
        <w:t xml:space="preserve">IV – o preço que pretende praticar no mercado interno, com a discriminação de sua carga tributária; </w:t>
      </w:r>
    </w:p>
    <w:p w:rsidR="00550832" w:rsidRPr="00550832" w:rsidRDefault="00550832" w:rsidP="00550832">
      <w:pPr>
        <w:autoSpaceDE w:val="0"/>
        <w:autoSpaceDN w:val="0"/>
        <w:adjustRightInd w:val="0"/>
        <w:rPr>
          <w:rFonts w:eastAsia="Calibri"/>
          <w:sz w:val="24"/>
          <w:szCs w:val="24"/>
        </w:rPr>
      </w:pPr>
    </w:p>
    <w:p w:rsidR="00550832" w:rsidRPr="00550832" w:rsidRDefault="00550832" w:rsidP="00550832">
      <w:pPr>
        <w:autoSpaceDE w:val="0"/>
        <w:autoSpaceDN w:val="0"/>
        <w:adjustRightInd w:val="0"/>
        <w:ind w:firstLine="708"/>
        <w:rPr>
          <w:rFonts w:eastAsia="Calibri"/>
          <w:sz w:val="24"/>
          <w:szCs w:val="24"/>
        </w:rPr>
      </w:pPr>
      <w:r w:rsidRPr="00550832">
        <w:rPr>
          <w:rFonts w:eastAsia="Calibri"/>
          <w:sz w:val="24"/>
          <w:szCs w:val="24"/>
        </w:rPr>
        <w:t xml:space="preserve">V – a discriminação da proposta de comercialização do produto, incluindo os gastos previstos com o esforço de venda e com publicidade e propaganda; </w:t>
      </w:r>
    </w:p>
    <w:p w:rsidR="00550832" w:rsidRPr="00550832" w:rsidRDefault="00550832" w:rsidP="00550832">
      <w:pPr>
        <w:autoSpaceDE w:val="0"/>
        <w:autoSpaceDN w:val="0"/>
        <w:adjustRightInd w:val="0"/>
        <w:rPr>
          <w:rFonts w:eastAsia="Calibri"/>
          <w:sz w:val="24"/>
          <w:szCs w:val="24"/>
        </w:rPr>
      </w:pPr>
    </w:p>
    <w:p w:rsidR="00550832" w:rsidRPr="00550832" w:rsidRDefault="00550832" w:rsidP="00550832">
      <w:pPr>
        <w:autoSpaceDE w:val="0"/>
        <w:autoSpaceDN w:val="0"/>
        <w:adjustRightInd w:val="0"/>
        <w:ind w:firstLine="708"/>
        <w:rPr>
          <w:rFonts w:eastAsia="Calibri"/>
          <w:sz w:val="24"/>
          <w:szCs w:val="24"/>
        </w:rPr>
      </w:pPr>
      <w:r w:rsidRPr="00550832">
        <w:rPr>
          <w:rFonts w:eastAsia="Calibri"/>
          <w:sz w:val="24"/>
          <w:szCs w:val="24"/>
        </w:rPr>
        <w:t xml:space="preserve">VI – a relação dos produtos substitutos existentes no mercado, acompanhados de seus respectivos preços. </w:t>
      </w:r>
    </w:p>
    <w:p w:rsidR="00550832" w:rsidRPr="00550832" w:rsidRDefault="00550832" w:rsidP="00550832">
      <w:pPr>
        <w:autoSpaceDE w:val="0"/>
        <w:autoSpaceDN w:val="0"/>
        <w:adjustRightInd w:val="0"/>
        <w:rPr>
          <w:rFonts w:eastAsia="Calibri"/>
          <w:sz w:val="24"/>
          <w:szCs w:val="24"/>
        </w:rPr>
      </w:pPr>
      <w:r w:rsidRPr="00550832">
        <w:rPr>
          <w:rFonts w:eastAsia="Calibri"/>
          <w:sz w:val="24"/>
          <w:szCs w:val="24"/>
        </w:rPr>
        <w:t>..................................................................................................................... (NR).</w:t>
      </w:r>
    </w:p>
    <w:p w:rsidR="00550832" w:rsidRPr="00550832" w:rsidRDefault="00550832" w:rsidP="00550832">
      <w:pPr>
        <w:autoSpaceDE w:val="0"/>
        <w:autoSpaceDN w:val="0"/>
        <w:adjustRightInd w:val="0"/>
        <w:rPr>
          <w:rFonts w:eastAsia="Calibri"/>
          <w:sz w:val="24"/>
          <w:szCs w:val="24"/>
        </w:rPr>
      </w:pPr>
    </w:p>
    <w:p w:rsidR="00550832" w:rsidRPr="00550832" w:rsidRDefault="00550832" w:rsidP="00550832">
      <w:pPr>
        <w:autoSpaceDE w:val="0"/>
        <w:autoSpaceDN w:val="0"/>
        <w:adjustRightInd w:val="0"/>
        <w:ind w:firstLine="708"/>
        <w:rPr>
          <w:rFonts w:eastAsia="Calibri"/>
          <w:sz w:val="24"/>
          <w:szCs w:val="24"/>
        </w:rPr>
      </w:pPr>
      <w:r w:rsidRPr="00550832">
        <w:rPr>
          <w:rFonts w:eastAsia="Calibri"/>
          <w:b/>
          <w:bCs/>
          <w:sz w:val="24"/>
          <w:szCs w:val="24"/>
        </w:rPr>
        <w:t xml:space="preserve">Art. 4º. </w:t>
      </w:r>
      <w:r w:rsidRPr="00550832">
        <w:rPr>
          <w:rFonts w:eastAsia="Calibri"/>
          <w:sz w:val="24"/>
          <w:szCs w:val="24"/>
        </w:rPr>
        <w:t xml:space="preserve">Esta Lei entra em vigor na data de sua publicação. </w:t>
      </w:r>
    </w:p>
    <w:p w:rsidR="00550832" w:rsidRPr="00550832" w:rsidRDefault="00550832" w:rsidP="00550832">
      <w:pPr>
        <w:autoSpaceDE w:val="0"/>
        <w:autoSpaceDN w:val="0"/>
        <w:adjustRightInd w:val="0"/>
        <w:rPr>
          <w:rFonts w:eastAsia="Calibri"/>
          <w:sz w:val="24"/>
          <w:szCs w:val="24"/>
        </w:rPr>
      </w:pPr>
    </w:p>
    <w:p w:rsidR="00550832" w:rsidRPr="00550832" w:rsidRDefault="00550832" w:rsidP="00550832">
      <w:pPr>
        <w:autoSpaceDE w:val="0"/>
        <w:autoSpaceDN w:val="0"/>
        <w:adjustRightInd w:val="0"/>
        <w:rPr>
          <w:rFonts w:eastAsia="Calibri"/>
          <w:sz w:val="24"/>
          <w:szCs w:val="24"/>
        </w:rPr>
      </w:pPr>
    </w:p>
    <w:p w:rsidR="00550832" w:rsidRPr="00550832" w:rsidRDefault="00550832" w:rsidP="00550832">
      <w:pPr>
        <w:autoSpaceDE w:val="0"/>
        <w:autoSpaceDN w:val="0"/>
        <w:adjustRightInd w:val="0"/>
        <w:rPr>
          <w:rFonts w:eastAsia="Calibri"/>
          <w:sz w:val="24"/>
          <w:szCs w:val="24"/>
        </w:rPr>
      </w:pPr>
    </w:p>
    <w:p w:rsidR="00550832" w:rsidRPr="00550832" w:rsidRDefault="00550832" w:rsidP="00550832">
      <w:pPr>
        <w:autoSpaceDE w:val="0"/>
        <w:autoSpaceDN w:val="0"/>
        <w:adjustRightInd w:val="0"/>
        <w:jc w:val="center"/>
        <w:rPr>
          <w:rFonts w:eastAsia="Calibri"/>
          <w:b/>
          <w:bCs/>
          <w:sz w:val="28"/>
          <w:szCs w:val="28"/>
        </w:rPr>
      </w:pPr>
      <w:r w:rsidRPr="00550832">
        <w:rPr>
          <w:rFonts w:eastAsia="Calibri"/>
          <w:b/>
          <w:bCs/>
          <w:sz w:val="28"/>
          <w:szCs w:val="28"/>
        </w:rPr>
        <w:t>JUSTIFICATIVA</w:t>
      </w:r>
    </w:p>
    <w:p w:rsidR="00550832" w:rsidRPr="00550832" w:rsidRDefault="00550832" w:rsidP="00550832">
      <w:pPr>
        <w:autoSpaceDE w:val="0"/>
        <w:autoSpaceDN w:val="0"/>
        <w:adjustRightInd w:val="0"/>
        <w:rPr>
          <w:rFonts w:eastAsia="Calibri"/>
          <w:b/>
          <w:bCs/>
          <w:sz w:val="24"/>
          <w:szCs w:val="24"/>
        </w:rPr>
      </w:pPr>
    </w:p>
    <w:p w:rsidR="00550832" w:rsidRPr="00550832" w:rsidRDefault="00550832" w:rsidP="00550832">
      <w:pPr>
        <w:autoSpaceDE w:val="0"/>
        <w:autoSpaceDN w:val="0"/>
        <w:adjustRightInd w:val="0"/>
        <w:ind w:firstLine="708"/>
        <w:rPr>
          <w:rFonts w:eastAsia="Calibri"/>
          <w:sz w:val="24"/>
          <w:szCs w:val="24"/>
        </w:rPr>
      </w:pPr>
      <w:r w:rsidRPr="00550832">
        <w:rPr>
          <w:rFonts w:eastAsia="Calibri"/>
          <w:sz w:val="24"/>
          <w:szCs w:val="24"/>
        </w:rPr>
        <w:t xml:space="preserve">O objetivo deste Projeto, apresentado na legislatura anterior pelo Deputado Rogério Carvalho, é construir na Câmara de Regulação do Mercado de Medicamentos – CMED um ambiente de regulação de preços que possa superar os problemas decorrentes das falhas de mercado e assegurar o equilíbrio relativo dos preços de órteses, próteses e demais produtos para a saúde (os equipamentos e materiais necessários para a prestação de serviço médico e hospitalar). </w:t>
      </w:r>
    </w:p>
    <w:p w:rsidR="00550832" w:rsidRPr="00550832" w:rsidRDefault="00550832" w:rsidP="00550832">
      <w:pPr>
        <w:autoSpaceDE w:val="0"/>
        <w:autoSpaceDN w:val="0"/>
        <w:adjustRightInd w:val="0"/>
        <w:ind w:firstLine="708"/>
        <w:rPr>
          <w:rFonts w:eastAsia="Calibri"/>
          <w:sz w:val="24"/>
          <w:szCs w:val="24"/>
        </w:rPr>
      </w:pPr>
    </w:p>
    <w:p w:rsidR="00550832" w:rsidRPr="00550832" w:rsidRDefault="00550832" w:rsidP="00550832">
      <w:pPr>
        <w:autoSpaceDE w:val="0"/>
        <w:autoSpaceDN w:val="0"/>
        <w:adjustRightInd w:val="0"/>
        <w:ind w:firstLine="708"/>
        <w:rPr>
          <w:rFonts w:eastAsia="Calibri"/>
          <w:sz w:val="24"/>
          <w:szCs w:val="24"/>
        </w:rPr>
      </w:pPr>
      <w:r w:rsidRPr="00550832">
        <w:rPr>
          <w:rFonts w:eastAsia="Calibri"/>
          <w:sz w:val="24"/>
          <w:szCs w:val="24"/>
        </w:rPr>
        <w:t>De fato, constata-se que no Brasil o setor de órteses, próteses e produtos para a saúde apresenta-se com forte presença de falha do mercado, pois as empresa (ou grupo de empresas) possuem capacidade de aumentar e manter os preços acima do nível que prevaleceria na concorrência, inclusive, com diferenças injustificadas de preços entre regiões e até entre cidades vizinhas.</w:t>
      </w:r>
    </w:p>
    <w:p w:rsidR="00550832" w:rsidRPr="00550832" w:rsidRDefault="00550832" w:rsidP="00550832">
      <w:pPr>
        <w:autoSpaceDE w:val="0"/>
        <w:autoSpaceDN w:val="0"/>
        <w:adjustRightInd w:val="0"/>
        <w:ind w:firstLine="708"/>
        <w:rPr>
          <w:rFonts w:eastAsia="Calibri"/>
          <w:sz w:val="24"/>
          <w:szCs w:val="24"/>
        </w:rPr>
      </w:pPr>
    </w:p>
    <w:p w:rsidR="00550832" w:rsidRPr="00550832" w:rsidRDefault="00550832" w:rsidP="00550832">
      <w:pPr>
        <w:autoSpaceDE w:val="0"/>
        <w:autoSpaceDN w:val="0"/>
        <w:adjustRightInd w:val="0"/>
        <w:ind w:firstLine="708"/>
        <w:rPr>
          <w:rFonts w:eastAsia="Calibri"/>
          <w:sz w:val="24"/>
          <w:szCs w:val="24"/>
        </w:rPr>
      </w:pPr>
      <w:r w:rsidRPr="00550832">
        <w:rPr>
          <w:rFonts w:eastAsia="Calibri"/>
          <w:sz w:val="24"/>
          <w:szCs w:val="24"/>
        </w:rPr>
        <w:t xml:space="preserve">Para isso contam com auxílio de alguns gestores e profissionais da saúde que, além de tudo, contribuem para que pacientes, seguradoras e cooperativas médicas (como por exemplo as Unimeds e planos de saúde) envolvidas em uma negociação disponham de menor informação do que a outra parte (empresas, distribuidores, representantes etc.). </w:t>
      </w:r>
    </w:p>
    <w:p w:rsidR="00550832" w:rsidRPr="00550832" w:rsidRDefault="00550832" w:rsidP="00550832">
      <w:pPr>
        <w:autoSpaceDE w:val="0"/>
        <w:autoSpaceDN w:val="0"/>
        <w:adjustRightInd w:val="0"/>
        <w:ind w:firstLine="708"/>
        <w:rPr>
          <w:rFonts w:eastAsia="Calibri"/>
          <w:sz w:val="24"/>
          <w:szCs w:val="24"/>
        </w:rPr>
      </w:pPr>
    </w:p>
    <w:p w:rsidR="00550832" w:rsidRPr="00550832" w:rsidRDefault="00550832" w:rsidP="00550832">
      <w:pPr>
        <w:autoSpaceDE w:val="0"/>
        <w:autoSpaceDN w:val="0"/>
        <w:adjustRightInd w:val="0"/>
        <w:ind w:firstLine="708"/>
        <w:rPr>
          <w:rFonts w:eastAsia="Calibri"/>
          <w:sz w:val="24"/>
          <w:szCs w:val="24"/>
        </w:rPr>
      </w:pPr>
      <w:r w:rsidRPr="00550832">
        <w:rPr>
          <w:rFonts w:eastAsia="Calibri"/>
          <w:sz w:val="24"/>
          <w:szCs w:val="24"/>
        </w:rPr>
        <w:t xml:space="preserve">Logo, o atual setor de próteses, órteses e produtos para a saúde, sob o prisma mercadológico, resulta em perda do bem-estar econômico e social. Entretanto, a liberdade dos agentes econômicos está condicionada à geração de bem-estar para a sociedade. </w:t>
      </w:r>
    </w:p>
    <w:p w:rsidR="00550832" w:rsidRPr="00550832" w:rsidRDefault="00550832" w:rsidP="00550832">
      <w:pPr>
        <w:autoSpaceDE w:val="0"/>
        <w:autoSpaceDN w:val="0"/>
        <w:adjustRightInd w:val="0"/>
        <w:ind w:firstLine="708"/>
        <w:rPr>
          <w:rFonts w:eastAsia="Calibri"/>
          <w:sz w:val="24"/>
          <w:szCs w:val="24"/>
        </w:rPr>
      </w:pPr>
      <w:r w:rsidRPr="00550832">
        <w:rPr>
          <w:rFonts w:eastAsia="Calibri"/>
          <w:sz w:val="24"/>
          <w:szCs w:val="24"/>
        </w:rPr>
        <w:t>Ou seja, este Projeto tem o intuito de disciplinar o poder de mercado dos fabricantes/comerciantes e ampliar o acesso da população às órteses, próteses e demais produtos para a saúde.</w:t>
      </w:r>
    </w:p>
    <w:p w:rsidR="00550832" w:rsidRPr="00550832" w:rsidRDefault="00550832" w:rsidP="00550832">
      <w:pPr>
        <w:autoSpaceDE w:val="0"/>
        <w:autoSpaceDN w:val="0"/>
        <w:adjustRightInd w:val="0"/>
        <w:ind w:firstLine="708"/>
        <w:rPr>
          <w:rFonts w:eastAsia="Calibri"/>
          <w:sz w:val="24"/>
          <w:szCs w:val="24"/>
        </w:rPr>
      </w:pPr>
    </w:p>
    <w:p w:rsidR="00550832" w:rsidRPr="00550832" w:rsidRDefault="00550832" w:rsidP="00550832">
      <w:pPr>
        <w:autoSpaceDE w:val="0"/>
        <w:autoSpaceDN w:val="0"/>
        <w:adjustRightInd w:val="0"/>
        <w:ind w:firstLine="708"/>
        <w:rPr>
          <w:rFonts w:eastAsia="Calibri"/>
          <w:sz w:val="24"/>
          <w:szCs w:val="24"/>
        </w:rPr>
      </w:pPr>
      <w:r w:rsidRPr="00550832">
        <w:rPr>
          <w:rFonts w:eastAsia="Calibri"/>
          <w:sz w:val="24"/>
          <w:szCs w:val="24"/>
        </w:rPr>
        <w:lastRenderedPageBreak/>
        <w:t xml:space="preserve">Isso se justifica porque as órteses, próteses, bolsas coletoras, equipamentos e materiais para a prestação de serviços médico e hospitalar são produtos sociais e politicamente sensíveis, motivo pelo qual quase todos os países exercem algum tipo de controle sobre seus preços. </w:t>
      </w:r>
    </w:p>
    <w:p w:rsidR="00550832" w:rsidRPr="00550832" w:rsidRDefault="00550832" w:rsidP="00550832">
      <w:pPr>
        <w:autoSpaceDE w:val="0"/>
        <w:autoSpaceDN w:val="0"/>
        <w:adjustRightInd w:val="0"/>
        <w:ind w:firstLine="708"/>
        <w:rPr>
          <w:rFonts w:eastAsia="Calibri"/>
          <w:sz w:val="24"/>
          <w:szCs w:val="24"/>
        </w:rPr>
      </w:pPr>
    </w:p>
    <w:p w:rsidR="00550832" w:rsidRPr="00550832" w:rsidRDefault="00550832" w:rsidP="00550832">
      <w:pPr>
        <w:autoSpaceDE w:val="0"/>
        <w:autoSpaceDN w:val="0"/>
        <w:adjustRightInd w:val="0"/>
        <w:ind w:firstLine="708"/>
        <w:rPr>
          <w:rFonts w:eastAsia="Calibri"/>
          <w:sz w:val="24"/>
          <w:szCs w:val="24"/>
        </w:rPr>
      </w:pPr>
      <w:r w:rsidRPr="00550832">
        <w:rPr>
          <w:rFonts w:eastAsia="Calibri"/>
          <w:sz w:val="24"/>
          <w:szCs w:val="24"/>
        </w:rPr>
        <w:t xml:space="preserve">Com efeito, os Estados Unidos, Austrália, Inglaterra, França, Itália, Canadá, Rússia, Japão, China e Holanda, dentre outros, exercem algum tipo de controle de regulamentação de preço com variação de forma e intensidade de um país para outro, objetivando o acesso a medicamentos, órteses e próteses pela população. É isso que existe nas economias de mercado do mundo e o Brasil não pode se afastar dessa realidade. </w:t>
      </w:r>
    </w:p>
    <w:p w:rsidR="00550832" w:rsidRPr="00550832" w:rsidRDefault="00550832" w:rsidP="00550832">
      <w:pPr>
        <w:autoSpaceDE w:val="0"/>
        <w:autoSpaceDN w:val="0"/>
        <w:adjustRightInd w:val="0"/>
        <w:ind w:firstLine="708"/>
        <w:rPr>
          <w:rFonts w:eastAsia="Calibri"/>
          <w:sz w:val="24"/>
          <w:szCs w:val="24"/>
        </w:rPr>
      </w:pPr>
    </w:p>
    <w:p w:rsidR="00550832" w:rsidRPr="00550832" w:rsidRDefault="00550832" w:rsidP="00550832">
      <w:pPr>
        <w:autoSpaceDE w:val="0"/>
        <w:autoSpaceDN w:val="0"/>
        <w:adjustRightInd w:val="0"/>
        <w:ind w:firstLine="708"/>
        <w:rPr>
          <w:rFonts w:eastAsia="Calibri"/>
          <w:color w:val="000000"/>
          <w:sz w:val="24"/>
          <w:szCs w:val="24"/>
        </w:rPr>
      </w:pPr>
      <w:r w:rsidRPr="00550832">
        <w:rPr>
          <w:rFonts w:eastAsia="Calibri"/>
          <w:sz w:val="24"/>
          <w:szCs w:val="24"/>
        </w:rPr>
        <w:t>Aliás, o atual modelo de regulação econômica do setor farmacêutico se dá pela instituição da CMED (Lei nº 10.742, de 2003). E sabemos que a criação da CMED representou o barateamento dos remédios em cerca de 35% entre 2004 e 20111, conforme estudo da ANVISA (</w:t>
      </w:r>
      <w:r w:rsidRPr="00550832">
        <w:rPr>
          <w:rFonts w:eastAsia="Calibri"/>
          <w:color w:val="000000"/>
          <w:sz w:val="24"/>
          <w:szCs w:val="24"/>
        </w:rPr>
        <w:t>“Efeitos da Resolução CMED nº 02/04 no processo de análise de preços de novos medicamentos”, da Gerência de Avaliação Econômica de Novas Tecnologias).</w:t>
      </w:r>
    </w:p>
    <w:p w:rsidR="00550832" w:rsidRPr="00550832" w:rsidRDefault="00550832" w:rsidP="00550832">
      <w:pPr>
        <w:autoSpaceDE w:val="0"/>
        <w:autoSpaceDN w:val="0"/>
        <w:adjustRightInd w:val="0"/>
        <w:ind w:firstLine="708"/>
        <w:rPr>
          <w:rFonts w:eastAsia="Calibri"/>
          <w:color w:val="000000"/>
          <w:sz w:val="24"/>
          <w:szCs w:val="24"/>
        </w:rPr>
      </w:pPr>
    </w:p>
    <w:p w:rsidR="00550832" w:rsidRPr="00550832" w:rsidRDefault="00550832" w:rsidP="00550832">
      <w:pPr>
        <w:autoSpaceDE w:val="0"/>
        <w:autoSpaceDN w:val="0"/>
        <w:adjustRightInd w:val="0"/>
        <w:ind w:firstLine="708"/>
        <w:rPr>
          <w:rFonts w:eastAsia="Calibri"/>
          <w:sz w:val="24"/>
          <w:szCs w:val="24"/>
        </w:rPr>
      </w:pPr>
      <w:r w:rsidRPr="00550832">
        <w:rPr>
          <w:rFonts w:eastAsia="Calibri"/>
          <w:sz w:val="24"/>
          <w:szCs w:val="24"/>
        </w:rPr>
        <w:t>Logo, o Projeto cria as adaptações necessárias para adequar tal Câmara ao setor de produtos para a saúde. E mais, utilizando o modelo regulatório vigente, estabelece:</w:t>
      </w:r>
    </w:p>
    <w:p w:rsidR="00550832" w:rsidRPr="00550832" w:rsidRDefault="00550832" w:rsidP="00550832">
      <w:pPr>
        <w:autoSpaceDE w:val="0"/>
        <w:autoSpaceDN w:val="0"/>
        <w:adjustRightInd w:val="0"/>
        <w:ind w:firstLine="708"/>
        <w:rPr>
          <w:rFonts w:eastAsia="Calibri"/>
          <w:sz w:val="24"/>
          <w:szCs w:val="24"/>
        </w:rPr>
      </w:pPr>
    </w:p>
    <w:p w:rsidR="00550832" w:rsidRPr="00550832" w:rsidRDefault="00550832" w:rsidP="00550832">
      <w:pPr>
        <w:autoSpaceDE w:val="0"/>
        <w:autoSpaceDN w:val="0"/>
        <w:adjustRightInd w:val="0"/>
        <w:spacing w:after="154"/>
        <w:ind w:firstLine="708"/>
        <w:rPr>
          <w:rFonts w:eastAsia="Calibri"/>
          <w:sz w:val="24"/>
          <w:szCs w:val="24"/>
        </w:rPr>
      </w:pPr>
      <w:r w:rsidRPr="00550832">
        <w:rPr>
          <w:rFonts w:eastAsia="Calibri"/>
          <w:sz w:val="24"/>
          <w:szCs w:val="24"/>
        </w:rPr>
        <w:t xml:space="preserve">- O ajuste de preços de produtos para saúde será baseado em modelo de teto de preços (preço máximo ao consumidor – PMC); </w:t>
      </w:r>
    </w:p>
    <w:p w:rsidR="00550832" w:rsidRPr="00550832" w:rsidRDefault="00550832" w:rsidP="00550832">
      <w:pPr>
        <w:autoSpaceDE w:val="0"/>
        <w:autoSpaceDN w:val="0"/>
        <w:adjustRightInd w:val="0"/>
        <w:spacing w:after="154"/>
        <w:ind w:firstLine="708"/>
        <w:rPr>
          <w:rFonts w:eastAsia="Calibri"/>
          <w:sz w:val="24"/>
          <w:szCs w:val="24"/>
        </w:rPr>
      </w:pPr>
      <w:r w:rsidRPr="00550832">
        <w:rPr>
          <w:rFonts w:eastAsia="Calibri"/>
          <w:sz w:val="24"/>
          <w:szCs w:val="24"/>
        </w:rPr>
        <w:t xml:space="preserve">- Os ajustes de preços poderão ocorrer anualmente; </w:t>
      </w:r>
    </w:p>
    <w:p w:rsidR="00550832" w:rsidRPr="00550832" w:rsidRDefault="00550832" w:rsidP="00550832">
      <w:pPr>
        <w:autoSpaceDE w:val="0"/>
        <w:autoSpaceDN w:val="0"/>
        <w:adjustRightInd w:val="0"/>
        <w:spacing w:after="154"/>
        <w:ind w:firstLine="708"/>
        <w:rPr>
          <w:rFonts w:eastAsia="Calibri"/>
          <w:sz w:val="24"/>
          <w:szCs w:val="24"/>
        </w:rPr>
      </w:pPr>
      <w:r w:rsidRPr="00550832">
        <w:rPr>
          <w:rFonts w:eastAsia="Calibri"/>
          <w:sz w:val="24"/>
          <w:szCs w:val="24"/>
        </w:rPr>
        <w:t xml:space="preserve">- As empresas deverão fornecer, entre outras, informações sobre custos de importação de matéria-prima; custo de fabricação da órtese, prótese e outros materiais; preço de fábrica; faturamento anual do produto; ação terapêutica e contra-indicações; prescrições médicas. Com esse tipo de informação objetiva-se reduzir a assimetria de informações entre as autoridades públicas e os laboratórios, além de disponibilizá-las aos médicos, de modo a incentivar as prescrições que sejam terapeuticamente eficazes ao menor custo possível. Este banco dará condições materiais objetivas para impor sanção sumária nos casos de abusos de preço de medicamento; </w:t>
      </w:r>
    </w:p>
    <w:p w:rsidR="00550832" w:rsidRPr="00550832" w:rsidRDefault="00550832" w:rsidP="00550832">
      <w:pPr>
        <w:autoSpaceDE w:val="0"/>
        <w:autoSpaceDN w:val="0"/>
        <w:adjustRightInd w:val="0"/>
        <w:spacing w:after="154"/>
        <w:ind w:firstLine="708"/>
        <w:rPr>
          <w:rFonts w:eastAsia="Calibri"/>
          <w:sz w:val="24"/>
          <w:szCs w:val="24"/>
        </w:rPr>
      </w:pPr>
      <w:r w:rsidRPr="00550832">
        <w:rPr>
          <w:rFonts w:eastAsia="Calibri"/>
          <w:sz w:val="24"/>
          <w:szCs w:val="24"/>
        </w:rPr>
        <w:t xml:space="preserve">- Possibilidade da CMED obter informações junto às empresas, distribuidores, fabricantes e aplicar penalidades administrativas; </w:t>
      </w:r>
    </w:p>
    <w:p w:rsidR="00550832" w:rsidRPr="00550832" w:rsidRDefault="00550832" w:rsidP="00550832">
      <w:pPr>
        <w:autoSpaceDE w:val="0"/>
        <w:autoSpaceDN w:val="0"/>
        <w:adjustRightInd w:val="0"/>
        <w:ind w:firstLine="708"/>
        <w:rPr>
          <w:rFonts w:eastAsia="Calibri"/>
          <w:sz w:val="24"/>
          <w:szCs w:val="24"/>
        </w:rPr>
      </w:pPr>
      <w:r w:rsidRPr="00550832">
        <w:rPr>
          <w:rFonts w:eastAsia="Calibri"/>
          <w:sz w:val="24"/>
          <w:szCs w:val="24"/>
        </w:rPr>
        <w:t xml:space="preserve">- Interação entre o Ministério da Saúde e a Comissão Nacional de Incorporação de Tecnologias no SUS com a CMED. </w:t>
      </w:r>
    </w:p>
    <w:p w:rsidR="00550832" w:rsidRPr="00550832" w:rsidRDefault="00550832" w:rsidP="00550832">
      <w:pPr>
        <w:autoSpaceDE w:val="0"/>
        <w:autoSpaceDN w:val="0"/>
        <w:adjustRightInd w:val="0"/>
        <w:rPr>
          <w:rFonts w:eastAsia="Calibri"/>
          <w:sz w:val="24"/>
          <w:szCs w:val="24"/>
        </w:rPr>
      </w:pPr>
    </w:p>
    <w:p w:rsidR="00550832" w:rsidRPr="00550832" w:rsidRDefault="00550832" w:rsidP="00550832">
      <w:pPr>
        <w:autoSpaceDE w:val="0"/>
        <w:autoSpaceDN w:val="0"/>
        <w:adjustRightInd w:val="0"/>
        <w:ind w:firstLine="708"/>
        <w:rPr>
          <w:rFonts w:eastAsia="Calibri"/>
          <w:sz w:val="24"/>
          <w:szCs w:val="24"/>
        </w:rPr>
      </w:pPr>
      <w:r w:rsidRPr="00550832">
        <w:rPr>
          <w:rFonts w:eastAsia="Calibri"/>
          <w:sz w:val="24"/>
          <w:szCs w:val="24"/>
        </w:rPr>
        <w:t xml:space="preserve">De qualquer modo, não se acredita em solução unitária, pois não se pode imaginar, seriamente, a solução dos problemas de mercado das órteses, próteses e da saúde em geral sem que haja uma política ampla (industrial, de fomento, fiscal etc.) de apoio à pesquisa e à produção de materiais e equipamentos de órteses e próteses além daqueles envolvidos para a prestação do serviço médico e hospitalar. </w:t>
      </w:r>
    </w:p>
    <w:p w:rsidR="00550832" w:rsidRPr="00550832" w:rsidRDefault="00550832" w:rsidP="00550832">
      <w:pPr>
        <w:autoSpaceDE w:val="0"/>
        <w:autoSpaceDN w:val="0"/>
        <w:adjustRightInd w:val="0"/>
        <w:ind w:firstLine="708"/>
        <w:rPr>
          <w:rFonts w:eastAsia="Calibri"/>
          <w:sz w:val="24"/>
          <w:szCs w:val="24"/>
        </w:rPr>
      </w:pPr>
    </w:p>
    <w:p w:rsidR="00550832" w:rsidRPr="00550832" w:rsidRDefault="00550832" w:rsidP="00550832">
      <w:pPr>
        <w:autoSpaceDE w:val="0"/>
        <w:autoSpaceDN w:val="0"/>
        <w:adjustRightInd w:val="0"/>
        <w:ind w:firstLine="708"/>
        <w:rPr>
          <w:rFonts w:eastAsia="Calibri"/>
          <w:sz w:val="24"/>
          <w:szCs w:val="24"/>
        </w:rPr>
      </w:pPr>
      <w:r w:rsidRPr="00550832">
        <w:rPr>
          <w:rFonts w:eastAsia="Calibri"/>
          <w:sz w:val="24"/>
          <w:szCs w:val="24"/>
        </w:rPr>
        <w:t xml:space="preserve">A Constituição Federal define, em seu art. 196, que a saúde é um direito de todos e dever do Estado, garantido mediante políticas sociais e econômicas que </w:t>
      </w:r>
      <w:r w:rsidRPr="00550832">
        <w:rPr>
          <w:rFonts w:eastAsia="Calibri"/>
          <w:sz w:val="24"/>
          <w:szCs w:val="24"/>
        </w:rPr>
        <w:lastRenderedPageBreak/>
        <w:t>visem à redução do risco de doença e de outros agravos e ao acesso universal e igualitário às ações de serviços para sua promoção, proteção e recuperação. A própria Lei Orgânica da Saúde (Lei nº 8.080, de 1990 e Lei nº 8.142, de 1990) faz tal explícita determinação, devendo essas ações serem promovidas pela União, Estados e Municípios, em competência concorrente. O suprimento de produtos de interesse para a saúde</w:t>
      </w:r>
      <w:r w:rsidRPr="00550832">
        <w:rPr>
          <w:rFonts w:eastAsia="Calibri"/>
          <w:sz w:val="24"/>
          <w:szCs w:val="24"/>
          <w:vertAlign w:val="superscript"/>
        </w:rPr>
        <w:footnoteReference w:id="1"/>
      </w:r>
      <w:r w:rsidRPr="00550832">
        <w:rPr>
          <w:rFonts w:eastAsia="Calibri"/>
          <w:sz w:val="24"/>
          <w:szCs w:val="24"/>
        </w:rPr>
        <w:t xml:space="preserve">, compatível com as necessidades de uma comunidade, é parte indissolúvel do direito à saúde, ou seja, a política de assistência terapêutica (dispensação de medicamentos e produtos para a saúde) é uma componente da política de saúde. </w:t>
      </w:r>
    </w:p>
    <w:p w:rsidR="00550832" w:rsidRPr="00550832" w:rsidRDefault="00550832" w:rsidP="00550832">
      <w:pPr>
        <w:autoSpaceDE w:val="0"/>
        <w:autoSpaceDN w:val="0"/>
        <w:adjustRightInd w:val="0"/>
        <w:ind w:firstLine="708"/>
        <w:rPr>
          <w:rFonts w:eastAsia="Calibri"/>
          <w:sz w:val="24"/>
          <w:szCs w:val="24"/>
        </w:rPr>
      </w:pPr>
    </w:p>
    <w:p w:rsidR="00550832" w:rsidRPr="00550832" w:rsidRDefault="00550832" w:rsidP="00550832">
      <w:pPr>
        <w:autoSpaceDE w:val="0"/>
        <w:autoSpaceDN w:val="0"/>
        <w:adjustRightInd w:val="0"/>
        <w:ind w:firstLine="708"/>
        <w:rPr>
          <w:rFonts w:eastAsia="Calibri"/>
          <w:sz w:val="24"/>
          <w:szCs w:val="24"/>
        </w:rPr>
      </w:pPr>
      <w:r w:rsidRPr="00550832">
        <w:rPr>
          <w:rFonts w:eastAsia="Calibri"/>
          <w:sz w:val="24"/>
          <w:szCs w:val="24"/>
        </w:rPr>
        <w:t>Desse modo, conto com o apoio dos nobres pares para a análise e aprovação deste Projeto.</w:t>
      </w:r>
    </w:p>
    <w:p w:rsidR="00550832" w:rsidRPr="00550832" w:rsidRDefault="00550832" w:rsidP="00550832">
      <w:pPr>
        <w:autoSpaceDE w:val="0"/>
        <w:autoSpaceDN w:val="0"/>
        <w:adjustRightInd w:val="0"/>
        <w:rPr>
          <w:rFonts w:eastAsia="Calibri"/>
          <w:sz w:val="24"/>
          <w:szCs w:val="24"/>
        </w:rPr>
      </w:pPr>
    </w:p>
    <w:p w:rsidR="00550832" w:rsidRPr="00550832" w:rsidRDefault="00550832" w:rsidP="00550832">
      <w:pPr>
        <w:autoSpaceDE w:val="0"/>
        <w:autoSpaceDN w:val="0"/>
        <w:adjustRightInd w:val="0"/>
        <w:jc w:val="center"/>
        <w:rPr>
          <w:rFonts w:eastAsia="Calibri"/>
          <w:sz w:val="24"/>
          <w:szCs w:val="24"/>
        </w:rPr>
      </w:pPr>
      <w:r w:rsidRPr="00550832">
        <w:rPr>
          <w:rFonts w:eastAsia="Calibri"/>
          <w:sz w:val="24"/>
          <w:szCs w:val="24"/>
        </w:rPr>
        <w:t xml:space="preserve">Sala das Sessões, em  </w:t>
      </w:r>
      <w:r w:rsidR="00BE7BBD">
        <w:rPr>
          <w:rFonts w:eastAsia="Calibri"/>
          <w:sz w:val="24"/>
          <w:szCs w:val="24"/>
        </w:rPr>
        <w:t>10 de</w:t>
      </w:r>
      <w:r w:rsidRPr="00550832">
        <w:rPr>
          <w:rFonts w:eastAsia="Calibri"/>
          <w:sz w:val="24"/>
          <w:szCs w:val="24"/>
        </w:rPr>
        <w:t xml:space="preserve"> março de 2015.</w:t>
      </w:r>
    </w:p>
    <w:p w:rsidR="00550832" w:rsidRPr="00550832" w:rsidRDefault="00550832" w:rsidP="00550832">
      <w:pPr>
        <w:autoSpaceDE w:val="0"/>
        <w:autoSpaceDN w:val="0"/>
        <w:adjustRightInd w:val="0"/>
        <w:jc w:val="center"/>
        <w:rPr>
          <w:rFonts w:eastAsia="Calibri"/>
          <w:sz w:val="24"/>
          <w:szCs w:val="24"/>
        </w:rPr>
      </w:pPr>
    </w:p>
    <w:p w:rsidR="00550832" w:rsidRPr="00550832" w:rsidRDefault="00550832" w:rsidP="00550832">
      <w:pPr>
        <w:autoSpaceDE w:val="0"/>
        <w:autoSpaceDN w:val="0"/>
        <w:adjustRightInd w:val="0"/>
        <w:jc w:val="center"/>
        <w:rPr>
          <w:rFonts w:eastAsia="Calibri"/>
          <w:sz w:val="24"/>
          <w:szCs w:val="24"/>
        </w:rPr>
      </w:pPr>
    </w:p>
    <w:p w:rsidR="00550832" w:rsidRPr="00550832" w:rsidRDefault="00550832" w:rsidP="00550832">
      <w:pPr>
        <w:autoSpaceDE w:val="0"/>
        <w:autoSpaceDN w:val="0"/>
        <w:adjustRightInd w:val="0"/>
        <w:jc w:val="center"/>
        <w:rPr>
          <w:rFonts w:eastAsia="Calibri"/>
          <w:sz w:val="24"/>
          <w:szCs w:val="24"/>
        </w:rPr>
      </w:pPr>
    </w:p>
    <w:p w:rsidR="00550832" w:rsidRPr="00550832" w:rsidRDefault="00550832" w:rsidP="00550832">
      <w:pPr>
        <w:autoSpaceDE w:val="0"/>
        <w:autoSpaceDN w:val="0"/>
        <w:adjustRightInd w:val="0"/>
        <w:jc w:val="center"/>
        <w:rPr>
          <w:rFonts w:eastAsia="Calibri"/>
          <w:sz w:val="24"/>
          <w:szCs w:val="24"/>
        </w:rPr>
      </w:pPr>
      <w:r w:rsidRPr="00550832">
        <w:rPr>
          <w:rFonts w:eastAsia="Calibri"/>
          <w:sz w:val="24"/>
          <w:szCs w:val="24"/>
        </w:rPr>
        <w:t xml:space="preserve">Deputado </w:t>
      </w:r>
      <w:r w:rsidRPr="00550832">
        <w:rPr>
          <w:rFonts w:eastAsia="Calibri"/>
          <w:b/>
          <w:bCs/>
          <w:sz w:val="24"/>
          <w:szCs w:val="24"/>
        </w:rPr>
        <w:t>JORGE SOLLA</w:t>
      </w:r>
    </w:p>
    <w:p w:rsidR="00550832" w:rsidRPr="00550832" w:rsidRDefault="00550832" w:rsidP="00550832">
      <w:pPr>
        <w:spacing w:after="200" w:line="276" w:lineRule="auto"/>
        <w:jc w:val="center"/>
        <w:rPr>
          <w:rFonts w:eastAsia="Calibri"/>
          <w:sz w:val="24"/>
          <w:szCs w:val="24"/>
        </w:rPr>
      </w:pPr>
      <w:r w:rsidRPr="00550832">
        <w:rPr>
          <w:rFonts w:eastAsia="Calibri"/>
          <w:sz w:val="24"/>
          <w:szCs w:val="24"/>
        </w:rPr>
        <w:t>PT/BA</w:t>
      </w:r>
    </w:p>
    <w:p w:rsidR="00550832" w:rsidRDefault="00550832" w:rsidP="00550832">
      <w:pPr>
        <w:pBdr>
          <w:top w:val="single" w:sz="4" w:space="1" w:color="auto"/>
          <w:left w:val="single" w:sz="4" w:space="4" w:color="auto"/>
          <w:bottom w:val="single" w:sz="4" w:space="1" w:color="auto"/>
          <w:right w:val="single" w:sz="4" w:space="4" w:color="auto"/>
        </w:pBdr>
        <w:jc w:val="center"/>
        <w:rPr>
          <w:b/>
          <w:sz w:val="24"/>
        </w:rPr>
      </w:pPr>
      <w:bookmarkStart w:id="11" w:name="z996283_LEGISLACAO"/>
      <w:bookmarkEnd w:id="10"/>
      <w:r>
        <w:rPr>
          <w:b/>
          <w:sz w:val="24"/>
        </w:rPr>
        <w:t>LEGISLAÇÃO CITADA ANEXADA PELA</w:t>
      </w:r>
    </w:p>
    <w:p w:rsidR="00550832" w:rsidRDefault="00550832" w:rsidP="00550832">
      <w:pPr>
        <w:pBdr>
          <w:top w:val="single" w:sz="4" w:space="1" w:color="auto"/>
          <w:left w:val="single" w:sz="4" w:space="4" w:color="auto"/>
          <w:bottom w:val="single" w:sz="4" w:space="1" w:color="auto"/>
          <w:right w:val="single" w:sz="4" w:space="4" w:color="auto"/>
        </w:pBdr>
        <w:jc w:val="center"/>
        <w:rPr>
          <w:b/>
          <w:sz w:val="24"/>
        </w:rPr>
      </w:pPr>
      <w:r>
        <w:rPr>
          <w:b/>
          <w:sz w:val="24"/>
        </w:rPr>
        <w:t>COORDENAÇÃO DE ESTUDOS LEGISLATIVOS - CEDI</w:t>
      </w:r>
    </w:p>
    <w:p w:rsidR="00550832" w:rsidRDefault="00550832" w:rsidP="00550832">
      <w:pPr>
        <w:jc w:val="center"/>
        <w:rPr>
          <w:b/>
          <w:sz w:val="24"/>
        </w:rPr>
      </w:pPr>
    </w:p>
    <w:p w:rsidR="00550832" w:rsidRPr="00550832" w:rsidRDefault="00550832" w:rsidP="00550832">
      <w:pPr>
        <w:keepNext/>
        <w:ind w:right="40"/>
        <w:jc w:val="center"/>
        <w:outlineLvl w:val="0"/>
        <w:rPr>
          <w:rFonts w:ascii="Times New Roman" w:eastAsia="Times New Roman" w:hAnsi="Times New Roman" w:cs="Times New Roman"/>
          <w:b/>
          <w:snapToGrid w:val="0"/>
          <w:sz w:val="32"/>
          <w:szCs w:val="32"/>
          <w:lang w:eastAsia="pt-BR"/>
        </w:rPr>
      </w:pPr>
      <w:r w:rsidRPr="00550832">
        <w:rPr>
          <w:rFonts w:ascii="Times New Roman" w:eastAsia="Times New Roman" w:hAnsi="Times New Roman" w:cs="Times New Roman"/>
          <w:b/>
          <w:snapToGrid w:val="0"/>
          <w:sz w:val="32"/>
          <w:szCs w:val="32"/>
          <w:lang w:eastAsia="pt-BR"/>
        </w:rPr>
        <w:t xml:space="preserve">CONSTITUIÇÃO </w:t>
      </w:r>
    </w:p>
    <w:p w:rsidR="00550832" w:rsidRPr="00550832" w:rsidRDefault="00550832" w:rsidP="00550832">
      <w:pPr>
        <w:keepNext/>
        <w:ind w:right="40"/>
        <w:jc w:val="center"/>
        <w:outlineLvl w:val="0"/>
        <w:rPr>
          <w:rFonts w:ascii="Times New Roman" w:eastAsia="Times New Roman" w:hAnsi="Times New Roman" w:cs="Times New Roman"/>
          <w:b/>
          <w:snapToGrid w:val="0"/>
          <w:sz w:val="28"/>
          <w:szCs w:val="28"/>
          <w:lang w:eastAsia="pt-BR"/>
        </w:rPr>
      </w:pPr>
      <w:r w:rsidRPr="00550832">
        <w:rPr>
          <w:rFonts w:ascii="Times New Roman" w:eastAsia="Times New Roman" w:hAnsi="Times New Roman" w:cs="Times New Roman"/>
          <w:b/>
          <w:snapToGrid w:val="0"/>
          <w:sz w:val="28"/>
          <w:szCs w:val="28"/>
          <w:lang w:eastAsia="pt-BR"/>
        </w:rPr>
        <w:t xml:space="preserve">DA </w:t>
      </w:r>
    </w:p>
    <w:p w:rsidR="00550832" w:rsidRPr="00550832" w:rsidRDefault="00550832" w:rsidP="00550832">
      <w:pPr>
        <w:keepNext/>
        <w:ind w:right="40"/>
        <w:jc w:val="center"/>
        <w:outlineLvl w:val="0"/>
        <w:rPr>
          <w:rFonts w:ascii="Times New Roman" w:eastAsia="Times New Roman" w:hAnsi="Times New Roman" w:cs="Times New Roman"/>
          <w:b/>
          <w:snapToGrid w:val="0"/>
          <w:sz w:val="28"/>
          <w:szCs w:val="28"/>
          <w:lang w:eastAsia="pt-BR"/>
        </w:rPr>
      </w:pPr>
      <w:r w:rsidRPr="00550832">
        <w:rPr>
          <w:rFonts w:ascii="Times New Roman" w:eastAsia="Times New Roman" w:hAnsi="Times New Roman" w:cs="Times New Roman"/>
          <w:b/>
          <w:snapToGrid w:val="0"/>
          <w:sz w:val="28"/>
          <w:szCs w:val="28"/>
          <w:lang w:eastAsia="pt-BR"/>
        </w:rPr>
        <w:t>REPÚBLICA FEDERATIVA DO BRASIL</w:t>
      </w:r>
    </w:p>
    <w:p w:rsidR="00550832" w:rsidRPr="00550832" w:rsidRDefault="00550832" w:rsidP="00550832">
      <w:pPr>
        <w:jc w:val="center"/>
        <w:rPr>
          <w:rFonts w:ascii="Times New Roman" w:eastAsia="Times New Roman" w:hAnsi="Times New Roman" w:cs="Times New Roman"/>
          <w:b/>
          <w:sz w:val="24"/>
          <w:szCs w:val="20"/>
          <w:lang w:eastAsia="pt-BR"/>
        </w:rPr>
      </w:pPr>
      <w:r w:rsidRPr="00550832">
        <w:rPr>
          <w:rFonts w:ascii="Times New Roman" w:eastAsia="Times New Roman" w:hAnsi="Times New Roman" w:cs="Times New Roman"/>
          <w:b/>
          <w:sz w:val="28"/>
          <w:szCs w:val="28"/>
          <w:lang w:eastAsia="pt-BR"/>
        </w:rPr>
        <w:t>1988</w:t>
      </w:r>
    </w:p>
    <w:p w:rsidR="00550832" w:rsidRPr="00550832" w:rsidRDefault="00550832" w:rsidP="00550832">
      <w:pPr>
        <w:jc w:val="left"/>
        <w:rPr>
          <w:rFonts w:ascii="Times New Roman" w:eastAsia="Times New Roman" w:hAnsi="Times New Roman" w:cs="Times New Roman"/>
          <w:sz w:val="24"/>
          <w:szCs w:val="24"/>
          <w:lang w:eastAsia="pt-BR"/>
        </w:rPr>
      </w:pPr>
      <w:r w:rsidRPr="00550832">
        <w:rPr>
          <w:rFonts w:ascii="Times New Roman" w:eastAsia="Times New Roman" w:hAnsi="Times New Roman" w:cs="Times New Roman"/>
          <w:sz w:val="24"/>
          <w:szCs w:val="24"/>
          <w:lang w:eastAsia="pt-BR"/>
        </w:rPr>
        <w:t>....................................................................................................................................................</w:t>
      </w:r>
    </w:p>
    <w:p w:rsidR="00550832" w:rsidRPr="00550832" w:rsidRDefault="00550832" w:rsidP="00550832">
      <w:pPr>
        <w:keepNext/>
        <w:jc w:val="center"/>
        <w:outlineLvl w:val="3"/>
        <w:rPr>
          <w:rFonts w:ascii="Times New Roman" w:eastAsia="Times New Roman" w:hAnsi="Times New Roman" w:cs="Times New Roman"/>
          <w:b/>
          <w:color w:val="000000"/>
          <w:sz w:val="24"/>
          <w:szCs w:val="20"/>
          <w:lang w:eastAsia="pt-BR"/>
        </w:rPr>
      </w:pPr>
    </w:p>
    <w:p w:rsidR="00550832" w:rsidRPr="00550832" w:rsidRDefault="00550832" w:rsidP="00550832">
      <w:pPr>
        <w:jc w:val="center"/>
        <w:rPr>
          <w:rFonts w:ascii="Times New Roman" w:eastAsia="Times New Roman" w:hAnsi="Times New Roman" w:cs="Times New Roman"/>
          <w:color w:val="000000"/>
          <w:sz w:val="24"/>
          <w:szCs w:val="20"/>
          <w:lang w:eastAsia="pt-BR"/>
        </w:rPr>
      </w:pPr>
      <w:r w:rsidRPr="00550832">
        <w:rPr>
          <w:rFonts w:ascii="Times New Roman" w:eastAsia="Times New Roman" w:hAnsi="Times New Roman" w:cs="Times New Roman"/>
          <w:color w:val="000000"/>
          <w:sz w:val="24"/>
          <w:szCs w:val="20"/>
          <w:lang w:eastAsia="pt-BR"/>
        </w:rPr>
        <w:t>TÍTULO IV</w:t>
      </w:r>
    </w:p>
    <w:p w:rsidR="00550832" w:rsidRPr="00550832" w:rsidRDefault="00550832" w:rsidP="00550832">
      <w:pPr>
        <w:jc w:val="center"/>
        <w:rPr>
          <w:rFonts w:ascii="Times New Roman" w:eastAsia="Times New Roman" w:hAnsi="Times New Roman" w:cs="Times New Roman"/>
          <w:sz w:val="24"/>
          <w:szCs w:val="20"/>
          <w:lang w:eastAsia="pt-BR"/>
        </w:rPr>
      </w:pPr>
      <w:r w:rsidRPr="00550832">
        <w:rPr>
          <w:rFonts w:ascii="Times New Roman" w:eastAsia="Times New Roman" w:hAnsi="Times New Roman" w:cs="Times New Roman"/>
          <w:color w:val="000000"/>
          <w:sz w:val="24"/>
          <w:szCs w:val="20"/>
          <w:lang w:eastAsia="pt-BR"/>
        </w:rPr>
        <w:t>DA ORGANIZAÇÃO DOS PODERES</w:t>
      </w:r>
    </w:p>
    <w:p w:rsidR="00550832" w:rsidRPr="00550832" w:rsidRDefault="00550832" w:rsidP="00550832">
      <w:pPr>
        <w:jc w:val="center"/>
        <w:rPr>
          <w:rFonts w:ascii="Times New Roman" w:eastAsia="Times New Roman" w:hAnsi="Times New Roman" w:cs="Times New Roman"/>
          <w:color w:val="000000"/>
          <w:sz w:val="24"/>
          <w:szCs w:val="20"/>
          <w:lang w:eastAsia="pt-BR"/>
        </w:rPr>
      </w:pPr>
      <w:r w:rsidRPr="00550832">
        <w:rPr>
          <w:rFonts w:ascii="Times New Roman" w:eastAsia="Times New Roman" w:hAnsi="Times New Roman" w:cs="Times New Roman"/>
          <w:color w:val="000000"/>
          <w:sz w:val="24"/>
          <w:szCs w:val="20"/>
          <w:lang w:eastAsia="pt-BR"/>
        </w:rPr>
        <w:t>.......................................................................................................................................................</w:t>
      </w:r>
    </w:p>
    <w:p w:rsidR="00550832" w:rsidRPr="00550832" w:rsidRDefault="00550832" w:rsidP="00550832">
      <w:pPr>
        <w:jc w:val="center"/>
        <w:rPr>
          <w:rFonts w:ascii="Times New Roman" w:eastAsia="Times New Roman" w:hAnsi="Times New Roman" w:cs="Times New Roman"/>
          <w:color w:val="000000"/>
          <w:sz w:val="24"/>
          <w:szCs w:val="20"/>
          <w:lang w:eastAsia="pt-BR"/>
        </w:rPr>
      </w:pPr>
    </w:p>
    <w:p w:rsidR="00550832" w:rsidRPr="00550832" w:rsidRDefault="00550832" w:rsidP="00550832">
      <w:pPr>
        <w:jc w:val="center"/>
        <w:rPr>
          <w:rFonts w:ascii="Times New Roman" w:eastAsia="Times New Roman" w:hAnsi="Times New Roman" w:cs="Times New Roman"/>
          <w:color w:val="000000"/>
          <w:sz w:val="24"/>
          <w:szCs w:val="20"/>
          <w:lang w:eastAsia="pt-BR"/>
        </w:rPr>
      </w:pPr>
      <w:r w:rsidRPr="00550832">
        <w:rPr>
          <w:rFonts w:ascii="Times New Roman" w:eastAsia="Times New Roman" w:hAnsi="Times New Roman" w:cs="Times New Roman"/>
          <w:color w:val="000000"/>
          <w:sz w:val="24"/>
          <w:szCs w:val="20"/>
          <w:lang w:eastAsia="pt-BR"/>
        </w:rPr>
        <w:t>CAPÍTULO II</w:t>
      </w:r>
    </w:p>
    <w:p w:rsidR="00550832" w:rsidRPr="00550832" w:rsidRDefault="00550832" w:rsidP="00550832">
      <w:pPr>
        <w:jc w:val="center"/>
        <w:rPr>
          <w:rFonts w:ascii="Times New Roman" w:eastAsia="Times New Roman" w:hAnsi="Times New Roman" w:cs="Times New Roman"/>
          <w:sz w:val="24"/>
          <w:szCs w:val="20"/>
          <w:lang w:eastAsia="pt-BR"/>
        </w:rPr>
      </w:pPr>
      <w:r w:rsidRPr="00550832">
        <w:rPr>
          <w:rFonts w:ascii="Times New Roman" w:eastAsia="Times New Roman" w:hAnsi="Times New Roman" w:cs="Times New Roman"/>
          <w:color w:val="000000"/>
          <w:sz w:val="24"/>
          <w:szCs w:val="20"/>
          <w:lang w:eastAsia="pt-BR"/>
        </w:rPr>
        <w:t>DO PODER EXECUTIVO</w:t>
      </w:r>
    </w:p>
    <w:p w:rsidR="00550832" w:rsidRPr="00550832" w:rsidRDefault="00550832" w:rsidP="00550832">
      <w:pPr>
        <w:keepNext/>
        <w:jc w:val="center"/>
        <w:outlineLvl w:val="3"/>
        <w:rPr>
          <w:rFonts w:ascii="Times New Roman" w:eastAsia="Times New Roman" w:hAnsi="Times New Roman" w:cs="Times New Roman"/>
          <w:color w:val="000000"/>
          <w:sz w:val="24"/>
          <w:szCs w:val="20"/>
          <w:lang w:eastAsia="pt-BR"/>
        </w:rPr>
      </w:pPr>
      <w:r w:rsidRPr="00550832">
        <w:rPr>
          <w:rFonts w:ascii="Times New Roman" w:eastAsia="Times New Roman" w:hAnsi="Times New Roman" w:cs="Times New Roman"/>
          <w:color w:val="000000"/>
          <w:sz w:val="24"/>
          <w:szCs w:val="20"/>
          <w:lang w:eastAsia="pt-BR"/>
        </w:rPr>
        <w:t>.......................................................................................................................................................</w:t>
      </w:r>
    </w:p>
    <w:p w:rsidR="00550832" w:rsidRPr="00550832" w:rsidRDefault="00550832" w:rsidP="00550832">
      <w:pPr>
        <w:keepNext/>
        <w:jc w:val="center"/>
        <w:outlineLvl w:val="3"/>
        <w:rPr>
          <w:rFonts w:ascii="Times New Roman" w:eastAsia="Times New Roman" w:hAnsi="Times New Roman" w:cs="Times New Roman"/>
          <w:b/>
          <w:color w:val="000000"/>
          <w:sz w:val="24"/>
          <w:szCs w:val="20"/>
          <w:lang w:eastAsia="pt-BR"/>
        </w:rPr>
      </w:pPr>
    </w:p>
    <w:p w:rsidR="00550832" w:rsidRPr="00550832" w:rsidRDefault="00550832" w:rsidP="00550832">
      <w:pPr>
        <w:keepNext/>
        <w:jc w:val="center"/>
        <w:outlineLvl w:val="3"/>
        <w:rPr>
          <w:rFonts w:ascii="Times New Roman" w:eastAsia="Times New Roman" w:hAnsi="Times New Roman" w:cs="Times New Roman"/>
          <w:b/>
          <w:color w:val="000000"/>
          <w:sz w:val="24"/>
          <w:szCs w:val="20"/>
          <w:lang w:eastAsia="pt-BR"/>
        </w:rPr>
      </w:pPr>
      <w:r w:rsidRPr="00550832">
        <w:rPr>
          <w:rFonts w:ascii="Times New Roman" w:eastAsia="Times New Roman" w:hAnsi="Times New Roman" w:cs="Times New Roman"/>
          <w:b/>
          <w:color w:val="000000"/>
          <w:sz w:val="24"/>
          <w:szCs w:val="20"/>
          <w:lang w:eastAsia="pt-BR"/>
        </w:rPr>
        <w:t>Seção II</w:t>
      </w:r>
    </w:p>
    <w:p w:rsidR="00550832" w:rsidRPr="00550832" w:rsidRDefault="00550832" w:rsidP="00550832">
      <w:pPr>
        <w:jc w:val="center"/>
        <w:rPr>
          <w:rFonts w:ascii="Times New Roman" w:eastAsia="Times New Roman" w:hAnsi="Times New Roman" w:cs="Times New Roman"/>
          <w:b/>
          <w:sz w:val="24"/>
          <w:szCs w:val="20"/>
          <w:lang w:eastAsia="pt-BR"/>
        </w:rPr>
      </w:pPr>
      <w:r w:rsidRPr="00550832">
        <w:rPr>
          <w:rFonts w:ascii="Times New Roman" w:eastAsia="Times New Roman" w:hAnsi="Times New Roman" w:cs="Times New Roman"/>
          <w:b/>
          <w:color w:val="000000"/>
          <w:sz w:val="24"/>
          <w:szCs w:val="20"/>
          <w:lang w:eastAsia="pt-BR"/>
        </w:rPr>
        <w:t>Das Atribuições do Presidente da República</w:t>
      </w:r>
    </w:p>
    <w:p w:rsidR="00550832" w:rsidRPr="00550832" w:rsidRDefault="00550832" w:rsidP="00550832">
      <w:pPr>
        <w:ind w:firstLine="1134"/>
        <w:rPr>
          <w:rFonts w:ascii="Times New Roman" w:eastAsia="Times New Roman" w:hAnsi="Times New Roman" w:cs="Times New Roman"/>
          <w:sz w:val="24"/>
          <w:szCs w:val="20"/>
          <w:lang w:eastAsia="pt-BR"/>
        </w:rPr>
      </w:pPr>
    </w:p>
    <w:p w:rsidR="00550832" w:rsidRPr="00550832" w:rsidRDefault="00550832" w:rsidP="00550832">
      <w:pPr>
        <w:ind w:firstLine="1134"/>
        <w:rPr>
          <w:rFonts w:ascii="Times New Roman" w:eastAsia="Times New Roman" w:hAnsi="Times New Roman" w:cs="Times New Roman"/>
          <w:sz w:val="24"/>
          <w:szCs w:val="20"/>
          <w:lang w:eastAsia="pt-BR"/>
        </w:rPr>
      </w:pPr>
      <w:r w:rsidRPr="00550832">
        <w:rPr>
          <w:rFonts w:ascii="Times New Roman" w:eastAsia="Times New Roman" w:hAnsi="Times New Roman" w:cs="Times New Roman"/>
          <w:color w:val="000000"/>
          <w:sz w:val="24"/>
          <w:szCs w:val="20"/>
          <w:lang w:eastAsia="pt-BR"/>
        </w:rPr>
        <w:t>Art. 84.</w:t>
      </w:r>
      <w:r w:rsidRPr="00550832">
        <w:rPr>
          <w:rFonts w:ascii="Times New Roman" w:eastAsia="Times New Roman" w:hAnsi="Times New Roman" w:cs="Times New Roman"/>
          <w:b/>
          <w:color w:val="000000"/>
          <w:sz w:val="24"/>
          <w:szCs w:val="20"/>
          <w:lang w:eastAsia="pt-BR"/>
        </w:rPr>
        <w:t xml:space="preserve"> </w:t>
      </w:r>
      <w:r w:rsidRPr="00550832">
        <w:rPr>
          <w:rFonts w:ascii="Times New Roman" w:eastAsia="Times New Roman" w:hAnsi="Times New Roman" w:cs="Times New Roman"/>
          <w:color w:val="000000"/>
          <w:sz w:val="24"/>
          <w:szCs w:val="20"/>
          <w:lang w:eastAsia="pt-BR"/>
        </w:rPr>
        <w:t xml:space="preserve">Compete privativamente ao Presidente da República: </w:t>
      </w:r>
    </w:p>
    <w:p w:rsidR="00550832" w:rsidRPr="00550832" w:rsidRDefault="00550832" w:rsidP="00550832">
      <w:pPr>
        <w:ind w:firstLine="1134"/>
        <w:rPr>
          <w:rFonts w:ascii="Times New Roman" w:eastAsia="Times New Roman" w:hAnsi="Times New Roman" w:cs="Times New Roman"/>
          <w:sz w:val="24"/>
          <w:szCs w:val="20"/>
          <w:lang w:eastAsia="pt-BR"/>
        </w:rPr>
      </w:pPr>
      <w:r w:rsidRPr="00550832">
        <w:rPr>
          <w:rFonts w:ascii="Times New Roman" w:eastAsia="Times New Roman" w:hAnsi="Times New Roman" w:cs="Times New Roman"/>
          <w:color w:val="000000"/>
          <w:sz w:val="24"/>
          <w:szCs w:val="20"/>
          <w:lang w:eastAsia="pt-BR"/>
        </w:rPr>
        <w:t xml:space="preserve">I - nomear e exonerar os Ministros de Estado; </w:t>
      </w:r>
    </w:p>
    <w:p w:rsidR="00550832" w:rsidRPr="00550832" w:rsidRDefault="00550832" w:rsidP="00550832">
      <w:pPr>
        <w:ind w:firstLine="1134"/>
        <w:rPr>
          <w:rFonts w:ascii="Times New Roman" w:eastAsia="Times New Roman" w:hAnsi="Times New Roman" w:cs="Times New Roman"/>
          <w:sz w:val="24"/>
          <w:szCs w:val="20"/>
          <w:lang w:eastAsia="pt-BR"/>
        </w:rPr>
      </w:pPr>
      <w:r w:rsidRPr="00550832">
        <w:rPr>
          <w:rFonts w:ascii="Times New Roman" w:eastAsia="Times New Roman" w:hAnsi="Times New Roman" w:cs="Times New Roman"/>
          <w:color w:val="000000"/>
          <w:sz w:val="24"/>
          <w:szCs w:val="20"/>
          <w:lang w:eastAsia="pt-BR"/>
        </w:rPr>
        <w:t xml:space="preserve">II - exercer, com o auxílio dos Ministros de Estado, a direção superior da administração federal; </w:t>
      </w:r>
    </w:p>
    <w:p w:rsidR="00550832" w:rsidRPr="00550832" w:rsidRDefault="00550832" w:rsidP="00550832">
      <w:pPr>
        <w:ind w:firstLine="1134"/>
        <w:rPr>
          <w:rFonts w:ascii="Times New Roman" w:eastAsia="Times New Roman" w:hAnsi="Times New Roman" w:cs="Times New Roman"/>
          <w:sz w:val="24"/>
          <w:szCs w:val="20"/>
          <w:lang w:eastAsia="pt-BR"/>
        </w:rPr>
      </w:pPr>
      <w:r w:rsidRPr="00550832">
        <w:rPr>
          <w:rFonts w:ascii="Times New Roman" w:eastAsia="Times New Roman" w:hAnsi="Times New Roman" w:cs="Times New Roman"/>
          <w:color w:val="000000"/>
          <w:sz w:val="24"/>
          <w:szCs w:val="20"/>
          <w:lang w:eastAsia="pt-BR"/>
        </w:rPr>
        <w:t xml:space="preserve">III - iniciar o processo legislativo, na forma e nos casos previstos nesta Constituição; </w:t>
      </w:r>
    </w:p>
    <w:p w:rsidR="00550832" w:rsidRPr="00550832" w:rsidRDefault="00550832" w:rsidP="00550832">
      <w:pPr>
        <w:ind w:firstLine="1134"/>
        <w:rPr>
          <w:rFonts w:ascii="Times New Roman" w:eastAsia="Times New Roman" w:hAnsi="Times New Roman" w:cs="Times New Roman"/>
          <w:color w:val="000000"/>
          <w:sz w:val="24"/>
          <w:szCs w:val="20"/>
          <w:lang w:eastAsia="pt-BR"/>
        </w:rPr>
      </w:pPr>
      <w:r w:rsidRPr="00550832">
        <w:rPr>
          <w:rFonts w:ascii="Times New Roman" w:eastAsia="Times New Roman" w:hAnsi="Times New Roman" w:cs="Times New Roman"/>
          <w:color w:val="000000"/>
          <w:sz w:val="24"/>
          <w:szCs w:val="20"/>
          <w:lang w:eastAsia="pt-BR"/>
        </w:rPr>
        <w:lastRenderedPageBreak/>
        <w:t xml:space="preserve">IV - sancionar, promulgar e fazer publicar as leis, bem como expedir decretos e regulamentos para sua fiel execução; </w:t>
      </w:r>
    </w:p>
    <w:p w:rsidR="00550832" w:rsidRPr="00550832" w:rsidRDefault="00550832" w:rsidP="00550832">
      <w:pPr>
        <w:ind w:firstLine="1134"/>
        <w:rPr>
          <w:rFonts w:ascii="Times New Roman" w:eastAsia="Times New Roman" w:hAnsi="Times New Roman" w:cs="Times New Roman"/>
          <w:sz w:val="24"/>
          <w:szCs w:val="20"/>
          <w:lang w:eastAsia="pt-BR"/>
        </w:rPr>
      </w:pPr>
      <w:r w:rsidRPr="00550832">
        <w:rPr>
          <w:rFonts w:ascii="Times New Roman" w:eastAsia="Times New Roman" w:hAnsi="Times New Roman" w:cs="Times New Roman"/>
          <w:color w:val="000000"/>
          <w:sz w:val="24"/>
          <w:szCs w:val="20"/>
          <w:lang w:eastAsia="pt-BR"/>
        </w:rPr>
        <w:t xml:space="preserve">V - vetar projetos de lei, total ou parcialmente; </w:t>
      </w:r>
    </w:p>
    <w:p w:rsidR="00550832" w:rsidRPr="00550832" w:rsidRDefault="00550832" w:rsidP="00550832">
      <w:pPr>
        <w:ind w:firstLine="1134"/>
        <w:rPr>
          <w:rFonts w:ascii="Times New Roman" w:eastAsia="Times New Roman" w:hAnsi="Times New Roman" w:cs="Times New Roman"/>
          <w:i/>
          <w:color w:val="0000FF"/>
          <w:sz w:val="24"/>
          <w:szCs w:val="20"/>
          <w:u w:val="single"/>
          <w:lang w:eastAsia="pt-BR"/>
        </w:rPr>
      </w:pPr>
      <w:r w:rsidRPr="00550832">
        <w:rPr>
          <w:rFonts w:ascii="Times New Roman" w:eastAsia="Times New Roman" w:hAnsi="Times New Roman" w:cs="Times New Roman"/>
          <w:sz w:val="24"/>
          <w:szCs w:val="20"/>
          <w:lang w:eastAsia="pt-BR"/>
        </w:rPr>
        <w:t xml:space="preserve">VI – dispor, mediante decreto, sobre: </w:t>
      </w:r>
      <w:r w:rsidRPr="00550832">
        <w:rPr>
          <w:rFonts w:ascii="Times New Roman" w:eastAsia="Times New Roman" w:hAnsi="Times New Roman" w:cs="Times New Roman"/>
          <w:i/>
          <w:sz w:val="24"/>
          <w:szCs w:val="20"/>
          <w:lang w:eastAsia="pt-BR"/>
        </w:rPr>
        <w:fldChar w:fldCharType="begin"/>
      </w:r>
      <w:r w:rsidRPr="00550832">
        <w:rPr>
          <w:rFonts w:ascii="Times New Roman" w:eastAsia="Times New Roman" w:hAnsi="Times New Roman" w:cs="Times New Roman"/>
          <w:i/>
          <w:sz w:val="24"/>
          <w:szCs w:val="20"/>
          <w:lang w:eastAsia="pt-BR"/>
        </w:rPr>
        <w:instrText>HYPERLINK "http://www2.camara.gov.br/internet/legislacao/legin.html/visualizarNorma.html?ideNorma=395730&amp;PalavrasDestaque="</w:instrText>
      </w:r>
      <w:r w:rsidRPr="00550832">
        <w:rPr>
          <w:rFonts w:ascii="Times New Roman" w:eastAsia="Times New Roman" w:hAnsi="Times New Roman" w:cs="Times New Roman"/>
          <w:i/>
          <w:sz w:val="24"/>
          <w:szCs w:val="20"/>
          <w:lang w:eastAsia="pt-BR"/>
        </w:rPr>
        <w:fldChar w:fldCharType="separate"/>
      </w:r>
      <w:r w:rsidRPr="00550832">
        <w:rPr>
          <w:rFonts w:ascii="Times New Roman" w:eastAsia="Times New Roman" w:hAnsi="Times New Roman" w:cs="Times New Roman"/>
          <w:i/>
          <w:color w:val="0000FF"/>
          <w:sz w:val="24"/>
          <w:szCs w:val="20"/>
          <w:u w:val="single"/>
          <w:lang w:eastAsia="pt-BR"/>
        </w:rPr>
        <w:t>(Inciso com redação dada pela Emenda Constitucional nº 32, d</w:t>
      </w:r>
      <w:bookmarkStart w:id="12" w:name="_Hlt70736888"/>
      <w:r w:rsidRPr="00550832">
        <w:rPr>
          <w:rFonts w:ascii="Times New Roman" w:eastAsia="Times New Roman" w:hAnsi="Times New Roman" w:cs="Times New Roman"/>
          <w:i/>
          <w:color w:val="0000FF"/>
          <w:sz w:val="24"/>
          <w:szCs w:val="20"/>
          <w:u w:val="single"/>
          <w:lang w:eastAsia="pt-BR"/>
        </w:rPr>
        <w:t>e</w:t>
      </w:r>
      <w:bookmarkEnd w:id="12"/>
      <w:r w:rsidRPr="00550832">
        <w:rPr>
          <w:rFonts w:ascii="Times New Roman" w:eastAsia="Times New Roman" w:hAnsi="Times New Roman" w:cs="Times New Roman"/>
          <w:i/>
          <w:color w:val="0000FF"/>
          <w:sz w:val="24"/>
          <w:szCs w:val="20"/>
          <w:u w:val="single"/>
          <w:lang w:eastAsia="pt-BR"/>
        </w:rPr>
        <w:t xml:space="preserve"> 2001)</w:t>
      </w:r>
    </w:p>
    <w:p w:rsidR="00550832" w:rsidRPr="00550832" w:rsidRDefault="00550832" w:rsidP="00550832">
      <w:pPr>
        <w:ind w:firstLine="1134"/>
        <w:rPr>
          <w:rFonts w:ascii="Times New Roman" w:eastAsia="Times New Roman" w:hAnsi="Times New Roman" w:cs="Times New Roman"/>
          <w:i/>
          <w:color w:val="0000FF"/>
          <w:sz w:val="24"/>
          <w:szCs w:val="20"/>
          <w:u w:val="single"/>
          <w:lang w:eastAsia="pt-BR"/>
        </w:rPr>
      </w:pPr>
      <w:r w:rsidRPr="00550832">
        <w:rPr>
          <w:rFonts w:ascii="Times New Roman" w:eastAsia="Times New Roman" w:hAnsi="Times New Roman" w:cs="Times New Roman"/>
          <w:i/>
          <w:sz w:val="24"/>
          <w:szCs w:val="20"/>
          <w:lang w:eastAsia="pt-BR"/>
        </w:rPr>
        <w:fldChar w:fldCharType="end"/>
      </w:r>
      <w:r w:rsidRPr="00550832">
        <w:rPr>
          <w:rFonts w:ascii="Times New Roman" w:eastAsia="Times New Roman" w:hAnsi="Times New Roman" w:cs="Times New Roman"/>
          <w:sz w:val="24"/>
          <w:szCs w:val="20"/>
          <w:lang w:eastAsia="pt-BR"/>
        </w:rPr>
        <w:t xml:space="preserve">a) organização e funcionamento da administração federal, quando não implicar aumento de despesa nem criação ou extinção de órgãos públicos; </w:t>
      </w:r>
      <w:r w:rsidRPr="00550832">
        <w:rPr>
          <w:rFonts w:ascii="Times New Roman" w:eastAsia="Times New Roman" w:hAnsi="Times New Roman" w:cs="Times New Roman"/>
          <w:i/>
          <w:sz w:val="24"/>
          <w:szCs w:val="20"/>
          <w:lang w:eastAsia="pt-BR"/>
        </w:rPr>
        <w:fldChar w:fldCharType="begin"/>
      </w:r>
      <w:r w:rsidRPr="00550832">
        <w:rPr>
          <w:rFonts w:ascii="Times New Roman" w:eastAsia="Times New Roman" w:hAnsi="Times New Roman" w:cs="Times New Roman"/>
          <w:i/>
          <w:sz w:val="24"/>
          <w:szCs w:val="20"/>
          <w:lang w:eastAsia="pt-BR"/>
        </w:rPr>
        <w:instrText>HYPERLINK "http://www2.camara.gov.br/internet/legislacao/legin.html/visualizarNorma.html?ideNorma=395730&amp;PalavrasDestaque="</w:instrText>
      </w:r>
      <w:r w:rsidRPr="00550832">
        <w:rPr>
          <w:rFonts w:ascii="Times New Roman" w:eastAsia="Times New Roman" w:hAnsi="Times New Roman" w:cs="Times New Roman"/>
          <w:i/>
          <w:sz w:val="24"/>
          <w:szCs w:val="20"/>
          <w:lang w:eastAsia="pt-BR"/>
        </w:rPr>
        <w:fldChar w:fldCharType="separate"/>
      </w:r>
      <w:r w:rsidRPr="00550832">
        <w:rPr>
          <w:rFonts w:ascii="Times New Roman" w:eastAsia="Times New Roman" w:hAnsi="Times New Roman" w:cs="Times New Roman"/>
          <w:i/>
          <w:color w:val="0000FF"/>
          <w:sz w:val="24"/>
          <w:szCs w:val="20"/>
          <w:u w:val="single"/>
          <w:lang w:eastAsia="pt-BR"/>
        </w:rPr>
        <w:t>(</w:t>
      </w:r>
      <w:bookmarkStart w:id="13" w:name="_Hlt70239711"/>
      <w:r w:rsidRPr="00550832">
        <w:rPr>
          <w:rFonts w:ascii="Times New Roman" w:eastAsia="Times New Roman" w:hAnsi="Times New Roman" w:cs="Times New Roman"/>
          <w:i/>
          <w:color w:val="0000FF"/>
          <w:sz w:val="24"/>
          <w:szCs w:val="20"/>
          <w:u w:val="single"/>
          <w:lang w:eastAsia="pt-BR"/>
        </w:rPr>
        <w:t>A</w:t>
      </w:r>
      <w:bookmarkEnd w:id="13"/>
      <w:r w:rsidRPr="00550832">
        <w:rPr>
          <w:rFonts w:ascii="Times New Roman" w:eastAsia="Times New Roman" w:hAnsi="Times New Roman" w:cs="Times New Roman"/>
          <w:i/>
          <w:color w:val="0000FF"/>
          <w:sz w:val="24"/>
          <w:szCs w:val="20"/>
          <w:u w:val="single"/>
          <w:lang w:eastAsia="pt-BR"/>
        </w:rPr>
        <w:t>línea acrescida pela Emenda Constitucional nº 32, de 2001)</w:t>
      </w:r>
    </w:p>
    <w:p w:rsidR="00550832" w:rsidRPr="00550832" w:rsidRDefault="00550832" w:rsidP="00550832">
      <w:pPr>
        <w:ind w:firstLine="1134"/>
        <w:rPr>
          <w:rFonts w:ascii="Times New Roman" w:eastAsia="Times New Roman" w:hAnsi="Times New Roman" w:cs="Times New Roman"/>
          <w:i/>
          <w:color w:val="0000FF"/>
          <w:sz w:val="24"/>
          <w:szCs w:val="20"/>
          <w:u w:val="single"/>
          <w:lang w:eastAsia="pt-BR"/>
        </w:rPr>
      </w:pPr>
      <w:r w:rsidRPr="00550832">
        <w:rPr>
          <w:rFonts w:ascii="Times New Roman" w:eastAsia="Times New Roman" w:hAnsi="Times New Roman" w:cs="Times New Roman"/>
          <w:i/>
          <w:sz w:val="24"/>
          <w:szCs w:val="20"/>
          <w:lang w:eastAsia="pt-BR"/>
        </w:rPr>
        <w:fldChar w:fldCharType="end"/>
      </w:r>
      <w:r w:rsidRPr="00550832">
        <w:rPr>
          <w:rFonts w:ascii="Times New Roman" w:eastAsia="Times New Roman" w:hAnsi="Times New Roman" w:cs="Times New Roman"/>
          <w:sz w:val="24"/>
          <w:szCs w:val="20"/>
          <w:lang w:eastAsia="pt-BR"/>
        </w:rPr>
        <w:t xml:space="preserve">b) extinção de funções ou cargos públicos, quando vagos; </w:t>
      </w:r>
      <w:r w:rsidRPr="00550832">
        <w:rPr>
          <w:rFonts w:ascii="Times New Roman" w:eastAsia="Times New Roman" w:hAnsi="Times New Roman" w:cs="Times New Roman"/>
          <w:i/>
          <w:sz w:val="24"/>
          <w:szCs w:val="20"/>
          <w:lang w:eastAsia="pt-BR"/>
        </w:rPr>
        <w:fldChar w:fldCharType="begin"/>
      </w:r>
      <w:r w:rsidRPr="00550832">
        <w:rPr>
          <w:rFonts w:ascii="Times New Roman" w:eastAsia="Times New Roman" w:hAnsi="Times New Roman" w:cs="Times New Roman"/>
          <w:i/>
          <w:sz w:val="24"/>
          <w:szCs w:val="20"/>
          <w:lang w:eastAsia="pt-BR"/>
        </w:rPr>
        <w:instrText>HYPERLINK "http://www2.camara.gov.br/internet/legislacao/legin.html/visualizarNorma.html?ideNorma=395730&amp;PalavrasDestaque="</w:instrText>
      </w:r>
      <w:r w:rsidRPr="00550832">
        <w:rPr>
          <w:rFonts w:ascii="Times New Roman" w:eastAsia="Times New Roman" w:hAnsi="Times New Roman" w:cs="Times New Roman"/>
          <w:i/>
          <w:sz w:val="24"/>
          <w:szCs w:val="20"/>
          <w:lang w:eastAsia="pt-BR"/>
        </w:rPr>
        <w:fldChar w:fldCharType="separate"/>
      </w:r>
      <w:r w:rsidRPr="00550832">
        <w:rPr>
          <w:rFonts w:ascii="Times New Roman" w:eastAsia="Times New Roman" w:hAnsi="Times New Roman" w:cs="Times New Roman"/>
          <w:i/>
          <w:color w:val="0000FF"/>
          <w:sz w:val="24"/>
          <w:szCs w:val="20"/>
          <w:u w:val="single"/>
          <w:lang w:eastAsia="pt-BR"/>
        </w:rPr>
        <w:t>(Alínea acrescida pela Emenda Constitucional nº 32, de 2001)</w:t>
      </w:r>
    </w:p>
    <w:p w:rsidR="00550832" w:rsidRPr="00550832" w:rsidRDefault="00550832" w:rsidP="00550832">
      <w:pPr>
        <w:ind w:firstLine="1134"/>
        <w:rPr>
          <w:rFonts w:ascii="Times New Roman" w:eastAsia="Times New Roman" w:hAnsi="Times New Roman" w:cs="Times New Roman"/>
          <w:sz w:val="24"/>
          <w:szCs w:val="20"/>
          <w:lang w:eastAsia="pt-BR"/>
        </w:rPr>
      </w:pPr>
      <w:r w:rsidRPr="00550832">
        <w:rPr>
          <w:rFonts w:ascii="Times New Roman" w:eastAsia="Times New Roman" w:hAnsi="Times New Roman" w:cs="Times New Roman"/>
          <w:i/>
          <w:sz w:val="24"/>
          <w:szCs w:val="20"/>
          <w:lang w:eastAsia="pt-BR"/>
        </w:rPr>
        <w:fldChar w:fldCharType="end"/>
      </w:r>
      <w:r w:rsidRPr="00550832">
        <w:rPr>
          <w:rFonts w:ascii="Times New Roman" w:eastAsia="Times New Roman" w:hAnsi="Times New Roman" w:cs="Times New Roman"/>
          <w:sz w:val="24"/>
          <w:szCs w:val="20"/>
          <w:lang w:eastAsia="pt-BR"/>
        </w:rPr>
        <w:t xml:space="preserve">VII - manter relações com Estados estrangeiros e acreditar seus representantes diplomáticos; </w:t>
      </w:r>
    </w:p>
    <w:p w:rsidR="00550832" w:rsidRPr="00550832" w:rsidRDefault="00550832" w:rsidP="00550832">
      <w:pPr>
        <w:ind w:firstLine="1134"/>
        <w:rPr>
          <w:rFonts w:ascii="Times New Roman" w:eastAsia="Times New Roman" w:hAnsi="Times New Roman" w:cs="Times New Roman"/>
          <w:sz w:val="24"/>
          <w:szCs w:val="20"/>
          <w:lang w:eastAsia="pt-BR"/>
        </w:rPr>
      </w:pPr>
      <w:r w:rsidRPr="00550832">
        <w:rPr>
          <w:rFonts w:ascii="Times New Roman" w:eastAsia="Times New Roman" w:hAnsi="Times New Roman" w:cs="Times New Roman"/>
          <w:color w:val="000000"/>
          <w:sz w:val="24"/>
          <w:szCs w:val="20"/>
          <w:lang w:eastAsia="pt-BR"/>
        </w:rPr>
        <w:t xml:space="preserve">VIII - celebrar tratados, convenções e atos internacionais, sujeitos a referendo do Congresso Nacional; </w:t>
      </w:r>
    </w:p>
    <w:p w:rsidR="00550832" w:rsidRPr="00550832" w:rsidRDefault="00550832" w:rsidP="00550832">
      <w:pPr>
        <w:ind w:firstLine="1134"/>
        <w:rPr>
          <w:rFonts w:ascii="Times New Roman" w:eastAsia="Times New Roman" w:hAnsi="Times New Roman" w:cs="Times New Roman"/>
          <w:sz w:val="24"/>
          <w:szCs w:val="20"/>
          <w:lang w:eastAsia="pt-BR"/>
        </w:rPr>
      </w:pPr>
      <w:r w:rsidRPr="00550832">
        <w:rPr>
          <w:rFonts w:ascii="Times New Roman" w:eastAsia="Times New Roman" w:hAnsi="Times New Roman" w:cs="Times New Roman"/>
          <w:color w:val="000000"/>
          <w:sz w:val="24"/>
          <w:szCs w:val="20"/>
          <w:lang w:eastAsia="pt-BR"/>
        </w:rPr>
        <w:t xml:space="preserve">IX - decretar o estado de defesa e o estado de sítio; </w:t>
      </w:r>
    </w:p>
    <w:p w:rsidR="00550832" w:rsidRPr="00550832" w:rsidRDefault="00550832" w:rsidP="00550832">
      <w:pPr>
        <w:ind w:firstLine="1134"/>
        <w:rPr>
          <w:rFonts w:ascii="Times New Roman" w:eastAsia="Times New Roman" w:hAnsi="Times New Roman" w:cs="Times New Roman"/>
          <w:sz w:val="24"/>
          <w:szCs w:val="20"/>
          <w:lang w:eastAsia="pt-BR"/>
        </w:rPr>
      </w:pPr>
      <w:r w:rsidRPr="00550832">
        <w:rPr>
          <w:rFonts w:ascii="Times New Roman" w:eastAsia="Times New Roman" w:hAnsi="Times New Roman" w:cs="Times New Roman"/>
          <w:color w:val="000000"/>
          <w:sz w:val="24"/>
          <w:szCs w:val="20"/>
          <w:lang w:eastAsia="pt-BR"/>
        </w:rPr>
        <w:t xml:space="preserve">X - decretar e executar a intervenção federal; </w:t>
      </w:r>
    </w:p>
    <w:p w:rsidR="00550832" w:rsidRPr="00550832" w:rsidRDefault="00550832" w:rsidP="00550832">
      <w:pPr>
        <w:ind w:firstLine="1134"/>
        <w:rPr>
          <w:rFonts w:ascii="Times New Roman" w:eastAsia="Times New Roman" w:hAnsi="Times New Roman" w:cs="Times New Roman"/>
          <w:sz w:val="24"/>
          <w:szCs w:val="20"/>
          <w:lang w:eastAsia="pt-BR"/>
        </w:rPr>
      </w:pPr>
      <w:r w:rsidRPr="00550832">
        <w:rPr>
          <w:rFonts w:ascii="Times New Roman" w:eastAsia="Times New Roman" w:hAnsi="Times New Roman" w:cs="Times New Roman"/>
          <w:color w:val="000000"/>
          <w:sz w:val="24"/>
          <w:szCs w:val="20"/>
          <w:lang w:eastAsia="pt-BR"/>
        </w:rPr>
        <w:t xml:space="preserve">XI - remeter mensagem e plano de governo ao Congresso Nacional por ocasião da abertura da sessão legislativa, expondo a situação do País e solicitando as providências que julgar necessárias; </w:t>
      </w:r>
    </w:p>
    <w:p w:rsidR="00550832" w:rsidRPr="00550832" w:rsidRDefault="00550832" w:rsidP="00550832">
      <w:pPr>
        <w:ind w:firstLine="1134"/>
        <w:rPr>
          <w:rFonts w:ascii="Times New Roman" w:eastAsia="Times New Roman" w:hAnsi="Times New Roman" w:cs="Times New Roman"/>
          <w:sz w:val="24"/>
          <w:szCs w:val="20"/>
          <w:lang w:eastAsia="pt-BR"/>
        </w:rPr>
      </w:pPr>
      <w:r w:rsidRPr="00550832">
        <w:rPr>
          <w:rFonts w:ascii="Times New Roman" w:eastAsia="Times New Roman" w:hAnsi="Times New Roman" w:cs="Times New Roman"/>
          <w:color w:val="000000"/>
          <w:sz w:val="24"/>
          <w:szCs w:val="20"/>
          <w:lang w:eastAsia="pt-BR"/>
        </w:rPr>
        <w:t xml:space="preserve">XII - conceder indulto e comutar penas, com audiência, se necessário, dos órgãos instituídos em lei; </w:t>
      </w:r>
    </w:p>
    <w:p w:rsidR="00550832" w:rsidRPr="00550832" w:rsidRDefault="00550832" w:rsidP="00550832">
      <w:pPr>
        <w:ind w:right="17" w:firstLine="1134"/>
        <w:rPr>
          <w:rFonts w:ascii="Times New Roman" w:eastAsia="Times New Roman" w:hAnsi="Times New Roman" w:cs="Times New Roman"/>
          <w:i/>
          <w:color w:val="0000FF"/>
          <w:sz w:val="24"/>
          <w:szCs w:val="20"/>
          <w:u w:val="single"/>
          <w:lang w:eastAsia="pt-BR"/>
        </w:rPr>
      </w:pPr>
      <w:r w:rsidRPr="00550832">
        <w:rPr>
          <w:rFonts w:ascii="Times New Roman" w:eastAsia="Times New Roman" w:hAnsi="Times New Roman" w:cs="Times New Roman"/>
          <w:sz w:val="24"/>
          <w:szCs w:val="20"/>
          <w:lang w:eastAsia="pt-BR"/>
        </w:rPr>
        <w:t xml:space="preserve">XIII </w:t>
      </w:r>
      <w:r w:rsidRPr="00550832">
        <w:rPr>
          <w:rFonts w:ascii="Times New Roman" w:eastAsia="Times New Roman" w:hAnsi="Times New Roman" w:cs="Times New Roman"/>
          <w:b/>
          <w:sz w:val="24"/>
          <w:szCs w:val="20"/>
          <w:lang w:eastAsia="pt-BR"/>
        </w:rPr>
        <w:t>-</w:t>
      </w:r>
      <w:r w:rsidRPr="00550832">
        <w:rPr>
          <w:rFonts w:ascii="Times New Roman" w:eastAsia="Times New Roman" w:hAnsi="Times New Roman" w:cs="Times New Roman"/>
          <w:sz w:val="24"/>
          <w:szCs w:val="20"/>
          <w:lang w:eastAsia="pt-BR"/>
        </w:rPr>
        <w:t xml:space="preserve"> exercer o comando supremo das Forças Armadas, nomear os Comandantes da Marinha, do Exército e da Aeronáutica, promover seus oficiais-generais e nomeá-los para os cargos que lhes são privativos; </w:t>
      </w:r>
      <w:r w:rsidRPr="00550832">
        <w:rPr>
          <w:rFonts w:ascii="Times New Roman" w:eastAsia="Times New Roman" w:hAnsi="Times New Roman" w:cs="Times New Roman"/>
          <w:i/>
          <w:sz w:val="24"/>
          <w:szCs w:val="20"/>
          <w:lang w:eastAsia="pt-BR"/>
        </w:rPr>
        <w:fldChar w:fldCharType="begin"/>
      </w:r>
      <w:r w:rsidRPr="00550832">
        <w:rPr>
          <w:rFonts w:ascii="Times New Roman" w:eastAsia="Times New Roman" w:hAnsi="Times New Roman" w:cs="Times New Roman"/>
          <w:i/>
          <w:sz w:val="24"/>
          <w:szCs w:val="20"/>
          <w:lang w:eastAsia="pt-BR"/>
        </w:rPr>
        <w:instrText>HYPERLINK "http://www2.camara.gov.br/legislacao/legin.html/visualizarNorma.html?ideNorma=344887&amp;PalavrasDestaque="</w:instrText>
      </w:r>
      <w:r w:rsidRPr="00550832">
        <w:rPr>
          <w:rFonts w:ascii="Times New Roman" w:eastAsia="Times New Roman" w:hAnsi="Times New Roman" w:cs="Times New Roman"/>
          <w:i/>
          <w:sz w:val="24"/>
          <w:szCs w:val="20"/>
          <w:lang w:eastAsia="pt-BR"/>
        </w:rPr>
        <w:fldChar w:fldCharType="separate"/>
      </w:r>
      <w:r w:rsidRPr="00550832">
        <w:rPr>
          <w:rFonts w:ascii="Times New Roman" w:eastAsia="Times New Roman" w:hAnsi="Times New Roman" w:cs="Times New Roman"/>
          <w:i/>
          <w:color w:val="0000FF"/>
          <w:sz w:val="24"/>
          <w:szCs w:val="20"/>
          <w:u w:val="single"/>
          <w:lang w:eastAsia="pt-BR"/>
        </w:rPr>
        <w:t>(Inciso com red</w:t>
      </w:r>
      <w:bookmarkStart w:id="14" w:name="_Hlt70736951"/>
      <w:r w:rsidRPr="00550832">
        <w:rPr>
          <w:rFonts w:ascii="Times New Roman" w:eastAsia="Times New Roman" w:hAnsi="Times New Roman" w:cs="Times New Roman"/>
          <w:i/>
          <w:color w:val="0000FF"/>
          <w:sz w:val="24"/>
          <w:szCs w:val="20"/>
          <w:u w:val="single"/>
          <w:lang w:eastAsia="pt-BR"/>
        </w:rPr>
        <w:t>a</w:t>
      </w:r>
      <w:bookmarkEnd w:id="14"/>
      <w:r w:rsidRPr="00550832">
        <w:rPr>
          <w:rFonts w:ascii="Times New Roman" w:eastAsia="Times New Roman" w:hAnsi="Times New Roman" w:cs="Times New Roman"/>
          <w:i/>
          <w:color w:val="0000FF"/>
          <w:sz w:val="24"/>
          <w:szCs w:val="20"/>
          <w:u w:val="single"/>
          <w:lang w:eastAsia="pt-BR"/>
        </w:rPr>
        <w:t>ção dada pela Emenda Constitucional nº 23, de 1999)</w:t>
      </w:r>
    </w:p>
    <w:p w:rsidR="00550832" w:rsidRPr="00550832" w:rsidRDefault="00550832" w:rsidP="00550832">
      <w:pPr>
        <w:ind w:firstLine="1134"/>
        <w:rPr>
          <w:rFonts w:ascii="Times New Roman" w:eastAsia="Times New Roman" w:hAnsi="Times New Roman" w:cs="Times New Roman"/>
          <w:color w:val="000000"/>
          <w:sz w:val="24"/>
          <w:szCs w:val="20"/>
          <w:lang w:eastAsia="pt-BR"/>
        </w:rPr>
      </w:pPr>
      <w:r w:rsidRPr="00550832">
        <w:rPr>
          <w:rFonts w:ascii="Times New Roman" w:eastAsia="Times New Roman" w:hAnsi="Times New Roman" w:cs="Times New Roman"/>
          <w:i/>
          <w:sz w:val="24"/>
          <w:szCs w:val="20"/>
          <w:lang w:eastAsia="pt-BR"/>
        </w:rPr>
        <w:fldChar w:fldCharType="end"/>
      </w:r>
      <w:r w:rsidRPr="00550832">
        <w:rPr>
          <w:rFonts w:ascii="Times New Roman" w:eastAsia="Times New Roman" w:hAnsi="Times New Roman" w:cs="Times New Roman"/>
          <w:color w:val="000000"/>
          <w:sz w:val="24"/>
          <w:szCs w:val="20"/>
          <w:lang w:eastAsia="pt-BR"/>
        </w:rPr>
        <w:t xml:space="preserve">XIV - nomear, após aprovação pelo Senado Federal, os Ministros do Supremo Tribunal Federal e dos Tribunais Superiores, os Governadores de Territórios, o Procurador-Geral da República, o presidente e os diretores do Banco Central e outros servidores, quando determinado em lei; </w:t>
      </w:r>
    </w:p>
    <w:p w:rsidR="00550832" w:rsidRPr="00550832" w:rsidRDefault="00550832" w:rsidP="00550832">
      <w:pPr>
        <w:ind w:firstLine="1134"/>
        <w:rPr>
          <w:rFonts w:ascii="Times New Roman" w:eastAsia="Times New Roman" w:hAnsi="Times New Roman" w:cs="Times New Roman"/>
          <w:sz w:val="24"/>
          <w:szCs w:val="20"/>
          <w:lang w:eastAsia="pt-BR"/>
        </w:rPr>
      </w:pPr>
      <w:r w:rsidRPr="00550832">
        <w:rPr>
          <w:rFonts w:ascii="Times New Roman" w:eastAsia="Times New Roman" w:hAnsi="Times New Roman" w:cs="Times New Roman"/>
          <w:color w:val="000000"/>
          <w:sz w:val="24"/>
          <w:szCs w:val="20"/>
          <w:lang w:eastAsia="pt-BR"/>
        </w:rPr>
        <w:t xml:space="preserve">XV - nomear, observado o disposto no art. 73, os Ministros do Tribunal de Contas da União; </w:t>
      </w:r>
    </w:p>
    <w:p w:rsidR="00550832" w:rsidRPr="00550832" w:rsidRDefault="00550832" w:rsidP="00550832">
      <w:pPr>
        <w:ind w:firstLine="1134"/>
        <w:rPr>
          <w:rFonts w:ascii="Times New Roman" w:eastAsia="Times New Roman" w:hAnsi="Times New Roman" w:cs="Times New Roman"/>
          <w:sz w:val="24"/>
          <w:szCs w:val="20"/>
          <w:lang w:eastAsia="pt-BR"/>
        </w:rPr>
      </w:pPr>
      <w:r w:rsidRPr="00550832">
        <w:rPr>
          <w:rFonts w:ascii="Times New Roman" w:eastAsia="Times New Roman" w:hAnsi="Times New Roman" w:cs="Times New Roman"/>
          <w:color w:val="000000"/>
          <w:sz w:val="24"/>
          <w:szCs w:val="20"/>
          <w:lang w:eastAsia="pt-BR"/>
        </w:rPr>
        <w:t xml:space="preserve">XVI - nomear os magistrados, nos casos previstos nesta Constituição, e o Advogado-Geral da União; </w:t>
      </w:r>
    </w:p>
    <w:p w:rsidR="00550832" w:rsidRPr="00550832" w:rsidRDefault="00550832" w:rsidP="00550832">
      <w:pPr>
        <w:ind w:firstLine="1134"/>
        <w:rPr>
          <w:rFonts w:ascii="Times New Roman" w:eastAsia="Times New Roman" w:hAnsi="Times New Roman" w:cs="Times New Roman"/>
          <w:sz w:val="24"/>
          <w:szCs w:val="20"/>
          <w:lang w:eastAsia="pt-BR"/>
        </w:rPr>
      </w:pPr>
      <w:r w:rsidRPr="00550832">
        <w:rPr>
          <w:rFonts w:ascii="Times New Roman" w:eastAsia="Times New Roman" w:hAnsi="Times New Roman" w:cs="Times New Roman"/>
          <w:color w:val="000000"/>
          <w:sz w:val="24"/>
          <w:szCs w:val="20"/>
          <w:lang w:eastAsia="pt-BR"/>
        </w:rPr>
        <w:t xml:space="preserve">XVII - nomear membros do Conselho da República, nos termos do art. 89, VII; </w:t>
      </w:r>
    </w:p>
    <w:p w:rsidR="00550832" w:rsidRPr="00550832" w:rsidRDefault="00550832" w:rsidP="00550832">
      <w:pPr>
        <w:ind w:firstLine="1134"/>
        <w:rPr>
          <w:rFonts w:ascii="Times New Roman" w:eastAsia="Times New Roman" w:hAnsi="Times New Roman" w:cs="Times New Roman"/>
          <w:sz w:val="24"/>
          <w:szCs w:val="20"/>
          <w:lang w:eastAsia="pt-BR"/>
        </w:rPr>
      </w:pPr>
      <w:r w:rsidRPr="00550832">
        <w:rPr>
          <w:rFonts w:ascii="Times New Roman" w:eastAsia="Times New Roman" w:hAnsi="Times New Roman" w:cs="Times New Roman"/>
          <w:color w:val="000000"/>
          <w:sz w:val="24"/>
          <w:szCs w:val="20"/>
          <w:lang w:eastAsia="pt-BR"/>
        </w:rPr>
        <w:t xml:space="preserve">XVIII - convocar e presidir o Conselho da República e o Conselho de Defesa Nacional; </w:t>
      </w:r>
    </w:p>
    <w:p w:rsidR="00550832" w:rsidRPr="00550832" w:rsidRDefault="00550832" w:rsidP="00550832">
      <w:pPr>
        <w:ind w:firstLine="1134"/>
        <w:rPr>
          <w:rFonts w:ascii="Times New Roman" w:eastAsia="Times New Roman" w:hAnsi="Times New Roman" w:cs="Times New Roman"/>
          <w:sz w:val="24"/>
          <w:szCs w:val="20"/>
          <w:lang w:eastAsia="pt-BR"/>
        </w:rPr>
      </w:pPr>
      <w:r w:rsidRPr="00550832">
        <w:rPr>
          <w:rFonts w:ascii="Times New Roman" w:eastAsia="Times New Roman" w:hAnsi="Times New Roman" w:cs="Times New Roman"/>
          <w:color w:val="000000"/>
          <w:sz w:val="24"/>
          <w:szCs w:val="20"/>
          <w:lang w:eastAsia="pt-BR"/>
        </w:rPr>
        <w:t xml:space="preserve">XIX - declarar guerra, no caso de agressão estrangeira, autorizado pelo Congresso Nacional ou referendado por ele, quando ocorrida no intervalo das sessões legislativas, e, nas mesmas condições, decretar, total ou parcialmente, a mobilização nacional; </w:t>
      </w:r>
    </w:p>
    <w:p w:rsidR="00550832" w:rsidRPr="00550832" w:rsidRDefault="00550832" w:rsidP="00550832">
      <w:pPr>
        <w:ind w:firstLine="1134"/>
        <w:rPr>
          <w:rFonts w:ascii="Times New Roman" w:eastAsia="Times New Roman" w:hAnsi="Times New Roman" w:cs="Times New Roman"/>
          <w:sz w:val="24"/>
          <w:szCs w:val="20"/>
          <w:lang w:eastAsia="pt-BR"/>
        </w:rPr>
      </w:pPr>
      <w:r w:rsidRPr="00550832">
        <w:rPr>
          <w:rFonts w:ascii="Times New Roman" w:eastAsia="Times New Roman" w:hAnsi="Times New Roman" w:cs="Times New Roman"/>
          <w:color w:val="000000"/>
          <w:sz w:val="24"/>
          <w:szCs w:val="20"/>
          <w:lang w:eastAsia="pt-BR"/>
        </w:rPr>
        <w:t xml:space="preserve">XX - celebrar a paz, autorizado ou com o referendo do Congresso Nacional; </w:t>
      </w:r>
    </w:p>
    <w:p w:rsidR="00550832" w:rsidRPr="00550832" w:rsidRDefault="00550832" w:rsidP="00550832">
      <w:pPr>
        <w:ind w:firstLine="1134"/>
        <w:rPr>
          <w:rFonts w:ascii="Times New Roman" w:eastAsia="Times New Roman" w:hAnsi="Times New Roman" w:cs="Times New Roman"/>
          <w:sz w:val="24"/>
          <w:szCs w:val="20"/>
          <w:lang w:eastAsia="pt-BR"/>
        </w:rPr>
      </w:pPr>
      <w:r w:rsidRPr="00550832">
        <w:rPr>
          <w:rFonts w:ascii="Times New Roman" w:eastAsia="Times New Roman" w:hAnsi="Times New Roman" w:cs="Times New Roman"/>
          <w:color w:val="000000"/>
          <w:sz w:val="24"/>
          <w:szCs w:val="20"/>
          <w:lang w:eastAsia="pt-BR"/>
        </w:rPr>
        <w:t xml:space="preserve">XXI - conferir condecorações e distinções honoríficas; </w:t>
      </w:r>
    </w:p>
    <w:p w:rsidR="00550832" w:rsidRPr="00550832" w:rsidRDefault="00550832" w:rsidP="00550832">
      <w:pPr>
        <w:ind w:firstLine="1134"/>
        <w:rPr>
          <w:rFonts w:ascii="Times New Roman" w:eastAsia="Times New Roman" w:hAnsi="Times New Roman" w:cs="Times New Roman"/>
          <w:sz w:val="24"/>
          <w:szCs w:val="20"/>
          <w:lang w:eastAsia="pt-BR"/>
        </w:rPr>
      </w:pPr>
      <w:r w:rsidRPr="00550832">
        <w:rPr>
          <w:rFonts w:ascii="Times New Roman" w:eastAsia="Times New Roman" w:hAnsi="Times New Roman" w:cs="Times New Roman"/>
          <w:color w:val="000000"/>
          <w:sz w:val="24"/>
          <w:szCs w:val="20"/>
          <w:lang w:eastAsia="pt-BR"/>
        </w:rPr>
        <w:t xml:space="preserve">XXII - permitir, nos casos previstos em lei complementar, que forças estrangeiras transitem pelo território nacional ou nele permaneçam temporariamente; </w:t>
      </w:r>
    </w:p>
    <w:p w:rsidR="00550832" w:rsidRPr="00550832" w:rsidRDefault="00550832" w:rsidP="00550832">
      <w:pPr>
        <w:ind w:firstLine="1134"/>
        <w:rPr>
          <w:rFonts w:ascii="Times New Roman" w:eastAsia="Times New Roman" w:hAnsi="Times New Roman" w:cs="Times New Roman"/>
          <w:sz w:val="24"/>
          <w:szCs w:val="20"/>
          <w:lang w:eastAsia="pt-BR"/>
        </w:rPr>
      </w:pPr>
      <w:r w:rsidRPr="00550832">
        <w:rPr>
          <w:rFonts w:ascii="Times New Roman" w:eastAsia="Times New Roman" w:hAnsi="Times New Roman" w:cs="Times New Roman"/>
          <w:color w:val="000000"/>
          <w:sz w:val="24"/>
          <w:szCs w:val="20"/>
          <w:lang w:eastAsia="pt-BR"/>
        </w:rPr>
        <w:t xml:space="preserve">XXIII - enviar ao Congresso Nacional o plano plurianual, o projeto de lei de diretrizes orçamentárias e as propostas de orçamento previstas nesta Constituição; </w:t>
      </w:r>
    </w:p>
    <w:p w:rsidR="00550832" w:rsidRPr="00550832" w:rsidRDefault="00550832" w:rsidP="00550832">
      <w:pPr>
        <w:ind w:firstLine="1134"/>
        <w:rPr>
          <w:rFonts w:ascii="Times New Roman" w:eastAsia="Times New Roman" w:hAnsi="Times New Roman" w:cs="Times New Roman"/>
          <w:sz w:val="24"/>
          <w:szCs w:val="20"/>
          <w:lang w:eastAsia="pt-BR"/>
        </w:rPr>
      </w:pPr>
      <w:r w:rsidRPr="00550832">
        <w:rPr>
          <w:rFonts w:ascii="Times New Roman" w:eastAsia="Times New Roman" w:hAnsi="Times New Roman" w:cs="Times New Roman"/>
          <w:color w:val="000000"/>
          <w:sz w:val="24"/>
          <w:szCs w:val="20"/>
          <w:lang w:eastAsia="pt-BR"/>
        </w:rPr>
        <w:t xml:space="preserve">XXIV - prestar, anualmente, ao Congresso Nacional, dentro de sessenta dias após a abertura da sessão legislativa, as contas referentes ao exercício anterior; </w:t>
      </w:r>
    </w:p>
    <w:p w:rsidR="00550832" w:rsidRPr="00550832" w:rsidRDefault="00550832" w:rsidP="00550832">
      <w:pPr>
        <w:ind w:firstLine="1134"/>
        <w:rPr>
          <w:rFonts w:ascii="Times New Roman" w:eastAsia="Times New Roman" w:hAnsi="Times New Roman" w:cs="Times New Roman"/>
          <w:sz w:val="24"/>
          <w:szCs w:val="20"/>
          <w:lang w:eastAsia="pt-BR"/>
        </w:rPr>
      </w:pPr>
      <w:r w:rsidRPr="00550832">
        <w:rPr>
          <w:rFonts w:ascii="Times New Roman" w:eastAsia="Times New Roman" w:hAnsi="Times New Roman" w:cs="Times New Roman"/>
          <w:color w:val="000000"/>
          <w:sz w:val="24"/>
          <w:szCs w:val="20"/>
          <w:lang w:eastAsia="pt-BR"/>
        </w:rPr>
        <w:t xml:space="preserve">XXV - prover e extinguir os cargos públicos federais, na forma da lei; </w:t>
      </w:r>
    </w:p>
    <w:p w:rsidR="00550832" w:rsidRPr="00550832" w:rsidRDefault="00550832" w:rsidP="00550832">
      <w:pPr>
        <w:ind w:firstLine="1134"/>
        <w:rPr>
          <w:rFonts w:ascii="Times New Roman" w:eastAsia="Times New Roman" w:hAnsi="Times New Roman" w:cs="Times New Roman"/>
          <w:sz w:val="24"/>
          <w:szCs w:val="20"/>
          <w:lang w:eastAsia="pt-BR"/>
        </w:rPr>
      </w:pPr>
      <w:r w:rsidRPr="00550832">
        <w:rPr>
          <w:rFonts w:ascii="Times New Roman" w:eastAsia="Times New Roman" w:hAnsi="Times New Roman" w:cs="Times New Roman"/>
          <w:color w:val="000000"/>
          <w:sz w:val="24"/>
          <w:szCs w:val="20"/>
          <w:lang w:eastAsia="pt-BR"/>
        </w:rPr>
        <w:t xml:space="preserve">XXVI - editar medidas provisórias com força de lei, nos termos do art. 62; </w:t>
      </w:r>
    </w:p>
    <w:p w:rsidR="00550832" w:rsidRPr="00550832" w:rsidRDefault="00550832" w:rsidP="00550832">
      <w:pPr>
        <w:ind w:firstLine="1134"/>
        <w:rPr>
          <w:rFonts w:ascii="Times New Roman" w:eastAsia="Times New Roman" w:hAnsi="Times New Roman" w:cs="Times New Roman"/>
          <w:sz w:val="24"/>
          <w:szCs w:val="20"/>
          <w:lang w:eastAsia="pt-BR"/>
        </w:rPr>
      </w:pPr>
      <w:r w:rsidRPr="00550832">
        <w:rPr>
          <w:rFonts w:ascii="Times New Roman" w:eastAsia="Times New Roman" w:hAnsi="Times New Roman" w:cs="Times New Roman"/>
          <w:color w:val="000000"/>
          <w:sz w:val="24"/>
          <w:szCs w:val="20"/>
          <w:lang w:eastAsia="pt-BR"/>
        </w:rPr>
        <w:t xml:space="preserve">XXVII - exercer outras atribuições previstas nesta Constituição. </w:t>
      </w:r>
    </w:p>
    <w:p w:rsidR="00550832" w:rsidRPr="00550832" w:rsidRDefault="00550832" w:rsidP="00550832">
      <w:pPr>
        <w:ind w:firstLine="1134"/>
        <w:rPr>
          <w:rFonts w:ascii="Times New Roman" w:eastAsia="Times New Roman" w:hAnsi="Times New Roman" w:cs="Times New Roman"/>
          <w:sz w:val="24"/>
          <w:szCs w:val="20"/>
          <w:lang w:eastAsia="pt-BR"/>
        </w:rPr>
      </w:pPr>
      <w:r w:rsidRPr="00550832">
        <w:rPr>
          <w:rFonts w:ascii="Times New Roman" w:eastAsia="Times New Roman" w:hAnsi="Times New Roman" w:cs="Times New Roman"/>
          <w:color w:val="000000"/>
          <w:sz w:val="24"/>
          <w:szCs w:val="20"/>
          <w:lang w:eastAsia="pt-BR"/>
        </w:rPr>
        <w:lastRenderedPageBreak/>
        <w:t>Parágrafo único.</w:t>
      </w:r>
      <w:r w:rsidRPr="00550832">
        <w:rPr>
          <w:rFonts w:ascii="Times New Roman" w:eastAsia="Times New Roman" w:hAnsi="Times New Roman" w:cs="Times New Roman"/>
          <w:i/>
          <w:color w:val="000000"/>
          <w:sz w:val="24"/>
          <w:szCs w:val="20"/>
          <w:lang w:eastAsia="pt-BR"/>
        </w:rPr>
        <w:t xml:space="preserve"> </w:t>
      </w:r>
      <w:r w:rsidRPr="00550832">
        <w:rPr>
          <w:rFonts w:ascii="Times New Roman" w:eastAsia="Times New Roman" w:hAnsi="Times New Roman" w:cs="Times New Roman"/>
          <w:color w:val="000000"/>
          <w:sz w:val="24"/>
          <w:szCs w:val="20"/>
          <w:lang w:eastAsia="pt-BR"/>
        </w:rPr>
        <w:t xml:space="preserve">O Presidente da República poderá delegar as atribuições mencionadas nos incisos VI, XII e XXV, primeira parte, aos Ministros de Estado, ao Procurador-Geral da República ou ao Advogado-Geral da União, que observarão os limites traçados nas respectivas delegações. </w:t>
      </w:r>
    </w:p>
    <w:p w:rsidR="00550832" w:rsidRPr="00550832" w:rsidRDefault="00550832" w:rsidP="00550832">
      <w:pPr>
        <w:ind w:firstLine="1134"/>
        <w:rPr>
          <w:rFonts w:ascii="Times New Roman" w:eastAsia="Times New Roman" w:hAnsi="Times New Roman" w:cs="Times New Roman"/>
          <w:b/>
          <w:i/>
          <w:color w:val="000000"/>
          <w:sz w:val="24"/>
          <w:szCs w:val="20"/>
          <w:lang w:eastAsia="pt-BR"/>
        </w:rPr>
      </w:pPr>
    </w:p>
    <w:p w:rsidR="00550832" w:rsidRPr="00550832" w:rsidRDefault="00550832" w:rsidP="00550832">
      <w:pPr>
        <w:jc w:val="center"/>
        <w:rPr>
          <w:rFonts w:ascii="Times New Roman" w:eastAsia="Times New Roman" w:hAnsi="Times New Roman" w:cs="Times New Roman"/>
          <w:b/>
          <w:color w:val="000000"/>
          <w:sz w:val="24"/>
          <w:szCs w:val="20"/>
          <w:lang w:eastAsia="pt-BR"/>
        </w:rPr>
      </w:pPr>
      <w:r w:rsidRPr="00550832">
        <w:rPr>
          <w:rFonts w:ascii="Times New Roman" w:eastAsia="Times New Roman" w:hAnsi="Times New Roman" w:cs="Times New Roman"/>
          <w:b/>
          <w:color w:val="000000"/>
          <w:sz w:val="24"/>
          <w:szCs w:val="20"/>
          <w:lang w:eastAsia="pt-BR"/>
        </w:rPr>
        <w:t>Seção III</w:t>
      </w:r>
    </w:p>
    <w:p w:rsidR="00550832" w:rsidRPr="00550832" w:rsidRDefault="00550832" w:rsidP="00550832">
      <w:pPr>
        <w:jc w:val="center"/>
        <w:rPr>
          <w:rFonts w:ascii="Times New Roman" w:eastAsia="Times New Roman" w:hAnsi="Times New Roman" w:cs="Times New Roman"/>
          <w:b/>
          <w:sz w:val="24"/>
          <w:szCs w:val="20"/>
          <w:lang w:eastAsia="pt-BR"/>
        </w:rPr>
      </w:pPr>
      <w:r w:rsidRPr="00550832">
        <w:rPr>
          <w:rFonts w:ascii="Times New Roman" w:eastAsia="Times New Roman" w:hAnsi="Times New Roman" w:cs="Times New Roman"/>
          <w:b/>
          <w:color w:val="000000"/>
          <w:sz w:val="24"/>
          <w:szCs w:val="20"/>
          <w:lang w:eastAsia="pt-BR"/>
        </w:rPr>
        <w:t>Da Responsabilidade do Presidente da República</w:t>
      </w:r>
    </w:p>
    <w:p w:rsidR="00550832" w:rsidRPr="00550832" w:rsidRDefault="00550832" w:rsidP="00550832">
      <w:pPr>
        <w:ind w:firstLine="1134"/>
        <w:rPr>
          <w:rFonts w:ascii="Times New Roman" w:eastAsia="Times New Roman" w:hAnsi="Times New Roman" w:cs="Times New Roman"/>
          <w:sz w:val="24"/>
          <w:szCs w:val="20"/>
          <w:lang w:eastAsia="pt-BR"/>
        </w:rPr>
      </w:pPr>
    </w:p>
    <w:p w:rsidR="00550832" w:rsidRPr="00550832" w:rsidRDefault="00550832" w:rsidP="00550832">
      <w:pPr>
        <w:ind w:firstLine="1134"/>
        <w:rPr>
          <w:rFonts w:ascii="Times New Roman" w:eastAsia="Times New Roman" w:hAnsi="Times New Roman" w:cs="Times New Roman"/>
          <w:sz w:val="24"/>
          <w:szCs w:val="20"/>
          <w:lang w:eastAsia="pt-BR"/>
        </w:rPr>
      </w:pPr>
      <w:r w:rsidRPr="00550832">
        <w:rPr>
          <w:rFonts w:ascii="Times New Roman" w:eastAsia="Times New Roman" w:hAnsi="Times New Roman" w:cs="Times New Roman"/>
          <w:color w:val="000000"/>
          <w:sz w:val="24"/>
          <w:szCs w:val="20"/>
          <w:lang w:eastAsia="pt-BR"/>
        </w:rPr>
        <w:t>Art. 85.</w:t>
      </w:r>
      <w:r w:rsidRPr="00550832">
        <w:rPr>
          <w:rFonts w:ascii="Times New Roman" w:eastAsia="Times New Roman" w:hAnsi="Times New Roman" w:cs="Times New Roman"/>
          <w:b/>
          <w:color w:val="000000"/>
          <w:sz w:val="24"/>
          <w:szCs w:val="20"/>
          <w:lang w:eastAsia="pt-BR"/>
        </w:rPr>
        <w:t xml:space="preserve"> </w:t>
      </w:r>
      <w:r w:rsidRPr="00550832">
        <w:rPr>
          <w:rFonts w:ascii="Times New Roman" w:eastAsia="Times New Roman" w:hAnsi="Times New Roman" w:cs="Times New Roman"/>
          <w:color w:val="000000"/>
          <w:sz w:val="24"/>
          <w:szCs w:val="20"/>
          <w:lang w:eastAsia="pt-BR"/>
        </w:rPr>
        <w:t xml:space="preserve">São crimes de responsabilidade os atos do Presidente da República que atentem contra a Constituição Federal e, especialmente, contra: </w:t>
      </w:r>
    </w:p>
    <w:p w:rsidR="00550832" w:rsidRPr="00550832" w:rsidRDefault="00550832" w:rsidP="00550832">
      <w:pPr>
        <w:ind w:firstLine="1134"/>
        <w:rPr>
          <w:rFonts w:ascii="Times New Roman" w:eastAsia="Times New Roman" w:hAnsi="Times New Roman" w:cs="Times New Roman"/>
          <w:sz w:val="24"/>
          <w:szCs w:val="20"/>
          <w:lang w:eastAsia="pt-BR"/>
        </w:rPr>
      </w:pPr>
      <w:r w:rsidRPr="00550832">
        <w:rPr>
          <w:rFonts w:ascii="Times New Roman" w:eastAsia="Times New Roman" w:hAnsi="Times New Roman" w:cs="Times New Roman"/>
          <w:color w:val="000000"/>
          <w:sz w:val="24"/>
          <w:szCs w:val="20"/>
          <w:lang w:eastAsia="pt-BR"/>
        </w:rPr>
        <w:t xml:space="preserve">I - a existência da União; </w:t>
      </w:r>
    </w:p>
    <w:p w:rsidR="00550832" w:rsidRPr="00550832" w:rsidRDefault="00550832" w:rsidP="00550832">
      <w:pPr>
        <w:ind w:firstLine="1134"/>
        <w:rPr>
          <w:rFonts w:ascii="Times New Roman" w:eastAsia="Times New Roman" w:hAnsi="Times New Roman" w:cs="Times New Roman"/>
          <w:sz w:val="24"/>
          <w:szCs w:val="20"/>
          <w:lang w:eastAsia="pt-BR"/>
        </w:rPr>
      </w:pPr>
      <w:r w:rsidRPr="00550832">
        <w:rPr>
          <w:rFonts w:ascii="Times New Roman" w:eastAsia="Times New Roman" w:hAnsi="Times New Roman" w:cs="Times New Roman"/>
          <w:color w:val="000000"/>
          <w:sz w:val="24"/>
          <w:szCs w:val="20"/>
          <w:lang w:eastAsia="pt-BR"/>
        </w:rPr>
        <w:t xml:space="preserve">II - o livre exercício do Poder Legislativo, do Poder Judiciário, do Ministério Público e dos Poderes constitucionais das unidades da Federação; </w:t>
      </w:r>
    </w:p>
    <w:p w:rsidR="00550832" w:rsidRPr="00550832" w:rsidRDefault="00550832" w:rsidP="00550832">
      <w:pPr>
        <w:ind w:firstLine="1134"/>
        <w:rPr>
          <w:rFonts w:ascii="Times New Roman" w:eastAsia="Times New Roman" w:hAnsi="Times New Roman" w:cs="Times New Roman"/>
          <w:sz w:val="24"/>
          <w:szCs w:val="20"/>
          <w:lang w:eastAsia="pt-BR"/>
        </w:rPr>
      </w:pPr>
      <w:r w:rsidRPr="00550832">
        <w:rPr>
          <w:rFonts w:ascii="Times New Roman" w:eastAsia="Times New Roman" w:hAnsi="Times New Roman" w:cs="Times New Roman"/>
          <w:color w:val="000000"/>
          <w:sz w:val="24"/>
          <w:szCs w:val="20"/>
          <w:lang w:eastAsia="pt-BR"/>
        </w:rPr>
        <w:t xml:space="preserve">III - o exercício dos direitos políticos, individuais e sociais; </w:t>
      </w:r>
    </w:p>
    <w:p w:rsidR="00550832" w:rsidRPr="00550832" w:rsidRDefault="00550832" w:rsidP="00550832">
      <w:pPr>
        <w:ind w:firstLine="1134"/>
        <w:rPr>
          <w:rFonts w:ascii="Times New Roman" w:eastAsia="Times New Roman" w:hAnsi="Times New Roman" w:cs="Times New Roman"/>
          <w:sz w:val="24"/>
          <w:szCs w:val="20"/>
          <w:lang w:eastAsia="pt-BR"/>
        </w:rPr>
      </w:pPr>
      <w:r w:rsidRPr="00550832">
        <w:rPr>
          <w:rFonts w:ascii="Times New Roman" w:eastAsia="Times New Roman" w:hAnsi="Times New Roman" w:cs="Times New Roman"/>
          <w:color w:val="000000"/>
          <w:sz w:val="24"/>
          <w:szCs w:val="20"/>
          <w:lang w:eastAsia="pt-BR"/>
        </w:rPr>
        <w:t xml:space="preserve">IV - a segurança interna do País; </w:t>
      </w:r>
    </w:p>
    <w:p w:rsidR="00550832" w:rsidRPr="00550832" w:rsidRDefault="00550832" w:rsidP="00550832">
      <w:pPr>
        <w:ind w:firstLine="1134"/>
        <w:rPr>
          <w:rFonts w:ascii="Times New Roman" w:eastAsia="Times New Roman" w:hAnsi="Times New Roman" w:cs="Times New Roman"/>
          <w:sz w:val="24"/>
          <w:szCs w:val="20"/>
          <w:lang w:eastAsia="pt-BR"/>
        </w:rPr>
      </w:pPr>
      <w:r w:rsidRPr="00550832">
        <w:rPr>
          <w:rFonts w:ascii="Times New Roman" w:eastAsia="Times New Roman" w:hAnsi="Times New Roman" w:cs="Times New Roman"/>
          <w:color w:val="000000"/>
          <w:sz w:val="24"/>
          <w:szCs w:val="20"/>
          <w:lang w:eastAsia="pt-BR"/>
        </w:rPr>
        <w:t xml:space="preserve">V - a probidade na administração; </w:t>
      </w:r>
    </w:p>
    <w:p w:rsidR="00550832" w:rsidRPr="00550832" w:rsidRDefault="00550832" w:rsidP="00550832">
      <w:pPr>
        <w:ind w:firstLine="1134"/>
        <w:rPr>
          <w:rFonts w:ascii="Times New Roman" w:eastAsia="Times New Roman" w:hAnsi="Times New Roman" w:cs="Times New Roman"/>
          <w:sz w:val="24"/>
          <w:szCs w:val="20"/>
          <w:lang w:eastAsia="pt-BR"/>
        </w:rPr>
      </w:pPr>
      <w:r w:rsidRPr="00550832">
        <w:rPr>
          <w:rFonts w:ascii="Times New Roman" w:eastAsia="Times New Roman" w:hAnsi="Times New Roman" w:cs="Times New Roman"/>
          <w:color w:val="000000"/>
          <w:sz w:val="24"/>
          <w:szCs w:val="20"/>
          <w:lang w:eastAsia="pt-BR"/>
        </w:rPr>
        <w:t xml:space="preserve">VI - a lei orçamentária; </w:t>
      </w:r>
    </w:p>
    <w:p w:rsidR="00550832" w:rsidRPr="00550832" w:rsidRDefault="00550832" w:rsidP="00550832">
      <w:pPr>
        <w:ind w:firstLine="1134"/>
        <w:rPr>
          <w:rFonts w:ascii="Times New Roman" w:eastAsia="Times New Roman" w:hAnsi="Times New Roman" w:cs="Times New Roman"/>
          <w:sz w:val="24"/>
          <w:szCs w:val="20"/>
          <w:lang w:eastAsia="pt-BR"/>
        </w:rPr>
      </w:pPr>
      <w:r w:rsidRPr="00550832">
        <w:rPr>
          <w:rFonts w:ascii="Times New Roman" w:eastAsia="Times New Roman" w:hAnsi="Times New Roman" w:cs="Times New Roman"/>
          <w:color w:val="000000"/>
          <w:sz w:val="24"/>
          <w:szCs w:val="20"/>
          <w:lang w:eastAsia="pt-BR"/>
        </w:rPr>
        <w:t xml:space="preserve">VII - o cumprimento das leis e das decisões judiciais. </w:t>
      </w:r>
    </w:p>
    <w:p w:rsidR="00550832" w:rsidRPr="00550832" w:rsidRDefault="00550832" w:rsidP="00550832">
      <w:pPr>
        <w:ind w:firstLine="1134"/>
        <w:rPr>
          <w:rFonts w:ascii="Times New Roman" w:eastAsia="Times New Roman" w:hAnsi="Times New Roman" w:cs="Times New Roman"/>
          <w:sz w:val="24"/>
          <w:szCs w:val="20"/>
          <w:lang w:eastAsia="pt-BR"/>
        </w:rPr>
      </w:pPr>
      <w:r w:rsidRPr="00550832">
        <w:rPr>
          <w:rFonts w:ascii="Times New Roman" w:eastAsia="Times New Roman" w:hAnsi="Times New Roman" w:cs="Times New Roman"/>
          <w:color w:val="000000"/>
          <w:sz w:val="24"/>
          <w:szCs w:val="20"/>
          <w:lang w:eastAsia="pt-BR"/>
        </w:rPr>
        <w:t>Parágrafo único</w:t>
      </w:r>
      <w:r w:rsidRPr="00550832">
        <w:rPr>
          <w:rFonts w:ascii="Times New Roman" w:eastAsia="Times New Roman" w:hAnsi="Times New Roman" w:cs="Times New Roman"/>
          <w:i/>
          <w:color w:val="000000"/>
          <w:sz w:val="24"/>
          <w:szCs w:val="20"/>
          <w:lang w:eastAsia="pt-BR"/>
        </w:rPr>
        <w:t xml:space="preserve">. </w:t>
      </w:r>
      <w:r w:rsidRPr="00550832">
        <w:rPr>
          <w:rFonts w:ascii="Times New Roman" w:eastAsia="Times New Roman" w:hAnsi="Times New Roman" w:cs="Times New Roman"/>
          <w:color w:val="000000"/>
          <w:sz w:val="24"/>
          <w:szCs w:val="20"/>
          <w:lang w:eastAsia="pt-BR"/>
        </w:rPr>
        <w:t xml:space="preserve">Esses crimes serão definidos em lei especial, que estabelecerá as normas de processo e julgamento. </w:t>
      </w:r>
    </w:p>
    <w:p w:rsidR="00550832" w:rsidRPr="00550832" w:rsidRDefault="00550832" w:rsidP="00550832">
      <w:pPr>
        <w:rPr>
          <w:rFonts w:ascii="Times New Roman" w:eastAsia="Times New Roman" w:hAnsi="Times New Roman" w:cs="Times New Roman"/>
          <w:color w:val="000000"/>
          <w:sz w:val="24"/>
          <w:szCs w:val="20"/>
          <w:lang w:eastAsia="pt-BR"/>
        </w:rPr>
      </w:pPr>
      <w:r w:rsidRPr="00550832">
        <w:rPr>
          <w:rFonts w:ascii="Times New Roman" w:eastAsia="Times New Roman" w:hAnsi="Times New Roman" w:cs="Times New Roman"/>
          <w:color w:val="000000"/>
          <w:sz w:val="24"/>
          <w:szCs w:val="20"/>
          <w:lang w:eastAsia="pt-BR"/>
        </w:rPr>
        <w:t>.......................................................................................................................................................</w:t>
      </w:r>
    </w:p>
    <w:p w:rsidR="00550832" w:rsidRPr="00550832" w:rsidRDefault="00550832" w:rsidP="00550832">
      <w:pPr>
        <w:jc w:val="center"/>
        <w:rPr>
          <w:rFonts w:ascii="Times New Roman" w:eastAsia="Times New Roman" w:hAnsi="Times New Roman" w:cs="Times New Roman"/>
          <w:b/>
          <w:color w:val="000000"/>
          <w:sz w:val="24"/>
          <w:szCs w:val="20"/>
          <w:lang w:eastAsia="pt-BR"/>
        </w:rPr>
      </w:pPr>
    </w:p>
    <w:p w:rsidR="00550832" w:rsidRPr="00550832" w:rsidRDefault="00550832" w:rsidP="00550832">
      <w:pPr>
        <w:keepNext/>
        <w:jc w:val="center"/>
        <w:outlineLvl w:val="6"/>
        <w:rPr>
          <w:rFonts w:ascii="Times New Roman" w:eastAsia="Times New Roman" w:hAnsi="Times New Roman" w:cs="Times New Roman"/>
          <w:color w:val="000000"/>
          <w:sz w:val="24"/>
          <w:szCs w:val="20"/>
          <w:lang w:eastAsia="pt-BR"/>
        </w:rPr>
      </w:pPr>
      <w:r w:rsidRPr="00550832">
        <w:rPr>
          <w:rFonts w:ascii="Times New Roman" w:eastAsia="Times New Roman" w:hAnsi="Times New Roman" w:cs="Times New Roman"/>
          <w:color w:val="000000"/>
          <w:sz w:val="24"/>
          <w:szCs w:val="20"/>
          <w:lang w:eastAsia="pt-BR"/>
        </w:rPr>
        <w:t>TÍTULO VIII</w:t>
      </w:r>
    </w:p>
    <w:p w:rsidR="00550832" w:rsidRPr="00550832" w:rsidRDefault="00550832" w:rsidP="00550832">
      <w:pPr>
        <w:jc w:val="center"/>
        <w:rPr>
          <w:rFonts w:ascii="Times New Roman" w:eastAsia="Times New Roman" w:hAnsi="Times New Roman" w:cs="Times New Roman"/>
          <w:sz w:val="24"/>
          <w:szCs w:val="20"/>
          <w:lang w:eastAsia="pt-BR"/>
        </w:rPr>
      </w:pPr>
      <w:r w:rsidRPr="00550832">
        <w:rPr>
          <w:rFonts w:ascii="Times New Roman" w:eastAsia="Times New Roman" w:hAnsi="Times New Roman" w:cs="Times New Roman"/>
          <w:color w:val="000000"/>
          <w:sz w:val="24"/>
          <w:szCs w:val="20"/>
          <w:lang w:eastAsia="pt-BR"/>
        </w:rPr>
        <w:t>DA ORDEM SOCIAL</w:t>
      </w:r>
    </w:p>
    <w:p w:rsidR="00550832" w:rsidRPr="00550832" w:rsidRDefault="00550832" w:rsidP="00550832">
      <w:pPr>
        <w:keepNext/>
        <w:jc w:val="center"/>
        <w:outlineLvl w:val="4"/>
        <w:rPr>
          <w:rFonts w:ascii="Times New Roman" w:eastAsia="Times New Roman" w:hAnsi="Times New Roman" w:cs="Times New Roman"/>
          <w:color w:val="000000"/>
          <w:sz w:val="24"/>
          <w:szCs w:val="20"/>
          <w:lang w:eastAsia="pt-BR"/>
        </w:rPr>
      </w:pPr>
      <w:r w:rsidRPr="00550832">
        <w:rPr>
          <w:rFonts w:ascii="Times New Roman" w:eastAsia="Times New Roman" w:hAnsi="Times New Roman" w:cs="Times New Roman"/>
          <w:color w:val="000000"/>
          <w:sz w:val="24"/>
          <w:szCs w:val="20"/>
          <w:lang w:eastAsia="pt-BR"/>
        </w:rPr>
        <w:t>.......................................................................................................................................................</w:t>
      </w:r>
    </w:p>
    <w:p w:rsidR="00550832" w:rsidRPr="00550832" w:rsidRDefault="00550832" w:rsidP="00550832">
      <w:pPr>
        <w:keepNext/>
        <w:jc w:val="center"/>
        <w:outlineLvl w:val="4"/>
        <w:rPr>
          <w:rFonts w:ascii="Times New Roman" w:eastAsia="Times New Roman" w:hAnsi="Times New Roman" w:cs="Times New Roman"/>
          <w:color w:val="000000"/>
          <w:sz w:val="24"/>
          <w:szCs w:val="20"/>
          <w:lang w:eastAsia="pt-BR"/>
        </w:rPr>
      </w:pPr>
    </w:p>
    <w:p w:rsidR="00550832" w:rsidRPr="00550832" w:rsidRDefault="00550832" w:rsidP="00550832">
      <w:pPr>
        <w:keepNext/>
        <w:jc w:val="center"/>
        <w:outlineLvl w:val="4"/>
        <w:rPr>
          <w:rFonts w:ascii="Times New Roman" w:eastAsia="Times New Roman" w:hAnsi="Times New Roman" w:cs="Times New Roman"/>
          <w:color w:val="000000"/>
          <w:sz w:val="24"/>
          <w:szCs w:val="20"/>
          <w:lang w:eastAsia="pt-BR"/>
        </w:rPr>
      </w:pPr>
      <w:r w:rsidRPr="00550832">
        <w:rPr>
          <w:rFonts w:ascii="Times New Roman" w:eastAsia="Times New Roman" w:hAnsi="Times New Roman" w:cs="Times New Roman"/>
          <w:color w:val="000000"/>
          <w:sz w:val="24"/>
          <w:szCs w:val="20"/>
          <w:lang w:eastAsia="pt-BR"/>
        </w:rPr>
        <w:t>CAPÍTULO II</w:t>
      </w:r>
    </w:p>
    <w:p w:rsidR="00550832" w:rsidRPr="00550832" w:rsidRDefault="00550832" w:rsidP="00550832">
      <w:pPr>
        <w:jc w:val="center"/>
        <w:rPr>
          <w:rFonts w:ascii="Times New Roman" w:eastAsia="Times New Roman" w:hAnsi="Times New Roman" w:cs="Times New Roman"/>
          <w:sz w:val="24"/>
          <w:szCs w:val="20"/>
          <w:lang w:eastAsia="pt-BR"/>
        </w:rPr>
      </w:pPr>
      <w:r w:rsidRPr="00550832">
        <w:rPr>
          <w:rFonts w:ascii="Times New Roman" w:eastAsia="Times New Roman" w:hAnsi="Times New Roman" w:cs="Times New Roman"/>
          <w:color w:val="000000"/>
          <w:sz w:val="24"/>
          <w:szCs w:val="20"/>
          <w:lang w:eastAsia="pt-BR"/>
        </w:rPr>
        <w:t>DA SEGURIDADE SOCIAL</w:t>
      </w:r>
    </w:p>
    <w:p w:rsidR="00550832" w:rsidRPr="00550832" w:rsidRDefault="00550832" w:rsidP="00550832">
      <w:pPr>
        <w:jc w:val="center"/>
        <w:rPr>
          <w:rFonts w:ascii="Times New Roman" w:eastAsia="Times New Roman" w:hAnsi="Times New Roman" w:cs="Times New Roman"/>
          <w:color w:val="000000"/>
          <w:sz w:val="24"/>
          <w:szCs w:val="20"/>
          <w:lang w:eastAsia="pt-BR"/>
        </w:rPr>
      </w:pPr>
      <w:r w:rsidRPr="00550832">
        <w:rPr>
          <w:rFonts w:ascii="Times New Roman" w:eastAsia="Times New Roman" w:hAnsi="Times New Roman" w:cs="Times New Roman"/>
          <w:color w:val="000000"/>
          <w:sz w:val="24"/>
          <w:szCs w:val="20"/>
          <w:lang w:eastAsia="pt-BR"/>
        </w:rPr>
        <w:t>.......................................................................................................................................................</w:t>
      </w:r>
    </w:p>
    <w:p w:rsidR="00550832" w:rsidRPr="00550832" w:rsidRDefault="00550832" w:rsidP="00550832">
      <w:pPr>
        <w:jc w:val="center"/>
        <w:rPr>
          <w:rFonts w:ascii="Times New Roman" w:eastAsia="Times New Roman" w:hAnsi="Times New Roman" w:cs="Times New Roman"/>
          <w:b/>
          <w:color w:val="000000"/>
          <w:sz w:val="24"/>
          <w:szCs w:val="20"/>
          <w:lang w:eastAsia="pt-BR"/>
        </w:rPr>
      </w:pPr>
    </w:p>
    <w:p w:rsidR="00550832" w:rsidRPr="00550832" w:rsidRDefault="00550832" w:rsidP="00550832">
      <w:pPr>
        <w:jc w:val="center"/>
        <w:rPr>
          <w:rFonts w:ascii="Times New Roman" w:eastAsia="Times New Roman" w:hAnsi="Times New Roman" w:cs="Times New Roman"/>
          <w:b/>
          <w:color w:val="000000"/>
          <w:sz w:val="24"/>
          <w:szCs w:val="20"/>
          <w:lang w:eastAsia="pt-BR"/>
        </w:rPr>
      </w:pPr>
      <w:r w:rsidRPr="00550832">
        <w:rPr>
          <w:rFonts w:ascii="Times New Roman" w:eastAsia="Times New Roman" w:hAnsi="Times New Roman" w:cs="Times New Roman"/>
          <w:b/>
          <w:color w:val="000000"/>
          <w:sz w:val="24"/>
          <w:szCs w:val="20"/>
          <w:lang w:eastAsia="pt-BR"/>
        </w:rPr>
        <w:t>Seção II</w:t>
      </w:r>
    </w:p>
    <w:p w:rsidR="00550832" w:rsidRPr="00550832" w:rsidRDefault="00550832" w:rsidP="00550832">
      <w:pPr>
        <w:jc w:val="center"/>
        <w:rPr>
          <w:rFonts w:ascii="Times New Roman" w:eastAsia="Times New Roman" w:hAnsi="Times New Roman" w:cs="Times New Roman"/>
          <w:b/>
          <w:sz w:val="24"/>
          <w:szCs w:val="20"/>
          <w:lang w:eastAsia="pt-BR"/>
        </w:rPr>
      </w:pPr>
      <w:r w:rsidRPr="00550832">
        <w:rPr>
          <w:rFonts w:ascii="Times New Roman" w:eastAsia="Times New Roman" w:hAnsi="Times New Roman" w:cs="Times New Roman"/>
          <w:b/>
          <w:color w:val="000000"/>
          <w:sz w:val="24"/>
          <w:szCs w:val="20"/>
          <w:lang w:eastAsia="pt-BR"/>
        </w:rPr>
        <w:t>Da Saúde</w:t>
      </w:r>
    </w:p>
    <w:p w:rsidR="00550832" w:rsidRPr="00550832" w:rsidRDefault="00550832" w:rsidP="00550832">
      <w:pPr>
        <w:ind w:firstLine="1134"/>
        <w:rPr>
          <w:rFonts w:ascii="Times New Roman" w:eastAsia="Times New Roman" w:hAnsi="Times New Roman" w:cs="Times New Roman"/>
          <w:sz w:val="24"/>
          <w:szCs w:val="20"/>
          <w:lang w:eastAsia="pt-BR"/>
        </w:rPr>
      </w:pPr>
    </w:p>
    <w:p w:rsidR="00550832" w:rsidRPr="00550832" w:rsidRDefault="00550832" w:rsidP="00550832">
      <w:pPr>
        <w:ind w:firstLine="1134"/>
        <w:rPr>
          <w:rFonts w:ascii="Times New Roman" w:eastAsia="Times New Roman" w:hAnsi="Times New Roman" w:cs="Times New Roman"/>
          <w:sz w:val="24"/>
          <w:szCs w:val="20"/>
          <w:lang w:eastAsia="pt-BR"/>
        </w:rPr>
      </w:pPr>
      <w:r w:rsidRPr="00550832">
        <w:rPr>
          <w:rFonts w:ascii="Times New Roman" w:eastAsia="Times New Roman" w:hAnsi="Times New Roman" w:cs="Times New Roman"/>
          <w:color w:val="000000"/>
          <w:sz w:val="24"/>
          <w:szCs w:val="20"/>
          <w:lang w:eastAsia="pt-BR"/>
        </w:rPr>
        <w:t>Art. 196.</w:t>
      </w:r>
      <w:r w:rsidRPr="00550832">
        <w:rPr>
          <w:rFonts w:ascii="Times New Roman" w:eastAsia="Times New Roman" w:hAnsi="Times New Roman" w:cs="Times New Roman"/>
          <w:b/>
          <w:color w:val="000000"/>
          <w:sz w:val="24"/>
          <w:szCs w:val="20"/>
          <w:lang w:eastAsia="pt-BR"/>
        </w:rPr>
        <w:t xml:space="preserve"> </w:t>
      </w:r>
      <w:r w:rsidRPr="00550832">
        <w:rPr>
          <w:rFonts w:ascii="Times New Roman" w:eastAsia="Times New Roman" w:hAnsi="Times New Roman" w:cs="Times New Roman"/>
          <w:color w:val="000000"/>
          <w:sz w:val="24"/>
          <w:szCs w:val="20"/>
          <w:lang w:eastAsia="pt-BR"/>
        </w:rPr>
        <w:t xml:space="preserve">A saúde é direito de todos e dever do Estado, garantido mediante políticas sociais e econômicas que visem à redução do risco de doença e de outros agravos e ao acesso universal e igualitário às ações e serviços para sua promoção, proteção e recuperação. </w:t>
      </w:r>
    </w:p>
    <w:p w:rsidR="00550832" w:rsidRPr="00550832" w:rsidRDefault="00550832" w:rsidP="00550832">
      <w:pPr>
        <w:ind w:firstLine="1134"/>
        <w:rPr>
          <w:rFonts w:ascii="Times New Roman" w:eastAsia="Times New Roman" w:hAnsi="Times New Roman" w:cs="Times New Roman"/>
          <w:b/>
          <w:color w:val="000000"/>
          <w:sz w:val="24"/>
          <w:szCs w:val="20"/>
          <w:lang w:eastAsia="pt-BR"/>
        </w:rPr>
      </w:pPr>
    </w:p>
    <w:p w:rsidR="00550832" w:rsidRPr="00550832" w:rsidRDefault="00550832" w:rsidP="00550832">
      <w:pPr>
        <w:ind w:firstLine="1134"/>
        <w:rPr>
          <w:rFonts w:ascii="Times New Roman" w:eastAsia="Times New Roman" w:hAnsi="Times New Roman" w:cs="Times New Roman"/>
          <w:sz w:val="24"/>
          <w:szCs w:val="20"/>
          <w:lang w:eastAsia="pt-BR"/>
        </w:rPr>
      </w:pPr>
      <w:r w:rsidRPr="00550832">
        <w:rPr>
          <w:rFonts w:ascii="Times New Roman" w:eastAsia="Times New Roman" w:hAnsi="Times New Roman" w:cs="Times New Roman"/>
          <w:color w:val="000000"/>
          <w:sz w:val="24"/>
          <w:szCs w:val="20"/>
          <w:lang w:eastAsia="pt-BR"/>
        </w:rPr>
        <w:t>Art. 197.</w:t>
      </w:r>
      <w:r w:rsidRPr="00550832">
        <w:rPr>
          <w:rFonts w:ascii="Times New Roman" w:eastAsia="Times New Roman" w:hAnsi="Times New Roman" w:cs="Times New Roman"/>
          <w:b/>
          <w:color w:val="000000"/>
          <w:sz w:val="24"/>
          <w:szCs w:val="20"/>
          <w:lang w:eastAsia="pt-BR"/>
        </w:rPr>
        <w:t xml:space="preserve"> </w:t>
      </w:r>
      <w:r w:rsidRPr="00550832">
        <w:rPr>
          <w:rFonts w:ascii="Times New Roman" w:eastAsia="Times New Roman" w:hAnsi="Times New Roman" w:cs="Times New Roman"/>
          <w:color w:val="000000"/>
          <w:sz w:val="24"/>
          <w:szCs w:val="20"/>
          <w:lang w:eastAsia="pt-BR"/>
        </w:rPr>
        <w:t xml:space="preserve">São de relevância pública as ações e serviços de saúde, cabendo ao poder público dispor, nos termos da lei, sobre sua regulamentação, fiscalização e controle, devendo sua execução ser feita diretamente ou através de terceiros e, também, por pessoa física ou jurídica de direito privado. </w:t>
      </w:r>
    </w:p>
    <w:p w:rsidR="00550832" w:rsidRPr="00550832" w:rsidRDefault="00550832" w:rsidP="00550832">
      <w:pPr>
        <w:rPr>
          <w:rFonts w:ascii="Times New Roman" w:eastAsia="Times New Roman" w:hAnsi="Times New Roman" w:cs="Times New Roman"/>
          <w:color w:val="000000"/>
          <w:sz w:val="24"/>
          <w:szCs w:val="20"/>
          <w:lang w:eastAsia="pt-BR"/>
        </w:rPr>
      </w:pPr>
      <w:r w:rsidRPr="00550832">
        <w:rPr>
          <w:rFonts w:ascii="Times New Roman" w:eastAsia="Times New Roman" w:hAnsi="Times New Roman" w:cs="Times New Roman"/>
          <w:color w:val="000000"/>
          <w:sz w:val="24"/>
          <w:szCs w:val="20"/>
          <w:lang w:eastAsia="pt-BR"/>
        </w:rPr>
        <w:t>..............................................................................................................................................................................................................................................................................................................</w:t>
      </w:r>
    </w:p>
    <w:p w:rsidR="00550832" w:rsidRPr="00550832" w:rsidRDefault="00550832" w:rsidP="00550832">
      <w:pPr>
        <w:rPr>
          <w:rFonts w:ascii="Times New Roman" w:eastAsia="Times New Roman" w:hAnsi="Times New Roman" w:cs="Times New Roman"/>
          <w:color w:val="000000"/>
          <w:sz w:val="24"/>
          <w:szCs w:val="20"/>
          <w:lang w:eastAsia="pt-BR"/>
        </w:rPr>
      </w:pPr>
    </w:p>
    <w:p w:rsidR="00550832" w:rsidRPr="00550832" w:rsidRDefault="00550832" w:rsidP="00550832">
      <w:pPr>
        <w:jc w:val="left"/>
        <w:rPr>
          <w:rFonts w:ascii="Times New Roman" w:eastAsia="Times New Roman" w:hAnsi="Times New Roman" w:cs="Times New Roman"/>
          <w:sz w:val="24"/>
          <w:szCs w:val="24"/>
          <w:lang w:eastAsia="pt-BR"/>
        </w:rPr>
      </w:pPr>
    </w:p>
    <w:p w:rsidR="00550832" w:rsidRPr="00550832" w:rsidRDefault="00550832" w:rsidP="00550832">
      <w:pPr>
        <w:jc w:val="center"/>
        <w:rPr>
          <w:rFonts w:ascii="Times New Roman" w:eastAsia="Times New Roman" w:hAnsi="Times New Roman" w:cs="Times New Roman"/>
          <w:b/>
          <w:sz w:val="28"/>
          <w:szCs w:val="28"/>
          <w:lang w:eastAsia="pt-BR"/>
        </w:rPr>
      </w:pPr>
      <w:r w:rsidRPr="00550832">
        <w:rPr>
          <w:rFonts w:ascii="Times New Roman" w:eastAsia="Times New Roman" w:hAnsi="Times New Roman" w:cs="Times New Roman"/>
          <w:b/>
          <w:sz w:val="28"/>
          <w:szCs w:val="28"/>
          <w:lang w:eastAsia="pt-BR"/>
        </w:rPr>
        <w:t>LEI Nº 10.742, DE 6 DE OUTUBRO DE 2003</w:t>
      </w:r>
    </w:p>
    <w:p w:rsidR="00550832" w:rsidRPr="00550832" w:rsidRDefault="00550832" w:rsidP="00550832">
      <w:pPr>
        <w:jc w:val="left"/>
        <w:rPr>
          <w:rFonts w:ascii="Times New Roman" w:eastAsia="Times New Roman" w:hAnsi="Times New Roman" w:cs="Times New Roman"/>
          <w:sz w:val="24"/>
          <w:szCs w:val="24"/>
          <w:lang w:eastAsia="pt-BR"/>
        </w:rPr>
      </w:pPr>
    </w:p>
    <w:p w:rsidR="00550832" w:rsidRPr="00550832" w:rsidRDefault="00550832" w:rsidP="00550832">
      <w:pPr>
        <w:jc w:val="left"/>
        <w:rPr>
          <w:rFonts w:ascii="Times New Roman" w:eastAsia="Times New Roman" w:hAnsi="Times New Roman" w:cs="Times New Roman"/>
          <w:sz w:val="24"/>
          <w:szCs w:val="24"/>
          <w:lang w:eastAsia="pt-BR"/>
        </w:rPr>
      </w:pPr>
    </w:p>
    <w:p w:rsidR="00550832" w:rsidRPr="00550832" w:rsidRDefault="00550832" w:rsidP="00550832">
      <w:pPr>
        <w:ind w:left="4536"/>
        <w:rPr>
          <w:rFonts w:ascii="Times New Roman" w:eastAsia="Times New Roman" w:hAnsi="Times New Roman" w:cs="Times New Roman"/>
          <w:sz w:val="24"/>
          <w:szCs w:val="24"/>
          <w:lang w:eastAsia="pt-BR"/>
        </w:rPr>
      </w:pPr>
      <w:r w:rsidRPr="00550832">
        <w:rPr>
          <w:rFonts w:ascii="Times New Roman" w:eastAsia="Times New Roman" w:hAnsi="Times New Roman" w:cs="Times New Roman"/>
          <w:sz w:val="24"/>
          <w:szCs w:val="24"/>
          <w:lang w:eastAsia="pt-BR"/>
        </w:rPr>
        <w:lastRenderedPageBreak/>
        <w:t xml:space="preserve">Define normas de regulação para o setor farmacêutico, cria a Câmara de Regulação do Mercado de Medicamentos - CMED e altera a Lei nº 6.360, de 23 de setembro de 1976, e dá outras providências. </w:t>
      </w:r>
    </w:p>
    <w:p w:rsidR="00550832" w:rsidRPr="00550832" w:rsidRDefault="00550832" w:rsidP="00550832">
      <w:pPr>
        <w:jc w:val="left"/>
        <w:rPr>
          <w:rFonts w:ascii="Times New Roman" w:eastAsia="Times New Roman" w:hAnsi="Times New Roman" w:cs="Times New Roman"/>
          <w:sz w:val="24"/>
          <w:szCs w:val="24"/>
          <w:lang w:eastAsia="pt-BR"/>
        </w:rPr>
      </w:pPr>
      <w:r w:rsidRPr="00550832">
        <w:rPr>
          <w:rFonts w:ascii="Times New Roman" w:eastAsia="Times New Roman" w:hAnsi="Times New Roman" w:cs="Times New Roman"/>
          <w:sz w:val="24"/>
          <w:szCs w:val="24"/>
          <w:lang w:eastAsia="pt-BR"/>
        </w:rPr>
        <w:t xml:space="preserve"> </w:t>
      </w:r>
    </w:p>
    <w:p w:rsidR="00550832" w:rsidRPr="00550832" w:rsidRDefault="00550832" w:rsidP="00550832">
      <w:pPr>
        <w:jc w:val="left"/>
        <w:rPr>
          <w:rFonts w:ascii="Times New Roman" w:eastAsia="Times New Roman" w:hAnsi="Times New Roman" w:cs="Times New Roman"/>
          <w:sz w:val="24"/>
          <w:szCs w:val="24"/>
          <w:lang w:eastAsia="pt-BR"/>
        </w:rPr>
      </w:pPr>
    </w:p>
    <w:p w:rsidR="00550832" w:rsidRPr="00550832" w:rsidRDefault="00550832" w:rsidP="00550832">
      <w:pPr>
        <w:ind w:firstLine="1134"/>
        <w:rPr>
          <w:rFonts w:ascii="Times New Roman" w:eastAsia="Times New Roman" w:hAnsi="Times New Roman" w:cs="Times New Roman"/>
          <w:sz w:val="24"/>
          <w:szCs w:val="24"/>
          <w:lang w:eastAsia="pt-BR"/>
        </w:rPr>
      </w:pPr>
      <w:r w:rsidRPr="00550832">
        <w:rPr>
          <w:rFonts w:ascii="Times New Roman" w:eastAsia="Times New Roman" w:hAnsi="Times New Roman" w:cs="Times New Roman"/>
          <w:b/>
          <w:sz w:val="24"/>
          <w:szCs w:val="24"/>
          <w:lang w:eastAsia="pt-BR"/>
        </w:rPr>
        <w:t>O PRESIDENTE DA REPÚBLICA</w:t>
      </w:r>
      <w:r w:rsidRPr="00550832">
        <w:rPr>
          <w:rFonts w:ascii="Times New Roman" w:eastAsia="Times New Roman" w:hAnsi="Times New Roman" w:cs="Times New Roman"/>
          <w:sz w:val="24"/>
          <w:szCs w:val="24"/>
          <w:lang w:eastAsia="pt-BR"/>
        </w:rPr>
        <w:t xml:space="preserve"> Faço saber que o Congresso Nacional decreta e eu sanciono a seguinte Lei:</w:t>
      </w:r>
    </w:p>
    <w:p w:rsidR="00550832" w:rsidRPr="00550832" w:rsidRDefault="00550832" w:rsidP="00550832">
      <w:pPr>
        <w:jc w:val="left"/>
        <w:rPr>
          <w:rFonts w:ascii="Times New Roman" w:eastAsia="Times New Roman" w:hAnsi="Times New Roman" w:cs="Times New Roman"/>
          <w:sz w:val="24"/>
          <w:szCs w:val="24"/>
          <w:lang w:eastAsia="pt-BR"/>
        </w:rPr>
      </w:pPr>
      <w:r w:rsidRPr="00550832">
        <w:rPr>
          <w:rFonts w:ascii="Times New Roman" w:eastAsia="Times New Roman" w:hAnsi="Times New Roman" w:cs="Times New Roman"/>
          <w:sz w:val="24"/>
          <w:szCs w:val="24"/>
          <w:lang w:eastAsia="pt-BR"/>
        </w:rPr>
        <w:t>.......................................................................................................................................................</w:t>
      </w:r>
    </w:p>
    <w:p w:rsidR="00550832" w:rsidRPr="00550832" w:rsidRDefault="00550832" w:rsidP="00550832">
      <w:pPr>
        <w:jc w:val="left"/>
        <w:rPr>
          <w:rFonts w:ascii="Times New Roman" w:eastAsia="Times New Roman" w:hAnsi="Times New Roman" w:cs="Times New Roman"/>
          <w:sz w:val="24"/>
          <w:szCs w:val="24"/>
          <w:lang w:eastAsia="pt-BR"/>
        </w:rPr>
      </w:pPr>
    </w:p>
    <w:p w:rsidR="00550832" w:rsidRPr="00550832" w:rsidRDefault="00550832" w:rsidP="00550832">
      <w:pPr>
        <w:ind w:firstLine="1134"/>
        <w:rPr>
          <w:rFonts w:ascii="Times New Roman" w:eastAsia="Times New Roman" w:hAnsi="Times New Roman" w:cs="Times New Roman"/>
          <w:sz w:val="24"/>
          <w:szCs w:val="24"/>
          <w:lang w:eastAsia="pt-BR"/>
        </w:rPr>
      </w:pPr>
      <w:r w:rsidRPr="00550832">
        <w:rPr>
          <w:rFonts w:ascii="Times New Roman" w:eastAsia="Times New Roman" w:hAnsi="Times New Roman" w:cs="Times New Roman"/>
          <w:sz w:val="24"/>
          <w:szCs w:val="24"/>
          <w:lang w:eastAsia="pt-BR"/>
        </w:rPr>
        <w:t xml:space="preserve">Art. 10. A Lei nº 6.360, de 23 de setembro de 1976, passa a vigorar com as seguintes alterações: </w:t>
      </w:r>
    </w:p>
    <w:p w:rsidR="00550832" w:rsidRPr="00550832" w:rsidRDefault="00550832" w:rsidP="00550832">
      <w:pPr>
        <w:rPr>
          <w:rFonts w:ascii="Times New Roman" w:eastAsia="Times New Roman" w:hAnsi="Times New Roman" w:cs="Times New Roman"/>
          <w:sz w:val="24"/>
          <w:szCs w:val="24"/>
          <w:lang w:eastAsia="pt-BR"/>
        </w:rPr>
      </w:pPr>
    </w:p>
    <w:p w:rsidR="00550832" w:rsidRPr="00550832" w:rsidRDefault="00550832" w:rsidP="00550832">
      <w:pPr>
        <w:ind w:left="1701"/>
        <w:rPr>
          <w:rFonts w:ascii="Times New Roman" w:eastAsia="Times New Roman" w:hAnsi="Times New Roman" w:cs="Times New Roman"/>
          <w:sz w:val="24"/>
          <w:szCs w:val="24"/>
          <w:lang w:eastAsia="pt-BR"/>
        </w:rPr>
      </w:pPr>
      <w:r w:rsidRPr="00550832">
        <w:rPr>
          <w:rFonts w:ascii="Times New Roman" w:eastAsia="Times New Roman" w:hAnsi="Times New Roman" w:cs="Times New Roman"/>
          <w:sz w:val="24"/>
          <w:szCs w:val="24"/>
          <w:lang w:eastAsia="pt-BR"/>
        </w:rPr>
        <w:t>"Art. 16. O registro de drogas, medicamentos, insumos farmacêuticos e correlatos, dadas as suas características sanitárias, medicamentosas ou profiláticas, curativas, paliativas, ou mesmo para fins de diagnóstico, fica sujeito, além do atendimento das exigências próprias, aos seguintes requisitos específicos:</w:t>
      </w:r>
    </w:p>
    <w:p w:rsidR="00550832" w:rsidRPr="00550832" w:rsidRDefault="00550832" w:rsidP="00550832">
      <w:pPr>
        <w:ind w:left="1701"/>
        <w:rPr>
          <w:rFonts w:ascii="Times New Roman" w:eastAsia="Times New Roman" w:hAnsi="Times New Roman" w:cs="Times New Roman"/>
          <w:sz w:val="24"/>
          <w:szCs w:val="24"/>
          <w:lang w:eastAsia="pt-BR"/>
        </w:rPr>
      </w:pPr>
      <w:r w:rsidRPr="00550832">
        <w:rPr>
          <w:rFonts w:ascii="Times New Roman" w:eastAsia="Times New Roman" w:hAnsi="Times New Roman" w:cs="Times New Roman"/>
          <w:sz w:val="24"/>
          <w:szCs w:val="24"/>
          <w:lang w:eastAsia="pt-BR"/>
        </w:rPr>
        <w:t xml:space="preserve">.................................................................................................... </w:t>
      </w:r>
    </w:p>
    <w:p w:rsidR="00550832" w:rsidRPr="00550832" w:rsidRDefault="00550832" w:rsidP="00550832">
      <w:pPr>
        <w:ind w:left="1701"/>
        <w:rPr>
          <w:rFonts w:ascii="Times New Roman" w:eastAsia="Times New Roman" w:hAnsi="Times New Roman" w:cs="Times New Roman"/>
          <w:sz w:val="24"/>
          <w:szCs w:val="24"/>
          <w:lang w:eastAsia="pt-BR"/>
        </w:rPr>
      </w:pPr>
    </w:p>
    <w:p w:rsidR="00550832" w:rsidRPr="00550832" w:rsidRDefault="00550832" w:rsidP="00550832">
      <w:pPr>
        <w:ind w:left="1701"/>
        <w:rPr>
          <w:rFonts w:ascii="Times New Roman" w:eastAsia="Times New Roman" w:hAnsi="Times New Roman" w:cs="Times New Roman"/>
          <w:sz w:val="24"/>
          <w:szCs w:val="24"/>
          <w:lang w:eastAsia="pt-BR"/>
        </w:rPr>
      </w:pPr>
      <w:r w:rsidRPr="00550832">
        <w:rPr>
          <w:rFonts w:ascii="Times New Roman" w:eastAsia="Times New Roman" w:hAnsi="Times New Roman" w:cs="Times New Roman"/>
          <w:sz w:val="24"/>
          <w:szCs w:val="24"/>
          <w:lang w:eastAsia="pt-BR"/>
        </w:rPr>
        <w:t xml:space="preserve">VII - a apresentação das seguintes informações econômicas: </w:t>
      </w:r>
    </w:p>
    <w:p w:rsidR="00550832" w:rsidRPr="00550832" w:rsidRDefault="00550832" w:rsidP="00550832">
      <w:pPr>
        <w:ind w:left="1701"/>
        <w:rPr>
          <w:rFonts w:ascii="Times New Roman" w:eastAsia="Times New Roman" w:hAnsi="Times New Roman" w:cs="Times New Roman"/>
          <w:sz w:val="24"/>
          <w:szCs w:val="24"/>
          <w:lang w:eastAsia="pt-BR"/>
        </w:rPr>
      </w:pPr>
      <w:r w:rsidRPr="00550832">
        <w:rPr>
          <w:rFonts w:ascii="Times New Roman" w:eastAsia="Times New Roman" w:hAnsi="Times New Roman" w:cs="Times New Roman"/>
          <w:sz w:val="24"/>
          <w:szCs w:val="24"/>
          <w:lang w:eastAsia="pt-BR"/>
        </w:rPr>
        <w:t xml:space="preserve">a) o preço do produto praticado pela empresa em outros países;  </w:t>
      </w:r>
    </w:p>
    <w:p w:rsidR="00550832" w:rsidRPr="00550832" w:rsidRDefault="00550832" w:rsidP="00550832">
      <w:pPr>
        <w:ind w:left="1701"/>
        <w:rPr>
          <w:rFonts w:ascii="Times New Roman" w:eastAsia="Times New Roman" w:hAnsi="Times New Roman" w:cs="Times New Roman"/>
          <w:sz w:val="24"/>
          <w:szCs w:val="24"/>
          <w:lang w:eastAsia="pt-BR"/>
        </w:rPr>
      </w:pPr>
      <w:r w:rsidRPr="00550832">
        <w:rPr>
          <w:rFonts w:ascii="Times New Roman" w:eastAsia="Times New Roman" w:hAnsi="Times New Roman" w:cs="Times New Roman"/>
          <w:sz w:val="24"/>
          <w:szCs w:val="24"/>
          <w:lang w:eastAsia="pt-BR"/>
        </w:rPr>
        <w:t xml:space="preserve">b) o valor de aquisição da substância ativa do produto;  </w:t>
      </w:r>
    </w:p>
    <w:p w:rsidR="00550832" w:rsidRPr="00550832" w:rsidRDefault="00550832" w:rsidP="00550832">
      <w:pPr>
        <w:ind w:left="1701"/>
        <w:rPr>
          <w:rFonts w:ascii="Times New Roman" w:eastAsia="Times New Roman" w:hAnsi="Times New Roman" w:cs="Times New Roman"/>
          <w:sz w:val="24"/>
          <w:szCs w:val="24"/>
          <w:lang w:eastAsia="pt-BR"/>
        </w:rPr>
      </w:pPr>
      <w:r w:rsidRPr="00550832">
        <w:rPr>
          <w:rFonts w:ascii="Times New Roman" w:eastAsia="Times New Roman" w:hAnsi="Times New Roman" w:cs="Times New Roman"/>
          <w:sz w:val="24"/>
          <w:szCs w:val="24"/>
          <w:lang w:eastAsia="pt-BR"/>
        </w:rPr>
        <w:t xml:space="preserve">c) o custo do tratamento por paciente com o uso do produto;  </w:t>
      </w:r>
    </w:p>
    <w:p w:rsidR="00550832" w:rsidRPr="00550832" w:rsidRDefault="00550832" w:rsidP="00550832">
      <w:pPr>
        <w:ind w:left="1701"/>
        <w:rPr>
          <w:rFonts w:ascii="Times New Roman" w:eastAsia="Times New Roman" w:hAnsi="Times New Roman" w:cs="Times New Roman"/>
          <w:sz w:val="24"/>
          <w:szCs w:val="24"/>
          <w:lang w:eastAsia="pt-BR"/>
        </w:rPr>
      </w:pPr>
      <w:r w:rsidRPr="00550832">
        <w:rPr>
          <w:rFonts w:ascii="Times New Roman" w:eastAsia="Times New Roman" w:hAnsi="Times New Roman" w:cs="Times New Roman"/>
          <w:sz w:val="24"/>
          <w:szCs w:val="24"/>
          <w:lang w:eastAsia="pt-BR"/>
        </w:rPr>
        <w:t xml:space="preserve">d) o número potencial de pacientes a ser tratado;  </w:t>
      </w:r>
    </w:p>
    <w:p w:rsidR="00550832" w:rsidRPr="00550832" w:rsidRDefault="00550832" w:rsidP="00550832">
      <w:pPr>
        <w:ind w:left="1701"/>
        <w:rPr>
          <w:rFonts w:ascii="Times New Roman" w:eastAsia="Times New Roman" w:hAnsi="Times New Roman" w:cs="Times New Roman"/>
          <w:sz w:val="24"/>
          <w:szCs w:val="24"/>
          <w:lang w:eastAsia="pt-BR"/>
        </w:rPr>
      </w:pPr>
      <w:r w:rsidRPr="00550832">
        <w:rPr>
          <w:rFonts w:ascii="Times New Roman" w:eastAsia="Times New Roman" w:hAnsi="Times New Roman" w:cs="Times New Roman"/>
          <w:sz w:val="24"/>
          <w:szCs w:val="24"/>
          <w:lang w:eastAsia="pt-BR"/>
        </w:rPr>
        <w:t xml:space="preserve">e) a lista de preço que pretende praticar no mercado interno, com a discriminação de sua carga tributária;  </w:t>
      </w:r>
    </w:p>
    <w:p w:rsidR="00550832" w:rsidRPr="00550832" w:rsidRDefault="00550832" w:rsidP="00550832">
      <w:pPr>
        <w:ind w:left="1701"/>
        <w:rPr>
          <w:rFonts w:ascii="Times New Roman" w:eastAsia="Times New Roman" w:hAnsi="Times New Roman" w:cs="Times New Roman"/>
          <w:sz w:val="24"/>
          <w:szCs w:val="24"/>
          <w:lang w:eastAsia="pt-BR"/>
        </w:rPr>
      </w:pPr>
      <w:r w:rsidRPr="00550832">
        <w:rPr>
          <w:rFonts w:ascii="Times New Roman" w:eastAsia="Times New Roman" w:hAnsi="Times New Roman" w:cs="Times New Roman"/>
          <w:sz w:val="24"/>
          <w:szCs w:val="24"/>
          <w:lang w:eastAsia="pt-BR"/>
        </w:rPr>
        <w:t xml:space="preserve">f) a discriminação da proposta de comercialização do produto, incluindo os gastos previstos com o esforço de venda e com publicidade e propaganda;  </w:t>
      </w:r>
    </w:p>
    <w:p w:rsidR="00550832" w:rsidRPr="00550832" w:rsidRDefault="00550832" w:rsidP="00550832">
      <w:pPr>
        <w:ind w:left="1701"/>
        <w:rPr>
          <w:rFonts w:ascii="Times New Roman" w:eastAsia="Times New Roman" w:hAnsi="Times New Roman" w:cs="Times New Roman"/>
          <w:sz w:val="24"/>
          <w:szCs w:val="24"/>
          <w:lang w:eastAsia="pt-BR"/>
        </w:rPr>
      </w:pPr>
      <w:r w:rsidRPr="00550832">
        <w:rPr>
          <w:rFonts w:ascii="Times New Roman" w:eastAsia="Times New Roman" w:hAnsi="Times New Roman" w:cs="Times New Roman"/>
          <w:sz w:val="24"/>
          <w:szCs w:val="24"/>
          <w:lang w:eastAsia="pt-BR"/>
        </w:rPr>
        <w:t xml:space="preserve">g) o preço do produto que sofreu modificação, quando se tratar de mudança de fórmula ou de forma; e  </w:t>
      </w:r>
    </w:p>
    <w:p w:rsidR="00550832" w:rsidRPr="00550832" w:rsidRDefault="00550832" w:rsidP="00550832">
      <w:pPr>
        <w:ind w:left="1701"/>
        <w:rPr>
          <w:rFonts w:ascii="Times New Roman" w:eastAsia="Times New Roman" w:hAnsi="Times New Roman" w:cs="Times New Roman"/>
          <w:sz w:val="24"/>
          <w:szCs w:val="24"/>
          <w:lang w:eastAsia="pt-BR"/>
        </w:rPr>
      </w:pPr>
      <w:r w:rsidRPr="00550832">
        <w:rPr>
          <w:rFonts w:ascii="Times New Roman" w:eastAsia="Times New Roman" w:hAnsi="Times New Roman" w:cs="Times New Roman"/>
          <w:sz w:val="24"/>
          <w:szCs w:val="24"/>
          <w:lang w:eastAsia="pt-BR"/>
        </w:rPr>
        <w:t xml:space="preserve">h) a relação de todos os produtos substitutos existentes no mercado, acompanhada de seus respectivos preços.  </w:t>
      </w:r>
    </w:p>
    <w:p w:rsidR="00550832" w:rsidRPr="00550832" w:rsidRDefault="00550832" w:rsidP="00550832">
      <w:pPr>
        <w:ind w:left="1701"/>
        <w:rPr>
          <w:rFonts w:ascii="Times New Roman" w:eastAsia="Times New Roman" w:hAnsi="Times New Roman" w:cs="Times New Roman"/>
          <w:sz w:val="24"/>
          <w:szCs w:val="24"/>
          <w:lang w:eastAsia="pt-BR"/>
        </w:rPr>
      </w:pPr>
      <w:r w:rsidRPr="00550832">
        <w:rPr>
          <w:rFonts w:ascii="Times New Roman" w:eastAsia="Times New Roman" w:hAnsi="Times New Roman" w:cs="Times New Roman"/>
          <w:sz w:val="24"/>
          <w:szCs w:val="24"/>
          <w:lang w:eastAsia="pt-BR"/>
        </w:rPr>
        <w:t xml:space="preserve">§ 1º (Revogado como parágrafo único pela Lei nº 6.480, de 1º de dezembro de 1977). </w:t>
      </w:r>
    </w:p>
    <w:p w:rsidR="00550832" w:rsidRPr="00550832" w:rsidRDefault="00550832" w:rsidP="00550832">
      <w:pPr>
        <w:ind w:left="1701"/>
        <w:rPr>
          <w:rFonts w:ascii="Times New Roman" w:eastAsia="Times New Roman" w:hAnsi="Times New Roman" w:cs="Times New Roman"/>
          <w:sz w:val="24"/>
          <w:szCs w:val="24"/>
          <w:lang w:eastAsia="pt-BR"/>
        </w:rPr>
      </w:pPr>
      <w:r w:rsidRPr="00550832">
        <w:rPr>
          <w:rFonts w:ascii="Times New Roman" w:eastAsia="Times New Roman" w:hAnsi="Times New Roman" w:cs="Times New Roman"/>
          <w:sz w:val="24"/>
          <w:szCs w:val="24"/>
          <w:lang w:eastAsia="pt-BR"/>
        </w:rPr>
        <w:t>§ 2º A apresentação das informações constantes do inciso VII poderá ser dispensada, em parte ou no todo, em conformidade com regulamentação específica." (NR)</w:t>
      </w:r>
    </w:p>
    <w:p w:rsidR="00550832" w:rsidRPr="00550832" w:rsidRDefault="00550832" w:rsidP="00550832">
      <w:pPr>
        <w:ind w:left="1701"/>
        <w:rPr>
          <w:rFonts w:ascii="Times New Roman" w:eastAsia="Times New Roman" w:hAnsi="Times New Roman" w:cs="Times New Roman"/>
          <w:sz w:val="24"/>
          <w:szCs w:val="24"/>
          <w:lang w:eastAsia="pt-BR"/>
        </w:rPr>
      </w:pPr>
      <w:r w:rsidRPr="00550832">
        <w:rPr>
          <w:rFonts w:ascii="Times New Roman" w:eastAsia="Times New Roman" w:hAnsi="Times New Roman" w:cs="Times New Roman"/>
          <w:sz w:val="24"/>
          <w:szCs w:val="24"/>
          <w:lang w:eastAsia="pt-BR"/>
        </w:rPr>
        <w:t>"Art. 22. As drogas, os medicamentos e insumos farmacêuticos que contenham substâncias entorpecentes ou determinem dependência física ou psíquica, estando sujeitos ao controle especial previsto no Decreto-Lei nº 753, de 11 de agosto de 1969, bem como em outros diplomas legais, regulamentos e demais normas pertinentes, e os medicamentos em geral, só serão registrados ou terão seus registros renovados, se, além do atendimento das condições, das exigências e do procedimento estabelecidos nesta Lei e seu regulamento, suas embalagens e sua rotulagem se enquadrarem nos padrões aprovados pelo Ministério da Saúde." (NR)</w:t>
      </w:r>
    </w:p>
    <w:p w:rsidR="00550832" w:rsidRPr="00550832" w:rsidRDefault="00550832" w:rsidP="00550832">
      <w:pPr>
        <w:ind w:left="1701"/>
        <w:rPr>
          <w:rFonts w:ascii="Times New Roman" w:eastAsia="Times New Roman" w:hAnsi="Times New Roman" w:cs="Times New Roman"/>
          <w:sz w:val="24"/>
          <w:szCs w:val="24"/>
          <w:lang w:eastAsia="pt-BR"/>
        </w:rPr>
      </w:pPr>
    </w:p>
    <w:p w:rsidR="00550832" w:rsidRPr="00550832" w:rsidRDefault="00550832" w:rsidP="00550832">
      <w:pPr>
        <w:ind w:left="1701"/>
        <w:rPr>
          <w:rFonts w:ascii="Times New Roman" w:eastAsia="Times New Roman" w:hAnsi="Times New Roman" w:cs="Times New Roman"/>
          <w:sz w:val="24"/>
          <w:szCs w:val="24"/>
          <w:lang w:eastAsia="pt-BR"/>
        </w:rPr>
      </w:pPr>
      <w:r w:rsidRPr="00550832">
        <w:rPr>
          <w:rFonts w:ascii="Times New Roman" w:eastAsia="Times New Roman" w:hAnsi="Times New Roman" w:cs="Times New Roman"/>
          <w:sz w:val="24"/>
          <w:szCs w:val="24"/>
          <w:lang w:eastAsia="pt-BR"/>
        </w:rPr>
        <w:t xml:space="preserve">"Art. 23. (Revogado). </w:t>
      </w:r>
    </w:p>
    <w:p w:rsidR="00550832" w:rsidRPr="00550832" w:rsidRDefault="00550832" w:rsidP="00550832">
      <w:pPr>
        <w:rPr>
          <w:rFonts w:ascii="Times New Roman" w:eastAsia="Times New Roman" w:hAnsi="Times New Roman" w:cs="Times New Roman"/>
          <w:sz w:val="24"/>
          <w:szCs w:val="24"/>
          <w:lang w:eastAsia="pt-BR"/>
        </w:rPr>
      </w:pPr>
    </w:p>
    <w:p w:rsidR="00550832" w:rsidRPr="00550832" w:rsidRDefault="00550832" w:rsidP="00550832">
      <w:pPr>
        <w:ind w:left="1701"/>
        <w:rPr>
          <w:rFonts w:ascii="Times New Roman" w:eastAsia="Times New Roman" w:hAnsi="Times New Roman" w:cs="Times New Roman"/>
          <w:sz w:val="24"/>
          <w:szCs w:val="24"/>
          <w:lang w:eastAsia="pt-BR"/>
        </w:rPr>
      </w:pPr>
      <w:r w:rsidRPr="00550832">
        <w:rPr>
          <w:rFonts w:ascii="Times New Roman" w:eastAsia="Times New Roman" w:hAnsi="Times New Roman" w:cs="Times New Roman"/>
          <w:sz w:val="24"/>
          <w:szCs w:val="24"/>
          <w:lang w:eastAsia="pt-BR"/>
        </w:rPr>
        <w:t>Art. 24. Estão isentos de registro os medicamentos novos, destinados exclusivamente a uso experimental, sob controle médico, podendo, inclusive, ser importados mediante expressa autorização do Ministério da Saúde.</w:t>
      </w:r>
    </w:p>
    <w:p w:rsidR="00550832" w:rsidRPr="00550832" w:rsidRDefault="00550832" w:rsidP="00550832">
      <w:pPr>
        <w:ind w:left="1701"/>
        <w:rPr>
          <w:rFonts w:ascii="Times New Roman" w:eastAsia="Times New Roman" w:hAnsi="Times New Roman" w:cs="Times New Roman"/>
          <w:sz w:val="24"/>
          <w:szCs w:val="24"/>
          <w:lang w:eastAsia="pt-BR"/>
        </w:rPr>
      </w:pPr>
      <w:r w:rsidRPr="00550832">
        <w:rPr>
          <w:rFonts w:ascii="Times New Roman" w:eastAsia="Times New Roman" w:hAnsi="Times New Roman" w:cs="Times New Roman"/>
          <w:sz w:val="24"/>
          <w:szCs w:val="24"/>
          <w:lang w:eastAsia="pt-BR"/>
        </w:rPr>
        <w:t>. ........................................................................................" (NR)</w:t>
      </w:r>
    </w:p>
    <w:p w:rsidR="00550832" w:rsidRPr="00550832" w:rsidRDefault="00550832" w:rsidP="00550832">
      <w:pPr>
        <w:rPr>
          <w:rFonts w:ascii="Times New Roman" w:eastAsia="Times New Roman" w:hAnsi="Times New Roman" w:cs="Times New Roman"/>
          <w:sz w:val="24"/>
          <w:szCs w:val="24"/>
          <w:lang w:eastAsia="pt-BR"/>
        </w:rPr>
      </w:pPr>
    </w:p>
    <w:p w:rsidR="00550832" w:rsidRPr="00550832" w:rsidRDefault="00550832" w:rsidP="00550832">
      <w:pPr>
        <w:ind w:firstLine="1134"/>
        <w:rPr>
          <w:rFonts w:ascii="Times New Roman" w:eastAsia="Times New Roman" w:hAnsi="Times New Roman" w:cs="Times New Roman"/>
          <w:sz w:val="24"/>
          <w:szCs w:val="24"/>
          <w:lang w:eastAsia="pt-BR"/>
        </w:rPr>
      </w:pPr>
      <w:r w:rsidRPr="00550832">
        <w:rPr>
          <w:rFonts w:ascii="Times New Roman" w:eastAsia="Times New Roman" w:hAnsi="Times New Roman" w:cs="Times New Roman"/>
          <w:sz w:val="24"/>
          <w:szCs w:val="24"/>
          <w:lang w:eastAsia="pt-BR"/>
        </w:rPr>
        <w:t xml:space="preserve">Art. 11. A realização do encontro de contas entre a União e a Petróleo Brasileiro S.A. - Petrobrás, previsto no art. 74 da Lei nº 9.478, de 6 de agosto de 1997, deverá ocorrer até 30 de junho de 2004. </w:t>
      </w:r>
    </w:p>
    <w:p w:rsidR="00550832" w:rsidRPr="00550832" w:rsidRDefault="00550832" w:rsidP="00550832">
      <w:pPr>
        <w:ind w:firstLine="1134"/>
        <w:rPr>
          <w:rFonts w:ascii="Times New Roman" w:eastAsia="Times New Roman" w:hAnsi="Times New Roman" w:cs="Times New Roman"/>
          <w:sz w:val="24"/>
          <w:szCs w:val="24"/>
          <w:lang w:eastAsia="pt-BR"/>
        </w:rPr>
      </w:pPr>
    </w:p>
    <w:p w:rsidR="00550832" w:rsidRPr="00550832" w:rsidRDefault="00550832" w:rsidP="00550832">
      <w:pPr>
        <w:ind w:firstLine="1134"/>
        <w:rPr>
          <w:rFonts w:ascii="Times New Roman" w:eastAsia="Times New Roman" w:hAnsi="Times New Roman" w:cs="Times New Roman"/>
          <w:sz w:val="24"/>
          <w:szCs w:val="24"/>
          <w:lang w:eastAsia="pt-BR"/>
        </w:rPr>
      </w:pPr>
      <w:r w:rsidRPr="00550832">
        <w:rPr>
          <w:rFonts w:ascii="Times New Roman" w:eastAsia="Times New Roman" w:hAnsi="Times New Roman" w:cs="Times New Roman"/>
          <w:sz w:val="24"/>
          <w:szCs w:val="24"/>
          <w:lang w:eastAsia="pt-BR"/>
        </w:rPr>
        <w:t xml:space="preserve">Art. 12. Esta Lei entra em vigor na data de sua publicação. </w:t>
      </w:r>
    </w:p>
    <w:p w:rsidR="00550832" w:rsidRPr="00550832" w:rsidRDefault="00550832" w:rsidP="00550832">
      <w:pPr>
        <w:ind w:firstLine="1134"/>
        <w:rPr>
          <w:rFonts w:ascii="Times New Roman" w:eastAsia="Times New Roman" w:hAnsi="Times New Roman" w:cs="Times New Roman"/>
          <w:sz w:val="24"/>
          <w:szCs w:val="24"/>
          <w:lang w:eastAsia="pt-BR"/>
        </w:rPr>
      </w:pPr>
    </w:p>
    <w:p w:rsidR="00550832" w:rsidRPr="00550832" w:rsidRDefault="00550832" w:rsidP="00550832">
      <w:pPr>
        <w:ind w:firstLine="1134"/>
        <w:rPr>
          <w:rFonts w:ascii="Times New Roman" w:eastAsia="Times New Roman" w:hAnsi="Times New Roman" w:cs="Times New Roman"/>
          <w:sz w:val="24"/>
          <w:szCs w:val="24"/>
          <w:lang w:eastAsia="pt-BR"/>
        </w:rPr>
      </w:pPr>
      <w:r w:rsidRPr="00550832">
        <w:rPr>
          <w:rFonts w:ascii="Times New Roman" w:eastAsia="Times New Roman" w:hAnsi="Times New Roman" w:cs="Times New Roman"/>
          <w:sz w:val="24"/>
          <w:szCs w:val="24"/>
          <w:lang w:eastAsia="pt-BR"/>
        </w:rPr>
        <w:t xml:space="preserve">Art. 13. Ficam revogados o art. 23 da Lei nº 6.360, de 23 de setembro de 1976, a Lei nº 10.213, de 27 de março de 2001, e a Medida Provisória nº 2.230, de 6 de setembro de 2001. </w:t>
      </w:r>
    </w:p>
    <w:p w:rsidR="00550832" w:rsidRPr="00550832" w:rsidRDefault="00550832" w:rsidP="00550832">
      <w:pPr>
        <w:ind w:firstLine="1134"/>
        <w:rPr>
          <w:rFonts w:ascii="Times New Roman" w:eastAsia="Times New Roman" w:hAnsi="Times New Roman" w:cs="Times New Roman"/>
          <w:sz w:val="24"/>
          <w:szCs w:val="24"/>
          <w:lang w:eastAsia="pt-BR"/>
        </w:rPr>
      </w:pPr>
    </w:p>
    <w:p w:rsidR="00550832" w:rsidRPr="00550832" w:rsidRDefault="00550832" w:rsidP="00550832">
      <w:pPr>
        <w:ind w:firstLine="1134"/>
        <w:rPr>
          <w:rFonts w:ascii="Times New Roman" w:eastAsia="Times New Roman" w:hAnsi="Times New Roman" w:cs="Times New Roman"/>
          <w:sz w:val="24"/>
          <w:szCs w:val="24"/>
          <w:lang w:eastAsia="pt-BR"/>
        </w:rPr>
      </w:pPr>
      <w:r w:rsidRPr="00550832">
        <w:rPr>
          <w:rFonts w:ascii="Times New Roman" w:eastAsia="Times New Roman" w:hAnsi="Times New Roman" w:cs="Times New Roman"/>
          <w:sz w:val="24"/>
          <w:szCs w:val="24"/>
          <w:lang w:eastAsia="pt-BR"/>
        </w:rPr>
        <w:t xml:space="preserve">Brasília, 6 de outubro de 2003; 182º da Independência e 115º da República. </w:t>
      </w:r>
    </w:p>
    <w:p w:rsidR="00550832" w:rsidRPr="00550832" w:rsidRDefault="00550832" w:rsidP="00550832">
      <w:pPr>
        <w:ind w:firstLine="1134"/>
        <w:rPr>
          <w:rFonts w:ascii="Times New Roman" w:eastAsia="Times New Roman" w:hAnsi="Times New Roman" w:cs="Times New Roman"/>
          <w:sz w:val="24"/>
          <w:szCs w:val="24"/>
          <w:lang w:eastAsia="pt-BR"/>
        </w:rPr>
      </w:pPr>
    </w:p>
    <w:p w:rsidR="00550832" w:rsidRPr="00550832" w:rsidRDefault="00550832" w:rsidP="00550832">
      <w:pPr>
        <w:ind w:firstLine="1134"/>
        <w:rPr>
          <w:rFonts w:ascii="Times New Roman" w:eastAsia="Times New Roman" w:hAnsi="Times New Roman" w:cs="Times New Roman"/>
          <w:sz w:val="24"/>
          <w:szCs w:val="24"/>
          <w:lang w:eastAsia="pt-BR"/>
        </w:rPr>
      </w:pPr>
      <w:r w:rsidRPr="00550832">
        <w:rPr>
          <w:rFonts w:ascii="Times New Roman" w:eastAsia="Times New Roman" w:hAnsi="Times New Roman" w:cs="Times New Roman"/>
          <w:sz w:val="24"/>
          <w:szCs w:val="24"/>
          <w:lang w:eastAsia="pt-BR"/>
        </w:rPr>
        <w:t xml:space="preserve">LUIZ INÁCIO LULA DA SILVA </w:t>
      </w:r>
    </w:p>
    <w:p w:rsidR="00550832" w:rsidRPr="00550832" w:rsidRDefault="00550832" w:rsidP="00550832">
      <w:pPr>
        <w:ind w:firstLine="1134"/>
        <w:rPr>
          <w:rFonts w:ascii="Times New Roman" w:eastAsia="Times New Roman" w:hAnsi="Times New Roman" w:cs="Times New Roman"/>
          <w:sz w:val="24"/>
          <w:szCs w:val="24"/>
          <w:lang w:eastAsia="pt-BR"/>
        </w:rPr>
      </w:pPr>
      <w:r w:rsidRPr="00550832">
        <w:rPr>
          <w:rFonts w:ascii="Times New Roman" w:eastAsia="Times New Roman" w:hAnsi="Times New Roman" w:cs="Times New Roman"/>
          <w:sz w:val="24"/>
          <w:szCs w:val="24"/>
          <w:lang w:eastAsia="pt-BR"/>
        </w:rPr>
        <w:t xml:space="preserve">Márcio Thomaz Bastos </w:t>
      </w:r>
    </w:p>
    <w:p w:rsidR="00550832" w:rsidRPr="00550832" w:rsidRDefault="00550832" w:rsidP="00550832">
      <w:pPr>
        <w:ind w:firstLine="1134"/>
        <w:rPr>
          <w:rFonts w:ascii="Times New Roman" w:eastAsia="Times New Roman" w:hAnsi="Times New Roman" w:cs="Times New Roman"/>
          <w:sz w:val="24"/>
          <w:szCs w:val="24"/>
          <w:lang w:eastAsia="pt-BR"/>
        </w:rPr>
      </w:pPr>
      <w:r w:rsidRPr="00550832">
        <w:rPr>
          <w:rFonts w:ascii="Times New Roman" w:eastAsia="Times New Roman" w:hAnsi="Times New Roman" w:cs="Times New Roman"/>
          <w:sz w:val="24"/>
          <w:szCs w:val="24"/>
          <w:lang w:eastAsia="pt-BR"/>
        </w:rPr>
        <w:t xml:space="preserve">Antonio Palocci Filho </w:t>
      </w:r>
    </w:p>
    <w:p w:rsidR="00550832" w:rsidRPr="00550832" w:rsidRDefault="00550832" w:rsidP="00550832">
      <w:pPr>
        <w:ind w:firstLine="1134"/>
        <w:rPr>
          <w:rFonts w:ascii="Times New Roman" w:eastAsia="Times New Roman" w:hAnsi="Times New Roman" w:cs="Times New Roman"/>
          <w:sz w:val="24"/>
          <w:szCs w:val="24"/>
          <w:lang w:eastAsia="pt-BR"/>
        </w:rPr>
      </w:pPr>
      <w:r w:rsidRPr="00550832">
        <w:rPr>
          <w:rFonts w:ascii="Times New Roman" w:eastAsia="Times New Roman" w:hAnsi="Times New Roman" w:cs="Times New Roman"/>
          <w:sz w:val="24"/>
          <w:szCs w:val="24"/>
          <w:lang w:eastAsia="pt-BR"/>
        </w:rPr>
        <w:t xml:space="preserve">Humberto Sérgio Costa Lima </w:t>
      </w:r>
    </w:p>
    <w:p w:rsidR="00550832" w:rsidRPr="00550832" w:rsidRDefault="00550832" w:rsidP="00550832">
      <w:pPr>
        <w:ind w:firstLine="1134"/>
        <w:rPr>
          <w:rFonts w:ascii="Times New Roman" w:eastAsia="Times New Roman" w:hAnsi="Times New Roman" w:cs="Times New Roman"/>
          <w:sz w:val="24"/>
          <w:szCs w:val="24"/>
          <w:lang w:eastAsia="pt-BR"/>
        </w:rPr>
      </w:pPr>
      <w:r w:rsidRPr="00550832">
        <w:rPr>
          <w:rFonts w:ascii="Times New Roman" w:eastAsia="Times New Roman" w:hAnsi="Times New Roman" w:cs="Times New Roman"/>
          <w:sz w:val="24"/>
          <w:szCs w:val="24"/>
          <w:lang w:eastAsia="pt-BR"/>
        </w:rPr>
        <w:t xml:space="preserve">José Dirceu de Oliveira e Silva </w:t>
      </w:r>
    </w:p>
    <w:p w:rsidR="00550832" w:rsidRDefault="00550832" w:rsidP="00550832">
      <w:pPr>
        <w:keepNext/>
        <w:jc w:val="center"/>
        <w:outlineLvl w:val="2"/>
        <w:rPr>
          <w:rFonts w:ascii="Times New Roman" w:eastAsia="Times New Roman" w:hAnsi="Times New Roman" w:cs="Times New Roman"/>
          <w:sz w:val="24"/>
          <w:szCs w:val="24"/>
          <w:lang w:eastAsia="pt-BR"/>
        </w:rPr>
      </w:pPr>
    </w:p>
    <w:p w:rsidR="00550832" w:rsidRDefault="00550832" w:rsidP="00550832">
      <w:pPr>
        <w:keepNext/>
        <w:jc w:val="center"/>
        <w:outlineLvl w:val="2"/>
        <w:rPr>
          <w:rFonts w:ascii="Times New Roman" w:eastAsia="Times New Roman" w:hAnsi="Times New Roman" w:cs="Times New Roman"/>
          <w:sz w:val="24"/>
          <w:szCs w:val="24"/>
          <w:lang w:eastAsia="pt-BR"/>
        </w:rPr>
      </w:pPr>
    </w:p>
    <w:p w:rsidR="00550832" w:rsidRPr="00550832" w:rsidRDefault="00550832" w:rsidP="00550832">
      <w:pPr>
        <w:keepNext/>
        <w:jc w:val="center"/>
        <w:outlineLvl w:val="2"/>
        <w:rPr>
          <w:rFonts w:ascii="Times New Roman" w:eastAsia="Times New Roman" w:hAnsi="Times New Roman" w:cs="Times New Roman"/>
          <w:b/>
          <w:sz w:val="28"/>
          <w:szCs w:val="20"/>
          <w:lang w:eastAsia="pt-BR"/>
        </w:rPr>
      </w:pPr>
      <w:r w:rsidRPr="00550832">
        <w:rPr>
          <w:rFonts w:ascii="Times New Roman" w:eastAsia="Times New Roman" w:hAnsi="Times New Roman" w:cs="Times New Roman"/>
          <w:b/>
          <w:sz w:val="28"/>
          <w:szCs w:val="20"/>
          <w:lang w:eastAsia="pt-BR"/>
        </w:rPr>
        <w:t>LEI Nº 8.078, DE 11 DE SETEMBRO DE 1990</w:t>
      </w:r>
    </w:p>
    <w:p w:rsidR="00550832" w:rsidRPr="00550832" w:rsidRDefault="00550832" w:rsidP="00550832">
      <w:pPr>
        <w:ind w:firstLine="1134"/>
        <w:jc w:val="center"/>
        <w:rPr>
          <w:rFonts w:ascii="Times New Roman" w:eastAsia="Times New Roman" w:hAnsi="Times New Roman" w:cs="Times New Roman"/>
          <w:b/>
          <w:sz w:val="24"/>
          <w:szCs w:val="20"/>
          <w:lang w:eastAsia="pt-BR"/>
        </w:rPr>
      </w:pPr>
    </w:p>
    <w:p w:rsidR="00550832" w:rsidRPr="00550832" w:rsidRDefault="00550832" w:rsidP="00550832">
      <w:pPr>
        <w:ind w:firstLine="1134"/>
        <w:jc w:val="center"/>
        <w:rPr>
          <w:rFonts w:ascii="Times New Roman" w:eastAsia="Times New Roman" w:hAnsi="Times New Roman" w:cs="Times New Roman"/>
          <w:b/>
          <w:sz w:val="24"/>
          <w:szCs w:val="20"/>
          <w:lang w:eastAsia="pt-BR"/>
        </w:rPr>
      </w:pPr>
    </w:p>
    <w:p w:rsidR="00550832" w:rsidRPr="00550832" w:rsidRDefault="00550832" w:rsidP="00550832">
      <w:pPr>
        <w:ind w:left="4536"/>
        <w:rPr>
          <w:rFonts w:ascii="Times New Roman" w:eastAsia="Times New Roman" w:hAnsi="Times New Roman" w:cs="Times New Roman"/>
          <w:sz w:val="24"/>
          <w:szCs w:val="20"/>
          <w:lang w:eastAsia="pt-BR"/>
        </w:rPr>
      </w:pPr>
      <w:r w:rsidRPr="00550832">
        <w:rPr>
          <w:rFonts w:ascii="Times New Roman" w:eastAsia="Times New Roman" w:hAnsi="Times New Roman" w:cs="Times New Roman"/>
          <w:sz w:val="24"/>
          <w:szCs w:val="20"/>
          <w:lang w:eastAsia="pt-BR"/>
        </w:rPr>
        <w:t>Dispõe sobre a proteção do consumidor e dá outras providências.</w:t>
      </w:r>
    </w:p>
    <w:p w:rsidR="00550832" w:rsidRPr="00550832" w:rsidRDefault="00550832" w:rsidP="00550832">
      <w:pPr>
        <w:ind w:firstLine="1134"/>
        <w:rPr>
          <w:rFonts w:ascii="Times New Roman" w:eastAsia="Times New Roman" w:hAnsi="Times New Roman" w:cs="Times New Roman"/>
          <w:sz w:val="24"/>
          <w:szCs w:val="20"/>
          <w:lang w:eastAsia="pt-BR"/>
        </w:rPr>
      </w:pPr>
    </w:p>
    <w:p w:rsidR="00550832" w:rsidRPr="00550832" w:rsidRDefault="00550832" w:rsidP="00550832">
      <w:pPr>
        <w:ind w:firstLine="1134"/>
        <w:rPr>
          <w:rFonts w:ascii="Times New Roman" w:eastAsia="Times New Roman" w:hAnsi="Times New Roman" w:cs="Times New Roman"/>
          <w:sz w:val="24"/>
          <w:szCs w:val="20"/>
          <w:lang w:eastAsia="pt-BR"/>
        </w:rPr>
      </w:pPr>
    </w:p>
    <w:p w:rsidR="00550832" w:rsidRPr="00550832" w:rsidRDefault="00550832" w:rsidP="00550832">
      <w:pPr>
        <w:ind w:firstLine="1134"/>
        <w:rPr>
          <w:rFonts w:ascii="Times New Roman" w:eastAsia="Times New Roman" w:hAnsi="Times New Roman" w:cs="Times New Roman"/>
          <w:b/>
          <w:sz w:val="24"/>
          <w:szCs w:val="20"/>
          <w:lang w:eastAsia="pt-BR"/>
        </w:rPr>
      </w:pPr>
      <w:r w:rsidRPr="00550832">
        <w:rPr>
          <w:rFonts w:ascii="Times New Roman" w:eastAsia="Times New Roman" w:hAnsi="Times New Roman" w:cs="Times New Roman"/>
          <w:b/>
          <w:sz w:val="24"/>
          <w:szCs w:val="20"/>
          <w:lang w:eastAsia="pt-BR"/>
        </w:rPr>
        <w:t xml:space="preserve">O PRESIDENTE DA REPÚBLICA </w:t>
      </w:r>
    </w:p>
    <w:p w:rsidR="00550832" w:rsidRPr="00550832" w:rsidRDefault="00550832" w:rsidP="00550832">
      <w:pPr>
        <w:ind w:firstLine="1134"/>
        <w:rPr>
          <w:rFonts w:ascii="Times New Roman" w:eastAsia="Times New Roman" w:hAnsi="Times New Roman" w:cs="Times New Roman"/>
          <w:sz w:val="24"/>
          <w:szCs w:val="20"/>
          <w:lang w:eastAsia="pt-BR"/>
        </w:rPr>
      </w:pPr>
      <w:r w:rsidRPr="00550832">
        <w:rPr>
          <w:rFonts w:ascii="Times New Roman" w:eastAsia="Times New Roman" w:hAnsi="Times New Roman" w:cs="Times New Roman"/>
          <w:sz w:val="24"/>
          <w:szCs w:val="20"/>
          <w:lang w:eastAsia="pt-BR"/>
        </w:rPr>
        <w:t xml:space="preserve">Faço saber que o Congresso Nacional decreta e eu sanciono a seguinte lei: </w:t>
      </w:r>
    </w:p>
    <w:p w:rsidR="00550832" w:rsidRPr="00550832" w:rsidRDefault="00550832" w:rsidP="00550832">
      <w:pPr>
        <w:ind w:firstLine="1134"/>
        <w:rPr>
          <w:rFonts w:ascii="Times New Roman" w:eastAsia="Times New Roman" w:hAnsi="Times New Roman" w:cs="Times New Roman"/>
          <w:sz w:val="24"/>
          <w:szCs w:val="20"/>
          <w:lang w:eastAsia="pt-BR"/>
        </w:rPr>
      </w:pPr>
    </w:p>
    <w:p w:rsidR="00550832" w:rsidRPr="00550832" w:rsidRDefault="00550832" w:rsidP="00550832">
      <w:pPr>
        <w:jc w:val="center"/>
        <w:rPr>
          <w:rFonts w:ascii="Times New Roman" w:eastAsia="Times New Roman" w:hAnsi="Times New Roman" w:cs="Times New Roman"/>
          <w:sz w:val="24"/>
          <w:szCs w:val="20"/>
          <w:lang w:eastAsia="pt-BR"/>
        </w:rPr>
      </w:pPr>
      <w:r w:rsidRPr="00550832">
        <w:rPr>
          <w:rFonts w:ascii="Times New Roman" w:eastAsia="Times New Roman" w:hAnsi="Times New Roman" w:cs="Times New Roman"/>
          <w:sz w:val="24"/>
          <w:szCs w:val="20"/>
          <w:lang w:eastAsia="pt-BR"/>
        </w:rPr>
        <w:t>TÍTULO I</w:t>
      </w:r>
    </w:p>
    <w:p w:rsidR="00550832" w:rsidRPr="00550832" w:rsidRDefault="00550832" w:rsidP="00550832">
      <w:pPr>
        <w:jc w:val="center"/>
        <w:rPr>
          <w:rFonts w:ascii="Times New Roman" w:eastAsia="Times New Roman" w:hAnsi="Times New Roman" w:cs="Times New Roman"/>
          <w:sz w:val="24"/>
          <w:szCs w:val="20"/>
          <w:lang w:eastAsia="pt-BR"/>
        </w:rPr>
      </w:pPr>
      <w:r w:rsidRPr="00550832">
        <w:rPr>
          <w:rFonts w:ascii="Times New Roman" w:eastAsia="Times New Roman" w:hAnsi="Times New Roman" w:cs="Times New Roman"/>
          <w:sz w:val="24"/>
          <w:szCs w:val="20"/>
          <w:lang w:eastAsia="pt-BR"/>
        </w:rPr>
        <w:t>DOS DIREITOS DO CONSUMIDOR</w:t>
      </w:r>
    </w:p>
    <w:p w:rsidR="00550832" w:rsidRPr="00550832" w:rsidRDefault="00550832" w:rsidP="00550832">
      <w:pPr>
        <w:jc w:val="center"/>
        <w:rPr>
          <w:rFonts w:ascii="Times New Roman" w:eastAsia="Times New Roman" w:hAnsi="Times New Roman" w:cs="Times New Roman"/>
          <w:sz w:val="24"/>
          <w:szCs w:val="20"/>
          <w:lang w:eastAsia="pt-BR"/>
        </w:rPr>
      </w:pPr>
    </w:p>
    <w:p w:rsidR="00550832" w:rsidRPr="00550832" w:rsidRDefault="00550832" w:rsidP="00550832">
      <w:pPr>
        <w:jc w:val="center"/>
        <w:rPr>
          <w:rFonts w:ascii="Times New Roman" w:eastAsia="Times New Roman" w:hAnsi="Times New Roman" w:cs="Times New Roman"/>
          <w:sz w:val="24"/>
          <w:szCs w:val="20"/>
          <w:lang w:eastAsia="pt-BR"/>
        </w:rPr>
      </w:pPr>
      <w:r w:rsidRPr="00550832">
        <w:rPr>
          <w:rFonts w:ascii="Times New Roman" w:eastAsia="Times New Roman" w:hAnsi="Times New Roman" w:cs="Times New Roman"/>
          <w:sz w:val="24"/>
          <w:szCs w:val="20"/>
          <w:lang w:eastAsia="pt-BR"/>
        </w:rPr>
        <w:t>CAPÍTULO I</w:t>
      </w:r>
    </w:p>
    <w:p w:rsidR="00550832" w:rsidRPr="00550832" w:rsidRDefault="00550832" w:rsidP="00550832">
      <w:pPr>
        <w:jc w:val="center"/>
        <w:rPr>
          <w:rFonts w:ascii="Times New Roman" w:eastAsia="Times New Roman" w:hAnsi="Times New Roman" w:cs="Times New Roman"/>
          <w:sz w:val="24"/>
          <w:szCs w:val="20"/>
          <w:lang w:eastAsia="pt-BR"/>
        </w:rPr>
      </w:pPr>
      <w:r w:rsidRPr="00550832">
        <w:rPr>
          <w:rFonts w:ascii="Times New Roman" w:eastAsia="Times New Roman" w:hAnsi="Times New Roman" w:cs="Times New Roman"/>
          <w:sz w:val="24"/>
          <w:szCs w:val="20"/>
          <w:lang w:eastAsia="pt-BR"/>
        </w:rPr>
        <w:t>DISPOSIÇÕES GERAIS</w:t>
      </w:r>
    </w:p>
    <w:p w:rsidR="00550832" w:rsidRPr="00550832" w:rsidRDefault="00550832" w:rsidP="00550832">
      <w:pPr>
        <w:ind w:firstLine="1134"/>
        <w:rPr>
          <w:rFonts w:ascii="Times New Roman" w:eastAsia="Times New Roman" w:hAnsi="Times New Roman" w:cs="Times New Roman"/>
          <w:sz w:val="24"/>
          <w:szCs w:val="20"/>
          <w:lang w:eastAsia="pt-BR"/>
        </w:rPr>
      </w:pPr>
    </w:p>
    <w:p w:rsidR="00550832" w:rsidRPr="00550832" w:rsidRDefault="00550832" w:rsidP="00550832">
      <w:pPr>
        <w:ind w:firstLine="1134"/>
        <w:rPr>
          <w:rFonts w:ascii="Times New Roman" w:eastAsia="Times New Roman" w:hAnsi="Times New Roman" w:cs="Times New Roman"/>
          <w:sz w:val="24"/>
          <w:szCs w:val="20"/>
          <w:lang w:eastAsia="pt-BR"/>
        </w:rPr>
      </w:pPr>
      <w:r w:rsidRPr="00550832">
        <w:rPr>
          <w:rFonts w:ascii="Times New Roman" w:eastAsia="Times New Roman" w:hAnsi="Times New Roman" w:cs="Times New Roman"/>
          <w:sz w:val="24"/>
          <w:szCs w:val="20"/>
          <w:lang w:eastAsia="pt-BR"/>
        </w:rPr>
        <w:t xml:space="preserve">Art. 1º O presente código estabelece normas de proteção e defesa do consumidor, de ordem pública e interesse social, nos termos dos arts. 5º, inciso XXXII, 170, inciso V, da Constituição Federal e art. 48 de suas Disposições Transitórias. </w:t>
      </w:r>
    </w:p>
    <w:p w:rsidR="00550832" w:rsidRPr="00550832" w:rsidRDefault="00550832" w:rsidP="00550832">
      <w:pPr>
        <w:ind w:firstLine="1134"/>
        <w:rPr>
          <w:rFonts w:ascii="Times New Roman" w:eastAsia="Times New Roman" w:hAnsi="Times New Roman" w:cs="Times New Roman"/>
          <w:sz w:val="24"/>
          <w:szCs w:val="20"/>
          <w:lang w:eastAsia="pt-BR"/>
        </w:rPr>
      </w:pPr>
    </w:p>
    <w:p w:rsidR="00550832" w:rsidRPr="00550832" w:rsidRDefault="00550832" w:rsidP="00550832">
      <w:pPr>
        <w:ind w:firstLine="1134"/>
        <w:rPr>
          <w:rFonts w:ascii="Times New Roman" w:eastAsia="Times New Roman" w:hAnsi="Times New Roman" w:cs="Times New Roman"/>
          <w:sz w:val="24"/>
          <w:szCs w:val="20"/>
          <w:lang w:eastAsia="pt-BR"/>
        </w:rPr>
      </w:pPr>
      <w:r w:rsidRPr="00550832">
        <w:rPr>
          <w:rFonts w:ascii="Times New Roman" w:eastAsia="Times New Roman" w:hAnsi="Times New Roman" w:cs="Times New Roman"/>
          <w:sz w:val="24"/>
          <w:szCs w:val="20"/>
          <w:lang w:eastAsia="pt-BR"/>
        </w:rPr>
        <w:t xml:space="preserve">Art. 2º Consumidor é toda pessoa física ou jurídica que adquire ou utiliza produto ou serviço como destinatário final. </w:t>
      </w:r>
    </w:p>
    <w:p w:rsidR="00550832" w:rsidRPr="00550832" w:rsidRDefault="00550832" w:rsidP="00550832">
      <w:pPr>
        <w:ind w:firstLine="1134"/>
        <w:rPr>
          <w:rFonts w:ascii="Times New Roman" w:eastAsia="Times New Roman" w:hAnsi="Times New Roman" w:cs="Times New Roman"/>
          <w:sz w:val="24"/>
          <w:szCs w:val="20"/>
          <w:lang w:eastAsia="pt-BR"/>
        </w:rPr>
      </w:pPr>
      <w:r w:rsidRPr="00550832">
        <w:rPr>
          <w:rFonts w:ascii="Times New Roman" w:eastAsia="Times New Roman" w:hAnsi="Times New Roman" w:cs="Times New Roman"/>
          <w:sz w:val="24"/>
          <w:szCs w:val="20"/>
          <w:lang w:eastAsia="pt-BR"/>
        </w:rPr>
        <w:t xml:space="preserve">Parágrafo único. Equipara-se a consumidor a coletividade de pessoas, ainda que indetermináveis, que haja intervindo nas relações de consumo. </w:t>
      </w:r>
    </w:p>
    <w:p w:rsidR="00550832" w:rsidRPr="00550832" w:rsidRDefault="00550832" w:rsidP="00550832">
      <w:pPr>
        <w:rPr>
          <w:rFonts w:ascii="Times New Roman" w:eastAsia="Times New Roman" w:hAnsi="Times New Roman" w:cs="Times New Roman"/>
          <w:sz w:val="24"/>
          <w:szCs w:val="20"/>
          <w:lang w:eastAsia="pt-BR"/>
        </w:rPr>
      </w:pPr>
      <w:r w:rsidRPr="00550832">
        <w:rPr>
          <w:rFonts w:ascii="Times New Roman" w:eastAsia="Times New Roman" w:hAnsi="Times New Roman" w:cs="Times New Roman"/>
          <w:sz w:val="24"/>
          <w:szCs w:val="20"/>
          <w:lang w:eastAsia="pt-BR"/>
        </w:rPr>
        <w:lastRenderedPageBreak/>
        <w:t>..............................................................................................................................................................................................................................................................................................................</w:t>
      </w:r>
    </w:p>
    <w:p w:rsidR="00550832" w:rsidRPr="00550832" w:rsidRDefault="00550832" w:rsidP="00550832">
      <w:pPr>
        <w:rPr>
          <w:rFonts w:ascii="Times New Roman" w:eastAsia="Times New Roman" w:hAnsi="Times New Roman" w:cs="Times New Roman"/>
          <w:sz w:val="24"/>
          <w:szCs w:val="20"/>
          <w:lang w:eastAsia="pt-BR"/>
        </w:rPr>
      </w:pPr>
    </w:p>
    <w:p w:rsidR="00550832" w:rsidRDefault="00550832" w:rsidP="00550832">
      <w:pPr>
        <w:tabs>
          <w:tab w:val="center" w:pos="4419"/>
          <w:tab w:val="right" w:pos="8838"/>
        </w:tabs>
        <w:jc w:val="center"/>
        <w:rPr>
          <w:rFonts w:ascii="Times New Roman" w:eastAsia="Times New Roman" w:hAnsi="Times New Roman" w:cs="Times New Roman"/>
          <w:sz w:val="24"/>
          <w:szCs w:val="20"/>
          <w:lang w:eastAsia="pt-BR"/>
        </w:rPr>
      </w:pPr>
    </w:p>
    <w:p w:rsidR="00550832" w:rsidRDefault="00550832" w:rsidP="00550832">
      <w:pPr>
        <w:tabs>
          <w:tab w:val="center" w:pos="4419"/>
          <w:tab w:val="right" w:pos="8838"/>
        </w:tabs>
        <w:jc w:val="center"/>
        <w:rPr>
          <w:rFonts w:ascii="Times New Roman" w:eastAsia="Times New Roman" w:hAnsi="Times New Roman" w:cs="Times New Roman"/>
          <w:sz w:val="24"/>
          <w:szCs w:val="20"/>
          <w:lang w:eastAsia="pt-BR"/>
        </w:rPr>
      </w:pPr>
    </w:p>
    <w:p w:rsidR="00550832" w:rsidRPr="00550832" w:rsidRDefault="00550832" w:rsidP="00550832">
      <w:pPr>
        <w:tabs>
          <w:tab w:val="center" w:pos="4419"/>
          <w:tab w:val="right" w:pos="8838"/>
        </w:tabs>
        <w:jc w:val="center"/>
        <w:rPr>
          <w:rFonts w:ascii="Times New Roman" w:eastAsia="Times New Roman" w:hAnsi="Times New Roman" w:cs="Times New Roman"/>
          <w:b/>
          <w:sz w:val="28"/>
          <w:szCs w:val="20"/>
          <w:lang w:eastAsia="pt-BR"/>
        </w:rPr>
      </w:pPr>
      <w:r w:rsidRPr="00550832">
        <w:rPr>
          <w:rFonts w:ascii="Times New Roman" w:eastAsia="Times New Roman" w:hAnsi="Times New Roman" w:cs="Times New Roman"/>
          <w:b/>
          <w:sz w:val="28"/>
          <w:szCs w:val="20"/>
          <w:lang w:eastAsia="pt-BR"/>
        </w:rPr>
        <w:t>LEI Nº 6.360, DE 23 DE SETEMBRO DE 1976</w:t>
      </w:r>
    </w:p>
    <w:p w:rsidR="00550832" w:rsidRPr="00550832" w:rsidRDefault="00550832" w:rsidP="00550832">
      <w:pPr>
        <w:tabs>
          <w:tab w:val="center" w:pos="4419"/>
          <w:tab w:val="right" w:pos="8838"/>
        </w:tabs>
        <w:rPr>
          <w:rFonts w:ascii="Times New Roman" w:eastAsia="Times New Roman" w:hAnsi="Times New Roman" w:cs="Times New Roman"/>
          <w:szCs w:val="20"/>
          <w:lang w:eastAsia="pt-BR"/>
        </w:rPr>
      </w:pPr>
    </w:p>
    <w:p w:rsidR="00550832" w:rsidRPr="00550832" w:rsidRDefault="00550832" w:rsidP="00550832">
      <w:pPr>
        <w:tabs>
          <w:tab w:val="center" w:pos="4419"/>
          <w:tab w:val="right" w:pos="8838"/>
        </w:tabs>
        <w:rPr>
          <w:rFonts w:ascii="Times New Roman" w:eastAsia="Times New Roman" w:hAnsi="Times New Roman" w:cs="Times New Roman"/>
          <w:szCs w:val="20"/>
          <w:lang w:eastAsia="pt-BR"/>
        </w:rPr>
      </w:pPr>
    </w:p>
    <w:p w:rsidR="00550832" w:rsidRPr="00550832" w:rsidRDefault="00550832" w:rsidP="00550832">
      <w:pPr>
        <w:tabs>
          <w:tab w:val="center" w:pos="4419"/>
          <w:tab w:val="right" w:pos="8838"/>
        </w:tabs>
        <w:ind w:left="4536"/>
        <w:rPr>
          <w:rFonts w:ascii="Times New Roman" w:eastAsia="Times New Roman" w:hAnsi="Times New Roman" w:cs="Times New Roman"/>
          <w:sz w:val="24"/>
          <w:szCs w:val="20"/>
          <w:lang w:eastAsia="pt-BR"/>
        </w:rPr>
      </w:pPr>
      <w:r w:rsidRPr="00550832">
        <w:rPr>
          <w:rFonts w:ascii="Times New Roman" w:eastAsia="Times New Roman" w:hAnsi="Times New Roman" w:cs="Times New Roman"/>
          <w:sz w:val="24"/>
          <w:szCs w:val="20"/>
          <w:lang w:eastAsia="pt-BR"/>
        </w:rPr>
        <w:t xml:space="preserve">Dispõe sobre a vigilância sanitária a que ficam sujeitos os medicamentos, as drogas, os insumos farmacêuticos e correlatos, cosméticos, saneantes e outros produtos, e dá outras providências. </w:t>
      </w:r>
    </w:p>
    <w:p w:rsidR="00550832" w:rsidRPr="00550832" w:rsidRDefault="00550832" w:rsidP="00550832">
      <w:pPr>
        <w:tabs>
          <w:tab w:val="center" w:pos="4419"/>
          <w:tab w:val="right" w:pos="8838"/>
        </w:tabs>
        <w:rPr>
          <w:rFonts w:ascii="Times New Roman" w:eastAsia="Times New Roman" w:hAnsi="Times New Roman" w:cs="Times New Roman"/>
          <w:szCs w:val="20"/>
          <w:lang w:eastAsia="pt-BR"/>
        </w:rPr>
      </w:pPr>
      <w:r w:rsidRPr="00550832">
        <w:rPr>
          <w:rFonts w:ascii="Times New Roman" w:eastAsia="Times New Roman" w:hAnsi="Times New Roman" w:cs="Times New Roman"/>
          <w:szCs w:val="20"/>
          <w:lang w:eastAsia="pt-BR"/>
        </w:rPr>
        <w:t xml:space="preserve"> </w:t>
      </w:r>
    </w:p>
    <w:p w:rsidR="00550832" w:rsidRPr="00550832" w:rsidRDefault="00550832" w:rsidP="00550832">
      <w:pPr>
        <w:tabs>
          <w:tab w:val="center" w:pos="4419"/>
          <w:tab w:val="right" w:pos="8838"/>
        </w:tabs>
        <w:rPr>
          <w:rFonts w:ascii="Times New Roman" w:eastAsia="Times New Roman" w:hAnsi="Times New Roman" w:cs="Times New Roman"/>
          <w:szCs w:val="20"/>
          <w:lang w:eastAsia="pt-BR"/>
        </w:rPr>
      </w:pPr>
    </w:p>
    <w:p w:rsidR="00550832" w:rsidRPr="00550832" w:rsidRDefault="00550832" w:rsidP="00550832">
      <w:pPr>
        <w:tabs>
          <w:tab w:val="center" w:pos="4419"/>
          <w:tab w:val="right" w:pos="8838"/>
        </w:tabs>
        <w:ind w:firstLine="1134"/>
        <w:rPr>
          <w:rFonts w:ascii="Times New Roman" w:eastAsia="Times New Roman" w:hAnsi="Times New Roman" w:cs="Times New Roman"/>
          <w:b/>
          <w:sz w:val="24"/>
          <w:szCs w:val="24"/>
          <w:lang w:eastAsia="pt-BR"/>
        </w:rPr>
      </w:pPr>
      <w:r w:rsidRPr="00550832">
        <w:rPr>
          <w:rFonts w:ascii="Times New Roman" w:eastAsia="Times New Roman" w:hAnsi="Times New Roman" w:cs="Times New Roman"/>
          <w:b/>
          <w:sz w:val="24"/>
          <w:szCs w:val="24"/>
          <w:lang w:eastAsia="pt-BR"/>
        </w:rPr>
        <w:t xml:space="preserve">O PRESIDENTE DA REPÚBLICA: </w:t>
      </w:r>
    </w:p>
    <w:p w:rsidR="00550832" w:rsidRPr="00550832" w:rsidRDefault="00550832" w:rsidP="00550832">
      <w:pPr>
        <w:tabs>
          <w:tab w:val="center" w:pos="4419"/>
          <w:tab w:val="right" w:pos="8838"/>
        </w:tabs>
        <w:ind w:firstLine="1134"/>
        <w:rPr>
          <w:rFonts w:ascii="Times New Roman" w:eastAsia="Times New Roman" w:hAnsi="Times New Roman" w:cs="Times New Roman"/>
          <w:sz w:val="24"/>
          <w:szCs w:val="20"/>
          <w:lang w:eastAsia="pt-BR"/>
        </w:rPr>
      </w:pPr>
      <w:r w:rsidRPr="00550832">
        <w:rPr>
          <w:rFonts w:ascii="Times New Roman" w:eastAsia="Times New Roman" w:hAnsi="Times New Roman" w:cs="Times New Roman"/>
          <w:sz w:val="24"/>
          <w:szCs w:val="20"/>
          <w:lang w:eastAsia="pt-BR"/>
        </w:rPr>
        <w:t xml:space="preserve">Faço saber que o Congresso Nacional decreta e eu sanciono a seguinte Lei: </w:t>
      </w:r>
    </w:p>
    <w:p w:rsidR="00550832" w:rsidRPr="00550832" w:rsidRDefault="00550832" w:rsidP="00550832">
      <w:pPr>
        <w:tabs>
          <w:tab w:val="center" w:pos="4419"/>
          <w:tab w:val="right" w:pos="8838"/>
        </w:tabs>
        <w:ind w:firstLine="1134"/>
        <w:rPr>
          <w:rFonts w:ascii="Times New Roman" w:eastAsia="Times New Roman" w:hAnsi="Times New Roman" w:cs="Times New Roman"/>
          <w:sz w:val="24"/>
          <w:szCs w:val="20"/>
          <w:lang w:eastAsia="pt-BR"/>
        </w:rPr>
      </w:pPr>
    </w:p>
    <w:p w:rsidR="00550832" w:rsidRPr="00550832" w:rsidRDefault="00550832" w:rsidP="00550832">
      <w:pPr>
        <w:tabs>
          <w:tab w:val="center" w:pos="4419"/>
          <w:tab w:val="right" w:pos="8838"/>
        </w:tabs>
        <w:jc w:val="center"/>
        <w:rPr>
          <w:rFonts w:ascii="Times New Roman" w:eastAsia="Times New Roman" w:hAnsi="Times New Roman" w:cs="Times New Roman"/>
          <w:sz w:val="24"/>
          <w:szCs w:val="20"/>
          <w:lang w:eastAsia="pt-BR"/>
        </w:rPr>
      </w:pPr>
      <w:r w:rsidRPr="00550832">
        <w:rPr>
          <w:rFonts w:ascii="Times New Roman" w:eastAsia="Times New Roman" w:hAnsi="Times New Roman" w:cs="Times New Roman"/>
          <w:sz w:val="24"/>
          <w:szCs w:val="20"/>
          <w:lang w:eastAsia="pt-BR"/>
        </w:rPr>
        <w:t>.....................................................................................................................................................</w:t>
      </w:r>
    </w:p>
    <w:p w:rsidR="00550832" w:rsidRPr="00550832" w:rsidRDefault="00550832" w:rsidP="00550832">
      <w:pPr>
        <w:tabs>
          <w:tab w:val="center" w:pos="4419"/>
          <w:tab w:val="right" w:pos="8838"/>
        </w:tabs>
        <w:jc w:val="center"/>
        <w:rPr>
          <w:rFonts w:ascii="Times New Roman" w:eastAsia="Times New Roman" w:hAnsi="Times New Roman" w:cs="Times New Roman"/>
          <w:sz w:val="24"/>
          <w:szCs w:val="20"/>
          <w:lang w:eastAsia="pt-BR"/>
        </w:rPr>
      </w:pPr>
    </w:p>
    <w:p w:rsidR="00550832" w:rsidRPr="00550832" w:rsidRDefault="00550832" w:rsidP="00550832">
      <w:pPr>
        <w:tabs>
          <w:tab w:val="center" w:pos="4419"/>
          <w:tab w:val="right" w:pos="8838"/>
        </w:tabs>
        <w:jc w:val="center"/>
        <w:rPr>
          <w:rFonts w:ascii="Times New Roman" w:eastAsia="Times New Roman" w:hAnsi="Times New Roman" w:cs="Times New Roman"/>
          <w:sz w:val="24"/>
          <w:szCs w:val="20"/>
          <w:lang w:eastAsia="pt-BR"/>
        </w:rPr>
      </w:pPr>
      <w:r w:rsidRPr="00550832">
        <w:rPr>
          <w:rFonts w:ascii="Times New Roman" w:eastAsia="Times New Roman" w:hAnsi="Times New Roman" w:cs="Times New Roman"/>
          <w:sz w:val="24"/>
          <w:szCs w:val="20"/>
          <w:lang w:eastAsia="pt-BR"/>
        </w:rPr>
        <w:t>TÍTULO III</w:t>
      </w:r>
    </w:p>
    <w:p w:rsidR="00550832" w:rsidRPr="00550832" w:rsidRDefault="00550832" w:rsidP="00550832">
      <w:pPr>
        <w:tabs>
          <w:tab w:val="center" w:pos="4419"/>
          <w:tab w:val="right" w:pos="8838"/>
        </w:tabs>
        <w:jc w:val="center"/>
        <w:rPr>
          <w:rFonts w:ascii="Times New Roman" w:eastAsia="Times New Roman" w:hAnsi="Times New Roman" w:cs="Times New Roman"/>
          <w:sz w:val="24"/>
          <w:szCs w:val="20"/>
          <w:lang w:eastAsia="pt-BR"/>
        </w:rPr>
      </w:pPr>
      <w:r w:rsidRPr="00550832">
        <w:rPr>
          <w:rFonts w:ascii="Times New Roman" w:eastAsia="Times New Roman" w:hAnsi="Times New Roman" w:cs="Times New Roman"/>
          <w:sz w:val="24"/>
          <w:szCs w:val="20"/>
          <w:lang w:eastAsia="pt-BR"/>
        </w:rPr>
        <w:t>DO REGISTRO DE DROGAS, MEDICAMENTOS E INSUMOS FARMACÊUTICOS</w:t>
      </w:r>
    </w:p>
    <w:p w:rsidR="00550832" w:rsidRPr="00550832" w:rsidRDefault="00550832" w:rsidP="00550832">
      <w:pPr>
        <w:tabs>
          <w:tab w:val="center" w:pos="4419"/>
          <w:tab w:val="right" w:pos="8838"/>
        </w:tabs>
        <w:ind w:firstLine="1134"/>
        <w:rPr>
          <w:rFonts w:ascii="Times New Roman" w:eastAsia="Times New Roman" w:hAnsi="Times New Roman" w:cs="Times New Roman"/>
          <w:sz w:val="24"/>
          <w:szCs w:val="20"/>
          <w:lang w:eastAsia="pt-BR"/>
        </w:rPr>
      </w:pPr>
    </w:p>
    <w:p w:rsidR="00550832" w:rsidRPr="00550832" w:rsidRDefault="00550832" w:rsidP="00550832">
      <w:pPr>
        <w:ind w:firstLine="1134"/>
        <w:rPr>
          <w:rFonts w:ascii="Times New Roman" w:eastAsia="Times New Roman" w:hAnsi="Times New Roman" w:cs="Times New Roman"/>
          <w:i/>
          <w:color w:val="0000FF"/>
          <w:sz w:val="24"/>
          <w:szCs w:val="20"/>
          <w:u w:val="single"/>
          <w:lang w:eastAsia="pt-BR"/>
        </w:rPr>
      </w:pPr>
      <w:r w:rsidRPr="00550832">
        <w:rPr>
          <w:rFonts w:ascii="Times New Roman" w:eastAsia="Times New Roman" w:hAnsi="Times New Roman" w:cs="Times New Roman"/>
          <w:sz w:val="24"/>
          <w:szCs w:val="20"/>
          <w:lang w:eastAsia="pt-BR"/>
        </w:rPr>
        <w:t xml:space="preserve">Art. 16. O registro de drogas, medicamentos, insumos farmacêuticos e correlatos, dadas as suas características sanitárias, medicamentosas ou profiláticas, curativas, paliativas, ou mesmo para fins de diagnóstico, fica sujeito, além do atendimento das exigências próprias, aos seguintes requisitos específicos: </w:t>
      </w:r>
      <w:r w:rsidRPr="00550832">
        <w:rPr>
          <w:rFonts w:ascii="Times New Roman" w:eastAsia="Times New Roman" w:hAnsi="Times New Roman" w:cs="Times New Roman"/>
          <w:i/>
          <w:sz w:val="24"/>
          <w:szCs w:val="20"/>
          <w:lang w:eastAsia="pt-BR"/>
        </w:rPr>
        <w:fldChar w:fldCharType="begin"/>
      </w:r>
      <w:r w:rsidRPr="00550832">
        <w:rPr>
          <w:rFonts w:ascii="Times New Roman" w:eastAsia="Times New Roman" w:hAnsi="Times New Roman" w:cs="Times New Roman"/>
          <w:i/>
          <w:sz w:val="24"/>
          <w:szCs w:val="20"/>
          <w:lang w:eastAsia="pt-BR"/>
        </w:rPr>
        <w:instrText xml:space="preserve"> HYPERLINK "http://www2.camara.gov.br/internet/legislacao/legin.html/textos/visualizarTexto.html?ideNorma=497717&amp;seqTexto=1&amp;PalavrasDestaque=" </w:instrText>
      </w:r>
      <w:r w:rsidRPr="00550832">
        <w:rPr>
          <w:rFonts w:ascii="Times New Roman" w:eastAsia="Times New Roman" w:hAnsi="Times New Roman" w:cs="Times New Roman"/>
          <w:i/>
          <w:sz w:val="24"/>
          <w:szCs w:val="20"/>
          <w:lang w:eastAsia="pt-BR"/>
        </w:rPr>
        <w:fldChar w:fldCharType="separate"/>
      </w:r>
      <w:r w:rsidRPr="00550832">
        <w:rPr>
          <w:rFonts w:ascii="Times New Roman" w:eastAsia="Times New Roman" w:hAnsi="Times New Roman" w:cs="Times New Roman"/>
          <w:i/>
          <w:color w:val="0000FF"/>
          <w:sz w:val="24"/>
          <w:szCs w:val="20"/>
          <w:u w:val="single"/>
          <w:lang w:eastAsia="pt-BR"/>
        </w:rPr>
        <w:t>(“Caput” do artigo com redação dada pela Lei nº 10.742, de 6/10/2003)</w:t>
      </w:r>
    </w:p>
    <w:p w:rsidR="00550832" w:rsidRPr="00550832" w:rsidRDefault="00550832" w:rsidP="00550832">
      <w:pPr>
        <w:tabs>
          <w:tab w:val="center" w:pos="4419"/>
          <w:tab w:val="right" w:pos="8838"/>
        </w:tabs>
        <w:ind w:firstLine="1134"/>
        <w:rPr>
          <w:rFonts w:ascii="Times New Roman" w:eastAsia="Times New Roman" w:hAnsi="Times New Roman" w:cs="Times New Roman"/>
          <w:sz w:val="24"/>
          <w:szCs w:val="20"/>
          <w:lang w:eastAsia="pt-BR"/>
        </w:rPr>
      </w:pPr>
      <w:r w:rsidRPr="00550832">
        <w:rPr>
          <w:rFonts w:ascii="Times New Roman" w:eastAsia="Times New Roman" w:hAnsi="Times New Roman" w:cs="Times New Roman"/>
          <w:i/>
          <w:sz w:val="24"/>
          <w:szCs w:val="20"/>
          <w:lang w:eastAsia="pt-BR"/>
        </w:rPr>
        <w:fldChar w:fldCharType="end"/>
      </w:r>
      <w:r w:rsidRPr="00550832">
        <w:rPr>
          <w:rFonts w:ascii="Times New Roman" w:eastAsia="Times New Roman" w:hAnsi="Times New Roman" w:cs="Times New Roman"/>
          <w:sz w:val="24"/>
          <w:szCs w:val="20"/>
          <w:lang w:eastAsia="pt-BR"/>
        </w:rPr>
        <w:t xml:space="preserve">I - que o produto obedeça ao disposto no artigo 5º, e seus parágrafos. </w:t>
      </w:r>
      <w:hyperlink r:id="rId8" w:history="1">
        <w:r w:rsidRPr="00550832">
          <w:rPr>
            <w:rFonts w:ascii="Times New Roman" w:eastAsia="Times New Roman" w:hAnsi="Times New Roman" w:cs="Times New Roman"/>
            <w:i/>
            <w:color w:val="0000FF"/>
            <w:sz w:val="24"/>
            <w:szCs w:val="20"/>
            <w:u w:val="single"/>
            <w:lang w:eastAsia="pt-BR"/>
          </w:rPr>
          <w:t>(Inciso com redação dada pela Lei nº 6.480, de 1/12/1977)</w:t>
        </w:r>
      </w:hyperlink>
    </w:p>
    <w:p w:rsidR="00550832" w:rsidRPr="00550832" w:rsidRDefault="00550832" w:rsidP="00550832">
      <w:pPr>
        <w:tabs>
          <w:tab w:val="center" w:pos="4419"/>
          <w:tab w:val="right" w:pos="8838"/>
        </w:tabs>
        <w:ind w:firstLine="1134"/>
        <w:rPr>
          <w:rFonts w:ascii="Times New Roman" w:eastAsia="Times New Roman" w:hAnsi="Times New Roman" w:cs="Times New Roman"/>
          <w:sz w:val="24"/>
          <w:szCs w:val="20"/>
          <w:lang w:eastAsia="pt-BR"/>
        </w:rPr>
      </w:pPr>
      <w:r w:rsidRPr="00550832">
        <w:rPr>
          <w:rFonts w:ascii="Times New Roman" w:eastAsia="Times New Roman" w:hAnsi="Times New Roman" w:cs="Times New Roman"/>
          <w:sz w:val="24"/>
          <w:szCs w:val="20"/>
          <w:lang w:eastAsia="pt-BR"/>
        </w:rPr>
        <w:t xml:space="preserve">II - Que o produto, através de comprovação científica e de análise, seja reconhecido como seguro e eficaz para o uso a que se propõe, e possua a identidade, atividade, qualidade, pureza e inocuidade necessárias. </w:t>
      </w:r>
    </w:p>
    <w:p w:rsidR="00550832" w:rsidRPr="00550832" w:rsidRDefault="00550832" w:rsidP="00550832">
      <w:pPr>
        <w:tabs>
          <w:tab w:val="center" w:pos="4419"/>
          <w:tab w:val="right" w:pos="8838"/>
        </w:tabs>
        <w:ind w:firstLine="1134"/>
        <w:rPr>
          <w:rFonts w:ascii="Times New Roman" w:eastAsia="Times New Roman" w:hAnsi="Times New Roman" w:cs="Times New Roman"/>
          <w:sz w:val="24"/>
          <w:szCs w:val="20"/>
          <w:lang w:eastAsia="pt-BR"/>
        </w:rPr>
      </w:pPr>
      <w:r w:rsidRPr="00550832">
        <w:rPr>
          <w:rFonts w:ascii="Times New Roman" w:eastAsia="Times New Roman" w:hAnsi="Times New Roman" w:cs="Times New Roman"/>
          <w:sz w:val="24"/>
          <w:szCs w:val="20"/>
          <w:lang w:eastAsia="pt-BR"/>
        </w:rPr>
        <w:t xml:space="preserve">III - Tratando-se de produto novo, que sejam oferecidas amplas informações sobre a sua composição e o seu uso, para avaliação de sua natureza e determinação do grau de segurança e eficácia necessários. </w:t>
      </w:r>
    </w:p>
    <w:p w:rsidR="00550832" w:rsidRPr="00550832" w:rsidRDefault="00550832" w:rsidP="00550832">
      <w:pPr>
        <w:tabs>
          <w:tab w:val="center" w:pos="4419"/>
          <w:tab w:val="right" w:pos="8838"/>
        </w:tabs>
        <w:ind w:firstLine="1134"/>
        <w:rPr>
          <w:rFonts w:ascii="Times New Roman" w:eastAsia="Times New Roman" w:hAnsi="Times New Roman" w:cs="Times New Roman"/>
          <w:sz w:val="24"/>
          <w:szCs w:val="20"/>
          <w:lang w:eastAsia="pt-BR"/>
        </w:rPr>
      </w:pPr>
      <w:r w:rsidRPr="00550832">
        <w:rPr>
          <w:rFonts w:ascii="Times New Roman" w:eastAsia="Times New Roman" w:hAnsi="Times New Roman" w:cs="Times New Roman"/>
          <w:sz w:val="24"/>
          <w:szCs w:val="20"/>
          <w:lang w:eastAsia="pt-BR"/>
        </w:rPr>
        <w:t xml:space="preserve">IV - Apresentação, quando solicitada, de amostra para análises e experiências que sejam julgadas necessárias pelos órgãos competentes do Ministério da Saúde. </w:t>
      </w:r>
    </w:p>
    <w:p w:rsidR="00550832" w:rsidRPr="00550832" w:rsidRDefault="00550832" w:rsidP="00550832">
      <w:pPr>
        <w:tabs>
          <w:tab w:val="center" w:pos="4419"/>
          <w:tab w:val="right" w:pos="8838"/>
        </w:tabs>
        <w:ind w:firstLine="1134"/>
        <w:rPr>
          <w:rFonts w:ascii="Times New Roman" w:eastAsia="Times New Roman" w:hAnsi="Times New Roman" w:cs="Times New Roman"/>
          <w:sz w:val="24"/>
          <w:szCs w:val="20"/>
          <w:lang w:eastAsia="pt-BR"/>
        </w:rPr>
      </w:pPr>
      <w:r w:rsidRPr="00550832">
        <w:rPr>
          <w:rFonts w:ascii="Times New Roman" w:eastAsia="Times New Roman" w:hAnsi="Times New Roman" w:cs="Times New Roman"/>
          <w:sz w:val="24"/>
          <w:szCs w:val="20"/>
          <w:lang w:eastAsia="pt-BR"/>
        </w:rPr>
        <w:t xml:space="preserve">V - Quando houver substância nova na composição do medicamento, entrega de amostra acompanhada dos dados químicos e físico-químicos que a identifiquem. </w:t>
      </w:r>
    </w:p>
    <w:p w:rsidR="00550832" w:rsidRPr="00550832" w:rsidRDefault="00550832" w:rsidP="00550832">
      <w:pPr>
        <w:tabs>
          <w:tab w:val="center" w:pos="4419"/>
          <w:tab w:val="right" w:pos="8838"/>
        </w:tabs>
        <w:ind w:firstLine="1134"/>
        <w:rPr>
          <w:rFonts w:ascii="Times New Roman" w:eastAsia="Times New Roman" w:hAnsi="Times New Roman" w:cs="Times New Roman"/>
          <w:sz w:val="24"/>
          <w:szCs w:val="20"/>
          <w:lang w:eastAsia="pt-BR"/>
        </w:rPr>
      </w:pPr>
      <w:r w:rsidRPr="00550832">
        <w:rPr>
          <w:rFonts w:ascii="Times New Roman" w:eastAsia="Times New Roman" w:hAnsi="Times New Roman" w:cs="Times New Roman"/>
          <w:sz w:val="24"/>
          <w:szCs w:val="20"/>
          <w:lang w:eastAsia="pt-BR"/>
        </w:rPr>
        <w:t xml:space="preserve">VI - Quando se trate de droga ou medicamento cuja elaboração necessite de aparelhagem técnica e específica, prova de que o estabelecimento se acha devidamente equipado e mantêm pessoal habilitado ao seu manuseio ou contrato com terceiros para essa finalidade. </w:t>
      </w:r>
    </w:p>
    <w:p w:rsidR="00550832" w:rsidRPr="00550832" w:rsidRDefault="00550832" w:rsidP="00550832">
      <w:pPr>
        <w:ind w:firstLine="1134"/>
        <w:rPr>
          <w:rFonts w:ascii="Times New Roman" w:eastAsia="Times New Roman" w:hAnsi="Times New Roman" w:cs="Times New Roman"/>
          <w:sz w:val="24"/>
          <w:szCs w:val="20"/>
          <w:lang w:eastAsia="pt-BR"/>
        </w:rPr>
      </w:pPr>
      <w:bookmarkStart w:id="15" w:name="_Hlt198007149"/>
      <w:r w:rsidRPr="00550832">
        <w:rPr>
          <w:rFonts w:ascii="Times New Roman" w:eastAsia="Times New Roman" w:hAnsi="Times New Roman" w:cs="Times New Roman"/>
          <w:sz w:val="24"/>
          <w:szCs w:val="20"/>
          <w:lang w:eastAsia="pt-BR"/>
        </w:rPr>
        <w:t xml:space="preserve">VII - a apresentação das seguintes informações econômicas: </w:t>
      </w:r>
    </w:p>
    <w:p w:rsidR="00550832" w:rsidRPr="00550832" w:rsidRDefault="00550832" w:rsidP="00550832">
      <w:pPr>
        <w:ind w:firstLine="1134"/>
        <w:rPr>
          <w:rFonts w:ascii="Times New Roman" w:eastAsia="Times New Roman" w:hAnsi="Times New Roman" w:cs="Times New Roman"/>
          <w:sz w:val="24"/>
          <w:szCs w:val="20"/>
          <w:lang w:eastAsia="pt-BR"/>
        </w:rPr>
      </w:pPr>
      <w:r w:rsidRPr="00550832">
        <w:rPr>
          <w:rFonts w:ascii="Times New Roman" w:eastAsia="Times New Roman" w:hAnsi="Times New Roman" w:cs="Times New Roman"/>
          <w:sz w:val="24"/>
          <w:szCs w:val="20"/>
          <w:lang w:eastAsia="pt-BR"/>
        </w:rPr>
        <w:t xml:space="preserve">a) o preço do produto praticado pela empresa em outros países;  </w:t>
      </w:r>
    </w:p>
    <w:p w:rsidR="00550832" w:rsidRPr="00550832" w:rsidRDefault="00550832" w:rsidP="00550832">
      <w:pPr>
        <w:ind w:firstLine="1134"/>
        <w:rPr>
          <w:rFonts w:ascii="Times New Roman" w:eastAsia="Times New Roman" w:hAnsi="Times New Roman" w:cs="Times New Roman"/>
          <w:sz w:val="24"/>
          <w:szCs w:val="20"/>
          <w:lang w:eastAsia="pt-BR"/>
        </w:rPr>
      </w:pPr>
      <w:r w:rsidRPr="00550832">
        <w:rPr>
          <w:rFonts w:ascii="Times New Roman" w:eastAsia="Times New Roman" w:hAnsi="Times New Roman" w:cs="Times New Roman"/>
          <w:sz w:val="24"/>
          <w:szCs w:val="20"/>
          <w:lang w:eastAsia="pt-BR"/>
        </w:rPr>
        <w:t xml:space="preserve">b) o valor de aquisição da substância ativa do produto;  </w:t>
      </w:r>
    </w:p>
    <w:p w:rsidR="00550832" w:rsidRPr="00550832" w:rsidRDefault="00550832" w:rsidP="00550832">
      <w:pPr>
        <w:ind w:firstLine="1134"/>
        <w:rPr>
          <w:rFonts w:ascii="Times New Roman" w:eastAsia="Times New Roman" w:hAnsi="Times New Roman" w:cs="Times New Roman"/>
          <w:sz w:val="24"/>
          <w:szCs w:val="20"/>
          <w:lang w:eastAsia="pt-BR"/>
        </w:rPr>
      </w:pPr>
      <w:r w:rsidRPr="00550832">
        <w:rPr>
          <w:rFonts w:ascii="Times New Roman" w:eastAsia="Times New Roman" w:hAnsi="Times New Roman" w:cs="Times New Roman"/>
          <w:sz w:val="24"/>
          <w:szCs w:val="20"/>
          <w:lang w:eastAsia="pt-BR"/>
        </w:rPr>
        <w:t xml:space="preserve">c) o custo do tratamento por paciente com o uso do produto;  </w:t>
      </w:r>
    </w:p>
    <w:p w:rsidR="00550832" w:rsidRPr="00550832" w:rsidRDefault="00550832" w:rsidP="00550832">
      <w:pPr>
        <w:ind w:firstLine="1134"/>
        <w:rPr>
          <w:rFonts w:ascii="Times New Roman" w:eastAsia="Times New Roman" w:hAnsi="Times New Roman" w:cs="Times New Roman"/>
          <w:sz w:val="24"/>
          <w:szCs w:val="20"/>
          <w:lang w:eastAsia="pt-BR"/>
        </w:rPr>
      </w:pPr>
      <w:r w:rsidRPr="00550832">
        <w:rPr>
          <w:rFonts w:ascii="Times New Roman" w:eastAsia="Times New Roman" w:hAnsi="Times New Roman" w:cs="Times New Roman"/>
          <w:sz w:val="24"/>
          <w:szCs w:val="20"/>
          <w:lang w:eastAsia="pt-BR"/>
        </w:rPr>
        <w:t xml:space="preserve">d) o número potencial de pacientes a ser tratado;  </w:t>
      </w:r>
    </w:p>
    <w:p w:rsidR="00550832" w:rsidRPr="00550832" w:rsidRDefault="00550832" w:rsidP="00550832">
      <w:pPr>
        <w:ind w:firstLine="1134"/>
        <w:rPr>
          <w:rFonts w:ascii="Times New Roman" w:eastAsia="Times New Roman" w:hAnsi="Times New Roman" w:cs="Times New Roman"/>
          <w:sz w:val="24"/>
          <w:szCs w:val="20"/>
          <w:lang w:eastAsia="pt-BR"/>
        </w:rPr>
      </w:pPr>
      <w:r w:rsidRPr="00550832">
        <w:rPr>
          <w:rFonts w:ascii="Times New Roman" w:eastAsia="Times New Roman" w:hAnsi="Times New Roman" w:cs="Times New Roman"/>
          <w:sz w:val="24"/>
          <w:szCs w:val="20"/>
          <w:lang w:eastAsia="pt-BR"/>
        </w:rPr>
        <w:t xml:space="preserve">e) a lista de preço que pretende praticar no mercado interno, com a discriminação de sua carga tributária;  </w:t>
      </w:r>
    </w:p>
    <w:p w:rsidR="00550832" w:rsidRPr="00550832" w:rsidRDefault="00550832" w:rsidP="00550832">
      <w:pPr>
        <w:ind w:firstLine="1134"/>
        <w:rPr>
          <w:rFonts w:ascii="Times New Roman" w:eastAsia="Times New Roman" w:hAnsi="Times New Roman" w:cs="Times New Roman"/>
          <w:sz w:val="24"/>
          <w:szCs w:val="20"/>
          <w:lang w:eastAsia="pt-BR"/>
        </w:rPr>
      </w:pPr>
      <w:r w:rsidRPr="00550832">
        <w:rPr>
          <w:rFonts w:ascii="Times New Roman" w:eastAsia="Times New Roman" w:hAnsi="Times New Roman" w:cs="Times New Roman"/>
          <w:sz w:val="24"/>
          <w:szCs w:val="20"/>
          <w:lang w:eastAsia="pt-BR"/>
        </w:rPr>
        <w:lastRenderedPageBreak/>
        <w:t xml:space="preserve">f) a discriminação da proposta de comercialização do produto, incluindo os gastos previstos com o esforço de venda e com publicidade e propaganda;  </w:t>
      </w:r>
    </w:p>
    <w:p w:rsidR="00550832" w:rsidRPr="00550832" w:rsidRDefault="00550832" w:rsidP="00550832">
      <w:pPr>
        <w:ind w:firstLine="1134"/>
        <w:rPr>
          <w:rFonts w:ascii="Times New Roman" w:eastAsia="Times New Roman" w:hAnsi="Times New Roman" w:cs="Times New Roman"/>
          <w:sz w:val="24"/>
          <w:szCs w:val="20"/>
          <w:lang w:eastAsia="pt-BR"/>
        </w:rPr>
      </w:pPr>
      <w:r w:rsidRPr="00550832">
        <w:rPr>
          <w:rFonts w:ascii="Times New Roman" w:eastAsia="Times New Roman" w:hAnsi="Times New Roman" w:cs="Times New Roman"/>
          <w:sz w:val="24"/>
          <w:szCs w:val="20"/>
          <w:lang w:eastAsia="pt-BR"/>
        </w:rPr>
        <w:t xml:space="preserve">g) o preço do produto que sofreu modificação, quando se tratar de mudança de fórmula ou de forma; e  </w:t>
      </w:r>
    </w:p>
    <w:p w:rsidR="00550832" w:rsidRPr="00550832" w:rsidRDefault="00550832" w:rsidP="00550832">
      <w:pPr>
        <w:ind w:firstLine="1134"/>
        <w:rPr>
          <w:rFonts w:ascii="Times New Roman" w:eastAsia="Times New Roman" w:hAnsi="Times New Roman" w:cs="Times New Roman"/>
          <w:i/>
          <w:color w:val="0000FF"/>
          <w:sz w:val="24"/>
          <w:szCs w:val="20"/>
          <w:u w:val="single"/>
          <w:lang w:eastAsia="pt-BR"/>
        </w:rPr>
      </w:pPr>
      <w:r w:rsidRPr="00550832">
        <w:rPr>
          <w:rFonts w:ascii="Times New Roman" w:eastAsia="Times New Roman" w:hAnsi="Times New Roman" w:cs="Times New Roman"/>
          <w:sz w:val="24"/>
          <w:szCs w:val="20"/>
          <w:lang w:eastAsia="pt-BR"/>
        </w:rPr>
        <w:t xml:space="preserve">h) a relação de todos os produtos substitutos existentes no mercado, acompanhada de seus respectivos preços. </w:t>
      </w:r>
      <w:r w:rsidRPr="00550832">
        <w:rPr>
          <w:rFonts w:ascii="Times New Roman" w:eastAsia="Times New Roman" w:hAnsi="Times New Roman" w:cs="Times New Roman"/>
          <w:i/>
          <w:sz w:val="24"/>
          <w:szCs w:val="20"/>
          <w:lang w:eastAsia="pt-BR"/>
        </w:rPr>
        <w:fldChar w:fldCharType="begin"/>
      </w:r>
      <w:r w:rsidRPr="00550832">
        <w:rPr>
          <w:rFonts w:ascii="Times New Roman" w:eastAsia="Times New Roman" w:hAnsi="Times New Roman" w:cs="Times New Roman"/>
          <w:i/>
          <w:sz w:val="24"/>
          <w:szCs w:val="20"/>
          <w:lang w:eastAsia="pt-BR"/>
        </w:rPr>
        <w:instrText xml:space="preserve"> HYPERLINK "http://www2.camara.gov.br/internet/legislacao/legin.html/textos/visualizarTexto.html?ideNorma=497717&amp;seqTexto=1&amp;PalavrasDestaque=" </w:instrText>
      </w:r>
      <w:r w:rsidRPr="00550832">
        <w:rPr>
          <w:rFonts w:ascii="Times New Roman" w:eastAsia="Times New Roman" w:hAnsi="Times New Roman" w:cs="Times New Roman"/>
          <w:i/>
          <w:sz w:val="24"/>
          <w:szCs w:val="20"/>
          <w:lang w:eastAsia="pt-BR"/>
        </w:rPr>
        <w:fldChar w:fldCharType="separate"/>
      </w:r>
      <w:r w:rsidRPr="00550832">
        <w:rPr>
          <w:rFonts w:ascii="Times New Roman" w:eastAsia="Times New Roman" w:hAnsi="Times New Roman" w:cs="Times New Roman"/>
          <w:i/>
          <w:color w:val="0000FF"/>
          <w:sz w:val="24"/>
          <w:szCs w:val="20"/>
          <w:u w:val="single"/>
          <w:lang w:eastAsia="pt-BR"/>
        </w:rPr>
        <w:t>(Inciso acrescido pela Lei nº 10.742, de 6/10/2003)</w:t>
      </w:r>
    </w:p>
    <w:p w:rsidR="00550832" w:rsidRPr="00550832" w:rsidRDefault="00550832" w:rsidP="00550832">
      <w:pPr>
        <w:ind w:firstLine="1134"/>
        <w:rPr>
          <w:rFonts w:ascii="Times New Roman" w:eastAsia="Times New Roman" w:hAnsi="Times New Roman" w:cs="Times New Roman"/>
          <w:i/>
          <w:color w:val="0000FF"/>
          <w:sz w:val="24"/>
          <w:szCs w:val="20"/>
          <w:u w:val="single"/>
          <w:lang w:eastAsia="pt-BR"/>
        </w:rPr>
      </w:pPr>
      <w:r w:rsidRPr="00550832">
        <w:rPr>
          <w:rFonts w:ascii="Times New Roman" w:eastAsia="Times New Roman" w:hAnsi="Times New Roman" w:cs="Times New Roman"/>
          <w:i/>
          <w:sz w:val="24"/>
          <w:szCs w:val="20"/>
          <w:lang w:eastAsia="pt-BR"/>
        </w:rPr>
        <w:fldChar w:fldCharType="end"/>
      </w:r>
      <w:r w:rsidRPr="00550832">
        <w:rPr>
          <w:rFonts w:ascii="Times New Roman" w:eastAsia="Times New Roman" w:hAnsi="Times New Roman" w:cs="Times New Roman"/>
          <w:sz w:val="24"/>
          <w:szCs w:val="20"/>
          <w:lang w:eastAsia="pt-BR"/>
        </w:rPr>
        <w:t xml:space="preserve">§ 1º (Revogado como parágrafo único pela Lei nº 6.480, de 1º de dezembro de 1977). </w:t>
      </w:r>
      <w:r w:rsidRPr="00550832">
        <w:rPr>
          <w:rFonts w:ascii="Times New Roman" w:eastAsia="Times New Roman" w:hAnsi="Times New Roman" w:cs="Times New Roman"/>
          <w:i/>
          <w:sz w:val="24"/>
          <w:szCs w:val="20"/>
          <w:lang w:eastAsia="pt-BR"/>
        </w:rPr>
        <w:fldChar w:fldCharType="begin"/>
      </w:r>
      <w:r w:rsidRPr="00550832">
        <w:rPr>
          <w:rFonts w:ascii="Times New Roman" w:eastAsia="Times New Roman" w:hAnsi="Times New Roman" w:cs="Times New Roman"/>
          <w:i/>
          <w:sz w:val="24"/>
          <w:szCs w:val="20"/>
          <w:lang w:eastAsia="pt-BR"/>
        </w:rPr>
        <w:instrText xml:space="preserve"> HYPERLINK "http://www2.camara.gov.br/internet/legislacao/legin.html/textos/visualizarTexto.html?ideNorma=497717&amp;seqTexto=1&amp;PalavrasDestaque=" </w:instrText>
      </w:r>
      <w:r w:rsidRPr="00550832">
        <w:rPr>
          <w:rFonts w:ascii="Times New Roman" w:eastAsia="Times New Roman" w:hAnsi="Times New Roman" w:cs="Times New Roman"/>
          <w:i/>
          <w:sz w:val="24"/>
          <w:szCs w:val="20"/>
          <w:lang w:eastAsia="pt-BR"/>
        </w:rPr>
        <w:fldChar w:fldCharType="separate"/>
      </w:r>
      <w:r w:rsidRPr="00550832">
        <w:rPr>
          <w:rFonts w:ascii="Times New Roman" w:eastAsia="Times New Roman" w:hAnsi="Times New Roman" w:cs="Times New Roman"/>
          <w:i/>
          <w:color w:val="0000FF"/>
          <w:sz w:val="24"/>
          <w:szCs w:val="20"/>
          <w:u w:val="single"/>
          <w:lang w:eastAsia="pt-BR"/>
        </w:rPr>
        <w:t>(Parágrafo com redação dada pela Lei nº 10.742, de 6/10/2003)</w:t>
      </w:r>
    </w:p>
    <w:p w:rsidR="00550832" w:rsidRPr="00550832" w:rsidRDefault="00550832" w:rsidP="00550832">
      <w:pPr>
        <w:ind w:firstLine="1134"/>
        <w:rPr>
          <w:rFonts w:ascii="Times New Roman" w:eastAsia="Times New Roman" w:hAnsi="Times New Roman" w:cs="Times New Roman"/>
          <w:i/>
          <w:color w:val="0000FF"/>
          <w:sz w:val="24"/>
          <w:szCs w:val="20"/>
          <w:u w:val="single"/>
          <w:lang w:eastAsia="pt-BR"/>
        </w:rPr>
      </w:pPr>
      <w:r w:rsidRPr="00550832">
        <w:rPr>
          <w:rFonts w:ascii="Times New Roman" w:eastAsia="Times New Roman" w:hAnsi="Times New Roman" w:cs="Times New Roman"/>
          <w:i/>
          <w:sz w:val="24"/>
          <w:szCs w:val="20"/>
          <w:lang w:eastAsia="pt-BR"/>
        </w:rPr>
        <w:fldChar w:fldCharType="end"/>
      </w:r>
      <w:r w:rsidRPr="00550832">
        <w:rPr>
          <w:rFonts w:ascii="Times New Roman" w:eastAsia="Times New Roman" w:hAnsi="Times New Roman" w:cs="Times New Roman"/>
          <w:sz w:val="24"/>
          <w:szCs w:val="20"/>
          <w:lang w:eastAsia="pt-BR"/>
        </w:rPr>
        <w:t xml:space="preserve">§ 2º A apresentação das informações constantes do inciso VII poderá ser dispensada, em parte ou no todo, em conformidade com regulamentação específica. </w:t>
      </w:r>
      <w:r w:rsidRPr="00550832">
        <w:rPr>
          <w:rFonts w:ascii="Times New Roman" w:eastAsia="Times New Roman" w:hAnsi="Times New Roman" w:cs="Times New Roman"/>
          <w:i/>
          <w:sz w:val="24"/>
          <w:szCs w:val="20"/>
          <w:lang w:eastAsia="pt-BR"/>
        </w:rPr>
        <w:fldChar w:fldCharType="begin"/>
      </w:r>
      <w:r w:rsidRPr="00550832">
        <w:rPr>
          <w:rFonts w:ascii="Times New Roman" w:eastAsia="Times New Roman" w:hAnsi="Times New Roman" w:cs="Times New Roman"/>
          <w:i/>
          <w:sz w:val="24"/>
          <w:szCs w:val="20"/>
          <w:lang w:eastAsia="pt-BR"/>
        </w:rPr>
        <w:instrText xml:space="preserve"> HYPERLINK "http://www2.camara.gov.br/internet/legislacao/legin.html/textos/visualizarTexto.html?ideNorma=497717&amp;seqTexto=1&amp;PalavrasDestaque=" </w:instrText>
      </w:r>
      <w:r w:rsidRPr="00550832">
        <w:rPr>
          <w:rFonts w:ascii="Times New Roman" w:eastAsia="Times New Roman" w:hAnsi="Times New Roman" w:cs="Times New Roman"/>
          <w:i/>
          <w:sz w:val="24"/>
          <w:szCs w:val="20"/>
          <w:lang w:eastAsia="pt-BR"/>
        </w:rPr>
        <w:fldChar w:fldCharType="separate"/>
      </w:r>
      <w:r w:rsidRPr="00550832">
        <w:rPr>
          <w:rFonts w:ascii="Times New Roman" w:eastAsia="Times New Roman" w:hAnsi="Times New Roman" w:cs="Times New Roman"/>
          <w:i/>
          <w:color w:val="0000FF"/>
          <w:sz w:val="24"/>
          <w:szCs w:val="20"/>
          <w:u w:val="single"/>
          <w:lang w:eastAsia="pt-BR"/>
        </w:rPr>
        <w:t>(Parágrafo acrescido pela Lei nº 10.742, de 6/10/2003)</w:t>
      </w:r>
    </w:p>
    <w:p w:rsidR="00550832" w:rsidRPr="00550832" w:rsidRDefault="00550832" w:rsidP="00550832">
      <w:pPr>
        <w:tabs>
          <w:tab w:val="center" w:pos="4419"/>
          <w:tab w:val="right" w:pos="8838"/>
        </w:tabs>
        <w:ind w:firstLine="1134"/>
        <w:rPr>
          <w:rFonts w:ascii="Times New Roman" w:eastAsia="Times New Roman" w:hAnsi="Times New Roman" w:cs="Times New Roman"/>
          <w:sz w:val="24"/>
          <w:szCs w:val="20"/>
          <w:lang w:eastAsia="pt-BR"/>
        </w:rPr>
      </w:pPr>
      <w:r w:rsidRPr="00550832">
        <w:rPr>
          <w:rFonts w:ascii="Times New Roman" w:eastAsia="Times New Roman" w:hAnsi="Times New Roman" w:cs="Times New Roman"/>
          <w:i/>
          <w:sz w:val="24"/>
          <w:szCs w:val="20"/>
          <w:lang w:eastAsia="pt-BR"/>
        </w:rPr>
        <w:fldChar w:fldCharType="end"/>
      </w:r>
      <w:bookmarkEnd w:id="15"/>
    </w:p>
    <w:p w:rsidR="00550832" w:rsidRPr="00550832" w:rsidRDefault="00550832" w:rsidP="00550832">
      <w:pPr>
        <w:tabs>
          <w:tab w:val="center" w:pos="4419"/>
          <w:tab w:val="right" w:pos="8838"/>
        </w:tabs>
        <w:ind w:firstLine="1134"/>
        <w:rPr>
          <w:rFonts w:ascii="Times New Roman" w:eastAsia="Times New Roman" w:hAnsi="Times New Roman" w:cs="Times New Roman"/>
          <w:sz w:val="24"/>
          <w:szCs w:val="20"/>
          <w:lang w:eastAsia="pt-BR"/>
        </w:rPr>
      </w:pPr>
      <w:r w:rsidRPr="00550832">
        <w:rPr>
          <w:rFonts w:ascii="Times New Roman" w:eastAsia="Times New Roman" w:hAnsi="Times New Roman" w:cs="Times New Roman"/>
          <w:sz w:val="24"/>
          <w:szCs w:val="20"/>
          <w:lang w:eastAsia="pt-BR"/>
        </w:rPr>
        <w:t xml:space="preserve">Art. 17. O registro dos produtos de que trata este Título será negado sempre que não atendidas as condições, as exigências e os procedimentos para tal fim previstos em Lei, regulamento ou instrução do órgão competente. </w:t>
      </w:r>
    </w:p>
    <w:p w:rsidR="00550832" w:rsidRPr="00550832" w:rsidRDefault="00550832" w:rsidP="00550832">
      <w:pPr>
        <w:tabs>
          <w:tab w:val="center" w:pos="4419"/>
          <w:tab w:val="right" w:pos="8838"/>
        </w:tabs>
        <w:ind w:firstLine="1134"/>
        <w:rPr>
          <w:rFonts w:ascii="Times New Roman" w:eastAsia="Times New Roman" w:hAnsi="Times New Roman" w:cs="Times New Roman"/>
          <w:sz w:val="24"/>
          <w:szCs w:val="20"/>
          <w:lang w:eastAsia="pt-BR"/>
        </w:rPr>
      </w:pPr>
    </w:p>
    <w:p w:rsidR="00550832" w:rsidRPr="00550832" w:rsidRDefault="00550832" w:rsidP="00550832">
      <w:pPr>
        <w:rPr>
          <w:rFonts w:ascii="Times New Roman" w:eastAsia="Times New Roman" w:hAnsi="Times New Roman" w:cs="Times New Roman"/>
          <w:sz w:val="24"/>
          <w:szCs w:val="20"/>
          <w:lang w:eastAsia="pt-BR"/>
        </w:rPr>
      </w:pPr>
      <w:r w:rsidRPr="00550832">
        <w:rPr>
          <w:rFonts w:ascii="Times New Roman" w:eastAsia="Times New Roman" w:hAnsi="Times New Roman" w:cs="Times New Roman"/>
          <w:sz w:val="24"/>
          <w:szCs w:val="20"/>
          <w:lang w:eastAsia="pt-BR"/>
        </w:rPr>
        <w:t>..............................................................................................................................................................................................................................................................................................................</w:t>
      </w:r>
    </w:p>
    <w:p w:rsidR="00550832" w:rsidRPr="00550832" w:rsidRDefault="00550832" w:rsidP="00550832">
      <w:pPr>
        <w:rPr>
          <w:rFonts w:ascii="Times New Roman" w:eastAsia="Times New Roman" w:hAnsi="Times New Roman" w:cs="Times New Roman"/>
          <w:sz w:val="24"/>
          <w:szCs w:val="20"/>
          <w:lang w:eastAsia="pt-BR"/>
        </w:rPr>
      </w:pPr>
    </w:p>
    <w:p w:rsidR="00550832" w:rsidRDefault="00550832" w:rsidP="00550832">
      <w:pPr>
        <w:jc w:val="center"/>
        <w:rPr>
          <w:rFonts w:ascii="Times New Roman" w:eastAsia="Times New Roman" w:hAnsi="Times New Roman" w:cs="Times New Roman"/>
          <w:sz w:val="24"/>
          <w:szCs w:val="20"/>
          <w:lang w:eastAsia="pt-BR"/>
        </w:rPr>
      </w:pPr>
    </w:p>
    <w:p w:rsidR="00550832" w:rsidRPr="00550832" w:rsidRDefault="00550832" w:rsidP="00550832">
      <w:pPr>
        <w:jc w:val="center"/>
        <w:rPr>
          <w:rFonts w:ascii="Times New Roman" w:eastAsia="Times New Roman" w:hAnsi="Times New Roman" w:cs="Times New Roman"/>
          <w:b/>
          <w:sz w:val="28"/>
          <w:szCs w:val="28"/>
          <w:lang w:eastAsia="pt-BR"/>
        </w:rPr>
      </w:pPr>
      <w:r w:rsidRPr="00550832">
        <w:rPr>
          <w:rFonts w:ascii="Times New Roman" w:eastAsia="Times New Roman" w:hAnsi="Times New Roman" w:cs="Times New Roman"/>
          <w:b/>
          <w:sz w:val="28"/>
          <w:szCs w:val="28"/>
          <w:lang w:eastAsia="pt-BR"/>
        </w:rPr>
        <w:t xml:space="preserve">RESOLUÇÃO CMED Nº 2, DE 5 DE MARÇO DE 2004* </w:t>
      </w:r>
    </w:p>
    <w:p w:rsidR="00550832" w:rsidRPr="00550832" w:rsidRDefault="00550832" w:rsidP="00550832">
      <w:pPr>
        <w:jc w:val="center"/>
        <w:rPr>
          <w:rFonts w:ascii="Times New Roman" w:eastAsia="Times New Roman" w:hAnsi="Times New Roman" w:cs="Times New Roman"/>
          <w:i/>
          <w:sz w:val="24"/>
          <w:szCs w:val="20"/>
          <w:lang w:eastAsia="pt-BR"/>
        </w:rPr>
      </w:pPr>
      <w:r w:rsidRPr="00550832">
        <w:rPr>
          <w:rFonts w:ascii="Times New Roman" w:eastAsia="Times New Roman" w:hAnsi="Times New Roman" w:cs="Times New Roman"/>
          <w:i/>
          <w:sz w:val="24"/>
          <w:szCs w:val="20"/>
          <w:lang w:eastAsia="pt-BR"/>
        </w:rPr>
        <w:t>Alterada pela Resolução CMED nº 4, de 15 de junho de 2005, publicada no DOU, de 07/10/2005</w:t>
      </w:r>
    </w:p>
    <w:p w:rsidR="00550832" w:rsidRPr="00550832" w:rsidRDefault="00550832" w:rsidP="00550832">
      <w:pPr>
        <w:rPr>
          <w:rFonts w:ascii="Times New Roman" w:eastAsia="Times New Roman" w:hAnsi="Times New Roman" w:cs="Times New Roman"/>
          <w:sz w:val="24"/>
          <w:szCs w:val="20"/>
          <w:lang w:eastAsia="pt-BR"/>
        </w:rPr>
      </w:pPr>
    </w:p>
    <w:p w:rsidR="00550832" w:rsidRPr="00550832" w:rsidRDefault="00550832" w:rsidP="00550832">
      <w:pPr>
        <w:rPr>
          <w:rFonts w:ascii="Times New Roman" w:eastAsia="Times New Roman" w:hAnsi="Times New Roman" w:cs="Times New Roman"/>
          <w:sz w:val="24"/>
          <w:szCs w:val="20"/>
          <w:lang w:eastAsia="pt-BR"/>
        </w:rPr>
      </w:pPr>
    </w:p>
    <w:p w:rsidR="00550832" w:rsidRPr="00550832" w:rsidRDefault="00550832" w:rsidP="00550832">
      <w:pPr>
        <w:ind w:firstLine="1134"/>
        <w:rPr>
          <w:rFonts w:ascii="Times New Roman" w:eastAsia="Times New Roman" w:hAnsi="Times New Roman" w:cs="Times New Roman"/>
          <w:sz w:val="24"/>
          <w:szCs w:val="20"/>
          <w:lang w:eastAsia="pt-BR"/>
        </w:rPr>
      </w:pPr>
      <w:r w:rsidRPr="00550832">
        <w:rPr>
          <w:rFonts w:ascii="Times New Roman" w:eastAsia="Times New Roman" w:hAnsi="Times New Roman" w:cs="Times New Roman"/>
          <w:b/>
          <w:sz w:val="24"/>
          <w:szCs w:val="20"/>
          <w:lang w:eastAsia="pt-BR"/>
        </w:rPr>
        <w:t>A SECRETARIA-EXECUTIVA faz saber que o CONSELHO DE MINISTROS da CÂMARA DE REGULAÇÃO DO MERCADO DE MEDICAMENTOS –</w:t>
      </w:r>
      <w:r w:rsidRPr="00550832">
        <w:rPr>
          <w:rFonts w:ascii="Times New Roman" w:eastAsia="Times New Roman" w:hAnsi="Times New Roman" w:cs="Times New Roman"/>
          <w:sz w:val="24"/>
          <w:szCs w:val="20"/>
          <w:lang w:eastAsia="pt-BR"/>
        </w:rPr>
        <w:t xml:space="preserve"> </w:t>
      </w:r>
      <w:r w:rsidRPr="00550832">
        <w:rPr>
          <w:rFonts w:ascii="Times New Roman" w:eastAsia="Times New Roman" w:hAnsi="Times New Roman" w:cs="Times New Roman"/>
          <w:b/>
          <w:sz w:val="24"/>
          <w:szCs w:val="20"/>
          <w:lang w:eastAsia="pt-BR"/>
        </w:rPr>
        <w:t>CMED</w:t>
      </w:r>
      <w:r w:rsidRPr="00550832">
        <w:rPr>
          <w:rFonts w:ascii="Times New Roman" w:eastAsia="Times New Roman" w:hAnsi="Times New Roman" w:cs="Times New Roman"/>
          <w:sz w:val="24"/>
          <w:szCs w:val="20"/>
          <w:lang w:eastAsia="pt-BR"/>
        </w:rPr>
        <w:t>, no uso das competências que lhe foram atribuídas pelos incisos I, III, e VIII do art. 6?, e em observância ao art. 7º, ambos da Lei nº 10.742, de 6 de outubro de 2003, deliberou aprovar a seguinte RESOLUÇÃO:</w:t>
      </w:r>
    </w:p>
    <w:p w:rsidR="00550832" w:rsidRPr="00550832" w:rsidRDefault="00550832" w:rsidP="00550832">
      <w:pPr>
        <w:ind w:firstLine="1134"/>
        <w:rPr>
          <w:rFonts w:ascii="Times New Roman" w:eastAsia="Times New Roman" w:hAnsi="Times New Roman" w:cs="Times New Roman"/>
          <w:sz w:val="24"/>
          <w:szCs w:val="20"/>
          <w:lang w:eastAsia="pt-BR"/>
        </w:rPr>
      </w:pPr>
    </w:p>
    <w:p w:rsidR="00550832" w:rsidRPr="00550832" w:rsidRDefault="00550832" w:rsidP="00550832">
      <w:pPr>
        <w:ind w:firstLine="1134"/>
        <w:rPr>
          <w:rFonts w:ascii="Times New Roman" w:eastAsia="Times New Roman" w:hAnsi="Times New Roman" w:cs="Times New Roman"/>
          <w:sz w:val="24"/>
          <w:szCs w:val="20"/>
          <w:lang w:eastAsia="pt-BR"/>
        </w:rPr>
      </w:pPr>
      <w:r w:rsidRPr="00550832">
        <w:rPr>
          <w:rFonts w:ascii="Times New Roman" w:eastAsia="Times New Roman" w:hAnsi="Times New Roman" w:cs="Times New Roman"/>
          <w:sz w:val="24"/>
          <w:szCs w:val="20"/>
          <w:lang w:eastAsia="pt-BR"/>
        </w:rPr>
        <w:t>Art. 1º Ficam aprovados, na forma do Anexo a esta Resolução, os critérios para definição de preços de produtos novos e novas apresentações de que trata o art. 7º da Lei nº 10.742, de 6 de outubro de 2003.</w:t>
      </w:r>
    </w:p>
    <w:p w:rsidR="00550832" w:rsidRPr="00550832" w:rsidRDefault="00550832" w:rsidP="00550832">
      <w:pPr>
        <w:ind w:firstLine="1134"/>
        <w:rPr>
          <w:rFonts w:ascii="Times New Roman" w:eastAsia="Times New Roman" w:hAnsi="Times New Roman" w:cs="Times New Roman"/>
          <w:sz w:val="24"/>
          <w:szCs w:val="20"/>
          <w:lang w:eastAsia="pt-BR"/>
        </w:rPr>
      </w:pPr>
    </w:p>
    <w:p w:rsidR="00550832" w:rsidRPr="00550832" w:rsidRDefault="00550832" w:rsidP="00550832">
      <w:pPr>
        <w:ind w:firstLine="1134"/>
        <w:rPr>
          <w:rFonts w:ascii="Times New Roman" w:eastAsia="Times New Roman" w:hAnsi="Times New Roman" w:cs="Times New Roman"/>
          <w:sz w:val="24"/>
          <w:szCs w:val="20"/>
          <w:lang w:eastAsia="pt-BR"/>
        </w:rPr>
      </w:pPr>
      <w:r w:rsidRPr="00550832">
        <w:rPr>
          <w:rFonts w:ascii="Times New Roman" w:eastAsia="Times New Roman" w:hAnsi="Times New Roman" w:cs="Times New Roman"/>
          <w:sz w:val="24"/>
          <w:szCs w:val="20"/>
          <w:lang w:eastAsia="pt-BR"/>
        </w:rPr>
        <w:t>Art. 2º Fica revogada a Resolução da CMED nº 1, de 27 de junho de 2003.</w:t>
      </w:r>
    </w:p>
    <w:p w:rsidR="00550832" w:rsidRPr="00550832" w:rsidRDefault="00550832" w:rsidP="00550832">
      <w:pPr>
        <w:ind w:firstLine="1134"/>
        <w:rPr>
          <w:rFonts w:ascii="Times New Roman" w:eastAsia="Times New Roman" w:hAnsi="Times New Roman" w:cs="Times New Roman"/>
          <w:sz w:val="24"/>
          <w:szCs w:val="20"/>
          <w:lang w:eastAsia="pt-BR"/>
        </w:rPr>
      </w:pPr>
    </w:p>
    <w:p w:rsidR="00550832" w:rsidRPr="00550832" w:rsidRDefault="00550832" w:rsidP="00550832">
      <w:pPr>
        <w:ind w:firstLine="1134"/>
        <w:rPr>
          <w:rFonts w:ascii="Times New Roman" w:eastAsia="Times New Roman" w:hAnsi="Times New Roman" w:cs="Times New Roman"/>
          <w:sz w:val="24"/>
          <w:szCs w:val="20"/>
          <w:lang w:eastAsia="pt-BR"/>
        </w:rPr>
      </w:pPr>
      <w:r w:rsidRPr="00550832">
        <w:rPr>
          <w:rFonts w:ascii="Times New Roman" w:eastAsia="Times New Roman" w:hAnsi="Times New Roman" w:cs="Times New Roman"/>
          <w:sz w:val="24"/>
          <w:szCs w:val="20"/>
          <w:lang w:eastAsia="pt-BR"/>
        </w:rPr>
        <w:t>Art. 3º Esta resolução entra em vigor na data de sua publicação.</w:t>
      </w:r>
    </w:p>
    <w:p w:rsidR="00550832" w:rsidRPr="00550832" w:rsidRDefault="00550832" w:rsidP="00550832">
      <w:pPr>
        <w:ind w:firstLine="1134"/>
        <w:rPr>
          <w:rFonts w:ascii="Times New Roman" w:eastAsia="Times New Roman" w:hAnsi="Times New Roman" w:cs="Times New Roman"/>
          <w:sz w:val="24"/>
          <w:szCs w:val="20"/>
          <w:lang w:eastAsia="pt-BR"/>
        </w:rPr>
      </w:pPr>
    </w:p>
    <w:p w:rsidR="00550832" w:rsidRPr="00550832" w:rsidRDefault="00550832" w:rsidP="00550832">
      <w:pPr>
        <w:ind w:firstLine="1134"/>
        <w:rPr>
          <w:rFonts w:ascii="Times New Roman" w:eastAsia="Times New Roman" w:hAnsi="Times New Roman" w:cs="Times New Roman"/>
          <w:sz w:val="24"/>
          <w:szCs w:val="20"/>
          <w:lang w:eastAsia="pt-BR"/>
        </w:rPr>
      </w:pPr>
      <w:r w:rsidRPr="00550832">
        <w:rPr>
          <w:rFonts w:ascii="Times New Roman" w:eastAsia="Times New Roman" w:hAnsi="Times New Roman" w:cs="Times New Roman"/>
          <w:sz w:val="24"/>
          <w:szCs w:val="20"/>
          <w:lang w:eastAsia="pt-BR"/>
        </w:rPr>
        <w:t>LUIZ MILTON VELOSO COSTA</w:t>
      </w:r>
    </w:p>
    <w:p w:rsidR="00550832" w:rsidRPr="00550832" w:rsidRDefault="00550832" w:rsidP="00550832">
      <w:pPr>
        <w:ind w:firstLine="1134"/>
        <w:rPr>
          <w:rFonts w:ascii="Times New Roman" w:eastAsia="Times New Roman" w:hAnsi="Times New Roman" w:cs="Times New Roman"/>
          <w:sz w:val="24"/>
          <w:szCs w:val="20"/>
          <w:lang w:eastAsia="pt-BR"/>
        </w:rPr>
      </w:pPr>
      <w:r w:rsidRPr="00550832">
        <w:rPr>
          <w:rFonts w:ascii="Times New Roman" w:eastAsia="Times New Roman" w:hAnsi="Times New Roman" w:cs="Times New Roman"/>
          <w:sz w:val="24"/>
          <w:szCs w:val="20"/>
          <w:lang w:eastAsia="pt-BR"/>
        </w:rPr>
        <w:t>Secretário-Executivo</w:t>
      </w:r>
    </w:p>
    <w:p w:rsidR="00550832" w:rsidRPr="00550832" w:rsidRDefault="00550832" w:rsidP="00550832">
      <w:pPr>
        <w:ind w:firstLine="1134"/>
        <w:rPr>
          <w:rFonts w:ascii="Times New Roman" w:eastAsia="Times New Roman" w:hAnsi="Times New Roman" w:cs="Times New Roman"/>
          <w:sz w:val="24"/>
          <w:szCs w:val="20"/>
          <w:lang w:eastAsia="pt-BR"/>
        </w:rPr>
      </w:pPr>
    </w:p>
    <w:p w:rsidR="00550832" w:rsidRPr="00550832" w:rsidRDefault="00550832" w:rsidP="00550832">
      <w:pPr>
        <w:jc w:val="center"/>
        <w:rPr>
          <w:rFonts w:ascii="Times New Roman" w:eastAsia="Times New Roman" w:hAnsi="Times New Roman" w:cs="Times New Roman"/>
          <w:sz w:val="24"/>
          <w:szCs w:val="20"/>
          <w:lang w:eastAsia="pt-BR"/>
        </w:rPr>
      </w:pPr>
      <w:r w:rsidRPr="00550832">
        <w:rPr>
          <w:rFonts w:ascii="Times New Roman" w:eastAsia="Times New Roman" w:hAnsi="Times New Roman" w:cs="Times New Roman"/>
          <w:sz w:val="24"/>
          <w:szCs w:val="20"/>
          <w:lang w:eastAsia="pt-BR"/>
        </w:rPr>
        <w:t>ANEXO</w:t>
      </w:r>
    </w:p>
    <w:p w:rsidR="00550832" w:rsidRPr="00550832" w:rsidRDefault="00550832" w:rsidP="00550832">
      <w:pPr>
        <w:ind w:firstLine="1134"/>
        <w:rPr>
          <w:rFonts w:ascii="Times New Roman" w:eastAsia="Times New Roman" w:hAnsi="Times New Roman" w:cs="Times New Roman"/>
          <w:sz w:val="24"/>
          <w:szCs w:val="20"/>
          <w:lang w:eastAsia="pt-BR"/>
        </w:rPr>
      </w:pPr>
    </w:p>
    <w:p w:rsidR="00550832" w:rsidRPr="00550832" w:rsidRDefault="00550832" w:rsidP="00550832">
      <w:pPr>
        <w:ind w:firstLine="1134"/>
        <w:rPr>
          <w:rFonts w:ascii="Times New Roman" w:eastAsia="Times New Roman" w:hAnsi="Times New Roman" w:cs="Times New Roman"/>
          <w:sz w:val="24"/>
          <w:szCs w:val="20"/>
          <w:lang w:eastAsia="pt-BR"/>
        </w:rPr>
      </w:pPr>
    </w:p>
    <w:p w:rsidR="00550832" w:rsidRPr="00550832" w:rsidRDefault="00550832" w:rsidP="00550832">
      <w:pPr>
        <w:ind w:firstLine="1134"/>
        <w:rPr>
          <w:rFonts w:ascii="Times New Roman" w:eastAsia="Times New Roman" w:hAnsi="Times New Roman" w:cs="Times New Roman"/>
          <w:sz w:val="24"/>
          <w:szCs w:val="20"/>
          <w:lang w:eastAsia="pt-BR"/>
        </w:rPr>
      </w:pPr>
      <w:r w:rsidRPr="00550832">
        <w:rPr>
          <w:rFonts w:ascii="Times New Roman" w:eastAsia="Times New Roman" w:hAnsi="Times New Roman" w:cs="Times New Roman"/>
          <w:sz w:val="24"/>
          <w:szCs w:val="20"/>
          <w:lang w:eastAsia="pt-BR"/>
        </w:rPr>
        <w:t xml:space="preserve">Art. 1º As empresas produtoras de medicamentos deverão informar à Câmara de Regulação do Mercado de Medicamentos sempre que pretenderem comercializar produtos novos e novas apresentações. </w:t>
      </w:r>
    </w:p>
    <w:p w:rsidR="00550832" w:rsidRPr="00550832" w:rsidRDefault="00550832" w:rsidP="00550832">
      <w:pPr>
        <w:ind w:firstLine="1134"/>
        <w:rPr>
          <w:rFonts w:ascii="Times New Roman" w:eastAsia="Times New Roman" w:hAnsi="Times New Roman" w:cs="Times New Roman"/>
          <w:sz w:val="24"/>
          <w:szCs w:val="20"/>
          <w:lang w:eastAsia="pt-BR"/>
        </w:rPr>
      </w:pPr>
      <w:r w:rsidRPr="00550832">
        <w:rPr>
          <w:rFonts w:ascii="Times New Roman" w:eastAsia="Times New Roman" w:hAnsi="Times New Roman" w:cs="Times New Roman"/>
          <w:sz w:val="24"/>
          <w:szCs w:val="20"/>
          <w:lang w:eastAsia="pt-BR"/>
        </w:rPr>
        <w:t xml:space="preserve">§1º Consideram-se produtos novos, para efeito do disposto no art. 7º da Lei nº 10.742, de 6 de outubro de 2003, os medicamentos com molécula nova no país. </w:t>
      </w:r>
    </w:p>
    <w:p w:rsidR="00550832" w:rsidRPr="00550832" w:rsidRDefault="00550832" w:rsidP="00550832">
      <w:pPr>
        <w:ind w:firstLine="1134"/>
        <w:rPr>
          <w:rFonts w:ascii="Times New Roman" w:eastAsia="Times New Roman" w:hAnsi="Times New Roman" w:cs="Times New Roman"/>
          <w:sz w:val="24"/>
          <w:szCs w:val="20"/>
          <w:lang w:eastAsia="pt-BR"/>
        </w:rPr>
      </w:pPr>
      <w:r w:rsidRPr="00550832">
        <w:rPr>
          <w:rFonts w:ascii="Times New Roman" w:eastAsia="Times New Roman" w:hAnsi="Times New Roman" w:cs="Times New Roman"/>
          <w:sz w:val="24"/>
          <w:szCs w:val="20"/>
          <w:lang w:eastAsia="pt-BR"/>
        </w:rPr>
        <w:lastRenderedPageBreak/>
        <w:t>§ 2º Consideram-se novas apresentações, para efeito do disposto no art. 7º da Lei nº 10.742, de 2003, todos os medicamentos que não se enquadrem na definição disposta no parágrafo anterior.</w:t>
      </w:r>
    </w:p>
    <w:p w:rsidR="00550832" w:rsidRPr="00550832" w:rsidRDefault="00550832" w:rsidP="00550832">
      <w:pPr>
        <w:rPr>
          <w:rFonts w:ascii="Times New Roman" w:eastAsia="Times New Roman" w:hAnsi="Times New Roman" w:cs="Times New Roman"/>
          <w:sz w:val="24"/>
          <w:szCs w:val="24"/>
          <w:lang w:eastAsia="pt-BR"/>
        </w:rPr>
      </w:pPr>
      <w:r w:rsidRPr="00550832">
        <w:rPr>
          <w:rFonts w:ascii="Times New Roman" w:eastAsia="Times New Roman" w:hAnsi="Times New Roman" w:cs="Times New Roman"/>
          <w:sz w:val="24"/>
          <w:szCs w:val="24"/>
          <w:lang w:eastAsia="pt-BR"/>
        </w:rPr>
        <w:t>..............................................................................................................................................................................................................................................................................................................</w:t>
      </w:r>
    </w:p>
    <w:p w:rsidR="00550832" w:rsidRDefault="00550832" w:rsidP="00550832">
      <w:pPr>
        <w:jc w:val="center"/>
        <w:rPr>
          <w:rFonts w:ascii="Times New Roman" w:eastAsia="Times New Roman" w:hAnsi="Times New Roman" w:cs="Times New Roman"/>
          <w:sz w:val="24"/>
          <w:szCs w:val="24"/>
          <w:lang w:eastAsia="pt-BR"/>
        </w:rPr>
      </w:pPr>
    </w:p>
    <w:p w:rsidR="00550832" w:rsidRDefault="00550832" w:rsidP="00550832">
      <w:pPr>
        <w:jc w:val="center"/>
        <w:rPr>
          <w:rFonts w:ascii="Times New Roman" w:eastAsia="Times New Roman" w:hAnsi="Times New Roman" w:cs="Times New Roman"/>
          <w:sz w:val="24"/>
          <w:szCs w:val="24"/>
          <w:lang w:eastAsia="pt-BR"/>
        </w:rPr>
      </w:pPr>
    </w:p>
    <w:p w:rsidR="00550832" w:rsidRPr="00550832" w:rsidRDefault="00550832" w:rsidP="00550832">
      <w:pPr>
        <w:jc w:val="center"/>
        <w:rPr>
          <w:rFonts w:ascii="Times New Roman" w:eastAsia="Times New Roman" w:hAnsi="Times New Roman" w:cs="Times New Roman"/>
          <w:b/>
          <w:sz w:val="28"/>
          <w:szCs w:val="28"/>
          <w:lang w:eastAsia="pt-BR"/>
        </w:rPr>
      </w:pPr>
      <w:r w:rsidRPr="00550832">
        <w:rPr>
          <w:rFonts w:ascii="Times New Roman" w:eastAsia="Times New Roman" w:hAnsi="Times New Roman" w:cs="Times New Roman"/>
          <w:b/>
          <w:sz w:val="28"/>
          <w:szCs w:val="28"/>
          <w:lang w:eastAsia="pt-BR"/>
        </w:rPr>
        <w:t>RESOLUÇÃO CMED Nº 4, DE 15 DE JUNHO DE 2005</w:t>
      </w:r>
    </w:p>
    <w:p w:rsidR="00550832" w:rsidRPr="00550832" w:rsidRDefault="00550832" w:rsidP="00550832">
      <w:pPr>
        <w:rPr>
          <w:rFonts w:ascii="Times New Roman" w:eastAsia="Times New Roman" w:hAnsi="Times New Roman" w:cs="Times New Roman"/>
          <w:sz w:val="24"/>
          <w:szCs w:val="24"/>
          <w:lang w:eastAsia="pt-BR"/>
        </w:rPr>
      </w:pPr>
    </w:p>
    <w:p w:rsidR="00550832" w:rsidRPr="00550832" w:rsidRDefault="00550832" w:rsidP="00550832">
      <w:pPr>
        <w:rPr>
          <w:rFonts w:ascii="Times New Roman" w:eastAsia="Times New Roman" w:hAnsi="Times New Roman" w:cs="Times New Roman"/>
          <w:sz w:val="24"/>
          <w:szCs w:val="24"/>
          <w:lang w:eastAsia="pt-BR"/>
        </w:rPr>
      </w:pPr>
    </w:p>
    <w:p w:rsidR="00550832" w:rsidRPr="00550832" w:rsidRDefault="00550832" w:rsidP="00550832">
      <w:pPr>
        <w:ind w:firstLine="1134"/>
        <w:rPr>
          <w:rFonts w:ascii="Times New Roman" w:eastAsia="Times New Roman" w:hAnsi="Times New Roman" w:cs="Times New Roman"/>
          <w:sz w:val="24"/>
          <w:szCs w:val="24"/>
          <w:lang w:eastAsia="pt-BR"/>
        </w:rPr>
      </w:pPr>
      <w:r w:rsidRPr="00550832">
        <w:rPr>
          <w:rFonts w:ascii="Times New Roman" w:eastAsia="Times New Roman" w:hAnsi="Times New Roman" w:cs="Times New Roman"/>
          <w:b/>
          <w:sz w:val="24"/>
          <w:szCs w:val="24"/>
          <w:lang w:eastAsia="pt-BR"/>
        </w:rPr>
        <w:t>A Secretaria-Executiva faz saber que o CONSELHO DE MINISTROS da CÂMARA DE REGULAÇÃO DO MERCADO DE MEDICAMENTOS</w:t>
      </w:r>
      <w:r w:rsidRPr="00550832">
        <w:rPr>
          <w:rFonts w:ascii="Times New Roman" w:eastAsia="Times New Roman" w:hAnsi="Times New Roman" w:cs="Times New Roman"/>
          <w:sz w:val="24"/>
          <w:szCs w:val="24"/>
          <w:lang w:eastAsia="pt-BR"/>
        </w:rPr>
        <w:t>, no uso das competências que lhe foram atribuídas pelos incisos I, III e VIII do art. 6º, e em observância ao art. 7º da Lei nº 10.742, de 6 de outubro de 2003, deliberou expedir a seguinte RESOLUÇÃO:</w:t>
      </w:r>
    </w:p>
    <w:p w:rsidR="00550832" w:rsidRPr="00550832" w:rsidRDefault="00550832" w:rsidP="00550832">
      <w:pPr>
        <w:ind w:firstLine="1134"/>
        <w:rPr>
          <w:rFonts w:ascii="Times New Roman" w:eastAsia="Times New Roman" w:hAnsi="Times New Roman" w:cs="Times New Roman"/>
          <w:sz w:val="24"/>
          <w:szCs w:val="24"/>
          <w:lang w:eastAsia="pt-BR"/>
        </w:rPr>
      </w:pPr>
    </w:p>
    <w:p w:rsidR="00550832" w:rsidRPr="00550832" w:rsidRDefault="00550832" w:rsidP="00550832">
      <w:pPr>
        <w:ind w:firstLine="1134"/>
        <w:rPr>
          <w:rFonts w:ascii="Times New Roman" w:eastAsia="Times New Roman" w:hAnsi="Times New Roman" w:cs="Times New Roman"/>
          <w:sz w:val="24"/>
          <w:szCs w:val="24"/>
          <w:lang w:eastAsia="pt-BR"/>
        </w:rPr>
      </w:pPr>
      <w:r w:rsidRPr="00550832">
        <w:rPr>
          <w:rFonts w:ascii="Times New Roman" w:eastAsia="Times New Roman" w:hAnsi="Times New Roman" w:cs="Times New Roman"/>
          <w:sz w:val="24"/>
          <w:szCs w:val="24"/>
          <w:lang w:eastAsia="pt-BR"/>
        </w:rPr>
        <w:t>Art. 1º Ficam aprovadas, na forma do Anexo a esta Resolução, as alterações no Anexo da Resolução CMED nº 2, de 5 de março de 2004, que dispõe sobre os critérios para definição de preços de produtos novos e novas apresentações, de que trata o art. 7º da Lei nº 10.742, de 6 de outubro de 2003.</w:t>
      </w:r>
    </w:p>
    <w:p w:rsidR="00550832" w:rsidRPr="00550832" w:rsidRDefault="00550832" w:rsidP="00550832">
      <w:pPr>
        <w:ind w:firstLine="1134"/>
        <w:rPr>
          <w:rFonts w:ascii="Times New Roman" w:eastAsia="Times New Roman" w:hAnsi="Times New Roman" w:cs="Times New Roman"/>
          <w:sz w:val="24"/>
          <w:szCs w:val="24"/>
          <w:lang w:eastAsia="pt-BR"/>
        </w:rPr>
      </w:pPr>
    </w:p>
    <w:p w:rsidR="00550832" w:rsidRPr="00550832" w:rsidRDefault="00550832" w:rsidP="00550832">
      <w:pPr>
        <w:ind w:firstLine="1134"/>
        <w:rPr>
          <w:rFonts w:ascii="Times New Roman" w:eastAsia="Times New Roman" w:hAnsi="Times New Roman" w:cs="Times New Roman"/>
          <w:sz w:val="24"/>
          <w:szCs w:val="24"/>
          <w:lang w:eastAsia="pt-BR"/>
        </w:rPr>
      </w:pPr>
      <w:r w:rsidRPr="00550832">
        <w:rPr>
          <w:rFonts w:ascii="Times New Roman" w:eastAsia="Times New Roman" w:hAnsi="Times New Roman" w:cs="Times New Roman"/>
          <w:sz w:val="24"/>
          <w:szCs w:val="24"/>
          <w:lang w:eastAsia="pt-BR"/>
        </w:rPr>
        <w:t>Art. 2º Esta Resolução entra em vigor na data de sua publicação.</w:t>
      </w:r>
    </w:p>
    <w:p w:rsidR="00550832" w:rsidRPr="00550832" w:rsidRDefault="00550832" w:rsidP="00550832">
      <w:pPr>
        <w:ind w:firstLine="1134"/>
        <w:rPr>
          <w:rFonts w:ascii="Times New Roman" w:eastAsia="Times New Roman" w:hAnsi="Times New Roman" w:cs="Times New Roman"/>
          <w:sz w:val="24"/>
          <w:szCs w:val="24"/>
          <w:lang w:eastAsia="pt-BR"/>
        </w:rPr>
      </w:pPr>
    </w:p>
    <w:p w:rsidR="00550832" w:rsidRPr="00550832" w:rsidRDefault="00550832" w:rsidP="00550832">
      <w:pPr>
        <w:ind w:firstLine="1134"/>
        <w:rPr>
          <w:rFonts w:ascii="Times New Roman" w:eastAsia="Times New Roman" w:hAnsi="Times New Roman" w:cs="Times New Roman"/>
          <w:sz w:val="24"/>
          <w:szCs w:val="24"/>
          <w:lang w:eastAsia="pt-BR"/>
        </w:rPr>
      </w:pPr>
      <w:r w:rsidRPr="00550832">
        <w:rPr>
          <w:rFonts w:ascii="Times New Roman" w:eastAsia="Times New Roman" w:hAnsi="Times New Roman" w:cs="Times New Roman"/>
          <w:sz w:val="24"/>
          <w:szCs w:val="24"/>
          <w:lang w:eastAsia="pt-BR"/>
        </w:rPr>
        <w:t xml:space="preserve">Art. 3º Ficam revogadas as alíneas “a” e “b” do art. 11 e os §§ 1º e 2º do art. 14 do Anexo da Resolução CMED nº 2, de 5 de março de 2004. </w:t>
      </w:r>
    </w:p>
    <w:p w:rsidR="00550832" w:rsidRPr="00550832" w:rsidRDefault="00550832" w:rsidP="00550832">
      <w:pPr>
        <w:ind w:firstLine="1134"/>
        <w:rPr>
          <w:rFonts w:ascii="Times New Roman" w:eastAsia="Times New Roman" w:hAnsi="Times New Roman" w:cs="Times New Roman"/>
          <w:sz w:val="24"/>
          <w:szCs w:val="24"/>
          <w:lang w:eastAsia="pt-BR"/>
        </w:rPr>
      </w:pPr>
    </w:p>
    <w:p w:rsidR="00550832" w:rsidRPr="00550832" w:rsidRDefault="00550832" w:rsidP="00550832">
      <w:pPr>
        <w:ind w:firstLine="1134"/>
        <w:rPr>
          <w:rFonts w:ascii="Times New Roman" w:eastAsia="Times New Roman" w:hAnsi="Times New Roman" w:cs="Times New Roman"/>
          <w:sz w:val="24"/>
          <w:szCs w:val="24"/>
          <w:lang w:eastAsia="pt-BR"/>
        </w:rPr>
      </w:pPr>
      <w:r w:rsidRPr="00550832">
        <w:rPr>
          <w:rFonts w:ascii="Times New Roman" w:eastAsia="Times New Roman" w:hAnsi="Times New Roman" w:cs="Times New Roman"/>
          <w:sz w:val="24"/>
          <w:szCs w:val="24"/>
          <w:lang w:eastAsia="pt-BR"/>
        </w:rPr>
        <w:t>LUIZ MILTON VELOSO COSTA</w:t>
      </w:r>
    </w:p>
    <w:p w:rsidR="00550832" w:rsidRPr="00550832" w:rsidRDefault="00550832" w:rsidP="00550832">
      <w:pPr>
        <w:ind w:firstLine="1134"/>
        <w:rPr>
          <w:rFonts w:ascii="Times New Roman" w:eastAsia="Times New Roman" w:hAnsi="Times New Roman" w:cs="Times New Roman"/>
          <w:sz w:val="24"/>
          <w:szCs w:val="24"/>
          <w:lang w:eastAsia="pt-BR"/>
        </w:rPr>
      </w:pPr>
      <w:r w:rsidRPr="00550832">
        <w:rPr>
          <w:rFonts w:ascii="Times New Roman" w:eastAsia="Times New Roman" w:hAnsi="Times New Roman" w:cs="Times New Roman"/>
          <w:sz w:val="24"/>
          <w:szCs w:val="24"/>
          <w:lang w:eastAsia="pt-BR"/>
        </w:rPr>
        <w:t>Secretário-Executivo</w:t>
      </w:r>
    </w:p>
    <w:p w:rsidR="00550832" w:rsidRDefault="00550832" w:rsidP="00550832">
      <w:pPr>
        <w:keepNext/>
        <w:jc w:val="center"/>
        <w:outlineLvl w:val="0"/>
        <w:rPr>
          <w:rFonts w:ascii="Times New Roman" w:eastAsia="Times New Roman" w:hAnsi="Times New Roman" w:cs="Times New Roman"/>
          <w:b/>
          <w:sz w:val="24"/>
          <w:szCs w:val="24"/>
          <w:lang w:eastAsia="pt-BR"/>
        </w:rPr>
      </w:pPr>
    </w:p>
    <w:p w:rsidR="00550832" w:rsidRDefault="00550832" w:rsidP="00550832">
      <w:pPr>
        <w:keepNext/>
        <w:jc w:val="center"/>
        <w:outlineLvl w:val="0"/>
        <w:rPr>
          <w:rFonts w:ascii="Times New Roman" w:eastAsia="Times New Roman" w:hAnsi="Times New Roman" w:cs="Times New Roman"/>
          <w:b/>
          <w:sz w:val="24"/>
          <w:szCs w:val="24"/>
          <w:lang w:eastAsia="pt-BR"/>
        </w:rPr>
      </w:pPr>
    </w:p>
    <w:p w:rsidR="00550832" w:rsidRPr="00550832" w:rsidRDefault="00550832" w:rsidP="00550832">
      <w:pPr>
        <w:keepNext/>
        <w:jc w:val="center"/>
        <w:outlineLvl w:val="0"/>
        <w:rPr>
          <w:rFonts w:ascii="Times New Roman" w:eastAsia="Times New Roman" w:hAnsi="Times New Roman" w:cs="Times New Roman"/>
          <w:b/>
          <w:sz w:val="28"/>
          <w:szCs w:val="20"/>
          <w:lang w:eastAsia="pt-BR"/>
        </w:rPr>
      </w:pPr>
      <w:r w:rsidRPr="00550832">
        <w:rPr>
          <w:rFonts w:ascii="Times New Roman" w:eastAsia="Times New Roman" w:hAnsi="Times New Roman" w:cs="Times New Roman"/>
          <w:b/>
          <w:sz w:val="28"/>
          <w:szCs w:val="20"/>
          <w:lang w:eastAsia="pt-BR"/>
        </w:rPr>
        <w:t>LEI Nº 8.080, DE 19 DE SETEMBRO DE 1990</w:t>
      </w:r>
    </w:p>
    <w:p w:rsidR="00550832" w:rsidRPr="00550832" w:rsidRDefault="00550832" w:rsidP="00550832">
      <w:pPr>
        <w:jc w:val="left"/>
        <w:rPr>
          <w:rFonts w:ascii="Times New Roman" w:eastAsia="Times New Roman" w:hAnsi="Times New Roman" w:cs="Times New Roman"/>
          <w:szCs w:val="20"/>
          <w:lang w:eastAsia="pt-BR"/>
        </w:rPr>
      </w:pPr>
    </w:p>
    <w:p w:rsidR="00550832" w:rsidRPr="00550832" w:rsidRDefault="00550832" w:rsidP="00550832">
      <w:pPr>
        <w:jc w:val="left"/>
        <w:rPr>
          <w:rFonts w:ascii="Times New Roman" w:eastAsia="Times New Roman" w:hAnsi="Times New Roman" w:cs="Times New Roman"/>
          <w:szCs w:val="20"/>
          <w:lang w:eastAsia="pt-BR"/>
        </w:rPr>
      </w:pPr>
    </w:p>
    <w:p w:rsidR="00550832" w:rsidRPr="00550832" w:rsidRDefault="00550832" w:rsidP="00550832">
      <w:pPr>
        <w:ind w:left="4536"/>
        <w:rPr>
          <w:rFonts w:ascii="Times New Roman" w:eastAsia="Times New Roman" w:hAnsi="Times New Roman" w:cs="Times New Roman"/>
          <w:sz w:val="24"/>
          <w:szCs w:val="20"/>
          <w:lang w:eastAsia="pt-BR"/>
        </w:rPr>
      </w:pPr>
      <w:r w:rsidRPr="00550832">
        <w:rPr>
          <w:rFonts w:ascii="Times New Roman" w:eastAsia="Times New Roman" w:hAnsi="Times New Roman" w:cs="Times New Roman"/>
          <w:sz w:val="24"/>
          <w:szCs w:val="20"/>
          <w:lang w:eastAsia="pt-BR"/>
        </w:rPr>
        <w:t xml:space="preserve">Dispõe sobre as condições para promoção, proteção e recuperação da saúde, a organização e o funcionamento dos serviços correspondentes e dá outras providências. </w:t>
      </w:r>
    </w:p>
    <w:p w:rsidR="00550832" w:rsidRPr="00550832" w:rsidRDefault="00550832" w:rsidP="00550832">
      <w:pPr>
        <w:rPr>
          <w:rFonts w:ascii="Times New Roman" w:eastAsia="Times New Roman" w:hAnsi="Times New Roman" w:cs="Times New Roman"/>
          <w:sz w:val="24"/>
          <w:szCs w:val="20"/>
          <w:lang w:eastAsia="pt-BR"/>
        </w:rPr>
      </w:pPr>
    </w:p>
    <w:p w:rsidR="00550832" w:rsidRPr="00550832" w:rsidRDefault="00550832" w:rsidP="00550832">
      <w:pPr>
        <w:rPr>
          <w:rFonts w:ascii="Times New Roman" w:eastAsia="Times New Roman" w:hAnsi="Times New Roman" w:cs="Times New Roman"/>
          <w:sz w:val="24"/>
          <w:szCs w:val="20"/>
          <w:lang w:eastAsia="pt-BR"/>
        </w:rPr>
      </w:pPr>
    </w:p>
    <w:p w:rsidR="00550832" w:rsidRPr="00550832" w:rsidRDefault="00550832" w:rsidP="00550832">
      <w:pPr>
        <w:ind w:firstLine="1134"/>
        <w:rPr>
          <w:rFonts w:ascii="Times New Roman" w:eastAsia="Times New Roman" w:hAnsi="Times New Roman" w:cs="Times New Roman"/>
          <w:b/>
          <w:sz w:val="24"/>
          <w:szCs w:val="20"/>
          <w:lang w:eastAsia="pt-BR"/>
        </w:rPr>
      </w:pPr>
      <w:r w:rsidRPr="00550832">
        <w:rPr>
          <w:rFonts w:ascii="Times New Roman" w:eastAsia="Times New Roman" w:hAnsi="Times New Roman" w:cs="Times New Roman"/>
          <w:b/>
          <w:sz w:val="24"/>
          <w:szCs w:val="20"/>
          <w:lang w:eastAsia="pt-BR"/>
        </w:rPr>
        <w:t xml:space="preserve">O PRESIDENTE DA REPÚBLICA </w:t>
      </w:r>
    </w:p>
    <w:p w:rsidR="00550832" w:rsidRPr="00550832" w:rsidRDefault="00550832" w:rsidP="00550832">
      <w:pPr>
        <w:ind w:firstLine="1134"/>
        <w:rPr>
          <w:rFonts w:ascii="Times New Roman" w:eastAsia="Times New Roman" w:hAnsi="Times New Roman" w:cs="Times New Roman"/>
          <w:sz w:val="24"/>
          <w:szCs w:val="20"/>
          <w:lang w:eastAsia="pt-BR"/>
        </w:rPr>
      </w:pPr>
      <w:r w:rsidRPr="00550832">
        <w:rPr>
          <w:rFonts w:ascii="Times New Roman" w:eastAsia="Times New Roman" w:hAnsi="Times New Roman" w:cs="Times New Roman"/>
          <w:sz w:val="24"/>
          <w:szCs w:val="20"/>
          <w:lang w:eastAsia="pt-BR"/>
        </w:rPr>
        <w:t xml:space="preserve">Faço saber que o Congresso Nacional decreta e eu sanciono a seguinte Lei: </w:t>
      </w:r>
    </w:p>
    <w:p w:rsidR="00550832" w:rsidRPr="00550832" w:rsidRDefault="00550832" w:rsidP="00550832">
      <w:pPr>
        <w:rPr>
          <w:rFonts w:ascii="Times New Roman" w:eastAsia="Times New Roman" w:hAnsi="Times New Roman" w:cs="Times New Roman"/>
          <w:sz w:val="24"/>
          <w:szCs w:val="20"/>
          <w:lang w:eastAsia="pt-BR"/>
        </w:rPr>
      </w:pPr>
    </w:p>
    <w:p w:rsidR="00550832" w:rsidRPr="00550832" w:rsidRDefault="00550832" w:rsidP="00550832">
      <w:pPr>
        <w:keepNext/>
        <w:jc w:val="center"/>
        <w:outlineLvl w:val="1"/>
        <w:rPr>
          <w:rFonts w:ascii="Times New Roman" w:eastAsia="Times New Roman" w:hAnsi="Times New Roman" w:cs="Times New Roman"/>
          <w:sz w:val="24"/>
          <w:szCs w:val="20"/>
          <w:lang w:eastAsia="pt-BR"/>
        </w:rPr>
      </w:pPr>
      <w:r w:rsidRPr="00550832">
        <w:rPr>
          <w:rFonts w:ascii="Times New Roman" w:eastAsia="Times New Roman" w:hAnsi="Times New Roman" w:cs="Times New Roman"/>
          <w:sz w:val="24"/>
          <w:szCs w:val="20"/>
          <w:lang w:eastAsia="pt-BR"/>
        </w:rPr>
        <w:t>DISPOSIÇÃO PRELIMINAR</w:t>
      </w:r>
    </w:p>
    <w:p w:rsidR="00550832" w:rsidRPr="00550832" w:rsidRDefault="00550832" w:rsidP="00550832">
      <w:pPr>
        <w:rPr>
          <w:rFonts w:ascii="Times New Roman" w:eastAsia="Times New Roman" w:hAnsi="Times New Roman" w:cs="Times New Roman"/>
          <w:sz w:val="24"/>
          <w:szCs w:val="20"/>
          <w:lang w:eastAsia="pt-BR"/>
        </w:rPr>
      </w:pPr>
    </w:p>
    <w:p w:rsidR="00550832" w:rsidRPr="00550832" w:rsidRDefault="00550832" w:rsidP="00550832">
      <w:pPr>
        <w:ind w:firstLine="1134"/>
        <w:rPr>
          <w:rFonts w:ascii="Times New Roman" w:eastAsia="Times New Roman" w:hAnsi="Times New Roman" w:cs="Times New Roman"/>
          <w:sz w:val="24"/>
          <w:szCs w:val="20"/>
          <w:lang w:eastAsia="pt-BR"/>
        </w:rPr>
      </w:pPr>
      <w:r w:rsidRPr="00550832">
        <w:rPr>
          <w:rFonts w:ascii="Times New Roman" w:eastAsia="Times New Roman" w:hAnsi="Times New Roman" w:cs="Times New Roman"/>
          <w:sz w:val="24"/>
          <w:szCs w:val="20"/>
          <w:lang w:eastAsia="pt-BR"/>
        </w:rPr>
        <w:t xml:space="preserve">Art. 1º Esta Lei regula, em todo o território nacional, as ações e serviços de saúde, executados isolada ou conjuntamente, em caráter permanente ou eventual, por pessoas naturais ou jurídicas de direito Público ou privado. </w:t>
      </w:r>
    </w:p>
    <w:p w:rsidR="00550832" w:rsidRPr="00550832" w:rsidRDefault="00550832" w:rsidP="00550832">
      <w:pPr>
        <w:rPr>
          <w:rFonts w:ascii="Times New Roman" w:eastAsia="Times New Roman" w:hAnsi="Times New Roman" w:cs="Times New Roman"/>
          <w:sz w:val="24"/>
          <w:szCs w:val="20"/>
          <w:lang w:eastAsia="pt-BR"/>
        </w:rPr>
      </w:pPr>
    </w:p>
    <w:p w:rsidR="00550832" w:rsidRPr="00550832" w:rsidRDefault="00550832" w:rsidP="00550832">
      <w:pPr>
        <w:jc w:val="center"/>
        <w:rPr>
          <w:rFonts w:ascii="Times New Roman" w:eastAsia="Times New Roman" w:hAnsi="Times New Roman" w:cs="Times New Roman"/>
          <w:sz w:val="24"/>
          <w:szCs w:val="20"/>
          <w:lang w:eastAsia="pt-BR"/>
        </w:rPr>
      </w:pPr>
      <w:r w:rsidRPr="00550832">
        <w:rPr>
          <w:rFonts w:ascii="Times New Roman" w:eastAsia="Times New Roman" w:hAnsi="Times New Roman" w:cs="Times New Roman"/>
          <w:sz w:val="24"/>
          <w:szCs w:val="20"/>
          <w:lang w:eastAsia="pt-BR"/>
        </w:rPr>
        <w:t>TÍTULO I</w:t>
      </w:r>
    </w:p>
    <w:p w:rsidR="00550832" w:rsidRPr="00550832" w:rsidRDefault="00550832" w:rsidP="00550832">
      <w:pPr>
        <w:jc w:val="center"/>
        <w:rPr>
          <w:rFonts w:ascii="Times New Roman" w:eastAsia="Times New Roman" w:hAnsi="Times New Roman" w:cs="Times New Roman"/>
          <w:sz w:val="24"/>
          <w:szCs w:val="20"/>
          <w:lang w:eastAsia="pt-BR"/>
        </w:rPr>
      </w:pPr>
      <w:r w:rsidRPr="00550832">
        <w:rPr>
          <w:rFonts w:ascii="Times New Roman" w:eastAsia="Times New Roman" w:hAnsi="Times New Roman" w:cs="Times New Roman"/>
          <w:sz w:val="24"/>
          <w:szCs w:val="20"/>
          <w:lang w:eastAsia="pt-BR"/>
        </w:rPr>
        <w:t>DAS DISPOSIÇÕES GERAIS</w:t>
      </w:r>
    </w:p>
    <w:p w:rsidR="00550832" w:rsidRPr="00550832" w:rsidRDefault="00550832" w:rsidP="00550832">
      <w:pPr>
        <w:rPr>
          <w:rFonts w:ascii="Times New Roman" w:eastAsia="Times New Roman" w:hAnsi="Times New Roman" w:cs="Times New Roman"/>
          <w:sz w:val="24"/>
          <w:szCs w:val="20"/>
          <w:lang w:eastAsia="pt-BR"/>
        </w:rPr>
      </w:pPr>
    </w:p>
    <w:p w:rsidR="00550832" w:rsidRPr="00550832" w:rsidRDefault="00550832" w:rsidP="00550832">
      <w:pPr>
        <w:ind w:firstLine="1134"/>
        <w:rPr>
          <w:rFonts w:ascii="Times New Roman" w:eastAsia="Times New Roman" w:hAnsi="Times New Roman" w:cs="Times New Roman"/>
          <w:sz w:val="24"/>
          <w:szCs w:val="20"/>
          <w:lang w:eastAsia="pt-BR"/>
        </w:rPr>
      </w:pPr>
      <w:r w:rsidRPr="00550832">
        <w:rPr>
          <w:rFonts w:ascii="Times New Roman" w:eastAsia="Times New Roman" w:hAnsi="Times New Roman" w:cs="Times New Roman"/>
          <w:sz w:val="24"/>
          <w:szCs w:val="20"/>
          <w:lang w:eastAsia="pt-BR"/>
        </w:rPr>
        <w:t xml:space="preserve">Art. 2º A saúde é um direito fundamental do ser humano, devendo o Estado prover as condições indispensáveis ao seu pleno exercício. </w:t>
      </w:r>
    </w:p>
    <w:p w:rsidR="00550832" w:rsidRPr="00550832" w:rsidRDefault="00550832" w:rsidP="00550832">
      <w:pPr>
        <w:ind w:firstLine="1134"/>
        <w:rPr>
          <w:rFonts w:ascii="Times New Roman" w:eastAsia="Times New Roman" w:hAnsi="Times New Roman" w:cs="Times New Roman"/>
          <w:sz w:val="24"/>
          <w:szCs w:val="20"/>
          <w:lang w:eastAsia="pt-BR"/>
        </w:rPr>
      </w:pPr>
      <w:r w:rsidRPr="00550832">
        <w:rPr>
          <w:rFonts w:ascii="Times New Roman" w:eastAsia="Times New Roman" w:hAnsi="Times New Roman" w:cs="Times New Roman"/>
          <w:sz w:val="24"/>
          <w:szCs w:val="20"/>
          <w:lang w:eastAsia="pt-BR"/>
        </w:rPr>
        <w:t xml:space="preserve">§ 1º O dever do Estado de garantir a saúde consiste na formulação e execução de políticas econômicas e sociais que visem à redução de riscos de doenças e de outros agravos e no estabelecimento de condições que assegurem acesso universal e igualitário às ações e aos serviços para a sua promoção, proteção e recuperação. </w:t>
      </w:r>
    </w:p>
    <w:p w:rsidR="00550832" w:rsidRPr="00550832" w:rsidRDefault="00550832" w:rsidP="00550832">
      <w:pPr>
        <w:ind w:firstLine="1134"/>
        <w:rPr>
          <w:rFonts w:ascii="Times New Roman" w:eastAsia="Times New Roman" w:hAnsi="Times New Roman" w:cs="Times New Roman"/>
          <w:sz w:val="24"/>
          <w:szCs w:val="20"/>
          <w:lang w:eastAsia="pt-BR"/>
        </w:rPr>
      </w:pPr>
      <w:r w:rsidRPr="00550832">
        <w:rPr>
          <w:rFonts w:ascii="Times New Roman" w:eastAsia="Times New Roman" w:hAnsi="Times New Roman" w:cs="Times New Roman"/>
          <w:sz w:val="24"/>
          <w:szCs w:val="20"/>
          <w:lang w:eastAsia="pt-BR"/>
        </w:rPr>
        <w:t xml:space="preserve">§ 2º O dever do Estado não exclui o das pessoas, da família, das empresas e da sociedade. </w:t>
      </w:r>
    </w:p>
    <w:p w:rsidR="00550832" w:rsidRPr="00550832" w:rsidRDefault="00550832" w:rsidP="00550832">
      <w:pPr>
        <w:rPr>
          <w:rFonts w:ascii="Times New Roman" w:eastAsia="Times New Roman" w:hAnsi="Times New Roman" w:cs="Times New Roman"/>
          <w:sz w:val="24"/>
          <w:szCs w:val="24"/>
          <w:lang w:eastAsia="pt-BR"/>
        </w:rPr>
      </w:pPr>
      <w:r w:rsidRPr="00550832">
        <w:rPr>
          <w:rFonts w:ascii="Times New Roman" w:eastAsia="Times New Roman" w:hAnsi="Times New Roman" w:cs="Times New Roman"/>
          <w:sz w:val="24"/>
          <w:szCs w:val="24"/>
          <w:lang w:eastAsia="pt-BR"/>
        </w:rPr>
        <w:t>..............................................................................................................................................................................................................................................................................................................</w:t>
      </w:r>
    </w:p>
    <w:p w:rsidR="00550832" w:rsidRDefault="00550832" w:rsidP="00550832">
      <w:pPr>
        <w:jc w:val="center"/>
        <w:rPr>
          <w:rFonts w:ascii="Times New Roman" w:eastAsia="Times New Roman" w:hAnsi="Times New Roman" w:cs="Times New Roman"/>
          <w:sz w:val="24"/>
          <w:szCs w:val="24"/>
          <w:lang w:eastAsia="pt-BR"/>
        </w:rPr>
      </w:pPr>
    </w:p>
    <w:p w:rsidR="00550832" w:rsidRDefault="00550832" w:rsidP="00550832">
      <w:pPr>
        <w:jc w:val="center"/>
        <w:rPr>
          <w:rFonts w:ascii="Times New Roman" w:eastAsia="Times New Roman" w:hAnsi="Times New Roman" w:cs="Times New Roman"/>
          <w:sz w:val="24"/>
          <w:szCs w:val="24"/>
          <w:lang w:eastAsia="pt-BR"/>
        </w:rPr>
      </w:pPr>
    </w:p>
    <w:p w:rsidR="00550832" w:rsidRPr="00550832" w:rsidRDefault="00550832" w:rsidP="00550832">
      <w:pPr>
        <w:jc w:val="center"/>
        <w:rPr>
          <w:rFonts w:ascii="Times New Roman" w:eastAsia="Times New Roman" w:hAnsi="Times New Roman" w:cs="Times New Roman"/>
          <w:b/>
          <w:sz w:val="28"/>
          <w:szCs w:val="28"/>
          <w:lang w:eastAsia="pt-BR"/>
        </w:rPr>
      </w:pPr>
      <w:r w:rsidRPr="00550832">
        <w:rPr>
          <w:rFonts w:ascii="Times New Roman" w:eastAsia="Times New Roman" w:hAnsi="Times New Roman" w:cs="Times New Roman"/>
          <w:b/>
          <w:sz w:val="28"/>
          <w:szCs w:val="28"/>
          <w:lang w:eastAsia="pt-BR"/>
        </w:rPr>
        <w:t>LEI Nº 8.142, DE 28 DE DEZEMBRO DE 1990</w:t>
      </w:r>
    </w:p>
    <w:p w:rsidR="00550832" w:rsidRPr="00550832" w:rsidRDefault="00550832" w:rsidP="00550832">
      <w:pPr>
        <w:rPr>
          <w:rFonts w:ascii="Times New Roman" w:eastAsia="Times New Roman" w:hAnsi="Times New Roman" w:cs="Times New Roman"/>
          <w:sz w:val="24"/>
          <w:szCs w:val="24"/>
          <w:lang w:eastAsia="pt-BR"/>
        </w:rPr>
      </w:pPr>
    </w:p>
    <w:p w:rsidR="00550832" w:rsidRPr="00550832" w:rsidRDefault="00550832" w:rsidP="00550832">
      <w:pPr>
        <w:rPr>
          <w:rFonts w:ascii="Times New Roman" w:eastAsia="Times New Roman" w:hAnsi="Times New Roman" w:cs="Times New Roman"/>
          <w:sz w:val="24"/>
          <w:szCs w:val="24"/>
          <w:lang w:eastAsia="pt-BR"/>
        </w:rPr>
      </w:pPr>
    </w:p>
    <w:p w:rsidR="00550832" w:rsidRPr="00550832" w:rsidRDefault="00550832" w:rsidP="00550832">
      <w:pPr>
        <w:ind w:left="4536"/>
        <w:rPr>
          <w:rFonts w:ascii="Times New Roman" w:eastAsia="Times New Roman" w:hAnsi="Times New Roman" w:cs="Times New Roman"/>
          <w:sz w:val="24"/>
          <w:szCs w:val="24"/>
          <w:lang w:eastAsia="pt-BR"/>
        </w:rPr>
      </w:pPr>
      <w:r w:rsidRPr="00550832">
        <w:rPr>
          <w:rFonts w:ascii="Times New Roman" w:eastAsia="Times New Roman" w:hAnsi="Times New Roman" w:cs="Times New Roman"/>
          <w:sz w:val="24"/>
          <w:szCs w:val="24"/>
          <w:lang w:eastAsia="pt-BR"/>
        </w:rPr>
        <w:t>Dispõe sobre a participação da comunidade na gestão do Sistema Único de Saúde - SUS e sobre as transferências intergovernamentais de recursos financeiros na área da sáude e dá outras providências.</w:t>
      </w:r>
    </w:p>
    <w:p w:rsidR="00550832" w:rsidRPr="00550832" w:rsidRDefault="00550832" w:rsidP="00550832">
      <w:pPr>
        <w:ind w:left="4536"/>
        <w:rPr>
          <w:rFonts w:ascii="Times New Roman" w:eastAsia="Times New Roman" w:hAnsi="Times New Roman" w:cs="Times New Roman"/>
          <w:sz w:val="24"/>
          <w:szCs w:val="24"/>
          <w:lang w:eastAsia="pt-BR"/>
        </w:rPr>
      </w:pPr>
    </w:p>
    <w:p w:rsidR="00550832" w:rsidRPr="00550832" w:rsidRDefault="00550832" w:rsidP="00550832">
      <w:pPr>
        <w:rPr>
          <w:rFonts w:ascii="Times New Roman" w:eastAsia="Times New Roman" w:hAnsi="Times New Roman" w:cs="Times New Roman"/>
          <w:sz w:val="24"/>
          <w:szCs w:val="24"/>
          <w:lang w:eastAsia="pt-BR"/>
        </w:rPr>
      </w:pPr>
    </w:p>
    <w:p w:rsidR="00550832" w:rsidRPr="00550832" w:rsidRDefault="00550832" w:rsidP="00550832">
      <w:pPr>
        <w:ind w:firstLine="1134"/>
        <w:rPr>
          <w:rFonts w:ascii="Times New Roman" w:eastAsia="Times New Roman" w:hAnsi="Times New Roman" w:cs="Times New Roman"/>
          <w:b/>
          <w:sz w:val="24"/>
          <w:szCs w:val="24"/>
          <w:lang w:eastAsia="pt-BR"/>
        </w:rPr>
      </w:pPr>
      <w:r w:rsidRPr="00550832">
        <w:rPr>
          <w:rFonts w:ascii="Times New Roman" w:eastAsia="Times New Roman" w:hAnsi="Times New Roman" w:cs="Times New Roman"/>
          <w:b/>
          <w:sz w:val="24"/>
          <w:szCs w:val="24"/>
          <w:lang w:eastAsia="pt-BR"/>
        </w:rPr>
        <w:t xml:space="preserve">O PRESIDENTE DA REPÚBLICA </w:t>
      </w:r>
    </w:p>
    <w:p w:rsidR="00550832" w:rsidRPr="00550832" w:rsidRDefault="00550832" w:rsidP="00550832">
      <w:pPr>
        <w:ind w:firstLine="1134"/>
        <w:rPr>
          <w:rFonts w:ascii="Times New Roman" w:eastAsia="Times New Roman" w:hAnsi="Times New Roman" w:cs="Times New Roman"/>
          <w:sz w:val="24"/>
          <w:szCs w:val="24"/>
          <w:lang w:eastAsia="pt-BR"/>
        </w:rPr>
      </w:pPr>
      <w:r w:rsidRPr="00550832">
        <w:rPr>
          <w:rFonts w:ascii="Times New Roman" w:eastAsia="Times New Roman" w:hAnsi="Times New Roman" w:cs="Times New Roman"/>
          <w:sz w:val="24"/>
          <w:szCs w:val="24"/>
          <w:lang w:eastAsia="pt-BR"/>
        </w:rPr>
        <w:t xml:space="preserve">Faço saber que o Congresso Nacional decreta e eu sanciono a seguinte Lei: </w:t>
      </w:r>
    </w:p>
    <w:p w:rsidR="00550832" w:rsidRPr="00550832" w:rsidRDefault="00550832" w:rsidP="00550832">
      <w:pPr>
        <w:ind w:firstLine="1134"/>
        <w:rPr>
          <w:rFonts w:ascii="Times New Roman" w:eastAsia="Times New Roman" w:hAnsi="Times New Roman" w:cs="Times New Roman"/>
          <w:sz w:val="24"/>
          <w:szCs w:val="24"/>
          <w:lang w:eastAsia="pt-BR"/>
        </w:rPr>
      </w:pPr>
    </w:p>
    <w:p w:rsidR="00550832" w:rsidRPr="00550832" w:rsidRDefault="00550832" w:rsidP="00550832">
      <w:pPr>
        <w:ind w:firstLine="1134"/>
        <w:rPr>
          <w:rFonts w:ascii="Times New Roman" w:eastAsia="Times New Roman" w:hAnsi="Times New Roman" w:cs="Times New Roman"/>
          <w:sz w:val="24"/>
          <w:szCs w:val="24"/>
          <w:lang w:eastAsia="pt-BR"/>
        </w:rPr>
      </w:pPr>
      <w:r w:rsidRPr="00550832">
        <w:rPr>
          <w:rFonts w:ascii="Times New Roman" w:eastAsia="Times New Roman" w:hAnsi="Times New Roman" w:cs="Times New Roman"/>
          <w:sz w:val="24"/>
          <w:szCs w:val="24"/>
          <w:lang w:eastAsia="pt-BR"/>
        </w:rPr>
        <w:t xml:space="preserve">Art. 1º O Sistema Único de Saúde (SUS), de que trata a Lei n° 8.080, de 19 de setembro de 1990, contará, em cada esfera de governo, sem prejuízo das funções do Poder Legislativo, com as seguintes instâncias colegiadas: </w:t>
      </w:r>
    </w:p>
    <w:p w:rsidR="00550832" w:rsidRPr="00550832" w:rsidRDefault="00550832" w:rsidP="00550832">
      <w:pPr>
        <w:ind w:firstLine="1134"/>
        <w:rPr>
          <w:rFonts w:ascii="Times New Roman" w:eastAsia="Times New Roman" w:hAnsi="Times New Roman" w:cs="Times New Roman"/>
          <w:sz w:val="24"/>
          <w:szCs w:val="24"/>
          <w:lang w:eastAsia="pt-BR"/>
        </w:rPr>
      </w:pPr>
      <w:r w:rsidRPr="00550832">
        <w:rPr>
          <w:rFonts w:ascii="Times New Roman" w:eastAsia="Times New Roman" w:hAnsi="Times New Roman" w:cs="Times New Roman"/>
          <w:sz w:val="24"/>
          <w:szCs w:val="24"/>
          <w:lang w:eastAsia="pt-BR"/>
        </w:rPr>
        <w:t xml:space="preserve">I - a Conferência de Saúde; e </w:t>
      </w:r>
    </w:p>
    <w:p w:rsidR="00550832" w:rsidRPr="00550832" w:rsidRDefault="00550832" w:rsidP="00550832">
      <w:pPr>
        <w:ind w:firstLine="1134"/>
        <w:rPr>
          <w:rFonts w:ascii="Times New Roman" w:eastAsia="Times New Roman" w:hAnsi="Times New Roman" w:cs="Times New Roman"/>
          <w:sz w:val="24"/>
          <w:szCs w:val="24"/>
          <w:lang w:eastAsia="pt-BR"/>
        </w:rPr>
      </w:pPr>
      <w:r w:rsidRPr="00550832">
        <w:rPr>
          <w:rFonts w:ascii="Times New Roman" w:eastAsia="Times New Roman" w:hAnsi="Times New Roman" w:cs="Times New Roman"/>
          <w:sz w:val="24"/>
          <w:szCs w:val="24"/>
          <w:lang w:eastAsia="pt-BR"/>
        </w:rPr>
        <w:t xml:space="preserve">II - o Conselho de Saúde. </w:t>
      </w:r>
    </w:p>
    <w:p w:rsidR="00550832" w:rsidRPr="00550832" w:rsidRDefault="00550832" w:rsidP="00550832">
      <w:pPr>
        <w:ind w:firstLine="1134"/>
        <w:rPr>
          <w:rFonts w:ascii="Times New Roman" w:eastAsia="Times New Roman" w:hAnsi="Times New Roman" w:cs="Times New Roman"/>
          <w:sz w:val="24"/>
          <w:szCs w:val="24"/>
          <w:lang w:eastAsia="pt-BR"/>
        </w:rPr>
      </w:pPr>
      <w:r w:rsidRPr="00550832">
        <w:rPr>
          <w:rFonts w:ascii="Times New Roman" w:eastAsia="Times New Roman" w:hAnsi="Times New Roman" w:cs="Times New Roman"/>
          <w:sz w:val="24"/>
          <w:szCs w:val="24"/>
          <w:lang w:eastAsia="pt-BR"/>
        </w:rPr>
        <w:t xml:space="preserve">§ 1° A Conferência de Saúde reunir-se-á a cada quatro anos com a representação dos vários segmentos sociais, para avaliar a situação de saúde e propor as diretrizes para a formulação da política de saúde nos níveis correspondentes, convocada pelo Poder Executivo ou, extraordinariamente, por esta ou pelo Conselho de Saúde. </w:t>
      </w:r>
    </w:p>
    <w:p w:rsidR="00550832" w:rsidRPr="00550832" w:rsidRDefault="00550832" w:rsidP="00550832">
      <w:pPr>
        <w:ind w:firstLine="1134"/>
        <w:rPr>
          <w:rFonts w:ascii="Times New Roman" w:eastAsia="Times New Roman" w:hAnsi="Times New Roman" w:cs="Times New Roman"/>
          <w:sz w:val="24"/>
          <w:szCs w:val="24"/>
          <w:lang w:eastAsia="pt-BR"/>
        </w:rPr>
      </w:pPr>
      <w:r w:rsidRPr="00550832">
        <w:rPr>
          <w:rFonts w:ascii="Times New Roman" w:eastAsia="Times New Roman" w:hAnsi="Times New Roman" w:cs="Times New Roman"/>
          <w:sz w:val="24"/>
          <w:szCs w:val="24"/>
          <w:lang w:eastAsia="pt-BR"/>
        </w:rPr>
        <w:t xml:space="preserve">§ 2° O Conselho de Saúde, em caráter permanente e deliberativo, órgão colegiado composto por representantes do governo, prestadores de serviço, profissionais de saúde e usuários, atua na formulação de estratégias e no controle da execução da política de saúde na instância correspondente, inclusive nos aspectos econômicos e financeiros, cujas decisões serão homologadas pelo chefe do poder legalmente constituído em cada esfera do governo. </w:t>
      </w:r>
    </w:p>
    <w:p w:rsidR="00550832" w:rsidRPr="00550832" w:rsidRDefault="00550832" w:rsidP="00550832">
      <w:pPr>
        <w:ind w:firstLine="1134"/>
        <w:rPr>
          <w:rFonts w:ascii="Times New Roman" w:eastAsia="Times New Roman" w:hAnsi="Times New Roman" w:cs="Times New Roman"/>
          <w:sz w:val="24"/>
          <w:szCs w:val="24"/>
          <w:lang w:eastAsia="pt-BR"/>
        </w:rPr>
      </w:pPr>
      <w:r w:rsidRPr="00550832">
        <w:rPr>
          <w:rFonts w:ascii="Times New Roman" w:eastAsia="Times New Roman" w:hAnsi="Times New Roman" w:cs="Times New Roman"/>
          <w:sz w:val="24"/>
          <w:szCs w:val="24"/>
          <w:lang w:eastAsia="pt-BR"/>
        </w:rPr>
        <w:t xml:space="preserve">§ 3° O Conselho Nacional de Secretários de Saúde - CONASS e o Conselho Nacional de Secretários Municipais de Saúde - CONASEMS terão representação no Conselho Nacional de Saúde. </w:t>
      </w:r>
    </w:p>
    <w:p w:rsidR="00550832" w:rsidRPr="00550832" w:rsidRDefault="00550832" w:rsidP="00550832">
      <w:pPr>
        <w:ind w:firstLine="1134"/>
        <w:rPr>
          <w:rFonts w:ascii="Times New Roman" w:eastAsia="Times New Roman" w:hAnsi="Times New Roman" w:cs="Times New Roman"/>
          <w:sz w:val="24"/>
          <w:szCs w:val="24"/>
          <w:lang w:eastAsia="pt-BR"/>
        </w:rPr>
      </w:pPr>
      <w:r w:rsidRPr="00550832">
        <w:rPr>
          <w:rFonts w:ascii="Times New Roman" w:eastAsia="Times New Roman" w:hAnsi="Times New Roman" w:cs="Times New Roman"/>
          <w:sz w:val="24"/>
          <w:szCs w:val="24"/>
          <w:lang w:eastAsia="pt-BR"/>
        </w:rPr>
        <w:t xml:space="preserve">§ 4° A representação dos usuários nos Conselhos de Saúde e Conferências será paritária em relação ao conjunto dos demais segmentos. </w:t>
      </w:r>
    </w:p>
    <w:p w:rsidR="00550832" w:rsidRPr="00550832" w:rsidRDefault="00550832" w:rsidP="00550832">
      <w:pPr>
        <w:ind w:firstLine="1134"/>
        <w:rPr>
          <w:rFonts w:ascii="Times New Roman" w:eastAsia="Times New Roman" w:hAnsi="Times New Roman" w:cs="Times New Roman"/>
          <w:sz w:val="24"/>
          <w:szCs w:val="24"/>
          <w:lang w:eastAsia="pt-BR"/>
        </w:rPr>
      </w:pPr>
      <w:r w:rsidRPr="00550832">
        <w:rPr>
          <w:rFonts w:ascii="Times New Roman" w:eastAsia="Times New Roman" w:hAnsi="Times New Roman" w:cs="Times New Roman"/>
          <w:sz w:val="24"/>
          <w:szCs w:val="24"/>
          <w:lang w:eastAsia="pt-BR"/>
        </w:rPr>
        <w:t xml:space="preserve">§ 5° As Conferências de Saúde e os Conselhos de Saúde terão sua organização e normas de funcionamento definidas em regimento próprio, aprovadas pelo respectivo Conselho. </w:t>
      </w:r>
    </w:p>
    <w:p w:rsidR="00550832" w:rsidRPr="00550832" w:rsidRDefault="00550832" w:rsidP="00550832">
      <w:pPr>
        <w:ind w:firstLine="1134"/>
        <w:rPr>
          <w:rFonts w:ascii="Times New Roman" w:eastAsia="Times New Roman" w:hAnsi="Times New Roman" w:cs="Times New Roman"/>
          <w:sz w:val="24"/>
          <w:szCs w:val="24"/>
          <w:lang w:eastAsia="pt-BR"/>
        </w:rPr>
      </w:pPr>
    </w:p>
    <w:p w:rsidR="00550832" w:rsidRPr="00550832" w:rsidRDefault="00550832" w:rsidP="00550832">
      <w:pPr>
        <w:ind w:firstLine="1134"/>
        <w:rPr>
          <w:rFonts w:ascii="Times New Roman" w:eastAsia="Times New Roman" w:hAnsi="Times New Roman" w:cs="Times New Roman"/>
          <w:sz w:val="24"/>
          <w:szCs w:val="24"/>
          <w:lang w:eastAsia="pt-BR"/>
        </w:rPr>
      </w:pPr>
      <w:r w:rsidRPr="00550832">
        <w:rPr>
          <w:rFonts w:ascii="Times New Roman" w:eastAsia="Times New Roman" w:hAnsi="Times New Roman" w:cs="Times New Roman"/>
          <w:sz w:val="24"/>
          <w:szCs w:val="24"/>
          <w:lang w:eastAsia="pt-BR"/>
        </w:rPr>
        <w:t xml:space="preserve">Art. 2º Os recursos do Fundo Nacional de Saúde - FNS serão alocados como: </w:t>
      </w:r>
    </w:p>
    <w:p w:rsidR="00550832" w:rsidRPr="00550832" w:rsidRDefault="00550832" w:rsidP="00550832">
      <w:pPr>
        <w:ind w:firstLine="1134"/>
        <w:rPr>
          <w:rFonts w:ascii="Times New Roman" w:eastAsia="Times New Roman" w:hAnsi="Times New Roman" w:cs="Times New Roman"/>
          <w:sz w:val="24"/>
          <w:szCs w:val="24"/>
          <w:lang w:eastAsia="pt-BR"/>
        </w:rPr>
      </w:pPr>
      <w:r w:rsidRPr="00550832">
        <w:rPr>
          <w:rFonts w:ascii="Times New Roman" w:eastAsia="Times New Roman" w:hAnsi="Times New Roman" w:cs="Times New Roman"/>
          <w:sz w:val="24"/>
          <w:szCs w:val="24"/>
          <w:lang w:eastAsia="pt-BR"/>
        </w:rPr>
        <w:lastRenderedPageBreak/>
        <w:t xml:space="preserve">I - despesas de custeio e de capital do Ministério da Saúde, seus órgãos e entidades, da administração direta e indireta; </w:t>
      </w:r>
    </w:p>
    <w:p w:rsidR="00550832" w:rsidRPr="00550832" w:rsidRDefault="00550832" w:rsidP="00550832">
      <w:pPr>
        <w:ind w:firstLine="1134"/>
        <w:rPr>
          <w:rFonts w:ascii="Times New Roman" w:eastAsia="Times New Roman" w:hAnsi="Times New Roman" w:cs="Times New Roman"/>
          <w:sz w:val="24"/>
          <w:szCs w:val="24"/>
          <w:lang w:eastAsia="pt-BR"/>
        </w:rPr>
      </w:pPr>
      <w:r w:rsidRPr="00550832">
        <w:rPr>
          <w:rFonts w:ascii="Times New Roman" w:eastAsia="Times New Roman" w:hAnsi="Times New Roman" w:cs="Times New Roman"/>
          <w:sz w:val="24"/>
          <w:szCs w:val="24"/>
          <w:lang w:eastAsia="pt-BR"/>
        </w:rPr>
        <w:t xml:space="preserve">II - investimentos previstos em lei orçamentária, de iniciativa do Poder Legislativo e aprovados pelo Congresso Nacional; </w:t>
      </w:r>
    </w:p>
    <w:p w:rsidR="00550832" w:rsidRPr="00550832" w:rsidRDefault="00550832" w:rsidP="00550832">
      <w:pPr>
        <w:ind w:firstLine="1134"/>
        <w:rPr>
          <w:rFonts w:ascii="Times New Roman" w:eastAsia="Times New Roman" w:hAnsi="Times New Roman" w:cs="Times New Roman"/>
          <w:sz w:val="24"/>
          <w:szCs w:val="24"/>
          <w:lang w:eastAsia="pt-BR"/>
        </w:rPr>
      </w:pPr>
      <w:r w:rsidRPr="00550832">
        <w:rPr>
          <w:rFonts w:ascii="Times New Roman" w:eastAsia="Times New Roman" w:hAnsi="Times New Roman" w:cs="Times New Roman"/>
          <w:sz w:val="24"/>
          <w:szCs w:val="24"/>
          <w:lang w:eastAsia="pt-BR"/>
        </w:rPr>
        <w:t xml:space="preserve">III - investimentos previstos no Plano Qüinqüenal do Ministério da Saúde; </w:t>
      </w:r>
    </w:p>
    <w:p w:rsidR="00550832" w:rsidRPr="00550832" w:rsidRDefault="00550832" w:rsidP="00550832">
      <w:pPr>
        <w:ind w:firstLine="1134"/>
        <w:rPr>
          <w:rFonts w:ascii="Times New Roman" w:eastAsia="Times New Roman" w:hAnsi="Times New Roman" w:cs="Times New Roman"/>
          <w:sz w:val="24"/>
          <w:szCs w:val="24"/>
          <w:lang w:eastAsia="pt-BR"/>
        </w:rPr>
      </w:pPr>
      <w:r w:rsidRPr="00550832">
        <w:rPr>
          <w:rFonts w:ascii="Times New Roman" w:eastAsia="Times New Roman" w:hAnsi="Times New Roman" w:cs="Times New Roman"/>
          <w:sz w:val="24"/>
          <w:szCs w:val="24"/>
          <w:lang w:eastAsia="pt-BR"/>
        </w:rPr>
        <w:t xml:space="preserve">IV - cobertura das ações e serviços de saúde a serem implementados pelos Municípios, Estados e Distrito Federal. </w:t>
      </w:r>
    </w:p>
    <w:p w:rsidR="00550832" w:rsidRPr="00550832" w:rsidRDefault="00550832" w:rsidP="00550832">
      <w:pPr>
        <w:ind w:firstLine="1134"/>
        <w:rPr>
          <w:rFonts w:ascii="Times New Roman" w:eastAsia="Times New Roman" w:hAnsi="Times New Roman" w:cs="Times New Roman"/>
          <w:sz w:val="24"/>
          <w:szCs w:val="24"/>
          <w:lang w:eastAsia="pt-BR"/>
        </w:rPr>
      </w:pPr>
      <w:r w:rsidRPr="00550832">
        <w:rPr>
          <w:rFonts w:ascii="Times New Roman" w:eastAsia="Times New Roman" w:hAnsi="Times New Roman" w:cs="Times New Roman"/>
          <w:sz w:val="24"/>
          <w:szCs w:val="24"/>
          <w:lang w:eastAsia="pt-BR"/>
        </w:rPr>
        <w:t xml:space="preserve">Parágrafo único. Os recursos referidos no inciso IV deste artigo destinar-se-ão a investimentos na rede de serviços, à cobertura assistencial ambulatorial e hospitalar e às demais ações de saúde. </w:t>
      </w:r>
    </w:p>
    <w:p w:rsidR="00550832" w:rsidRPr="00550832" w:rsidRDefault="00550832" w:rsidP="00550832">
      <w:pPr>
        <w:rPr>
          <w:rFonts w:ascii="Times New Roman" w:eastAsia="Times New Roman" w:hAnsi="Times New Roman" w:cs="Times New Roman"/>
          <w:sz w:val="24"/>
          <w:szCs w:val="24"/>
          <w:lang w:eastAsia="pt-BR"/>
        </w:rPr>
      </w:pPr>
      <w:r w:rsidRPr="00550832">
        <w:rPr>
          <w:rFonts w:ascii="Times New Roman" w:eastAsia="Times New Roman" w:hAnsi="Times New Roman" w:cs="Times New Roman"/>
          <w:sz w:val="24"/>
          <w:szCs w:val="24"/>
          <w:lang w:eastAsia="pt-BR"/>
        </w:rPr>
        <w:t>..............................................................................................................................................................................................................................................................................................................</w:t>
      </w:r>
    </w:p>
    <w:p w:rsidR="00550832" w:rsidRDefault="00550832" w:rsidP="00550832">
      <w:pPr>
        <w:jc w:val="center"/>
        <w:rPr>
          <w:b/>
          <w:sz w:val="24"/>
        </w:rPr>
      </w:pPr>
      <w:bookmarkStart w:id="16" w:name="z996283_FIMDOCUMENTO"/>
      <w:bookmarkEnd w:id="1"/>
      <w:bookmarkEnd w:id="11"/>
    </w:p>
    <w:p w:rsidR="00550832" w:rsidRPr="00550832" w:rsidRDefault="00550832" w:rsidP="00550832">
      <w:pPr>
        <w:pBdr>
          <w:top w:val="single" w:sz="4" w:space="1" w:color="auto"/>
          <w:left w:val="single" w:sz="4" w:space="4" w:color="auto"/>
          <w:bottom w:val="single" w:sz="4" w:space="1" w:color="auto"/>
          <w:right w:val="single" w:sz="4" w:space="4" w:color="auto"/>
        </w:pBdr>
        <w:jc w:val="center"/>
        <w:rPr>
          <w:b/>
          <w:sz w:val="22"/>
        </w:rPr>
      </w:pPr>
      <w:r>
        <w:rPr>
          <w:b/>
          <w:sz w:val="22"/>
        </w:rPr>
        <w:t>FIM DO DOCUMENTO</w:t>
      </w:r>
      <w:bookmarkEnd w:id="16"/>
    </w:p>
    <w:sectPr w:rsidR="00550832" w:rsidRPr="00550832" w:rsidSect="00550832">
      <w:headerReference w:type="even" r:id="rId9"/>
      <w:headerReference w:type="default" r:id="rId10"/>
      <w:footerReference w:type="even" r:id="rId11"/>
      <w:footerReference w:type="default" r:id="rId12"/>
      <w:footerReference w:type="first" r:id="rId13"/>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471F" w:rsidRDefault="0035471F" w:rsidP="00550832">
      <w:r>
        <w:separator/>
      </w:r>
    </w:p>
  </w:endnote>
  <w:endnote w:type="continuationSeparator" w:id="0">
    <w:p w:rsidR="0035471F" w:rsidRDefault="0035471F" w:rsidP="005508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3 of 9 Barcode">
    <w:panose1 w:val="04027200000000000000"/>
    <w:charset w:val="00"/>
    <w:family w:val="decorativ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0832" w:rsidRDefault="00550832" w:rsidP="00550832">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P_4105</w:t>
    </w:r>
  </w:p>
  <w:p w:rsidR="00550832" w:rsidRDefault="00550832" w:rsidP="00550832">
    <w:pPr>
      <w:pStyle w:val="Rodap"/>
      <w:jc w:val="center"/>
      <w:rPr>
        <w:rFonts w:ascii="Courier New" w:hAnsi="Courier New" w:cs="Courier New"/>
      </w:rPr>
    </w:pPr>
    <w:r>
      <w:rPr>
        <w:rFonts w:ascii="Courier New" w:hAnsi="Courier New" w:cs="Courier New"/>
      </w:rPr>
      <w:t>CONFERE COM O ORIGINAL AUTENTICADO</w:t>
    </w:r>
  </w:p>
  <w:p w:rsidR="00550832" w:rsidRPr="00550832" w:rsidRDefault="00550832" w:rsidP="00550832">
    <w:pPr>
      <w:pStyle w:val="Rodap"/>
      <w:jc w:val="center"/>
    </w:pPr>
    <w:r>
      <w:t>PL 657/2015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0832" w:rsidRDefault="00550832" w:rsidP="00550832">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P_4105</w:t>
    </w:r>
  </w:p>
  <w:p w:rsidR="00550832" w:rsidRDefault="00550832" w:rsidP="00550832">
    <w:pPr>
      <w:pStyle w:val="Rodap"/>
      <w:jc w:val="center"/>
      <w:rPr>
        <w:rFonts w:ascii="Courier New" w:hAnsi="Courier New" w:cs="Courier New"/>
      </w:rPr>
    </w:pPr>
    <w:r>
      <w:rPr>
        <w:rFonts w:ascii="Courier New" w:hAnsi="Courier New" w:cs="Courier New"/>
      </w:rPr>
      <w:t>CONFERE COM O ORIGINAL AUTENTICADO</w:t>
    </w:r>
  </w:p>
  <w:p w:rsidR="00550832" w:rsidRPr="00550832" w:rsidRDefault="00550832" w:rsidP="00550832">
    <w:pPr>
      <w:pStyle w:val="Rodap"/>
      <w:jc w:val="center"/>
    </w:pPr>
    <w:r>
      <w:t>PL 657/2015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0832" w:rsidRDefault="00550832" w:rsidP="00550832">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P_4105</w:t>
    </w:r>
  </w:p>
  <w:p w:rsidR="00550832" w:rsidRPr="00550832" w:rsidRDefault="00550832" w:rsidP="00550832">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471F" w:rsidRDefault="0035471F" w:rsidP="00550832">
      <w:r>
        <w:separator/>
      </w:r>
    </w:p>
  </w:footnote>
  <w:footnote w:type="continuationSeparator" w:id="0">
    <w:p w:rsidR="0035471F" w:rsidRDefault="0035471F" w:rsidP="00550832">
      <w:r>
        <w:continuationSeparator/>
      </w:r>
    </w:p>
  </w:footnote>
  <w:footnote w:id="1">
    <w:p w:rsidR="00550832" w:rsidRPr="0063047E" w:rsidRDefault="00550832" w:rsidP="00550832">
      <w:pPr>
        <w:pStyle w:val="Default"/>
        <w:ind w:firstLine="708"/>
        <w:jc w:val="both"/>
        <w:rPr>
          <w:rFonts w:ascii="Arial" w:hAnsi="Arial" w:cs="Arial"/>
          <w:sz w:val="20"/>
          <w:szCs w:val="20"/>
        </w:rPr>
      </w:pPr>
      <w:r>
        <w:rPr>
          <w:rStyle w:val="Refdenotaderodap"/>
        </w:rPr>
        <w:footnoteRef/>
      </w:r>
      <w:r>
        <w:t xml:space="preserve"> </w:t>
      </w:r>
      <w:r w:rsidRPr="0063047E">
        <w:rPr>
          <w:rFonts w:ascii="Arial" w:hAnsi="Arial" w:cs="Arial"/>
          <w:sz w:val="20"/>
          <w:szCs w:val="20"/>
        </w:rPr>
        <w:t xml:space="preserve">Terminologia utilizada no art. 19-N da Lei Orgânica da Saúde (Lei nº 8.080, de 1990, na redação dada pela Lei nº 12.401, de 2011). </w:t>
      </w:r>
    </w:p>
    <w:p w:rsidR="00550832" w:rsidRDefault="00550832" w:rsidP="00550832">
      <w:pPr>
        <w:pStyle w:val="Textodenotaderodap"/>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0832" w:rsidRPr="00550832" w:rsidRDefault="00550832" w:rsidP="00550832">
    <w:pPr>
      <w:pStyle w:val="Cabealho"/>
      <w:jc w:val="left"/>
    </w:pPr>
    <w:r>
      <w:fldChar w:fldCharType="begin"/>
    </w:r>
    <w:r>
      <w:instrText xml:space="preserve"> PAGE  \* Arabic  \* MERGEFORMAT </w:instrText>
    </w:r>
    <w:r>
      <w:fldChar w:fldCharType="separate"/>
    </w:r>
    <w:r w:rsidR="009E579A">
      <w:rPr>
        <w:noProof/>
      </w:rPr>
      <w:t>16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0832" w:rsidRPr="00550832" w:rsidRDefault="00550832" w:rsidP="00550832">
    <w:pPr>
      <w:pStyle w:val="Cabealho"/>
      <w:jc w:val="right"/>
    </w:pPr>
    <w:r>
      <w:fldChar w:fldCharType="begin"/>
    </w:r>
    <w:r>
      <w:instrText xml:space="preserve"> PAGE  \* Arabic  \* MERGEFORMAT </w:instrText>
    </w:r>
    <w:r>
      <w:fldChar w:fldCharType="separate"/>
    </w:r>
    <w:r w:rsidR="009E579A">
      <w:rPr>
        <w:noProof/>
      </w:rPr>
      <w:t>17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832"/>
    <w:rsid w:val="00077736"/>
    <w:rsid w:val="0035471F"/>
    <w:rsid w:val="00550832"/>
    <w:rsid w:val="009E579A"/>
    <w:rsid w:val="00AA1CDA"/>
    <w:rsid w:val="00BE7BB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550832"/>
    <w:rPr>
      <w:rFonts w:ascii="Tahoma" w:hAnsi="Tahoma" w:cs="Tahoma"/>
      <w:sz w:val="16"/>
      <w:szCs w:val="16"/>
    </w:rPr>
  </w:style>
  <w:style w:type="character" w:customStyle="1" w:styleId="TextodebaloChar">
    <w:name w:val="Texto de balão Char"/>
    <w:basedOn w:val="Fontepargpadro"/>
    <w:link w:val="Textodebalo"/>
    <w:uiPriority w:val="99"/>
    <w:semiHidden/>
    <w:rsid w:val="00550832"/>
    <w:rPr>
      <w:rFonts w:ascii="Tahoma" w:hAnsi="Tahoma" w:cs="Tahoma"/>
      <w:sz w:val="16"/>
      <w:szCs w:val="16"/>
    </w:rPr>
  </w:style>
  <w:style w:type="paragraph" w:styleId="Textodenotaderodap">
    <w:name w:val="footnote text"/>
    <w:basedOn w:val="Normal"/>
    <w:link w:val="TextodenotaderodapChar"/>
    <w:uiPriority w:val="99"/>
    <w:semiHidden/>
    <w:unhideWhenUsed/>
    <w:rsid w:val="00550832"/>
    <w:pPr>
      <w:jc w:val="left"/>
    </w:pPr>
    <w:rPr>
      <w:rFonts w:asciiTheme="minorHAnsi" w:hAnsiTheme="minorHAnsi" w:cstheme="minorBidi"/>
      <w:szCs w:val="20"/>
    </w:rPr>
  </w:style>
  <w:style w:type="character" w:customStyle="1" w:styleId="TextodenotaderodapChar">
    <w:name w:val="Texto de nota de rodapé Char"/>
    <w:basedOn w:val="Fontepargpadro"/>
    <w:link w:val="Textodenotaderodap"/>
    <w:uiPriority w:val="99"/>
    <w:semiHidden/>
    <w:rsid w:val="00550832"/>
    <w:rPr>
      <w:sz w:val="20"/>
      <w:szCs w:val="20"/>
    </w:rPr>
  </w:style>
  <w:style w:type="paragraph" w:customStyle="1" w:styleId="Default">
    <w:name w:val="Default"/>
    <w:rsid w:val="00550832"/>
    <w:pPr>
      <w:autoSpaceDE w:val="0"/>
      <w:autoSpaceDN w:val="0"/>
      <w:adjustRightInd w:val="0"/>
      <w:spacing w:after="0" w:line="240" w:lineRule="auto"/>
    </w:pPr>
    <w:rPr>
      <w:rFonts w:ascii="Verdana" w:eastAsia="Calibri" w:hAnsi="Verdana" w:cs="Verdana"/>
      <w:color w:val="000000"/>
      <w:sz w:val="24"/>
      <w:szCs w:val="24"/>
    </w:rPr>
  </w:style>
  <w:style w:type="character" w:styleId="Refdenotaderodap">
    <w:name w:val="footnote reference"/>
    <w:basedOn w:val="Fontepargpadro"/>
    <w:uiPriority w:val="99"/>
    <w:semiHidden/>
    <w:unhideWhenUsed/>
    <w:rsid w:val="00550832"/>
    <w:rPr>
      <w:vertAlign w:val="superscript"/>
    </w:rPr>
  </w:style>
  <w:style w:type="paragraph" w:styleId="Cabealho">
    <w:name w:val="header"/>
    <w:basedOn w:val="Normal"/>
    <w:link w:val="CabealhoChar"/>
    <w:uiPriority w:val="99"/>
    <w:unhideWhenUsed/>
    <w:rsid w:val="00550832"/>
    <w:pPr>
      <w:tabs>
        <w:tab w:val="center" w:pos="4252"/>
        <w:tab w:val="right" w:pos="8504"/>
      </w:tabs>
    </w:pPr>
  </w:style>
  <w:style w:type="character" w:customStyle="1" w:styleId="CabealhoChar">
    <w:name w:val="Cabeçalho Char"/>
    <w:basedOn w:val="Fontepargpadro"/>
    <w:link w:val="Cabealho"/>
    <w:uiPriority w:val="99"/>
    <w:rsid w:val="00550832"/>
    <w:rPr>
      <w:rFonts w:ascii="Arial" w:hAnsi="Arial" w:cs="Arial"/>
      <w:sz w:val="20"/>
    </w:rPr>
  </w:style>
  <w:style w:type="paragraph" w:styleId="Rodap">
    <w:name w:val="footer"/>
    <w:basedOn w:val="Normal"/>
    <w:link w:val="RodapChar"/>
    <w:uiPriority w:val="99"/>
    <w:unhideWhenUsed/>
    <w:rsid w:val="00550832"/>
    <w:pPr>
      <w:tabs>
        <w:tab w:val="center" w:pos="4252"/>
        <w:tab w:val="right" w:pos="8504"/>
      </w:tabs>
    </w:pPr>
  </w:style>
  <w:style w:type="character" w:customStyle="1" w:styleId="RodapChar">
    <w:name w:val="Rodapé Char"/>
    <w:basedOn w:val="Fontepargpadro"/>
    <w:link w:val="Rodap"/>
    <w:uiPriority w:val="99"/>
    <w:rsid w:val="00550832"/>
    <w:rPr>
      <w:rFonts w:ascii="Arial" w:hAnsi="Arial" w:cs="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550832"/>
    <w:rPr>
      <w:rFonts w:ascii="Tahoma" w:hAnsi="Tahoma" w:cs="Tahoma"/>
      <w:sz w:val="16"/>
      <w:szCs w:val="16"/>
    </w:rPr>
  </w:style>
  <w:style w:type="character" w:customStyle="1" w:styleId="TextodebaloChar">
    <w:name w:val="Texto de balão Char"/>
    <w:basedOn w:val="Fontepargpadro"/>
    <w:link w:val="Textodebalo"/>
    <w:uiPriority w:val="99"/>
    <w:semiHidden/>
    <w:rsid w:val="00550832"/>
    <w:rPr>
      <w:rFonts w:ascii="Tahoma" w:hAnsi="Tahoma" w:cs="Tahoma"/>
      <w:sz w:val="16"/>
      <w:szCs w:val="16"/>
    </w:rPr>
  </w:style>
  <w:style w:type="paragraph" w:styleId="Textodenotaderodap">
    <w:name w:val="footnote text"/>
    <w:basedOn w:val="Normal"/>
    <w:link w:val="TextodenotaderodapChar"/>
    <w:uiPriority w:val="99"/>
    <w:semiHidden/>
    <w:unhideWhenUsed/>
    <w:rsid w:val="00550832"/>
    <w:pPr>
      <w:jc w:val="left"/>
    </w:pPr>
    <w:rPr>
      <w:rFonts w:asciiTheme="minorHAnsi" w:hAnsiTheme="minorHAnsi" w:cstheme="minorBidi"/>
      <w:szCs w:val="20"/>
    </w:rPr>
  </w:style>
  <w:style w:type="character" w:customStyle="1" w:styleId="TextodenotaderodapChar">
    <w:name w:val="Texto de nota de rodapé Char"/>
    <w:basedOn w:val="Fontepargpadro"/>
    <w:link w:val="Textodenotaderodap"/>
    <w:uiPriority w:val="99"/>
    <w:semiHidden/>
    <w:rsid w:val="00550832"/>
    <w:rPr>
      <w:sz w:val="20"/>
      <w:szCs w:val="20"/>
    </w:rPr>
  </w:style>
  <w:style w:type="paragraph" w:customStyle="1" w:styleId="Default">
    <w:name w:val="Default"/>
    <w:rsid w:val="00550832"/>
    <w:pPr>
      <w:autoSpaceDE w:val="0"/>
      <w:autoSpaceDN w:val="0"/>
      <w:adjustRightInd w:val="0"/>
      <w:spacing w:after="0" w:line="240" w:lineRule="auto"/>
    </w:pPr>
    <w:rPr>
      <w:rFonts w:ascii="Verdana" w:eastAsia="Calibri" w:hAnsi="Verdana" w:cs="Verdana"/>
      <w:color w:val="000000"/>
      <w:sz w:val="24"/>
      <w:szCs w:val="24"/>
    </w:rPr>
  </w:style>
  <w:style w:type="character" w:styleId="Refdenotaderodap">
    <w:name w:val="footnote reference"/>
    <w:basedOn w:val="Fontepargpadro"/>
    <w:uiPriority w:val="99"/>
    <w:semiHidden/>
    <w:unhideWhenUsed/>
    <w:rsid w:val="00550832"/>
    <w:rPr>
      <w:vertAlign w:val="superscript"/>
    </w:rPr>
  </w:style>
  <w:style w:type="paragraph" w:styleId="Cabealho">
    <w:name w:val="header"/>
    <w:basedOn w:val="Normal"/>
    <w:link w:val="CabealhoChar"/>
    <w:uiPriority w:val="99"/>
    <w:unhideWhenUsed/>
    <w:rsid w:val="00550832"/>
    <w:pPr>
      <w:tabs>
        <w:tab w:val="center" w:pos="4252"/>
        <w:tab w:val="right" w:pos="8504"/>
      </w:tabs>
    </w:pPr>
  </w:style>
  <w:style w:type="character" w:customStyle="1" w:styleId="CabealhoChar">
    <w:name w:val="Cabeçalho Char"/>
    <w:basedOn w:val="Fontepargpadro"/>
    <w:link w:val="Cabealho"/>
    <w:uiPriority w:val="99"/>
    <w:rsid w:val="00550832"/>
    <w:rPr>
      <w:rFonts w:ascii="Arial" w:hAnsi="Arial" w:cs="Arial"/>
      <w:sz w:val="20"/>
    </w:rPr>
  </w:style>
  <w:style w:type="paragraph" w:styleId="Rodap">
    <w:name w:val="footer"/>
    <w:basedOn w:val="Normal"/>
    <w:link w:val="RodapChar"/>
    <w:uiPriority w:val="99"/>
    <w:unhideWhenUsed/>
    <w:rsid w:val="00550832"/>
    <w:pPr>
      <w:tabs>
        <w:tab w:val="center" w:pos="4252"/>
        <w:tab w:val="right" w:pos="8504"/>
      </w:tabs>
    </w:pPr>
  </w:style>
  <w:style w:type="character" w:customStyle="1" w:styleId="RodapChar">
    <w:name w:val="Rodapé Char"/>
    <w:basedOn w:val="Fontepargpadro"/>
    <w:link w:val="Rodap"/>
    <w:uiPriority w:val="99"/>
    <w:rsid w:val="00550832"/>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2.camara.gov.br/internet/legislacao/legin.html/textos/visualizarTexto.html?ideNorma=365768&amp;seqTexto=1&amp;PalavrasDestaque="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2.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5744</Words>
  <Characters>33551</Characters>
  <Application>Microsoft Office Word</Application>
  <DocSecurity>0</DocSecurity>
  <Lines>818</Lines>
  <Paragraphs>341</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38954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 dos Deputados</dc:creator>
  <cp:lastModifiedBy>Câmara dos Deputados</cp:lastModifiedBy>
  <cp:revision>3</cp:revision>
  <dcterms:created xsi:type="dcterms:W3CDTF">2015-03-20T17:29:00Z</dcterms:created>
  <dcterms:modified xsi:type="dcterms:W3CDTF">2015-03-20T21:31:00Z</dcterms:modified>
</cp:coreProperties>
</file>