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4307" w:rsidRDefault="0048709A" w:rsidP="000E5E50">
      <w:pPr>
        <w:jc w:val="center"/>
      </w:pPr>
      <w:bookmarkStart w:id="0" w:name="z961595_BRASAO"/>
      <w:bookmarkStart w:id="1" w:name="z961595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48709A" w:rsidRPr="0048709A" w:rsidRDefault="0048709A">
                            <w:pPr>
                              <w:rPr>
                                <w:rFonts w:ascii="Times New Roman" w:hAnsi="Times New Roman" w:cs="Times New Roman"/>
                                <w:sz w:val="34"/>
                              </w:rPr>
                            </w:pPr>
                            <w:r w:rsidRPr="0048709A">
                              <w:rPr>
                                <w:rFonts w:ascii="3 of 9 Barcode" w:hAnsi="3 of 9 Barcode"/>
                                <w:sz w:val="34"/>
                              </w:rPr>
                              <w:t>*C0051694A*</w:t>
                            </w:r>
                            <w:bookmarkStart w:id="2" w:name="_GoBack"/>
                          </w:p>
                          <w:bookmarkEnd w:id="2"/>
                          <w:p w:rsidR="0048709A" w:rsidRPr="0048709A" w:rsidRDefault="0048709A">
                            <w:pPr>
                              <w:rPr>
                                <w:rFonts w:ascii="Times New Roman" w:hAnsi="Times New Roman" w:cs="Times New Roman"/>
                              </w:rPr>
                            </w:pPr>
                            <w:r>
                              <w:rPr>
                                <w:rFonts w:ascii="Times New Roman" w:hAnsi="Times New Roman" w:cs="Times New Roman"/>
                              </w:rPr>
                              <w:t>C0051694A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48709A" w:rsidRPr="0048709A" w:rsidRDefault="0048709A">
                      <w:pPr>
                        <w:rPr>
                          <w:rFonts w:ascii="Times New Roman" w:hAnsi="Times New Roman" w:cs="Times New Roman"/>
                          <w:sz w:val="34"/>
                        </w:rPr>
                      </w:pPr>
                      <w:r w:rsidRPr="0048709A">
                        <w:rPr>
                          <w:rFonts w:ascii="3 of 9 Barcode" w:hAnsi="3 of 9 Barcode"/>
                          <w:sz w:val="34"/>
                        </w:rPr>
                        <w:t>*C0051694A*</w:t>
                      </w:r>
                      <w:bookmarkStart w:id="3" w:name="_GoBack"/>
                    </w:p>
                    <w:bookmarkEnd w:id="3"/>
                    <w:p w:rsidR="0048709A" w:rsidRPr="0048709A" w:rsidRDefault="0048709A">
                      <w:pPr>
                        <w:rPr>
                          <w:rFonts w:ascii="Times New Roman" w:hAnsi="Times New Roman" w:cs="Times New Roman"/>
                        </w:rPr>
                      </w:pPr>
                      <w:r>
                        <w:rPr>
                          <w:rFonts w:ascii="Times New Roman" w:hAnsi="Times New Roman" w:cs="Times New Roman"/>
                        </w:rPr>
                        <w:t>C0051694A</w:t>
                      </w:r>
                    </w:p>
                  </w:txbxContent>
                </v:textbox>
                <w10:wrap anchorx="page" anchory="page"/>
              </v:shape>
            </w:pict>
          </mc:Fallback>
        </mc:AlternateContent>
      </w:r>
      <w:r w:rsidR="000E5E50">
        <w:rPr>
          <w:noProof/>
          <w:lang w:eastAsia="pt-BR"/>
        </w:rPr>
        <w:drawing>
          <wp:inline distT="0" distB="0" distL="0" distR="0" wp14:anchorId="131F6C18" wp14:editId="3782A2F2">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847850" cy="1943100"/>
                    </a:xfrm>
                    <a:prstGeom prst="rect">
                      <a:avLst/>
                    </a:prstGeom>
                  </pic:spPr>
                </pic:pic>
              </a:graphicData>
            </a:graphic>
          </wp:inline>
        </w:drawing>
      </w:r>
    </w:p>
    <w:p w:rsidR="000E5E50" w:rsidRDefault="000E5E50" w:rsidP="000E5E50">
      <w:pPr>
        <w:jc w:val="center"/>
        <w:rPr>
          <w:b/>
          <w:sz w:val="24"/>
        </w:rPr>
      </w:pPr>
      <w:r>
        <w:rPr>
          <w:b/>
          <w:sz w:val="24"/>
        </w:rPr>
        <w:t>CÂMARA DOS DEPUTADOS</w:t>
      </w:r>
    </w:p>
    <w:bookmarkEnd w:id="0"/>
    <w:p w:rsidR="000E5E50" w:rsidRDefault="000E5E50" w:rsidP="000E5E50">
      <w:pPr>
        <w:rPr>
          <w:sz w:val="24"/>
        </w:rPr>
      </w:pPr>
    </w:p>
    <w:p w:rsidR="000E5E50" w:rsidRDefault="000E5E50" w:rsidP="000E5E50">
      <w:pPr>
        <w:keepNext/>
        <w:keepLines/>
        <w:jc w:val="center"/>
        <w:rPr>
          <w:b/>
          <w:sz w:val="44"/>
        </w:rPr>
      </w:pPr>
      <w:bookmarkStart w:id="4" w:name="z961595_TITULO"/>
      <w:r>
        <w:rPr>
          <w:b/>
          <w:sz w:val="44"/>
        </w:rPr>
        <w:t>PROJETO DE LEI COMPLEMENTAR N.º 22, DE 2015</w:t>
      </w:r>
      <w:bookmarkEnd w:id="4"/>
    </w:p>
    <w:p w:rsidR="000E5E50" w:rsidRDefault="000E5E50" w:rsidP="000E5E50">
      <w:pPr>
        <w:keepLines/>
        <w:jc w:val="center"/>
        <w:rPr>
          <w:b/>
          <w:sz w:val="28"/>
        </w:rPr>
      </w:pPr>
      <w:bookmarkStart w:id="5" w:name="z961595_AUTOR"/>
      <w:r>
        <w:rPr>
          <w:b/>
          <w:sz w:val="28"/>
        </w:rPr>
        <w:t>(Do Sr. Daniel Vilela)</w:t>
      </w:r>
      <w:bookmarkEnd w:id="5"/>
    </w:p>
    <w:p w:rsidR="000E5E50" w:rsidRDefault="000E5E50" w:rsidP="000E5E50">
      <w:pPr>
        <w:keepLines/>
        <w:jc w:val="center"/>
        <w:rPr>
          <w:b/>
          <w:sz w:val="28"/>
        </w:rPr>
      </w:pPr>
    </w:p>
    <w:p w:rsidR="000E5E50" w:rsidRDefault="000E5E50" w:rsidP="000E5E50">
      <w:pPr>
        <w:rPr>
          <w:sz w:val="28"/>
        </w:rPr>
      </w:pPr>
      <w:bookmarkStart w:id="6" w:name="z961595_EMENTA"/>
      <w:r>
        <w:rPr>
          <w:sz w:val="28"/>
        </w:rPr>
        <w:t>Altera o texto dos arts. 19 e 22 da Lei de Responsabilidade Fiscal para dispor sobre limites de gastos com despesa de pessoal relativa a cargos em comissão.</w:t>
      </w:r>
      <w:bookmarkEnd w:id="6"/>
    </w:p>
    <w:p w:rsidR="000E5E50" w:rsidRDefault="000E5E50" w:rsidP="000E5E50">
      <w:pPr>
        <w:rPr>
          <w:sz w:val="28"/>
        </w:rPr>
      </w:pPr>
    </w:p>
    <w:p w:rsidR="000E5E50" w:rsidRDefault="000E5E50" w:rsidP="000E5E50">
      <w:pPr>
        <w:pBdr>
          <w:top w:val="single" w:sz="4" w:space="1" w:color="auto"/>
          <w:left w:val="single" w:sz="4" w:space="4" w:color="auto"/>
          <w:bottom w:val="single" w:sz="4" w:space="1" w:color="auto"/>
          <w:right w:val="single" w:sz="4" w:space="4" w:color="auto"/>
        </w:pBdr>
        <w:rPr>
          <w:b/>
          <w:sz w:val="28"/>
        </w:rPr>
      </w:pPr>
      <w:bookmarkStart w:id="7" w:name="z961595_DESPACHO"/>
    </w:p>
    <w:p w:rsidR="000E5E50" w:rsidRDefault="000E5E50" w:rsidP="000E5E50">
      <w:pPr>
        <w:pBdr>
          <w:top w:val="single" w:sz="4" w:space="1" w:color="auto"/>
          <w:left w:val="single" w:sz="4" w:space="4" w:color="auto"/>
          <w:bottom w:val="single" w:sz="4" w:space="1" w:color="auto"/>
          <w:right w:val="single" w:sz="4" w:space="4" w:color="auto"/>
        </w:pBdr>
        <w:rPr>
          <w:b/>
          <w:sz w:val="28"/>
        </w:rPr>
      </w:pPr>
      <w:r>
        <w:rPr>
          <w:b/>
          <w:sz w:val="28"/>
        </w:rPr>
        <w:t>DESPACHO:</w:t>
      </w:r>
    </w:p>
    <w:p w:rsidR="000E5E50" w:rsidRDefault="000E5E50" w:rsidP="000E5E50">
      <w:pPr>
        <w:pBdr>
          <w:top w:val="single" w:sz="4" w:space="1" w:color="auto"/>
          <w:left w:val="single" w:sz="4" w:space="4" w:color="auto"/>
          <w:bottom w:val="single" w:sz="4" w:space="1" w:color="auto"/>
          <w:right w:val="single" w:sz="4" w:space="4" w:color="auto"/>
        </w:pBdr>
        <w:rPr>
          <w:sz w:val="28"/>
        </w:rPr>
      </w:pPr>
      <w:r>
        <w:rPr>
          <w:sz w:val="28"/>
        </w:rPr>
        <w:t xml:space="preserve">APENSE-SE À(AO) PLP-18/2007. </w:t>
      </w:r>
    </w:p>
    <w:p w:rsidR="000E5E50" w:rsidRDefault="000E5E50" w:rsidP="000E5E50">
      <w:pPr>
        <w:pBdr>
          <w:top w:val="single" w:sz="4" w:space="1" w:color="auto"/>
          <w:left w:val="single" w:sz="4" w:space="4" w:color="auto"/>
          <w:bottom w:val="single" w:sz="4" w:space="1" w:color="auto"/>
          <w:right w:val="single" w:sz="4" w:space="4" w:color="auto"/>
        </w:pBdr>
        <w:rPr>
          <w:sz w:val="28"/>
        </w:rPr>
      </w:pPr>
    </w:p>
    <w:p w:rsidR="000E5E50" w:rsidRDefault="000E5E50" w:rsidP="000E5E50">
      <w:pPr>
        <w:pBdr>
          <w:top w:val="single" w:sz="4" w:space="1" w:color="auto"/>
          <w:left w:val="single" w:sz="4" w:space="4" w:color="auto"/>
          <w:bottom w:val="single" w:sz="4" w:space="1" w:color="auto"/>
          <w:right w:val="single" w:sz="4" w:space="4" w:color="auto"/>
        </w:pBdr>
        <w:rPr>
          <w:b/>
          <w:sz w:val="28"/>
        </w:rPr>
      </w:pPr>
      <w:bookmarkStart w:id="8" w:name="z961595_APRECIACAO"/>
      <w:bookmarkEnd w:id="7"/>
      <w:r>
        <w:rPr>
          <w:b/>
          <w:sz w:val="28"/>
        </w:rPr>
        <w:t>APRECIAÇÃO:</w:t>
      </w:r>
    </w:p>
    <w:p w:rsidR="000E5E50" w:rsidRDefault="000E5E50" w:rsidP="000E5E50">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0E5E50" w:rsidRDefault="000E5E50" w:rsidP="000E5E50">
      <w:pPr>
        <w:pBdr>
          <w:top w:val="single" w:sz="4" w:space="1" w:color="auto"/>
          <w:left w:val="single" w:sz="4" w:space="4" w:color="auto"/>
          <w:bottom w:val="single" w:sz="4" w:space="1" w:color="auto"/>
          <w:right w:val="single" w:sz="4" w:space="4" w:color="auto"/>
        </w:pBdr>
        <w:rPr>
          <w:sz w:val="28"/>
        </w:rPr>
      </w:pPr>
    </w:p>
    <w:bookmarkEnd w:id="8"/>
    <w:p w:rsidR="000E5E50" w:rsidRDefault="000E5E50" w:rsidP="000E5E50">
      <w:pPr>
        <w:rPr>
          <w:sz w:val="28"/>
        </w:rPr>
      </w:pPr>
    </w:p>
    <w:p w:rsidR="000E5E50" w:rsidRDefault="000E5E50" w:rsidP="000E5E50">
      <w:pPr>
        <w:jc w:val="center"/>
        <w:rPr>
          <w:b/>
          <w:sz w:val="28"/>
        </w:rPr>
      </w:pPr>
      <w:bookmarkStart w:id="9" w:name="z961595_PUBINICIAL"/>
      <w:r>
        <w:rPr>
          <w:b/>
          <w:sz w:val="28"/>
        </w:rPr>
        <w:t>PUBLICAÇÃO INICIAL</w:t>
      </w:r>
    </w:p>
    <w:p w:rsidR="000E5E50" w:rsidRDefault="000E5E50" w:rsidP="000E5E50">
      <w:pPr>
        <w:jc w:val="center"/>
        <w:rPr>
          <w:b/>
        </w:rPr>
      </w:pPr>
      <w:r>
        <w:rPr>
          <w:b/>
        </w:rPr>
        <w:t>Art. 137, caput - RICD</w:t>
      </w:r>
    </w:p>
    <w:p w:rsidR="000E5E50" w:rsidRDefault="000E5E50">
      <w:pPr>
        <w:spacing w:after="200" w:line="276" w:lineRule="auto"/>
        <w:jc w:val="left"/>
        <w:rPr>
          <w:b/>
        </w:rPr>
      </w:pPr>
      <w:r>
        <w:rPr>
          <w:b/>
        </w:rPr>
        <w:br w:type="page"/>
      </w:r>
    </w:p>
    <w:p w:rsidR="000E5E50" w:rsidRPr="000E5E50" w:rsidRDefault="000E5E50" w:rsidP="000E5E50">
      <w:pPr>
        <w:suppressAutoHyphens/>
        <w:spacing w:before="280" w:after="198" w:line="363" w:lineRule="atLeast"/>
        <w:ind w:firstLine="2268"/>
        <w:rPr>
          <w:rFonts w:eastAsia="Times New Roman"/>
          <w:sz w:val="24"/>
          <w:szCs w:val="24"/>
          <w:lang w:eastAsia="pt-BR"/>
        </w:rPr>
      </w:pPr>
      <w:bookmarkStart w:id="10" w:name="z961595_1305547_TEOR"/>
      <w:bookmarkEnd w:id="9"/>
      <w:r w:rsidRPr="000E5E50">
        <w:rPr>
          <w:rFonts w:eastAsia="Times New Roman"/>
          <w:sz w:val="24"/>
          <w:szCs w:val="24"/>
          <w:lang w:eastAsia="pt-BR"/>
        </w:rPr>
        <w:lastRenderedPageBreak/>
        <w:t>O Congresso Nacional decreta:</w:t>
      </w:r>
    </w:p>
    <w:p w:rsidR="000E5E50" w:rsidRPr="000E5E50" w:rsidRDefault="000E5E50" w:rsidP="000E5E50">
      <w:pPr>
        <w:suppressAutoHyphens/>
        <w:spacing w:before="280" w:after="198" w:line="363" w:lineRule="atLeast"/>
        <w:ind w:firstLine="2268"/>
        <w:rPr>
          <w:rFonts w:eastAsia="Times New Roman"/>
          <w:sz w:val="24"/>
          <w:szCs w:val="24"/>
          <w:lang w:eastAsia="pt-BR"/>
        </w:rPr>
      </w:pPr>
      <w:r w:rsidRPr="000E5E50">
        <w:rPr>
          <w:rFonts w:eastAsia="Times New Roman"/>
          <w:b/>
          <w:bCs/>
          <w:sz w:val="24"/>
          <w:szCs w:val="24"/>
          <w:lang w:eastAsia="pt-BR"/>
        </w:rPr>
        <w:t>Art. 1º</w:t>
      </w:r>
      <w:r w:rsidRPr="000E5E50">
        <w:rPr>
          <w:rFonts w:eastAsia="Times New Roman"/>
          <w:sz w:val="24"/>
          <w:szCs w:val="24"/>
          <w:lang w:eastAsia="pt-BR"/>
        </w:rPr>
        <w:t xml:space="preserve"> Inclua-se no art. 19 da Lei Complementar nº 101, de 4 de maio de 2000, o seguinte parágrafo:</w:t>
      </w:r>
    </w:p>
    <w:p w:rsidR="000E5E50" w:rsidRPr="000E5E50" w:rsidRDefault="000E5E50" w:rsidP="000E5E50">
      <w:pPr>
        <w:suppressAutoHyphens/>
        <w:spacing w:before="119" w:after="119" w:line="100" w:lineRule="atLeast"/>
        <w:ind w:left="2552" w:right="-1" w:firstLine="567"/>
        <w:rPr>
          <w:rFonts w:eastAsia="Times New Roman"/>
          <w:i/>
          <w:iCs/>
          <w:sz w:val="24"/>
          <w:szCs w:val="24"/>
          <w:lang w:eastAsia="pt-BR"/>
        </w:rPr>
      </w:pPr>
      <w:r w:rsidRPr="000E5E50">
        <w:rPr>
          <w:rFonts w:eastAsia="Times New Roman"/>
          <w:i/>
          <w:iCs/>
          <w:sz w:val="24"/>
          <w:szCs w:val="24"/>
          <w:lang w:eastAsia="pt-BR"/>
        </w:rPr>
        <w:t>"Art. 19. ..................................................................</w:t>
      </w:r>
    </w:p>
    <w:p w:rsidR="000E5E50" w:rsidRPr="000E5E50" w:rsidRDefault="000E5E50" w:rsidP="000E5E50">
      <w:pPr>
        <w:suppressAutoHyphens/>
        <w:spacing w:before="119" w:after="119" w:line="100" w:lineRule="atLeast"/>
        <w:ind w:left="2552" w:right="-1" w:firstLine="567"/>
        <w:rPr>
          <w:rFonts w:eastAsia="Times New Roman"/>
          <w:i/>
          <w:iCs/>
          <w:sz w:val="24"/>
          <w:szCs w:val="24"/>
          <w:lang w:eastAsia="pt-BR"/>
        </w:rPr>
      </w:pPr>
      <w:r w:rsidRPr="000E5E50">
        <w:rPr>
          <w:rFonts w:eastAsia="Times New Roman"/>
          <w:i/>
          <w:iCs/>
          <w:sz w:val="24"/>
          <w:szCs w:val="24"/>
          <w:lang w:eastAsia="pt-BR"/>
        </w:rPr>
        <w:t>................................................................................</w:t>
      </w:r>
    </w:p>
    <w:p w:rsidR="000E5E50" w:rsidRPr="000E5E50" w:rsidRDefault="000E5E50" w:rsidP="000E5E50">
      <w:pPr>
        <w:suppressAutoHyphens/>
        <w:spacing w:before="119" w:after="119" w:line="100" w:lineRule="atLeast"/>
        <w:ind w:left="2552" w:right="-1" w:firstLine="567"/>
        <w:rPr>
          <w:rFonts w:eastAsia="Times New Roman"/>
          <w:i/>
          <w:iCs/>
          <w:sz w:val="24"/>
          <w:szCs w:val="24"/>
          <w:lang w:eastAsia="pt-BR"/>
        </w:rPr>
      </w:pPr>
      <w:r w:rsidRPr="000E5E50">
        <w:rPr>
          <w:rFonts w:eastAsia="Times New Roman"/>
          <w:i/>
          <w:iCs/>
          <w:sz w:val="24"/>
          <w:szCs w:val="24"/>
          <w:lang w:eastAsia="pt-BR"/>
        </w:rPr>
        <w:t>§ 3º Para os fins do disposto neste artigo, a despesa total com remuneração de cargos em comissão, em cada período de apuração e em cada ente da Federação, não poderá exceder a 0,5 % (cinco décimos por cento) da receita corrente líquida. (NR)".</w:t>
      </w:r>
    </w:p>
    <w:p w:rsidR="000E5E50" w:rsidRPr="000E5E50" w:rsidRDefault="000E5E50" w:rsidP="000E5E50">
      <w:pPr>
        <w:suppressAutoHyphens/>
        <w:spacing w:before="280" w:after="198" w:line="363" w:lineRule="atLeast"/>
        <w:ind w:firstLine="2268"/>
        <w:rPr>
          <w:rFonts w:eastAsia="Times New Roman"/>
          <w:sz w:val="24"/>
          <w:szCs w:val="24"/>
          <w:lang w:eastAsia="pt-BR"/>
        </w:rPr>
      </w:pPr>
      <w:r w:rsidRPr="000E5E50">
        <w:rPr>
          <w:rFonts w:eastAsia="Times New Roman"/>
          <w:b/>
          <w:bCs/>
          <w:sz w:val="24"/>
          <w:szCs w:val="24"/>
          <w:lang w:eastAsia="pt-BR"/>
        </w:rPr>
        <w:t>Art. 2º</w:t>
      </w:r>
      <w:r w:rsidRPr="000E5E50">
        <w:rPr>
          <w:rFonts w:eastAsia="Times New Roman"/>
          <w:sz w:val="24"/>
          <w:szCs w:val="24"/>
          <w:lang w:eastAsia="pt-BR"/>
        </w:rPr>
        <w:t xml:space="preserve"> O parágrafo único do art. 22 da Lei Complementar nº 101, de 4 de maio de 2000, passa a vigorar com a seguinte redação:</w:t>
      </w:r>
    </w:p>
    <w:p w:rsidR="000E5E50" w:rsidRPr="000E5E50" w:rsidRDefault="000E5E50" w:rsidP="000E5E50">
      <w:pPr>
        <w:suppressAutoHyphens/>
        <w:spacing w:before="119" w:after="119" w:line="100" w:lineRule="atLeast"/>
        <w:ind w:left="2552" w:right="-1" w:firstLine="567"/>
        <w:rPr>
          <w:rFonts w:eastAsia="Times New Roman"/>
          <w:i/>
          <w:iCs/>
          <w:sz w:val="24"/>
          <w:szCs w:val="24"/>
          <w:lang w:eastAsia="pt-BR"/>
        </w:rPr>
      </w:pPr>
      <w:r w:rsidRPr="000E5E50">
        <w:rPr>
          <w:rFonts w:eastAsia="Times New Roman"/>
          <w:i/>
          <w:iCs/>
          <w:sz w:val="24"/>
          <w:szCs w:val="24"/>
          <w:lang w:eastAsia="pt-BR"/>
        </w:rPr>
        <w:t>"Art. 22. ..................................................................</w:t>
      </w:r>
    </w:p>
    <w:p w:rsidR="000E5E50" w:rsidRPr="000E5E50" w:rsidRDefault="000E5E50" w:rsidP="000E5E50">
      <w:pPr>
        <w:suppressAutoHyphens/>
        <w:spacing w:before="119" w:after="119" w:line="100" w:lineRule="atLeast"/>
        <w:ind w:left="2552" w:right="-1" w:firstLine="567"/>
        <w:rPr>
          <w:rFonts w:eastAsia="Times New Roman"/>
          <w:i/>
          <w:iCs/>
          <w:sz w:val="24"/>
          <w:szCs w:val="24"/>
          <w:lang w:eastAsia="pt-BR"/>
        </w:rPr>
      </w:pPr>
      <w:r w:rsidRPr="000E5E50">
        <w:rPr>
          <w:rFonts w:eastAsia="Times New Roman"/>
          <w:i/>
          <w:iCs/>
          <w:sz w:val="24"/>
          <w:szCs w:val="24"/>
          <w:lang w:eastAsia="pt-BR"/>
        </w:rPr>
        <w:t>Parágrafo único. Se a despesa total com pessoal ou a despesa com cargos em comissão exceder a 95% (noventa e cinco por cento) do limite, são vedados ao Poder ou órgão referido no art. 20 que houver incorrido no excesso:</w:t>
      </w:r>
    </w:p>
    <w:p w:rsidR="000E5E50" w:rsidRPr="000E5E50" w:rsidRDefault="000E5E50" w:rsidP="000E5E50">
      <w:pPr>
        <w:suppressAutoHyphens/>
        <w:spacing w:before="119" w:after="119" w:line="100" w:lineRule="atLeast"/>
        <w:ind w:left="2552" w:right="-1" w:firstLine="567"/>
        <w:rPr>
          <w:rFonts w:eastAsia="Times New Roman"/>
          <w:i/>
          <w:iCs/>
          <w:sz w:val="24"/>
          <w:szCs w:val="24"/>
          <w:lang w:eastAsia="pt-BR"/>
        </w:rPr>
      </w:pPr>
      <w:r w:rsidRPr="000E5E50">
        <w:rPr>
          <w:rFonts w:eastAsia="Times New Roman"/>
          <w:i/>
          <w:iCs/>
          <w:sz w:val="24"/>
          <w:szCs w:val="24"/>
          <w:lang w:eastAsia="pt-BR"/>
        </w:rPr>
        <w:t>..................................................................... (NR)".</w:t>
      </w:r>
    </w:p>
    <w:p w:rsidR="000E5E50" w:rsidRPr="000E5E50" w:rsidRDefault="000E5E50" w:rsidP="000E5E50">
      <w:pPr>
        <w:suppressAutoHyphens/>
        <w:spacing w:before="280" w:after="198" w:line="363" w:lineRule="atLeast"/>
        <w:ind w:firstLine="2268"/>
        <w:rPr>
          <w:rFonts w:eastAsia="Times New Roman"/>
          <w:sz w:val="24"/>
          <w:szCs w:val="24"/>
          <w:lang w:eastAsia="pt-BR"/>
        </w:rPr>
      </w:pPr>
      <w:r w:rsidRPr="000E5E50">
        <w:rPr>
          <w:rFonts w:eastAsia="Times New Roman"/>
          <w:b/>
          <w:bCs/>
          <w:sz w:val="24"/>
          <w:szCs w:val="24"/>
          <w:lang w:eastAsia="pt-BR"/>
        </w:rPr>
        <w:t>Art. 3º</w:t>
      </w:r>
      <w:r w:rsidRPr="000E5E50">
        <w:rPr>
          <w:rFonts w:eastAsia="Times New Roman"/>
          <w:sz w:val="24"/>
          <w:szCs w:val="24"/>
          <w:lang w:eastAsia="pt-BR"/>
        </w:rPr>
        <w:t xml:space="preserve"> Esta lei entra em vigor na data de sua publicação.</w:t>
      </w:r>
    </w:p>
    <w:p w:rsidR="000E5E50" w:rsidRPr="007835DB" w:rsidRDefault="000E5E50" w:rsidP="007835DB">
      <w:pPr>
        <w:suppressAutoHyphens/>
        <w:spacing w:before="300" w:after="300" w:line="100" w:lineRule="atLeast"/>
        <w:jc w:val="center"/>
        <w:rPr>
          <w:rFonts w:eastAsia="Times New Roman"/>
          <w:b/>
          <w:bCs/>
          <w:sz w:val="24"/>
          <w:szCs w:val="27"/>
          <w:lang w:eastAsia="pt-BR"/>
        </w:rPr>
      </w:pPr>
      <w:r w:rsidRPr="007835DB">
        <w:rPr>
          <w:rFonts w:eastAsia="Times New Roman"/>
          <w:b/>
          <w:bCs/>
          <w:sz w:val="24"/>
          <w:szCs w:val="27"/>
          <w:lang w:eastAsia="pt-BR"/>
        </w:rPr>
        <w:t>JUSTIFICAÇÃO</w:t>
      </w:r>
    </w:p>
    <w:p w:rsidR="000E5E50" w:rsidRPr="000E5E50" w:rsidRDefault="000E5E50" w:rsidP="000E5E50">
      <w:pPr>
        <w:suppressAutoHyphens/>
        <w:spacing w:before="280" w:after="198" w:line="363" w:lineRule="atLeast"/>
        <w:ind w:firstLine="2268"/>
        <w:rPr>
          <w:rFonts w:eastAsia="Times New Roman"/>
          <w:sz w:val="24"/>
          <w:szCs w:val="24"/>
          <w:lang w:eastAsia="pt-BR"/>
        </w:rPr>
      </w:pPr>
      <w:r w:rsidRPr="000E5E50">
        <w:rPr>
          <w:rFonts w:eastAsia="Times New Roman"/>
          <w:sz w:val="24"/>
          <w:szCs w:val="24"/>
          <w:lang w:eastAsia="pt-BR"/>
        </w:rPr>
        <w:t>A presente proposição objetiva estabelecer um limite para despesas de pessoal despendidas com a remuneração de cargos em comissão, aplicável aos órgãos de todas as esferas de governo.</w:t>
      </w:r>
    </w:p>
    <w:p w:rsidR="000E5E50" w:rsidRPr="000E5E50" w:rsidRDefault="000E5E50" w:rsidP="000E5E50">
      <w:pPr>
        <w:suppressAutoHyphens/>
        <w:spacing w:before="280" w:after="198" w:line="363" w:lineRule="atLeast"/>
        <w:ind w:firstLine="2268"/>
        <w:rPr>
          <w:rFonts w:eastAsia="Times New Roman"/>
          <w:sz w:val="24"/>
          <w:szCs w:val="24"/>
          <w:lang w:eastAsia="pt-BR"/>
        </w:rPr>
      </w:pPr>
      <w:r w:rsidRPr="000E5E50">
        <w:rPr>
          <w:rFonts w:eastAsia="Times New Roman"/>
          <w:sz w:val="24"/>
          <w:szCs w:val="24"/>
          <w:lang w:eastAsia="pt-BR"/>
        </w:rPr>
        <w:t>A Constituição Federal de 1988 estabeleceu, em seu art. 37, V, que as funções de confiança, exercidas exclusivamente por servidores ocupantes de cargo efetivo, e os cargos em comissão, a serem preenchidos por servidores de carreira nos casos, condições e percentuais mínimos previstos em lei, destinam-se apenas às atribuições de direção, chefia e assessoramento.</w:t>
      </w:r>
    </w:p>
    <w:p w:rsidR="000E5E50" w:rsidRPr="000E5E50" w:rsidRDefault="000E5E50" w:rsidP="000E5E50">
      <w:pPr>
        <w:suppressAutoHyphens/>
        <w:spacing w:before="280" w:after="198" w:line="363" w:lineRule="atLeast"/>
        <w:ind w:firstLine="2268"/>
        <w:rPr>
          <w:rFonts w:eastAsia="Times New Roman"/>
          <w:sz w:val="24"/>
          <w:szCs w:val="24"/>
          <w:lang w:eastAsia="pt-BR"/>
        </w:rPr>
      </w:pPr>
      <w:r w:rsidRPr="000E5E50">
        <w:rPr>
          <w:rFonts w:eastAsia="Times New Roman"/>
          <w:sz w:val="24"/>
          <w:szCs w:val="24"/>
          <w:lang w:eastAsia="pt-BR"/>
        </w:rPr>
        <w:t>Ocorre que a proposição da lei dispondo sobre os percentuais mínimos a que se refere a Carta Magna jamais foi encaminhada ao Congresso Nacional, e fica evidenciado que o adiamento de sua edição permite que haja verdadeiro abuso na distribuição desses cargos em comissão, que acabam por se tornar mercadoria de troca para apoio em eleições e interesses político-partidários.</w:t>
      </w:r>
    </w:p>
    <w:p w:rsidR="000E5E50" w:rsidRPr="000E5E50" w:rsidRDefault="000E5E50" w:rsidP="000E5E50">
      <w:pPr>
        <w:suppressAutoHyphens/>
        <w:spacing w:before="280" w:after="198" w:line="363" w:lineRule="atLeast"/>
        <w:ind w:firstLine="2268"/>
        <w:rPr>
          <w:rFonts w:eastAsia="Times New Roman"/>
          <w:sz w:val="24"/>
          <w:szCs w:val="24"/>
          <w:lang w:eastAsia="pt-BR"/>
        </w:rPr>
      </w:pPr>
      <w:r w:rsidRPr="000E5E50">
        <w:rPr>
          <w:rFonts w:eastAsia="Times New Roman"/>
          <w:sz w:val="24"/>
          <w:szCs w:val="24"/>
          <w:lang w:eastAsia="pt-BR"/>
        </w:rPr>
        <w:lastRenderedPageBreak/>
        <w:t>Assim, à exceção do Decreto 5.497/05, que se aplica apenas ao Poder Executivo Federal e estabelece somente os limites mínimos de ocupação, por servidores de carreira, para os cargos em comissão dos quatro níveis mais baixos da estrutura hierárquica, não existe atualmente qualquer norma legal abrangente dispondo sobre os casos em que os cargos em comissão deverão ser preenchidos por servidores de carreira, bem como as condições e limites para seu exercício.</w:t>
      </w:r>
    </w:p>
    <w:p w:rsidR="000E5E50" w:rsidRPr="000E5E50" w:rsidRDefault="000E5E50" w:rsidP="000E5E50">
      <w:pPr>
        <w:suppressAutoHyphens/>
        <w:spacing w:before="280" w:after="198" w:line="363" w:lineRule="atLeast"/>
        <w:ind w:firstLine="2268"/>
        <w:rPr>
          <w:rFonts w:eastAsia="Times New Roman"/>
          <w:sz w:val="24"/>
          <w:szCs w:val="24"/>
          <w:lang w:eastAsia="pt-BR"/>
        </w:rPr>
      </w:pPr>
      <w:r w:rsidRPr="000E5E50">
        <w:rPr>
          <w:rFonts w:eastAsia="Times New Roman"/>
          <w:sz w:val="24"/>
          <w:szCs w:val="24"/>
          <w:lang w:eastAsia="pt-BR"/>
        </w:rPr>
        <w:t>Diante disso, e tendo em vista que a lei em questão é de iniciativa do Chefe do Poder Executivo, tentamos aqui delimitar, pelo menos do ponto de vista da despesa com pessoal, o limite do gasto que cada órgão poderá ter com cargos em comissão.</w:t>
      </w:r>
    </w:p>
    <w:p w:rsidR="000E5E50" w:rsidRPr="000E5E50" w:rsidRDefault="000E5E50" w:rsidP="000E5E50">
      <w:pPr>
        <w:suppressAutoHyphens/>
        <w:spacing w:before="280" w:after="198" w:line="363" w:lineRule="atLeast"/>
        <w:ind w:firstLine="2268"/>
        <w:rPr>
          <w:rFonts w:eastAsia="Times New Roman"/>
          <w:sz w:val="24"/>
          <w:szCs w:val="24"/>
          <w:lang w:eastAsia="pt-BR"/>
        </w:rPr>
      </w:pPr>
      <w:r w:rsidRPr="000E5E50">
        <w:rPr>
          <w:rFonts w:eastAsia="Times New Roman"/>
          <w:sz w:val="24"/>
          <w:szCs w:val="24"/>
          <w:lang w:eastAsia="pt-BR"/>
        </w:rPr>
        <w:t>Para tanto, incluímos dispositivo no art. 19 da Lei de Responsabilidade Fiscal limitando a despesa total com remuneração de cargos em comissão em 0,5% (cinco décimos por cento) da receita corrente líquida, aplicável a todos os entes da federação.</w:t>
      </w:r>
    </w:p>
    <w:p w:rsidR="000E5E50" w:rsidRPr="000E5E50" w:rsidRDefault="000E5E50" w:rsidP="000E5E50">
      <w:pPr>
        <w:suppressAutoHyphens/>
        <w:spacing w:before="280" w:after="198" w:line="363" w:lineRule="atLeast"/>
        <w:ind w:firstLine="2268"/>
        <w:rPr>
          <w:rFonts w:eastAsia="Times New Roman"/>
          <w:sz w:val="24"/>
          <w:szCs w:val="24"/>
          <w:lang w:eastAsia="pt-BR"/>
        </w:rPr>
      </w:pPr>
      <w:r w:rsidRPr="000E5E50">
        <w:rPr>
          <w:rFonts w:eastAsia="Times New Roman"/>
          <w:sz w:val="24"/>
          <w:szCs w:val="24"/>
          <w:lang w:eastAsia="pt-BR"/>
        </w:rPr>
        <w:t>Já no art. 22 da Lei Complementar 101/00 procuramos estender ao excesso de despesa com remuneração dos cargos em comissão as mesmas consequências já existentes para os Poderes ou órgãos que ultrapassarem 95% (noventa e cinco por cento) do limite estabelecido, hoje aplicável às despesas totais com remuneração de pessoal.</w:t>
      </w:r>
    </w:p>
    <w:p w:rsidR="000E5E50" w:rsidRPr="000E5E50" w:rsidRDefault="000E5E50" w:rsidP="000E5E50">
      <w:pPr>
        <w:suppressAutoHyphens/>
        <w:spacing w:before="280" w:after="198" w:line="363" w:lineRule="atLeast"/>
        <w:ind w:firstLine="2268"/>
        <w:rPr>
          <w:rFonts w:eastAsia="Times New Roman"/>
          <w:sz w:val="24"/>
          <w:szCs w:val="24"/>
          <w:lang w:eastAsia="pt-BR"/>
        </w:rPr>
      </w:pPr>
      <w:r w:rsidRPr="000E5E50">
        <w:rPr>
          <w:rFonts w:eastAsia="Times New Roman"/>
          <w:sz w:val="24"/>
          <w:szCs w:val="24"/>
          <w:lang w:eastAsia="pt-BR"/>
        </w:rPr>
        <w:t>Isto posto, entendemos necessário apresentar o presente projeto de lei complementar que, ao ser aprovado, se transformará num incentivo para que os órgãos públicos mantenham ao máximo a escolha dos ocupantes dos cargos comissionados entre os servidores de carreira, reduzindo a chamada "dança das cadeiras" que ocorre toda vez que há uma mudança de governo.</w:t>
      </w:r>
    </w:p>
    <w:p w:rsidR="000E5E50" w:rsidRPr="000E5E50" w:rsidRDefault="000E5E50" w:rsidP="000E5E50">
      <w:pPr>
        <w:suppressAutoHyphens/>
        <w:spacing w:before="280" w:after="198" w:line="363" w:lineRule="atLeast"/>
        <w:ind w:firstLine="2268"/>
        <w:rPr>
          <w:rFonts w:ascii="Times New Roman" w:eastAsia="Times New Roman" w:hAnsi="Times New Roman" w:cs="Times New Roman"/>
          <w:sz w:val="28"/>
          <w:szCs w:val="28"/>
          <w:lang w:eastAsia="pt-BR"/>
        </w:rPr>
      </w:pPr>
    </w:p>
    <w:p w:rsidR="000E5E50" w:rsidRPr="000E5E50" w:rsidRDefault="000E5E50" w:rsidP="007835DB">
      <w:pPr>
        <w:suppressAutoHyphens/>
        <w:spacing w:line="100" w:lineRule="atLeast"/>
        <w:ind w:firstLine="1559"/>
        <w:jc w:val="right"/>
        <w:rPr>
          <w:rFonts w:eastAsia="Times New Roman"/>
          <w:sz w:val="24"/>
          <w:szCs w:val="24"/>
          <w:lang w:eastAsia="pt-BR"/>
        </w:rPr>
      </w:pPr>
      <w:r w:rsidRPr="000E5E50">
        <w:rPr>
          <w:rFonts w:eastAsia="Times New Roman"/>
          <w:sz w:val="24"/>
          <w:szCs w:val="24"/>
          <w:lang w:eastAsia="pt-BR"/>
        </w:rPr>
        <w:t>Sala das Sessões, em</w:t>
      </w:r>
      <w:r w:rsidR="007835DB">
        <w:rPr>
          <w:rFonts w:eastAsia="Times New Roman"/>
          <w:sz w:val="24"/>
          <w:szCs w:val="24"/>
          <w:lang w:eastAsia="pt-BR"/>
        </w:rPr>
        <w:t xml:space="preserve"> 04 </w:t>
      </w:r>
      <w:r w:rsidRPr="000E5E50">
        <w:rPr>
          <w:rFonts w:eastAsia="Times New Roman"/>
          <w:sz w:val="24"/>
          <w:szCs w:val="24"/>
          <w:lang w:eastAsia="pt-BR"/>
        </w:rPr>
        <w:t>de</w:t>
      </w:r>
      <w:r w:rsidR="007835DB">
        <w:rPr>
          <w:rFonts w:eastAsia="Times New Roman"/>
          <w:sz w:val="24"/>
          <w:szCs w:val="24"/>
          <w:lang w:eastAsia="pt-BR"/>
        </w:rPr>
        <w:t xml:space="preserve"> março </w:t>
      </w:r>
      <w:r w:rsidRPr="000E5E50">
        <w:rPr>
          <w:rFonts w:eastAsia="Times New Roman"/>
          <w:sz w:val="24"/>
          <w:szCs w:val="24"/>
          <w:lang w:eastAsia="pt-BR"/>
        </w:rPr>
        <w:t>de 2015.</w:t>
      </w:r>
    </w:p>
    <w:p w:rsidR="007835DB" w:rsidRDefault="007835DB" w:rsidP="000E5E50">
      <w:pPr>
        <w:suppressAutoHyphens/>
        <w:spacing w:before="119" w:after="119" w:line="100" w:lineRule="atLeast"/>
        <w:ind w:left="1701"/>
        <w:jc w:val="center"/>
        <w:rPr>
          <w:rFonts w:eastAsia="Times New Roman"/>
          <w:b/>
          <w:sz w:val="24"/>
          <w:szCs w:val="24"/>
          <w:lang w:eastAsia="pt-BR"/>
        </w:rPr>
      </w:pPr>
    </w:p>
    <w:p w:rsidR="000E5E50" w:rsidRPr="000E5E50" w:rsidRDefault="000E5E50" w:rsidP="000E5E50">
      <w:pPr>
        <w:suppressAutoHyphens/>
        <w:spacing w:before="119" w:after="119" w:line="100" w:lineRule="atLeast"/>
        <w:ind w:left="1701"/>
        <w:jc w:val="center"/>
        <w:rPr>
          <w:rFonts w:eastAsia="Times New Roman"/>
          <w:b/>
          <w:sz w:val="24"/>
          <w:szCs w:val="24"/>
          <w:lang w:eastAsia="pt-BR"/>
        </w:rPr>
      </w:pPr>
      <w:r w:rsidRPr="000E5E50">
        <w:rPr>
          <w:rFonts w:eastAsia="Times New Roman"/>
          <w:b/>
          <w:sz w:val="24"/>
          <w:szCs w:val="24"/>
          <w:lang w:eastAsia="pt-BR"/>
        </w:rPr>
        <w:t>Deputado DANIEL VILELA</w:t>
      </w:r>
    </w:p>
    <w:p w:rsidR="000E5E50" w:rsidRPr="000E5E50" w:rsidRDefault="000E5E50" w:rsidP="000E5E50">
      <w:pPr>
        <w:suppressAutoHyphens/>
        <w:spacing w:before="119" w:after="119" w:line="100" w:lineRule="atLeast"/>
        <w:ind w:left="1701"/>
        <w:jc w:val="center"/>
        <w:rPr>
          <w:rFonts w:eastAsia="Times New Roman"/>
          <w:b/>
          <w:sz w:val="24"/>
          <w:szCs w:val="24"/>
          <w:lang w:eastAsia="pt-BR"/>
        </w:rPr>
      </w:pPr>
      <w:r w:rsidRPr="000E5E50">
        <w:rPr>
          <w:rFonts w:eastAsia="Times New Roman"/>
          <w:b/>
          <w:sz w:val="24"/>
          <w:szCs w:val="24"/>
          <w:lang w:eastAsia="pt-BR"/>
        </w:rPr>
        <w:t>PMDB/GO</w:t>
      </w:r>
    </w:p>
    <w:p w:rsidR="000E5E50" w:rsidRDefault="000E5E50" w:rsidP="000E5E50">
      <w:pPr>
        <w:suppressAutoHyphens/>
        <w:spacing w:after="200" w:line="276" w:lineRule="auto"/>
        <w:jc w:val="left"/>
        <w:rPr>
          <w:rFonts w:ascii="Calibri" w:eastAsia="SimSun" w:hAnsi="Calibri" w:cs="Calibri"/>
          <w:sz w:val="22"/>
        </w:rPr>
      </w:pPr>
    </w:p>
    <w:p w:rsidR="007835DB" w:rsidRPr="000E5E50" w:rsidRDefault="007835DB" w:rsidP="000E5E50">
      <w:pPr>
        <w:suppressAutoHyphens/>
        <w:spacing w:after="200" w:line="276" w:lineRule="auto"/>
        <w:jc w:val="left"/>
        <w:rPr>
          <w:rFonts w:ascii="Calibri" w:eastAsia="SimSun" w:hAnsi="Calibri" w:cs="Calibri"/>
          <w:sz w:val="22"/>
        </w:rPr>
      </w:pPr>
    </w:p>
    <w:p w:rsidR="000E5E50" w:rsidRDefault="000E5E50" w:rsidP="000E5E50">
      <w:pPr>
        <w:rPr>
          <w:sz w:val="24"/>
        </w:rPr>
      </w:pPr>
    </w:p>
    <w:p w:rsidR="000E5E50" w:rsidRDefault="000E5E50" w:rsidP="000E5E50">
      <w:pPr>
        <w:pBdr>
          <w:top w:val="single" w:sz="4" w:space="1" w:color="auto"/>
          <w:left w:val="single" w:sz="4" w:space="4" w:color="auto"/>
          <w:bottom w:val="single" w:sz="4" w:space="1" w:color="auto"/>
          <w:right w:val="single" w:sz="4" w:space="4" w:color="auto"/>
        </w:pBdr>
        <w:jc w:val="center"/>
        <w:rPr>
          <w:b/>
          <w:sz w:val="24"/>
        </w:rPr>
      </w:pPr>
      <w:bookmarkStart w:id="11" w:name="z961595_LEGISLACAO"/>
      <w:bookmarkEnd w:id="10"/>
      <w:r>
        <w:rPr>
          <w:b/>
          <w:sz w:val="24"/>
        </w:rPr>
        <w:lastRenderedPageBreak/>
        <w:t>LEGISLAÇÃO CITADA ANEXADA PELA</w:t>
      </w:r>
    </w:p>
    <w:p w:rsidR="000E5E50" w:rsidRDefault="000E5E50" w:rsidP="000E5E50">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0E5E50" w:rsidRDefault="000E5E50" w:rsidP="000E5E50">
      <w:pPr>
        <w:jc w:val="center"/>
        <w:rPr>
          <w:b/>
          <w:sz w:val="24"/>
        </w:rPr>
      </w:pPr>
    </w:p>
    <w:p w:rsidR="000E5E50" w:rsidRPr="000E5E50" w:rsidRDefault="000E5E50" w:rsidP="000E5E50">
      <w:pPr>
        <w:keepNext/>
        <w:jc w:val="center"/>
        <w:outlineLvl w:val="0"/>
        <w:rPr>
          <w:rFonts w:ascii="Times New Roman" w:eastAsia="Times New Roman" w:hAnsi="Times New Roman" w:cs="Times New Roman"/>
          <w:b/>
          <w:color w:val="000000"/>
          <w:sz w:val="32"/>
          <w:szCs w:val="20"/>
          <w:lang w:eastAsia="pt-BR"/>
        </w:rPr>
      </w:pPr>
      <w:r w:rsidRPr="000E5E50">
        <w:rPr>
          <w:rFonts w:ascii="Times New Roman" w:eastAsia="Times New Roman" w:hAnsi="Times New Roman" w:cs="Times New Roman"/>
          <w:b/>
          <w:color w:val="000000"/>
          <w:sz w:val="32"/>
          <w:szCs w:val="20"/>
          <w:lang w:eastAsia="pt-BR"/>
        </w:rPr>
        <w:t xml:space="preserve">CONSTITUIÇÃO </w:t>
      </w:r>
    </w:p>
    <w:p w:rsidR="000E5E50" w:rsidRPr="000E5E50" w:rsidRDefault="000E5E50" w:rsidP="000E5E50">
      <w:pPr>
        <w:keepNext/>
        <w:jc w:val="center"/>
        <w:outlineLvl w:val="0"/>
        <w:rPr>
          <w:rFonts w:ascii="Times New Roman" w:eastAsia="Times New Roman" w:hAnsi="Times New Roman" w:cs="Times New Roman"/>
          <w:b/>
          <w:color w:val="000000"/>
          <w:sz w:val="28"/>
          <w:szCs w:val="20"/>
          <w:lang w:eastAsia="pt-BR"/>
        </w:rPr>
      </w:pPr>
      <w:r w:rsidRPr="000E5E50">
        <w:rPr>
          <w:rFonts w:ascii="Times New Roman" w:eastAsia="Times New Roman" w:hAnsi="Times New Roman" w:cs="Times New Roman"/>
          <w:b/>
          <w:color w:val="000000"/>
          <w:sz w:val="28"/>
          <w:szCs w:val="20"/>
          <w:lang w:eastAsia="pt-BR"/>
        </w:rPr>
        <w:t xml:space="preserve">DA </w:t>
      </w:r>
    </w:p>
    <w:p w:rsidR="000E5E50" w:rsidRPr="000E5E50" w:rsidRDefault="000E5E50" w:rsidP="000E5E50">
      <w:pPr>
        <w:keepNext/>
        <w:jc w:val="center"/>
        <w:outlineLvl w:val="0"/>
        <w:rPr>
          <w:rFonts w:ascii="Times New Roman" w:eastAsia="Times New Roman" w:hAnsi="Times New Roman" w:cs="Times New Roman"/>
          <w:b/>
          <w:color w:val="000000"/>
          <w:sz w:val="28"/>
          <w:szCs w:val="20"/>
          <w:lang w:eastAsia="pt-BR"/>
        </w:rPr>
      </w:pPr>
      <w:r w:rsidRPr="000E5E50">
        <w:rPr>
          <w:rFonts w:ascii="Times New Roman" w:eastAsia="Times New Roman" w:hAnsi="Times New Roman" w:cs="Times New Roman"/>
          <w:b/>
          <w:color w:val="000000"/>
          <w:sz w:val="28"/>
          <w:szCs w:val="20"/>
          <w:lang w:eastAsia="pt-BR"/>
        </w:rPr>
        <w:t>REPÚBLICA FEDERATIVA DO BRASIL</w:t>
      </w:r>
    </w:p>
    <w:p w:rsidR="000E5E50" w:rsidRPr="000E5E50" w:rsidRDefault="000E5E50" w:rsidP="000E5E50">
      <w:pPr>
        <w:keepNext/>
        <w:jc w:val="center"/>
        <w:outlineLvl w:val="0"/>
        <w:rPr>
          <w:rFonts w:ascii="Times New Roman" w:eastAsia="Times New Roman" w:hAnsi="Times New Roman" w:cs="Times New Roman"/>
          <w:b/>
          <w:color w:val="000000"/>
          <w:sz w:val="28"/>
          <w:szCs w:val="20"/>
          <w:lang w:eastAsia="pt-BR"/>
        </w:rPr>
      </w:pPr>
      <w:r w:rsidRPr="000E5E50">
        <w:rPr>
          <w:rFonts w:ascii="Times New Roman" w:eastAsia="Times New Roman" w:hAnsi="Times New Roman" w:cs="Times New Roman"/>
          <w:b/>
          <w:color w:val="000000"/>
          <w:sz w:val="28"/>
          <w:szCs w:val="20"/>
          <w:lang w:eastAsia="pt-BR"/>
        </w:rPr>
        <w:t>1988</w:t>
      </w:r>
    </w:p>
    <w:p w:rsidR="000E5E50" w:rsidRPr="000E5E50" w:rsidRDefault="000E5E50" w:rsidP="000E5E50">
      <w:pPr>
        <w:jc w:val="left"/>
        <w:rPr>
          <w:rFonts w:ascii="Times New Roman" w:eastAsia="Times New Roman" w:hAnsi="Times New Roman" w:cs="Times New Roman"/>
          <w:szCs w:val="20"/>
          <w:lang w:eastAsia="pt-BR"/>
        </w:rPr>
      </w:pPr>
      <w:r w:rsidRPr="000E5E50">
        <w:rPr>
          <w:rFonts w:ascii="Times New Roman" w:eastAsia="Times New Roman" w:hAnsi="Times New Roman" w:cs="Times New Roman"/>
          <w:szCs w:val="20"/>
          <w:lang w:eastAsia="pt-BR"/>
        </w:rPr>
        <w:t>.....................................................................................................................................................................................</w:t>
      </w:r>
    </w:p>
    <w:p w:rsidR="000E5E50" w:rsidRPr="000E5E50" w:rsidRDefault="000E5E50" w:rsidP="000E5E50">
      <w:pPr>
        <w:jc w:val="left"/>
        <w:rPr>
          <w:rFonts w:ascii="Times New Roman" w:eastAsia="Times New Roman" w:hAnsi="Times New Roman" w:cs="Times New Roman"/>
          <w:szCs w:val="20"/>
          <w:lang w:eastAsia="pt-BR"/>
        </w:rPr>
      </w:pPr>
    </w:p>
    <w:p w:rsidR="000E5E50" w:rsidRPr="000E5E50" w:rsidRDefault="000E5E50" w:rsidP="000E5E50">
      <w:pPr>
        <w:jc w:val="center"/>
        <w:rPr>
          <w:rFonts w:ascii="Times New Roman" w:eastAsia="Times New Roman" w:hAnsi="Times New Roman" w:cs="Times New Roman"/>
          <w:color w:val="000000"/>
          <w:sz w:val="24"/>
          <w:szCs w:val="20"/>
          <w:lang w:eastAsia="pt-BR"/>
        </w:rPr>
      </w:pPr>
      <w:r w:rsidRPr="000E5E50">
        <w:rPr>
          <w:rFonts w:ascii="Times New Roman" w:eastAsia="Times New Roman" w:hAnsi="Times New Roman" w:cs="Times New Roman"/>
          <w:color w:val="000000"/>
          <w:sz w:val="24"/>
          <w:szCs w:val="20"/>
          <w:lang w:eastAsia="pt-BR"/>
        </w:rPr>
        <w:t>TÍTULO III</w:t>
      </w:r>
    </w:p>
    <w:p w:rsidR="000E5E50" w:rsidRPr="000E5E50" w:rsidRDefault="000E5E50" w:rsidP="000E5E50">
      <w:pPr>
        <w:keepNext/>
        <w:jc w:val="center"/>
        <w:outlineLvl w:val="1"/>
        <w:rPr>
          <w:rFonts w:ascii="Times New Roman" w:eastAsia="Times New Roman" w:hAnsi="Times New Roman" w:cs="Times New Roman"/>
          <w:color w:val="000000"/>
          <w:sz w:val="24"/>
          <w:szCs w:val="20"/>
          <w:lang w:eastAsia="pt-BR"/>
        </w:rPr>
      </w:pPr>
      <w:r w:rsidRPr="000E5E50">
        <w:rPr>
          <w:rFonts w:ascii="Times New Roman" w:eastAsia="Times New Roman" w:hAnsi="Times New Roman" w:cs="Times New Roman"/>
          <w:color w:val="000000"/>
          <w:sz w:val="24"/>
          <w:szCs w:val="20"/>
          <w:lang w:eastAsia="pt-BR"/>
        </w:rPr>
        <w:t>DA ORGANIZAÇÃO DO ESTADO</w:t>
      </w:r>
    </w:p>
    <w:p w:rsidR="000E5E50" w:rsidRPr="000E5E50" w:rsidRDefault="000E5E50" w:rsidP="000E5E50">
      <w:pPr>
        <w:jc w:val="left"/>
        <w:rPr>
          <w:rFonts w:ascii="Times New Roman" w:eastAsia="Times New Roman" w:hAnsi="Times New Roman" w:cs="Times New Roman"/>
          <w:szCs w:val="20"/>
          <w:lang w:eastAsia="pt-BR"/>
        </w:rPr>
      </w:pPr>
      <w:r w:rsidRPr="000E5E50">
        <w:rPr>
          <w:rFonts w:ascii="Times New Roman" w:eastAsia="Times New Roman" w:hAnsi="Times New Roman" w:cs="Times New Roman"/>
          <w:szCs w:val="20"/>
          <w:lang w:eastAsia="pt-BR"/>
        </w:rPr>
        <w:t>.....................................................................................................................................................................................</w:t>
      </w:r>
    </w:p>
    <w:p w:rsidR="000E5E50" w:rsidRPr="000E5E50" w:rsidRDefault="000E5E50" w:rsidP="000E5E50">
      <w:pPr>
        <w:jc w:val="center"/>
        <w:rPr>
          <w:rFonts w:ascii="Times New Roman" w:eastAsia="Times New Roman" w:hAnsi="Times New Roman" w:cs="Times New Roman"/>
          <w:color w:val="000000"/>
          <w:sz w:val="24"/>
          <w:szCs w:val="20"/>
          <w:lang w:eastAsia="pt-BR"/>
        </w:rPr>
      </w:pPr>
    </w:p>
    <w:p w:rsidR="000E5E50" w:rsidRPr="000E5E50" w:rsidRDefault="000E5E50" w:rsidP="000E5E50">
      <w:pPr>
        <w:jc w:val="center"/>
        <w:rPr>
          <w:rFonts w:ascii="Times New Roman" w:eastAsia="Times New Roman" w:hAnsi="Times New Roman" w:cs="Times New Roman"/>
          <w:color w:val="000000"/>
          <w:sz w:val="24"/>
          <w:szCs w:val="20"/>
          <w:lang w:eastAsia="pt-BR"/>
        </w:rPr>
      </w:pPr>
      <w:r w:rsidRPr="000E5E50">
        <w:rPr>
          <w:rFonts w:ascii="Times New Roman" w:eastAsia="Times New Roman" w:hAnsi="Times New Roman" w:cs="Times New Roman"/>
          <w:color w:val="000000"/>
          <w:sz w:val="24"/>
          <w:szCs w:val="20"/>
          <w:lang w:eastAsia="pt-BR"/>
        </w:rPr>
        <w:t>CAPÍTULO VII</w:t>
      </w:r>
    </w:p>
    <w:p w:rsidR="000E5E50" w:rsidRPr="000E5E50" w:rsidRDefault="000E5E50" w:rsidP="000E5E50">
      <w:pPr>
        <w:jc w:val="center"/>
        <w:rPr>
          <w:rFonts w:ascii="Times New Roman" w:eastAsia="Times New Roman" w:hAnsi="Times New Roman" w:cs="Times New Roman"/>
          <w:sz w:val="24"/>
          <w:szCs w:val="20"/>
          <w:lang w:eastAsia="pt-BR"/>
        </w:rPr>
      </w:pPr>
      <w:r w:rsidRPr="000E5E50">
        <w:rPr>
          <w:rFonts w:ascii="Times New Roman" w:eastAsia="Times New Roman" w:hAnsi="Times New Roman" w:cs="Times New Roman"/>
          <w:color w:val="000000"/>
          <w:sz w:val="24"/>
          <w:szCs w:val="20"/>
          <w:lang w:eastAsia="pt-BR"/>
        </w:rPr>
        <w:t>DA ADMINISTRAÇÃO PÚBLICA</w:t>
      </w:r>
    </w:p>
    <w:p w:rsidR="000E5E50" w:rsidRPr="000E5E50" w:rsidRDefault="000E5E50" w:rsidP="000E5E50">
      <w:pPr>
        <w:rPr>
          <w:rFonts w:ascii="Times New Roman" w:eastAsia="Times New Roman" w:hAnsi="Times New Roman" w:cs="Times New Roman"/>
          <w:sz w:val="24"/>
          <w:szCs w:val="20"/>
          <w:lang w:eastAsia="pt-BR"/>
        </w:rPr>
      </w:pPr>
    </w:p>
    <w:p w:rsidR="000E5E50" w:rsidRPr="000E5E50" w:rsidRDefault="000E5E50" w:rsidP="000E5E50">
      <w:pPr>
        <w:keepNext/>
        <w:jc w:val="center"/>
        <w:outlineLvl w:val="1"/>
        <w:rPr>
          <w:rFonts w:ascii="Times New Roman" w:eastAsia="Times New Roman" w:hAnsi="Times New Roman" w:cs="Times New Roman"/>
          <w:b/>
          <w:color w:val="000000"/>
          <w:sz w:val="24"/>
          <w:szCs w:val="20"/>
          <w:lang w:eastAsia="pt-BR"/>
        </w:rPr>
      </w:pPr>
      <w:r w:rsidRPr="000E5E50">
        <w:rPr>
          <w:rFonts w:ascii="Times New Roman" w:eastAsia="Times New Roman" w:hAnsi="Times New Roman" w:cs="Times New Roman"/>
          <w:b/>
          <w:color w:val="000000"/>
          <w:sz w:val="24"/>
          <w:szCs w:val="20"/>
          <w:lang w:eastAsia="pt-BR"/>
        </w:rPr>
        <w:t xml:space="preserve">Seção I </w:t>
      </w:r>
    </w:p>
    <w:p w:rsidR="000E5E50" w:rsidRPr="000E5E50" w:rsidRDefault="000E5E50" w:rsidP="000E5E50">
      <w:pPr>
        <w:jc w:val="center"/>
        <w:rPr>
          <w:rFonts w:ascii="Times New Roman" w:eastAsia="Times New Roman" w:hAnsi="Times New Roman" w:cs="Times New Roman"/>
          <w:b/>
          <w:sz w:val="24"/>
          <w:szCs w:val="20"/>
          <w:lang w:eastAsia="pt-BR"/>
        </w:rPr>
      </w:pPr>
      <w:r w:rsidRPr="000E5E50">
        <w:rPr>
          <w:rFonts w:ascii="Times New Roman" w:eastAsia="Times New Roman" w:hAnsi="Times New Roman" w:cs="Times New Roman"/>
          <w:b/>
          <w:color w:val="000000"/>
          <w:sz w:val="24"/>
          <w:szCs w:val="20"/>
          <w:lang w:eastAsia="pt-BR"/>
        </w:rPr>
        <w:t>Disposições Gerais</w:t>
      </w:r>
    </w:p>
    <w:p w:rsidR="000E5E50" w:rsidRPr="000E5E50" w:rsidRDefault="000E5E50" w:rsidP="000E5E50">
      <w:pPr>
        <w:ind w:firstLine="1134"/>
        <w:rPr>
          <w:rFonts w:ascii="Times New Roman" w:eastAsia="Times New Roman" w:hAnsi="Times New Roman" w:cs="Times New Roman"/>
          <w:sz w:val="24"/>
          <w:szCs w:val="20"/>
          <w:lang w:eastAsia="pt-BR"/>
        </w:rPr>
      </w:pPr>
    </w:p>
    <w:p w:rsidR="000E5E50" w:rsidRPr="000E5E50" w:rsidRDefault="000E5E50" w:rsidP="000E5E50">
      <w:pPr>
        <w:ind w:firstLine="1134"/>
        <w:rPr>
          <w:rFonts w:ascii="Times New Roman" w:eastAsia="Times New Roman" w:hAnsi="Times New Roman" w:cs="Times New Roman"/>
          <w:i/>
          <w:color w:val="0000FF"/>
          <w:sz w:val="24"/>
          <w:szCs w:val="20"/>
          <w:u w:val="single"/>
          <w:lang w:eastAsia="pt-BR"/>
        </w:rPr>
      </w:pPr>
      <w:r w:rsidRPr="000E5E50">
        <w:rPr>
          <w:rFonts w:ascii="Times New Roman" w:eastAsia="Times New Roman" w:hAnsi="Times New Roman" w:cs="Times New Roman"/>
          <w:sz w:val="24"/>
          <w:szCs w:val="20"/>
          <w:lang w:eastAsia="pt-BR"/>
        </w:rPr>
        <w:t>Art. 37</w:t>
      </w:r>
      <w:r w:rsidRPr="000E5E50">
        <w:rPr>
          <w:rFonts w:ascii="Times New Roman" w:eastAsia="Times New Roman" w:hAnsi="Times New Roman" w:cs="Times New Roman"/>
          <w:b/>
          <w:sz w:val="24"/>
          <w:szCs w:val="20"/>
          <w:lang w:eastAsia="pt-BR"/>
        </w:rPr>
        <w:t>.</w:t>
      </w:r>
      <w:r w:rsidRPr="000E5E50">
        <w:rPr>
          <w:rFonts w:ascii="Times New Roman" w:eastAsia="Times New Roman" w:hAnsi="Times New Roman" w:cs="Times New Roman"/>
          <w:sz w:val="24"/>
          <w:szCs w:val="20"/>
          <w:lang w:eastAsia="pt-BR"/>
        </w:rPr>
        <w:t xml:space="preserve"> A administração pública direta e indireta de qualquer dos Poderes da União, dos Estados, do Distrito Federal e dos Municípios obedecerá aos princípios de legalidade, impessoalidade, moralidade, publicidade e eficiência e, também, ao seguinte:</w:t>
      </w:r>
      <w:r w:rsidRPr="000E5E50">
        <w:rPr>
          <w:rFonts w:ascii="Times New Roman" w:eastAsia="Times New Roman" w:hAnsi="Times New Roman" w:cs="Times New Roman"/>
          <w:b/>
          <w:i/>
          <w:sz w:val="24"/>
          <w:szCs w:val="20"/>
          <w:lang w:eastAsia="pt-BR"/>
        </w:rPr>
        <w:t xml:space="preserve"> </w:t>
      </w:r>
      <w:r w:rsidRPr="000E5E50">
        <w:rPr>
          <w:rFonts w:ascii="Times New Roman" w:eastAsia="Times New Roman" w:hAnsi="Times New Roman" w:cs="Times New Roman"/>
          <w:b/>
          <w:i/>
          <w:sz w:val="24"/>
          <w:szCs w:val="20"/>
          <w:lang w:eastAsia="pt-BR"/>
        </w:rPr>
        <w:fldChar w:fldCharType="begin"/>
      </w:r>
      <w:r w:rsidRPr="000E5E50">
        <w:rPr>
          <w:rFonts w:ascii="Times New Roman" w:eastAsia="Times New Roman" w:hAnsi="Times New Roman" w:cs="Times New Roman"/>
          <w:b/>
          <w:i/>
          <w:sz w:val="24"/>
          <w:szCs w:val="20"/>
          <w:lang w:eastAsia="pt-BR"/>
        </w:rPr>
        <w:instrText>HYPERLINK "http://www2.camara.gov.br/legislacao/legin.html/visualizarNorma.html?ideNorma=372816&amp;PalavrasDestaque="</w:instrText>
      </w:r>
      <w:r w:rsidRPr="000E5E50">
        <w:rPr>
          <w:rFonts w:ascii="Times New Roman" w:eastAsia="Times New Roman" w:hAnsi="Times New Roman" w:cs="Times New Roman"/>
          <w:b/>
          <w:i/>
          <w:sz w:val="24"/>
          <w:szCs w:val="20"/>
          <w:lang w:eastAsia="pt-BR"/>
        </w:rPr>
        <w:fldChar w:fldCharType="separate"/>
      </w:r>
      <w:r w:rsidRPr="000E5E50">
        <w:rPr>
          <w:rFonts w:ascii="Times New Roman" w:eastAsia="Times New Roman" w:hAnsi="Times New Roman" w:cs="Times New Roman"/>
          <w:i/>
          <w:color w:val="0000FF"/>
          <w:sz w:val="24"/>
          <w:szCs w:val="20"/>
          <w:u w:val="single"/>
          <w:lang w:eastAsia="pt-BR"/>
        </w:rPr>
        <w:t>(“Caput” do artigo com redação dada pela Emen</w:t>
      </w:r>
      <w:bookmarkStart w:id="12" w:name="_Hlt70735632"/>
      <w:r w:rsidRPr="000E5E50">
        <w:rPr>
          <w:rFonts w:ascii="Times New Roman" w:eastAsia="Times New Roman" w:hAnsi="Times New Roman" w:cs="Times New Roman"/>
          <w:i/>
          <w:color w:val="0000FF"/>
          <w:sz w:val="24"/>
          <w:szCs w:val="20"/>
          <w:u w:val="single"/>
          <w:lang w:eastAsia="pt-BR"/>
        </w:rPr>
        <w:t>d</w:t>
      </w:r>
      <w:bookmarkEnd w:id="12"/>
      <w:r w:rsidRPr="000E5E50">
        <w:rPr>
          <w:rFonts w:ascii="Times New Roman" w:eastAsia="Times New Roman" w:hAnsi="Times New Roman" w:cs="Times New Roman"/>
          <w:i/>
          <w:color w:val="0000FF"/>
          <w:sz w:val="24"/>
          <w:szCs w:val="20"/>
          <w:u w:val="single"/>
          <w:lang w:eastAsia="pt-BR"/>
        </w:rPr>
        <w:t>a Constit</w:t>
      </w:r>
      <w:bookmarkStart w:id="13" w:name="_Hlt93306727"/>
      <w:r w:rsidRPr="000E5E50">
        <w:rPr>
          <w:rFonts w:ascii="Times New Roman" w:eastAsia="Times New Roman" w:hAnsi="Times New Roman" w:cs="Times New Roman"/>
          <w:i/>
          <w:color w:val="0000FF"/>
          <w:sz w:val="24"/>
          <w:szCs w:val="20"/>
          <w:u w:val="single"/>
          <w:lang w:eastAsia="pt-BR"/>
        </w:rPr>
        <w:t>u</w:t>
      </w:r>
      <w:bookmarkEnd w:id="13"/>
      <w:r w:rsidRPr="000E5E50">
        <w:rPr>
          <w:rFonts w:ascii="Times New Roman" w:eastAsia="Times New Roman" w:hAnsi="Times New Roman" w:cs="Times New Roman"/>
          <w:i/>
          <w:color w:val="0000FF"/>
          <w:sz w:val="24"/>
          <w:szCs w:val="20"/>
          <w:u w:val="single"/>
          <w:lang w:eastAsia="pt-BR"/>
        </w:rPr>
        <w:t>cional nº 19, de 1998)</w:t>
      </w:r>
    </w:p>
    <w:p w:rsidR="000E5E50" w:rsidRPr="000E5E50" w:rsidRDefault="000E5E50" w:rsidP="000E5E50">
      <w:pPr>
        <w:ind w:firstLine="1134"/>
        <w:rPr>
          <w:rFonts w:ascii="Times New Roman" w:eastAsia="Times New Roman" w:hAnsi="Times New Roman" w:cs="Times New Roman"/>
          <w:i/>
          <w:color w:val="0000FF"/>
          <w:sz w:val="24"/>
          <w:szCs w:val="20"/>
          <w:u w:val="single"/>
          <w:lang w:eastAsia="pt-BR"/>
        </w:rPr>
      </w:pPr>
      <w:r w:rsidRPr="000E5E50">
        <w:rPr>
          <w:rFonts w:ascii="Times New Roman" w:eastAsia="Times New Roman" w:hAnsi="Times New Roman" w:cs="Times New Roman"/>
          <w:b/>
          <w:i/>
          <w:sz w:val="24"/>
          <w:szCs w:val="20"/>
          <w:lang w:eastAsia="pt-BR"/>
        </w:rPr>
        <w:fldChar w:fldCharType="end"/>
      </w:r>
      <w:r w:rsidRPr="000E5E50">
        <w:rPr>
          <w:rFonts w:ascii="Times New Roman" w:eastAsia="Times New Roman" w:hAnsi="Times New Roman" w:cs="Times New Roman"/>
          <w:sz w:val="24"/>
          <w:szCs w:val="20"/>
          <w:lang w:eastAsia="pt-BR"/>
        </w:rPr>
        <w:t>I - os cargos, empregos e funções públicas são acessíveis aos brasileiros que preencham os requisitos estabelecidos em lei, assim como aos estrangeiros, na forma da lei;</w:t>
      </w:r>
      <w:r w:rsidRPr="000E5E50">
        <w:rPr>
          <w:rFonts w:ascii="Times New Roman" w:eastAsia="Times New Roman" w:hAnsi="Times New Roman" w:cs="Times New Roman"/>
          <w:b/>
          <w:i/>
          <w:sz w:val="24"/>
          <w:szCs w:val="20"/>
          <w:lang w:eastAsia="pt-BR"/>
        </w:rPr>
        <w:t xml:space="preserve"> </w:t>
      </w:r>
      <w:r w:rsidRPr="000E5E50">
        <w:rPr>
          <w:rFonts w:ascii="Times New Roman" w:eastAsia="Times New Roman" w:hAnsi="Times New Roman" w:cs="Times New Roman"/>
          <w:b/>
          <w:i/>
          <w:sz w:val="24"/>
          <w:szCs w:val="20"/>
          <w:lang w:eastAsia="pt-BR"/>
        </w:rPr>
        <w:fldChar w:fldCharType="begin"/>
      </w:r>
      <w:r w:rsidRPr="000E5E50">
        <w:rPr>
          <w:rFonts w:ascii="Times New Roman" w:eastAsia="Times New Roman" w:hAnsi="Times New Roman" w:cs="Times New Roman"/>
          <w:b/>
          <w:i/>
          <w:sz w:val="24"/>
          <w:szCs w:val="20"/>
          <w:lang w:eastAsia="pt-BR"/>
        </w:rPr>
        <w:instrText>HYPERLINK "http://www2.camara.gov.br/legislacao/legin.html/visualizarNorma.html?ideNorma=372816&amp;PalavrasDestaque="</w:instrText>
      </w:r>
      <w:r w:rsidRPr="000E5E50">
        <w:rPr>
          <w:rFonts w:ascii="Times New Roman" w:eastAsia="Times New Roman" w:hAnsi="Times New Roman" w:cs="Times New Roman"/>
          <w:b/>
          <w:i/>
          <w:sz w:val="24"/>
          <w:szCs w:val="20"/>
          <w:lang w:eastAsia="pt-BR"/>
        </w:rPr>
        <w:fldChar w:fldCharType="separate"/>
      </w:r>
      <w:r w:rsidRPr="000E5E50">
        <w:rPr>
          <w:rFonts w:ascii="Times New Roman" w:eastAsia="Times New Roman" w:hAnsi="Times New Roman" w:cs="Times New Roman"/>
          <w:i/>
          <w:color w:val="0000FF"/>
          <w:sz w:val="24"/>
          <w:szCs w:val="20"/>
          <w:u w:val="single"/>
          <w:lang w:eastAsia="pt-BR"/>
        </w:rPr>
        <w:t>(Inciso com redação dada pela E</w:t>
      </w:r>
      <w:bookmarkStart w:id="14" w:name="_Hlt93306760"/>
      <w:r w:rsidRPr="000E5E50">
        <w:rPr>
          <w:rFonts w:ascii="Times New Roman" w:eastAsia="Times New Roman" w:hAnsi="Times New Roman" w:cs="Times New Roman"/>
          <w:i/>
          <w:color w:val="0000FF"/>
          <w:sz w:val="24"/>
          <w:szCs w:val="20"/>
          <w:u w:val="single"/>
          <w:lang w:eastAsia="pt-BR"/>
        </w:rPr>
        <w:t>m</w:t>
      </w:r>
      <w:bookmarkEnd w:id="14"/>
      <w:r w:rsidRPr="000E5E50">
        <w:rPr>
          <w:rFonts w:ascii="Times New Roman" w:eastAsia="Times New Roman" w:hAnsi="Times New Roman" w:cs="Times New Roman"/>
          <w:i/>
          <w:color w:val="0000FF"/>
          <w:sz w:val="24"/>
          <w:szCs w:val="20"/>
          <w:u w:val="single"/>
          <w:lang w:eastAsia="pt-BR"/>
        </w:rPr>
        <w:t>enda Co</w:t>
      </w:r>
      <w:bookmarkStart w:id="15" w:name="_Hlt70735640"/>
      <w:r w:rsidRPr="000E5E50">
        <w:rPr>
          <w:rFonts w:ascii="Times New Roman" w:eastAsia="Times New Roman" w:hAnsi="Times New Roman" w:cs="Times New Roman"/>
          <w:i/>
          <w:color w:val="0000FF"/>
          <w:sz w:val="24"/>
          <w:szCs w:val="20"/>
          <w:u w:val="single"/>
          <w:lang w:eastAsia="pt-BR"/>
        </w:rPr>
        <w:t>n</w:t>
      </w:r>
      <w:bookmarkEnd w:id="15"/>
      <w:r w:rsidRPr="000E5E50">
        <w:rPr>
          <w:rFonts w:ascii="Times New Roman" w:eastAsia="Times New Roman" w:hAnsi="Times New Roman" w:cs="Times New Roman"/>
          <w:i/>
          <w:color w:val="0000FF"/>
          <w:sz w:val="24"/>
          <w:szCs w:val="20"/>
          <w:u w:val="single"/>
          <w:lang w:eastAsia="pt-BR"/>
        </w:rPr>
        <w:t>stitucional nº 19, de 1998)</w:t>
      </w:r>
    </w:p>
    <w:p w:rsidR="000E5E50" w:rsidRPr="000E5E50" w:rsidRDefault="000E5E50" w:rsidP="000E5E50">
      <w:pPr>
        <w:ind w:firstLine="1134"/>
        <w:rPr>
          <w:rFonts w:ascii="Times New Roman" w:eastAsia="Times New Roman" w:hAnsi="Times New Roman" w:cs="Times New Roman"/>
          <w:i/>
          <w:color w:val="0000FF"/>
          <w:sz w:val="24"/>
          <w:szCs w:val="20"/>
          <w:u w:val="single"/>
          <w:lang w:eastAsia="pt-BR"/>
        </w:rPr>
      </w:pPr>
      <w:r w:rsidRPr="000E5E50">
        <w:rPr>
          <w:rFonts w:ascii="Times New Roman" w:eastAsia="Times New Roman" w:hAnsi="Times New Roman" w:cs="Times New Roman"/>
          <w:b/>
          <w:i/>
          <w:sz w:val="24"/>
          <w:szCs w:val="20"/>
          <w:lang w:eastAsia="pt-BR"/>
        </w:rPr>
        <w:fldChar w:fldCharType="end"/>
      </w:r>
      <w:r w:rsidRPr="000E5E50">
        <w:rPr>
          <w:rFonts w:ascii="Times New Roman" w:eastAsia="Times New Roman" w:hAnsi="Times New Roman" w:cs="Times New Roman"/>
          <w:sz w:val="24"/>
          <w:szCs w:val="20"/>
          <w:lang w:eastAsia="pt-BR"/>
        </w:rPr>
        <w:t xml:space="preserve">II - a investidura em cargo ou emprego público depende de aprovação prévia em concurso público de provas ou de provas e títulos, de acordo com a natureza e a complexidade do cargo ou emprego, na forma prevista em lei, ressalvadas as nomeações para cargo em comissão declarado em lei de livre nomeação e exoneração; </w:t>
      </w:r>
      <w:r w:rsidRPr="000E5E50">
        <w:rPr>
          <w:rFonts w:ascii="Times New Roman" w:eastAsia="Times New Roman" w:hAnsi="Times New Roman" w:cs="Times New Roman"/>
          <w:i/>
          <w:sz w:val="24"/>
          <w:szCs w:val="20"/>
          <w:lang w:eastAsia="pt-BR"/>
        </w:rPr>
        <w:fldChar w:fldCharType="begin"/>
      </w:r>
      <w:r w:rsidRPr="000E5E50">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0E5E50">
        <w:rPr>
          <w:rFonts w:ascii="Times New Roman" w:eastAsia="Times New Roman" w:hAnsi="Times New Roman" w:cs="Times New Roman"/>
          <w:i/>
          <w:sz w:val="24"/>
          <w:szCs w:val="20"/>
          <w:lang w:eastAsia="pt-BR"/>
        </w:rPr>
        <w:fldChar w:fldCharType="separate"/>
      </w:r>
      <w:r w:rsidRPr="000E5E50">
        <w:rPr>
          <w:rFonts w:ascii="Times New Roman" w:eastAsia="Times New Roman" w:hAnsi="Times New Roman" w:cs="Times New Roman"/>
          <w:i/>
          <w:color w:val="0000FF"/>
          <w:sz w:val="24"/>
          <w:szCs w:val="20"/>
          <w:u w:val="single"/>
          <w:lang w:eastAsia="pt-BR"/>
        </w:rPr>
        <w:t>(Inciso com redação dada pela Emenda Co</w:t>
      </w:r>
      <w:bookmarkStart w:id="16" w:name="_Hlt70735644"/>
      <w:r w:rsidRPr="000E5E50">
        <w:rPr>
          <w:rFonts w:ascii="Times New Roman" w:eastAsia="Times New Roman" w:hAnsi="Times New Roman" w:cs="Times New Roman"/>
          <w:i/>
          <w:color w:val="0000FF"/>
          <w:sz w:val="24"/>
          <w:szCs w:val="20"/>
          <w:u w:val="single"/>
          <w:lang w:eastAsia="pt-BR"/>
        </w:rPr>
        <w:t>n</w:t>
      </w:r>
      <w:bookmarkEnd w:id="16"/>
      <w:r w:rsidRPr="000E5E50">
        <w:rPr>
          <w:rFonts w:ascii="Times New Roman" w:eastAsia="Times New Roman" w:hAnsi="Times New Roman" w:cs="Times New Roman"/>
          <w:i/>
          <w:color w:val="0000FF"/>
          <w:sz w:val="24"/>
          <w:szCs w:val="20"/>
          <w:u w:val="single"/>
          <w:lang w:eastAsia="pt-BR"/>
        </w:rPr>
        <w:t>sti</w:t>
      </w:r>
      <w:bookmarkStart w:id="17" w:name="_Hlt93306767"/>
      <w:r w:rsidRPr="000E5E50">
        <w:rPr>
          <w:rFonts w:ascii="Times New Roman" w:eastAsia="Times New Roman" w:hAnsi="Times New Roman" w:cs="Times New Roman"/>
          <w:i/>
          <w:color w:val="0000FF"/>
          <w:sz w:val="24"/>
          <w:szCs w:val="20"/>
          <w:u w:val="single"/>
          <w:lang w:eastAsia="pt-BR"/>
        </w:rPr>
        <w:t>t</w:t>
      </w:r>
      <w:bookmarkEnd w:id="17"/>
      <w:r w:rsidRPr="000E5E50">
        <w:rPr>
          <w:rFonts w:ascii="Times New Roman" w:eastAsia="Times New Roman" w:hAnsi="Times New Roman" w:cs="Times New Roman"/>
          <w:i/>
          <w:color w:val="0000FF"/>
          <w:sz w:val="24"/>
          <w:szCs w:val="20"/>
          <w:u w:val="single"/>
          <w:lang w:eastAsia="pt-BR"/>
        </w:rPr>
        <w:t>ucional nº 19, de 1998)</w:t>
      </w:r>
    </w:p>
    <w:p w:rsidR="000E5E50" w:rsidRPr="000E5E50" w:rsidRDefault="000E5E50" w:rsidP="000E5E50">
      <w:pPr>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i/>
          <w:sz w:val="24"/>
          <w:szCs w:val="20"/>
          <w:lang w:eastAsia="pt-BR"/>
        </w:rPr>
        <w:fldChar w:fldCharType="end"/>
      </w:r>
      <w:r w:rsidRPr="000E5E50">
        <w:rPr>
          <w:rFonts w:ascii="Times New Roman" w:eastAsia="Times New Roman" w:hAnsi="Times New Roman" w:cs="Times New Roman"/>
          <w:color w:val="000000"/>
          <w:sz w:val="24"/>
          <w:szCs w:val="20"/>
          <w:lang w:eastAsia="pt-BR"/>
        </w:rPr>
        <w:t xml:space="preserve">III - o prazo de validade do concurso público será de até dois anos, prorrogável uma vez, por igual período; </w:t>
      </w:r>
    </w:p>
    <w:p w:rsidR="000E5E50" w:rsidRPr="000E5E50" w:rsidRDefault="000E5E50" w:rsidP="000E5E50">
      <w:pPr>
        <w:ind w:firstLine="1134"/>
        <w:rPr>
          <w:rFonts w:ascii="Times New Roman" w:eastAsia="Times New Roman" w:hAnsi="Times New Roman" w:cs="Times New Roman"/>
          <w:color w:val="000000"/>
          <w:sz w:val="24"/>
          <w:szCs w:val="20"/>
          <w:lang w:eastAsia="pt-BR"/>
        </w:rPr>
      </w:pPr>
      <w:r w:rsidRPr="000E5E50">
        <w:rPr>
          <w:rFonts w:ascii="Times New Roman" w:eastAsia="Times New Roman" w:hAnsi="Times New Roman" w:cs="Times New Roman"/>
          <w:color w:val="000000"/>
          <w:sz w:val="24"/>
          <w:szCs w:val="20"/>
          <w:lang w:eastAsia="pt-BR"/>
        </w:rPr>
        <w:t xml:space="preserve">IV - durante o prazo improrrogável previsto no edital de convocação, aquele aprovado em concurso público de provas ou de provas e títulos será convocado com prioridade sobre novos concursados para assumir cargo ou emprego, na carreira; </w:t>
      </w:r>
    </w:p>
    <w:p w:rsidR="000E5E50" w:rsidRPr="000E5E50" w:rsidRDefault="000E5E50" w:rsidP="000E5E50">
      <w:pPr>
        <w:ind w:firstLine="1134"/>
        <w:rPr>
          <w:rFonts w:ascii="Times New Roman" w:eastAsia="Times New Roman" w:hAnsi="Times New Roman" w:cs="Times New Roman"/>
          <w:i/>
          <w:color w:val="0000FF"/>
          <w:sz w:val="24"/>
          <w:szCs w:val="20"/>
          <w:u w:val="single"/>
          <w:lang w:eastAsia="pt-BR"/>
        </w:rPr>
      </w:pPr>
      <w:r w:rsidRPr="000E5E50">
        <w:rPr>
          <w:rFonts w:ascii="Times New Roman" w:eastAsia="Times New Roman" w:hAnsi="Times New Roman" w:cs="Times New Roman"/>
          <w:sz w:val="24"/>
          <w:szCs w:val="20"/>
          <w:lang w:eastAsia="pt-BR"/>
        </w:rPr>
        <w:t xml:space="preserve">V - as funções de confiança, exercidas exclusivamente por servidores ocupantes de cargo efetivo, e os cargos em comissão, a serem preenchidos por servidores de carreira nos casos, condições e percentuais mínimos previstos em lei, destinam-se apenas às atribuições de direção, chefia e assessoramento; </w:t>
      </w:r>
      <w:r w:rsidRPr="000E5E50">
        <w:rPr>
          <w:rFonts w:ascii="Times New Roman" w:eastAsia="Times New Roman" w:hAnsi="Times New Roman" w:cs="Times New Roman"/>
          <w:i/>
          <w:sz w:val="24"/>
          <w:szCs w:val="20"/>
          <w:lang w:eastAsia="pt-BR"/>
        </w:rPr>
        <w:fldChar w:fldCharType="begin"/>
      </w:r>
      <w:r w:rsidRPr="000E5E50">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0E5E50">
        <w:rPr>
          <w:rFonts w:ascii="Times New Roman" w:eastAsia="Times New Roman" w:hAnsi="Times New Roman" w:cs="Times New Roman"/>
          <w:i/>
          <w:sz w:val="24"/>
          <w:szCs w:val="20"/>
          <w:lang w:eastAsia="pt-BR"/>
        </w:rPr>
        <w:fldChar w:fldCharType="separate"/>
      </w:r>
      <w:r w:rsidRPr="000E5E50">
        <w:rPr>
          <w:rFonts w:ascii="Times New Roman" w:eastAsia="Times New Roman" w:hAnsi="Times New Roman" w:cs="Times New Roman"/>
          <w:i/>
          <w:color w:val="0000FF"/>
          <w:sz w:val="24"/>
          <w:szCs w:val="20"/>
          <w:u w:val="single"/>
          <w:lang w:eastAsia="pt-BR"/>
        </w:rPr>
        <w:t>(Inciso com redaçã</w:t>
      </w:r>
      <w:bookmarkStart w:id="18" w:name="_Hlt93306809"/>
      <w:r w:rsidRPr="000E5E50">
        <w:rPr>
          <w:rFonts w:ascii="Times New Roman" w:eastAsia="Times New Roman" w:hAnsi="Times New Roman" w:cs="Times New Roman"/>
          <w:i/>
          <w:color w:val="0000FF"/>
          <w:sz w:val="24"/>
          <w:szCs w:val="20"/>
          <w:u w:val="single"/>
          <w:lang w:eastAsia="pt-BR"/>
        </w:rPr>
        <w:t>o</w:t>
      </w:r>
      <w:bookmarkEnd w:id="18"/>
      <w:r w:rsidRPr="000E5E50">
        <w:rPr>
          <w:rFonts w:ascii="Times New Roman" w:eastAsia="Times New Roman" w:hAnsi="Times New Roman" w:cs="Times New Roman"/>
          <w:i/>
          <w:color w:val="0000FF"/>
          <w:sz w:val="24"/>
          <w:szCs w:val="20"/>
          <w:u w:val="single"/>
          <w:lang w:eastAsia="pt-BR"/>
        </w:rPr>
        <w:t xml:space="preserve"> dada</w:t>
      </w:r>
      <w:bookmarkStart w:id="19" w:name="_Hlt70735658"/>
      <w:r w:rsidRPr="000E5E50">
        <w:rPr>
          <w:rFonts w:ascii="Times New Roman" w:eastAsia="Times New Roman" w:hAnsi="Times New Roman" w:cs="Times New Roman"/>
          <w:i/>
          <w:color w:val="0000FF"/>
          <w:sz w:val="24"/>
          <w:szCs w:val="20"/>
          <w:u w:val="single"/>
          <w:lang w:eastAsia="pt-BR"/>
        </w:rPr>
        <w:t xml:space="preserve"> </w:t>
      </w:r>
      <w:bookmarkEnd w:id="19"/>
      <w:r w:rsidRPr="000E5E50">
        <w:rPr>
          <w:rFonts w:ascii="Times New Roman" w:eastAsia="Times New Roman" w:hAnsi="Times New Roman" w:cs="Times New Roman"/>
          <w:i/>
          <w:color w:val="0000FF"/>
          <w:sz w:val="24"/>
          <w:szCs w:val="20"/>
          <w:u w:val="single"/>
          <w:lang w:eastAsia="pt-BR"/>
        </w:rPr>
        <w:t>pela Emenda Constitucional nº 19, de 1998)</w:t>
      </w:r>
    </w:p>
    <w:p w:rsidR="000E5E50" w:rsidRPr="000E5E50" w:rsidRDefault="000E5E50" w:rsidP="000E5E50">
      <w:pPr>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i/>
          <w:sz w:val="24"/>
          <w:szCs w:val="20"/>
          <w:lang w:eastAsia="pt-BR"/>
        </w:rPr>
        <w:fldChar w:fldCharType="end"/>
      </w:r>
      <w:r w:rsidRPr="000E5E50">
        <w:rPr>
          <w:rFonts w:ascii="Times New Roman" w:eastAsia="Times New Roman" w:hAnsi="Times New Roman" w:cs="Times New Roman"/>
          <w:color w:val="000000"/>
          <w:sz w:val="24"/>
          <w:szCs w:val="20"/>
          <w:lang w:eastAsia="pt-BR"/>
        </w:rPr>
        <w:t xml:space="preserve">VI - é garantido ao servidor público civil o direito à livre associação sindical; </w:t>
      </w:r>
    </w:p>
    <w:p w:rsidR="000E5E50" w:rsidRPr="000E5E50" w:rsidRDefault="000E5E50" w:rsidP="000E5E50">
      <w:pPr>
        <w:ind w:firstLine="1134"/>
        <w:rPr>
          <w:rFonts w:ascii="Times New Roman" w:eastAsia="Times New Roman" w:hAnsi="Times New Roman" w:cs="Times New Roman"/>
          <w:i/>
          <w:color w:val="0000FF"/>
          <w:sz w:val="24"/>
          <w:szCs w:val="20"/>
          <w:u w:val="single"/>
          <w:lang w:eastAsia="pt-BR"/>
        </w:rPr>
      </w:pPr>
      <w:r w:rsidRPr="000E5E50">
        <w:rPr>
          <w:rFonts w:ascii="Times New Roman" w:eastAsia="Times New Roman" w:hAnsi="Times New Roman" w:cs="Times New Roman"/>
          <w:color w:val="000000"/>
          <w:sz w:val="24"/>
          <w:szCs w:val="20"/>
          <w:lang w:eastAsia="pt-BR"/>
        </w:rPr>
        <w:t xml:space="preserve">VII - </w:t>
      </w:r>
      <w:r w:rsidRPr="000E5E50">
        <w:rPr>
          <w:rFonts w:ascii="Times New Roman" w:eastAsia="Times New Roman" w:hAnsi="Times New Roman" w:cs="Times New Roman"/>
          <w:sz w:val="24"/>
          <w:szCs w:val="20"/>
          <w:lang w:eastAsia="pt-BR"/>
        </w:rPr>
        <w:t xml:space="preserve">o direito de greve será exercido nos termos e nos limites definidos em lei específica; </w:t>
      </w:r>
      <w:r w:rsidRPr="000E5E50">
        <w:rPr>
          <w:rFonts w:ascii="Times New Roman" w:eastAsia="Times New Roman" w:hAnsi="Times New Roman" w:cs="Times New Roman"/>
          <w:i/>
          <w:sz w:val="24"/>
          <w:szCs w:val="20"/>
          <w:lang w:eastAsia="pt-BR"/>
        </w:rPr>
        <w:fldChar w:fldCharType="begin"/>
      </w:r>
      <w:r w:rsidRPr="000E5E50">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0E5E50">
        <w:rPr>
          <w:rFonts w:ascii="Times New Roman" w:eastAsia="Times New Roman" w:hAnsi="Times New Roman" w:cs="Times New Roman"/>
          <w:i/>
          <w:sz w:val="24"/>
          <w:szCs w:val="20"/>
          <w:lang w:eastAsia="pt-BR"/>
        </w:rPr>
        <w:fldChar w:fldCharType="separate"/>
      </w:r>
      <w:r w:rsidRPr="000E5E50">
        <w:rPr>
          <w:rFonts w:ascii="Times New Roman" w:eastAsia="Times New Roman" w:hAnsi="Times New Roman" w:cs="Times New Roman"/>
          <w:i/>
          <w:color w:val="0000FF"/>
          <w:sz w:val="24"/>
          <w:szCs w:val="20"/>
          <w:u w:val="single"/>
          <w:lang w:eastAsia="pt-BR"/>
        </w:rPr>
        <w:t>(Inciso com redação dada pela Em</w:t>
      </w:r>
      <w:bookmarkStart w:id="20" w:name="_Hlt70735669"/>
      <w:r w:rsidRPr="000E5E50">
        <w:rPr>
          <w:rFonts w:ascii="Times New Roman" w:eastAsia="Times New Roman" w:hAnsi="Times New Roman" w:cs="Times New Roman"/>
          <w:i/>
          <w:color w:val="0000FF"/>
          <w:sz w:val="24"/>
          <w:szCs w:val="20"/>
          <w:u w:val="single"/>
          <w:lang w:eastAsia="pt-BR"/>
        </w:rPr>
        <w:t>e</w:t>
      </w:r>
      <w:bookmarkEnd w:id="20"/>
      <w:r w:rsidRPr="000E5E50">
        <w:rPr>
          <w:rFonts w:ascii="Times New Roman" w:eastAsia="Times New Roman" w:hAnsi="Times New Roman" w:cs="Times New Roman"/>
          <w:i/>
          <w:color w:val="0000FF"/>
          <w:sz w:val="24"/>
          <w:szCs w:val="20"/>
          <w:u w:val="single"/>
          <w:lang w:eastAsia="pt-BR"/>
        </w:rPr>
        <w:t>nda</w:t>
      </w:r>
      <w:bookmarkStart w:id="21" w:name="_Hlt93306821"/>
      <w:r w:rsidRPr="000E5E50">
        <w:rPr>
          <w:rFonts w:ascii="Times New Roman" w:eastAsia="Times New Roman" w:hAnsi="Times New Roman" w:cs="Times New Roman"/>
          <w:i/>
          <w:color w:val="0000FF"/>
          <w:sz w:val="24"/>
          <w:szCs w:val="20"/>
          <w:u w:val="single"/>
          <w:lang w:eastAsia="pt-BR"/>
        </w:rPr>
        <w:t xml:space="preserve"> </w:t>
      </w:r>
      <w:bookmarkEnd w:id="21"/>
      <w:r w:rsidRPr="000E5E50">
        <w:rPr>
          <w:rFonts w:ascii="Times New Roman" w:eastAsia="Times New Roman" w:hAnsi="Times New Roman" w:cs="Times New Roman"/>
          <w:i/>
          <w:color w:val="0000FF"/>
          <w:sz w:val="24"/>
          <w:szCs w:val="20"/>
          <w:u w:val="single"/>
          <w:lang w:eastAsia="pt-BR"/>
        </w:rPr>
        <w:t>Constitucional nº 19, de 1998)</w:t>
      </w:r>
    </w:p>
    <w:p w:rsidR="000E5E50" w:rsidRPr="000E5E50" w:rsidRDefault="000E5E50" w:rsidP="000E5E50">
      <w:pPr>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i/>
          <w:sz w:val="24"/>
          <w:szCs w:val="20"/>
          <w:lang w:eastAsia="pt-BR"/>
        </w:rPr>
        <w:fldChar w:fldCharType="end"/>
      </w:r>
      <w:r w:rsidRPr="000E5E50">
        <w:rPr>
          <w:rFonts w:ascii="Times New Roman" w:eastAsia="Times New Roman" w:hAnsi="Times New Roman" w:cs="Times New Roman"/>
          <w:color w:val="000000"/>
          <w:sz w:val="24"/>
          <w:szCs w:val="20"/>
          <w:lang w:eastAsia="pt-BR"/>
        </w:rPr>
        <w:t xml:space="preserve">VIII - a lei reservará percentual dos cargos e empregos públicos para as pessoas portadoras de deficiência e definirá os critérios de sua admissão; </w:t>
      </w:r>
    </w:p>
    <w:p w:rsidR="000E5E50" w:rsidRPr="000E5E50" w:rsidRDefault="000E5E50" w:rsidP="000E5E50">
      <w:pPr>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color w:val="000000"/>
          <w:sz w:val="24"/>
          <w:szCs w:val="20"/>
          <w:lang w:eastAsia="pt-BR"/>
        </w:rPr>
        <w:t xml:space="preserve">IX - a lei estabelecerá os casos de contratação por tempo determinado para atender a necessidade temporária de excepcional interesse público; </w:t>
      </w:r>
    </w:p>
    <w:p w:rsidR="000E5E50" w:rsidRPr="000E5E50" w:rsidRDefault="000E5E50" w:rsidP="000E5E50">
      <w:pPr>
        <w:ind w:firstLine="1134"/>
        <w:rPr>
          <w:rFonts w:ascii="Times New Roman" w:eastAsia="Times New Roman" w:hAnsi="Times New Roman" w:cs="Times New Roman"/>
          <w:i/>
          <w:color w:val="0000FF"/>
          <w:sz w:val="24"/>
          <w:szCs w:val="20"/>
          <w:u w:val="single"/>
          <w:lang w:eastAsia="pt-BR"/>
        </w:rPr>
      </w:pPr>
      <w:r w:rsidRPr="000E5E50">
        <w:rPr>
          <w:rFonts w:ascii="Times New Roman" w:eastAsia="Times New Roman" w:hAnsi="Times New Roman" w:cs="Times New Roman"/>
          <w:sz w:val="24"/>
          <w:szCs w:val="20"/>
          <w:lang w:eastAsia="pt-BR"/>
        </w:rPr>
        <w:t xml:space="preserve">X - a remuneração dos servidores públicos e o subsídio de que trata o § 4º do art. 39 somente poderão ser fixados ou alterados por lei específica, observada a iniciativa </w:t>
      </w:r>
      <w:r w:rsidRPr="000E5E50">
        <w:rPr>
          <w:rFonts w:ascii="Times New Roman" w:eastAsia="Times New Roman" w:hAnsi="Times New Roman" w:cs="Times New Roman"/>
          <w:sz w:val="24"/>
          <w:szCs w:val="20"/>
          <w:lang w:eastAsia="pt-BR"/>
        </w:rPr>
        <w:lastRenderedPageBreak/>
        <w:t xml:space="preserve">privativa em cada caso, assegurada revisão geral anual, sempre na mesma data e sem distinção de índices; </w:t>
      </w:r>
      <w:r w:rsidRPr="000E5E50">
        <w:rPr>
          <w:rFonts w:ascii="Times New Roman" w:eastAsia="Times New Roman" w:hAnsi="Times New Roman" w:cs="Times New Roman"/>
          <w:i/>
          <w:sz w:val="24"/>
          <w:szCs w:val="20"/>
          <w:lang w:eastAsia="pt-BR"/>
        </w:rPr>
        <w:fldChar w:fldCharType="begin"/>
      </w:r>
      <w:r w:rsidRPr="000E5E50">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0E5E50">
        <w:rPr>
          <w:rFonts w:ascii="Times New Roman" w:eastAsia="Times New Roman" w:hAnsi="Times New Roman" w:cs="Times New Roman"/>
          <w:i/>
          <w:sz w:val="24"/>
          <w:szCs w:val="20"/>
          <w:lang w:eastAsia="pt-BR"/>
        </w:rPr>
        <w:fldChar w:fldCharType="separate"/>
      </w:r>
      <w:r w:rsidRPr="000E5E50">
        <w:rPr>
          <w:rFonts w:ascii="Times New Roman" w:eastAsia="Times New Roman" w:hAnsi="Times New Roman" w:cs="Times New Roman"/>
          <w:i/>
          <w:color w:val="0000FF"/>
          <w:sz w:val="24"/>
          <w:szCs w:val="20"/>
          <w:u w:val="single"/>
          <w:lang w:eastAsia="pt-BR"/>
        </w:rPr>
        <w:t xml:space="preserve">(Inciso com redação dada </w:t>
      </w:r>
      <w:bookmarkStart w:id="22" w:name="_Hlt70735679"/>
      <w:r w:rsidRPr="000E5E50">
        <w:rPr>
          <w:rFonts w:ascii="Times New Roman" w:eastAsia="Times New Roman" w:hAnsi="Times New Roman" w:cs="Times New Roman"/>
          <w:i/>
          <w:color w:val="0000FF"/>
          <w:sz w:val="24"/>
          <w:szCs w:val="20"/>
          <w:u w:val="single"/>
          <w:lang w:eastAsia="pt-BR"/>
        </w:rPr>
        <w:t>p</w:t>
      </w:r>
      <w:bookmarkEnd w:id="22"/>
      <w:r w:rsidRPr="000E5E50">
        <w:rPr>
          <w:rFonts w:ascii="Times New Roman" w:eastAsia="Times New Roman" w:hAnsi="Times New Roman" w:cs="Times New Roman"/>
          <w:i/>
          <w:color w:val="0000FF"/>
          <w:sz w:val="24"/>
          <w:szCs w:val="20"/>
          <w:u w:val="single"/>
          <w:lang w:eastAsia="pt-BR"/>
        </w:rPr>
        <w:t>ela Em</w:t>
      </w:r>
      <w:bookmarkStart w:id="23" w:name="_Hlt93306831"/>
      <w:r w:rsidRPr="000E5E50">
        <w:rPr>
          <w:rFonts w:ascii="Times New Roman" w:eastAsia="Times New Roman" w:hAnsi="Times New Roman" w:cs="Times New Roman"/>
          <w:i/>
          <w:color w:val="0000FF"/>
          <w:sz w:val="24"/>
          <w:szCs w:val="20"/>
          <w:u w:val="single"/>
          <w:lang w:eastAsia="pt-BR"/>
        </w:rPr>
        <w:t>e</w:t>
      </w:r>
      <w:bookmarkEnd w:id="23"/>
      <w:r w:rsidRPr="000E5E50">
        <w:rPr>
          <w:rFonts w:ascii="Times New Roman" w:eastAsia="Times New Roman" w:hAnsi="Times New Roman" w:cs="Times New Roman"/>
          <w:i/>
          <w:color w:val="0000FF"/>
          <w:sz w:val="24"/>
          <w:szCs w:val="20"/>
          <w:u w:val="single"/>
          <w:lang w:eastAsia="pt-BR"/>
        </w:rPr>
        <w:t>nda Constitucional nº 19, de 1998)</w:t>
      </w:r>
    </w:p>
    <w:p w:rsidR="000E5E50" w:rsidRPr="000E5E50" w:rsidRDefault="000E5E50" w:rsidP="000E5E50">
      <w:pPr>
        <w:ind w:firstLine="1134"/>
        <w:rPr>
          <w:rFonts w:ascii="Times New Roman" w:eastAsia="Times New Roman" w:hAnsi="Times New Roman" w:cs="Times New Roman"/>
          <w:i/>
          <w:color w:val="0000FF"/>
          <w:sz w:val="24"/>
          <w:szCs w:val="20"/>
          <w:u w:val="single"/>
          <w:lang w:eastAsia="pt-BR"/>
        </w:rPr>
      </w:pPr>
      <w:r w:rsidRPr="000E5E50">
        <w:rPr>
          <w:rFonts w:ascii="Times New Roman" w:eastAsia="Times New Roman" w:hAnsi="Times New Roman" w:cs="Times New Roman"/>
          <w:i/>
          <w:sz w:val="24"/>
          <w:szCs w:val="20"/>
          <w:lang w:eastAsia="pt-BR"/>
        </w:rPr>
        <w:fldChar w:fldCharType="end"/>
      </w:r>
      <w:r w:rsidRPr="000E5E50">
        <w:rPr>
          <w:rFonts w:ascii="Times New Roman" w:eastAsia="Times New Roman" w:hAnsi="Times New Roman" w:cs="Times New Roman"/>
          <w:sz w:val="24"/>
          <w:szCs w:val="20"/>
          <w:lang w:eastAsia="pt-BR"/>
        </w:rPr>
        <w:t xml:space="preserve">XI - a remuneração e o subsídio dos ocupantes de cargos, funções e empregos públicos da administração direta, autárquica e fundacional, dos membros de qualquer dos Poderes da União, dos Estados, do Distrito Federal e dos Municípios, dos detentores de mandato eletivo e dos demais agentes políticos e os proventos, pensões ou outra espécie remuneratória, percebidos cumulativamente ou não, incluídas as vantagens pessoais ou de qualquer outra natureza, não poderão exceder o subsídio mensal, em espécie, dos Ministros do Supremo Tribunal Federal, aplicando-se como limite, nos Municípios, o subsídio do Prefeito, e nos Estados e no Distrito Federal, o subsídio mensal do Governador no âmbito do Poder Executivo, o subsídio dos Deputados Estaduais e Distritais no âmbito do Poder Legislativo e o subsídio dos Desembargadores do Tribunal de Justiça, limitado a noventa inteiros e vinte e cinco centésimos por cento do subsídio mensal, em espécie, dos Ministros do Supremo Tribunal Federal, no âmbito do Poder Judiciário, aplicável este limite aos membros do Ministério Público, aos Procuradores e aos Defensores Públicos; </w:t>
      </w:r>
      <w:r w:rsidRPr="000E5E50">
        <w:rPr>
          <w:rFonts w:ascii="Times New Roman" w:eastAsia="Times New Roman" w:hAnsi="Times New Roman" w:cs="Times New Roman"/>
          <w:i/>
          <w:sz w:val="24"/>
          <w:szCs w:val="20"/>
          <w:lang w:eastAsia="pt-BR"/>
        </w:rPr>
        <w:fldChar w:fldCharType="begin"/>
      </w:r>
      <w:r w:rsidRPr="000E5E50">
        <w:rPr>
          <w:rFonts w:ascii="Times New Roman" w:eastAsia="Times New Roman" w:hAnsi="Times New Roman" w:cs="Times New Roman"/>
          <w:i/>
          <w:sz w:val="24"/>
          <w:szCs w:val="20"/>
          <w:lang w:eastAsia="pt-BR"/>
        </w:rPr>
        <w:instrText>HYPERLINK "http://www2.camara.gov.br/internet/legislacao/legin.html/visualizarNorma.html?ideNorma=497025&amp;PalavrasDestaque="</w:instrText>
      </w:r>
      <w:r w:rsidRPr="000E5E50">
        <w:rPr>
          <w:rFonts w:ascii="Times New Roman" w:eastAsia="Times New Roman" w:hAnsi="Times New Roman" w:cs="Times New Roman"/>
          <w:i/>
          <w:sz w:val="24"/>
          <w:szCs w:val="20"/>
          <w:lang w:eastAsia="pt-BR"/>
        </w:rPr>
        <w:fldChar w:fldCharType="separate"/>
      </w:r>
      <w:r w:rsidRPr="000E5E50">
        <w:rPr>
          <w:rFonts w:ascii="Times New Roman" w:eastAsia="Times New Roman" w:hAnsi="Times New Roman" w:cs="Times New Roman"/>
          <w:i/>
          <w:color w:val="0000FF"/>
          <w:sz w:val="24"/>
          <w:szCs w:val="20"/>
          <w:u w:val="single"/>
          <w:lang w:eastAsia="pt-BR"/>
        </w:rPr>
        <w:t xml:space="preserve">(Inciso com redação dada pela Emenda </w:t>
      </w:r>
      <w:bookmarkStart w:id="24" w:name="_Hlt93309224"/>
      <w:r w:rsidRPr="000E5E50">
        <w:rPr>
          <w:rFonts w:ascii="Times New Roman" w:eastAsia="Times New Roman" w:hAnsi="Times New Roman" w:cs="Times New Roman"/>
          <w:i/>
          <w:color w:val="0000FF"/>
          <w:sz w:val="24"/>
          <w:szCs w:val="20"/>
          <w:u w:val="single"/>
          <w:lang w:eastAsia="pt-BR"/>
        </w:rPr>
        <w:t>C</w:t>
      </w:r>
      <w:bookmarkEnd w:id="24"/>
      <w:r w:rsidRPr="000E5E50">
        <w:rPr>
          <w:rFonts w:ascii="Times New Roman" w:eastAsia="Times New Roman" w:hAnsi="Times New Roman" w:cs="Times New Roman"/>
          <w:i/>
          <w:color w:val="0000FF"/>
          <w:sz w:val="24"/>
          <w:szCs w:val="20"/>
          <w:u w:val="single"/>
          <w:lang w:eastAsia="pt-BR"/>
        </w:rPr>
        <w:t>ons</w:t>
      </w:r>
      <w:bookmarkStart w:id="25" w:name="_Hlt70735690"/>
      <w:r w:rsidRPr="000E5E50">
        <w:rPr>
          <w:rFonts w:ascii="Times New Roman" w:eastAsia="Times New Roman" w:hAnsi="Times New Roman" w:cs="Times New Roman"/>
          <w:i/>
          <w:color w:val="0000FF"/>
          <w:sz w:val="24"/>
          <w:szCs w:val="20"/>
          <w:u w:val="single"/>
          <w:lang w:eastAsia="pt-BR"/>
        </w:rPr>
        <w:t>t</w:t>
      </w:r>
      <w:bookmarkEnd w:id="25"/>
      <w:r w:rsidRPr="000E5E50">
        <w:rPr>
          <w:rFonts w:ascii="Times New Roman" w:eastAsia="Times New Roman" w:hAnsi="Times New Roman" w:cs="Times New Roman"/>
          <w:i/>
          <w:color w:val="0000FF"/>
          <w:sz w:val="24"/>
          <w:szCs w:val="20"/>
          <w:u w:val="single"/>
          <w:lang w:eastAsia="pt-BR"/>
        </w:rPr>
        <w:t xml:space="preserve">itucional </w:t>
      </w:r>
      <w:bookmarkStart w:id="26" w:name="_Hlt93306843"/>
      <w:r w:rsidRPr="000E5E50">
        <w:rPr>
          <w:rFonts w:ascii="Times New Roman" w:eastAsia="Times New Roman" w:hAnsi="Times New Roman" w:cs="Times New Roman"/>
          <w:i/>
          <w:color w:val="0000FF"/>
          <w:sz w:val="24"/>
          <w:szCs w:val="20"/>
          <w:u w:val="single"/>
          <w:lang w:eastAsia="pt-BR"/>
        </w:rPr>
        <w:t>n</w:t>
      </w:r>
      <w:bookmarkEnd w:id="26"/>
      <w:r w:rsidRPr="000E5E50">
        <w:rPr>
          <w:rFonts w:ascii="Times New Roman" w:eastAsia="Times New Roman" w:hAnsi="Times New Roman" w:cs="Times New Roman"/>
          <w:i/>
          <w:color w:val="0000FF"/>
          <w:sz w:val="24"/>
          <w:szCs w:val="20"/>
          <w:u w:val="single"/>
          <w:lang w:eastAsia="pt-BR"/>
        </w:rPr>
        <w:t>º 41, de 2003)</w:t>
      </w:r>
    </w:p>
    <w:p w:rsidR="000E5E50" w:rsidRPr="000E5E50" w:rsidRDefault="000E5E50" w:rsidP="000E5E50">
      <w:pPr>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i/>
          <w:sz w:val="24"/>
          <w:szCs w:val="20"/>
          <w:lang w:eastAsia="pt-BR"/>
        </w:rPr>
        <w:fldChar w:fldCharType="end"/>
      </w:r>
      <w:r w:rsidRPr="000E5E50">
        <w:rPr>
          <w:rFonts w:ascii="Times New Roman" w:eastAsia="Times New Roman" w:hAnsi="Times New Roman" w:cs="Times New Roman"/>
          <w:color w:val="000000"/>
          <w:sz w:val="24"/>
          <w:szCs w:val="20"/>
          <w:lang w:eastAsia="pt-BR"/>
        </w:rPr>
        <w:t xml:space="preserve">XII - os vencimentos dos cargos do Poder Legislativo e do Poder Judiciário não poderão ser superiores aos pagos pelo Poder Executivo; </w:t>
      </w:r>
    </w:p>
    <w:p w:rsidR="000E5E50" w:rsidRPr="000E5E50" w:rsidRDefault="000E5E50" w:rsidP="000E5E50">
      <w:pPr>
        <w:ind w:firstLine="1134"/>
        <w:rPr>
          <w:rFonts w:ascii="Times New Roman" w:eastAsia="Times New Roman" w:hAnsi="Times New Roman" w:cs="Times New Roman"/>
          <w:i/>
          <w:color w:val="0000FF"/>
          <w:sz w:val="24"/>
          <w:szCs w:val="20"/>
          <w:u w:val="single"/>
          <w:lang w:eastAsia="pt-BR"/>
        </w:rPr>
      </w:pPr>
      <w:r w:rsidRPr="000E5E50">
        <w:rPr>
          <w:rFonts w:ascii="Times New Roman" w:eastAsia="Times New Roman" w:hAnsi="Times New Roman" w:cs="Times New Roman"/>
          <w:sz w:val="24"/>
          <w:szCs w:val="20"/>
          <w:lang w:eastAsia="pt-BR"/>
        </w:rPr>
        <w:t>XIII - é vedada a vinculação ou equiparação de quaisquer espécies remuneratórias para o efeito de remuneração de pessoal do serviço público</w:t>
      </w:r>
      <w:r w:rsidRPr="000E5E50">
        <w:rPr>
          <w:rFonts w:ascii="Times New Roman" w:eastAsia="Times New Roman" w:hAnsi="Times New Roman" w:cs="Times New Roman"/>
          <w:i/>
          <w:sz w:val="24"/>
          <w:szCs w:val="20"/>
          <w:lang w:eastAsia="pt-BR"/>
        </w:rPr>
        <w:t xml:space="preserve">; </w:t>
      </w:r>
      <w:r w:rsidRPr="000E5E50">
        <w:rPr>
          <w:rFonts w:ascii="Times New Roman" w:eastAsia="Times New Roman" w:hAnsi="Times New Roman" w:cs="Times New Roman"/>
          <w:i/>
          <w:sz w:val="24"/>
          <w:szCs w:val="20"/>
          <w:lang w:eastAsia="pt-BR"/>
        </w:rPr>
        <w:fldChar w:fldCharType="begin"/>
      </w:r>
      <w:r w:rsidRPr="000E5E50">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0E5E50">
        <w:rPr>
          <w:rFonts w:ascii="Times New Roman" w:eastAsia="Times New Roman" w:hAnsi="Times New Roman" w:cs="Times New Roman"/>
          <w:i/>
          <w:sz w:val="24"/>
          <w:szCs w:val="20"/>
          <w:lang w:eastAsia="pt-BR"/>
        </w:rPr>
        <w:fldChar w:fldCharType="separate"/>
      </w:r>
      <w:r w:rsidRPr="000E5E50">
        <w:rPr>
          <w:rFonts w:ascii="Times New Roman" w:eastAsia="Times New Roman" w:hAnsi="Times New Roman" w:cs="Times New Roman"/>
          <w:i/>
          <w:color w:val="0000FF"/>
          <w:sz w:val="24"/>
          <w:szCs w:val="20"/>
          <w:u w:val="single"/>
          <w:lang w:eastAsia="pt-BR"/>
        </w:rPr>
        <w:t>(Inciso com redação dada pela Emenda Constitucional</w:t>
      </w:r>
      <w:bookmarkStart w:id="27" w:name="_Hlt93306860"/>
      <w:r w:rsidRPr="000E5E50">
        <w:rPr>
          <w:rFonts w:ascii="Times New Roman" w:eastAsia="Times New Roman" w:hAnsi="Times New Roman" w:cs="Times New Roman"/>
          <w:i/>
          <w:color w:val="0000FF"/>
          <w:sz w:val="24"/>
          <w:szCs w:val="20"/>
          <w:u w:val="single"/>
          <w:lang w:eastAsia="pt-BR"/>
        </w:rPr>
        <w:t xml:space="preserve"> </w:t>
      </w:r>
      <w:bookmarkStart w:id="28" w:name="_Hlt70735876"/>
      <w:bookmarkEnd w:id="27"/>
      <w:r w:rsidRPr="000E5E50">
        <w:rPr>
          <w:rFonts w:ascii="Times New Roman" w:eastAsia="Times New Roman" w:hAnsi="Times New Roman" w:cs="Times New Roman"/>
          <w:i/>
          <w:color w:val="0000FF"/>
          <w:sz w:val="24"/>
          <w:szCs w:val="20"/>
          <w:u w:val="single"/>
          <w:lang w:eastAsia="pt-BR"/>
        </w:rPr>
        <w:t>n</w:t>
      </w:r>
      <w:bookmarkEnd w:id="28"/>
      <w:r w:rsidRPr="000E5E50">
        <w:rPr>
          <w:rFonts w:ascii="Times New Roman" w:eastAsia="Times New Roman" w:hAnsi="Times New Roman" w:cs="Times New Roman"/>
          <w:i/>
          <w:color w:val="0000FF"/>
          <w:sz w:val="24"/>
          <w:szCs w:val="20"/>
          <w:u w:val="single"/>
          <w:lang w:eastAsia="pt-BR"/>
        </w:rPr>
        <w:t>º 19, de 1998)</w:t>
      </w:r>
    </w:p>
    <w:p w:rsidR="000E5E50" w:rsidRPr="000E5E50" w:rsidRDefault="000E5E50" w:rsidP="000E5E50">
      <w:pPr>
        <w:ind w:firstLine="1134"/>
        <w:rPr>
          <w:rFonts w:ascii="Times New Roman" w:eastAsia="Times New Roman" w:hAnsi="Times New Roman" w:cs="Times New Roman"/>
          <w:i/>
          <w:color w:val="0000FF"/>
          <w:sz w:val="24"/>
          <w:szCs w:val="20"/>
          <w:u w:val="single"/>
          <w:lang w:eastAsia="pt-BR"/>
        </w:rPr>
      </w:pPr>
      <w:r w:rsidRPr="000E5E50">
        <w:rPr>
          <w:rFonts w:ascii="Times New Roman" w:eastAsia="Times New Roman" w:hAnsi="Times New Roman" w:cs="Times New Roman"/>
          <w:i/>
          <w:sz w:val="24"/>
          <w:szCs w:val="20"/>
          <w:lang w:eastAsia="pt-BR"/>
        </w:rPr>
        <w:fldChar w:fldCharType="end"/>
      </w:r>
      <w:r w:rsidRPr="000E5E50">
        <w:rPr>
          <w:rFonts w:ascii="Times New Roman" w:eastAsia="Times New Roman" w:hAnsi="Times New Roman" w:cs="Times New Roman"/>
          <w:sz w:val="24"/>
          <w:szCs w:val="20"/>
          <w:lang w:eastAsia="pt-BR"/>
        </w:rPr>
        <w:t xml:space="preserve">XIV - os acréscimos pecuniários percebidos por servidor público não serão computados nem acumulados para fins de concessão de acréscimos ulteriores; </w:t>
      </w:r>
      <w:r w:rsidRPr="000E5E50">
        <w:rPr>
          <w:rFonts w:ascii="Times New Roman" w:eastAsia="Times New Roman" w:hAnsi="Times New Roman" w:cs="Times New Roman"/>
          <w:i/>
          <w:sz w:val="24"/>
          <w:szCs w:val="20"/>
          <w:lang w:eastAsia="pt-BR"/>
        </w:rPr>
        <w:fldChar w:fldCharType="begin"/>
      </w:r>
      <w:r w:rsidRPr="000E5E50">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0E5E50">
        <w:rPr>
          <w:rFonts w:ascii="Times New Roman" w:eastAsia="Times New Roman" w:hAnsi="Times New Roman" w:cs="Times New Roman"/>
          <w:i/>
          <w:sz w:val="24"/>
          <w:szCs w:val="20"/>
          <w:lang w:eastAsia="pt-BR"/>
        </w:rPr>
        <w:fldChar w:fldCharType="separate"/>
      </w:r>
      <w:r w:rsidRPr="000E5E50">
        <w:rPr>
          <w:rFonts w:ascii="Times New Roman" w:eastAsia="Times New Roman" w:hAnsi="Times New Roman" w:cs="Times New Roman"/>
          <w:i/>
          <w:color w:val="0000FF"/>
          <w:sz w:val="24"/>
          <w:szCs w:val="20"/>
          <w:u w:val="single"/>
          <w:lang w:eastAsia="pt-BR"/>
        </w:rPr>
        <w:t>(Inciso com redação dada pela Emenda Constituciona</w:t>
      </w:r>
      <w:bookmarkStart w:id="29" w:name="_Hlt70735888"/>
      <w:r w:rsidRPr="000E5E50">
        <w:rPr>
          <w:rFonts w:ascii="Times New Roman" w:eastAsia="Times New Roman" w:hAnsi="Times New Roman" w:cs="Times New Roman"/>
          <w:i/>
          <w:color w:val="0000FF"/>
          <w:sz w:val="24"/>
          <w:szCs w:val="20"/>
          <w:u w:val="single"/>
          <w:lang w:eastAsia="pt-BR"/>
        </w:rPr>
        <w:t>l</w:t>
      </w:r>
      <w:bookmarkEnd w:id="29"/>
      <w:r w:rsidRPr="000E5E50">
        <w:rPr>
          <w:rFonts w:ascii="Times New Roman" w:eastAsia="Times New Roman" w:hAnsi="Times New Roman" w:cs="Times New Roman"/>
          <w:i/>
          <w:color w:val="0000FF"/>
          <w:sz w:val="24"/>
          <w:szCs w:val="20"/>
          <w:u w:val="single"/>
          <w:lang w:eastAsia="pt-BR"/>
        </w:rPr>
        <w:t xml:space="preserve"> nº 19,</w:t>
      </w:r>
      <w:bookmarkStart w:id="30" w:name="_Hlt93306873"/>
      <w:r w:rsidRPr="000E5E50">
        <w:rPr>
          <w:rFonts w:ascii="Times New Roman" w:eastAsia="Times New Roman" w:hAnsi="Times New Roman" w:cs="Times New Roman"/>
          <w:i/>
          <w:color w:val="0000FF"/>
          <w:sz w:val="24"/>
          <w:szCs w:val="20"/>
          <w:u w:val="single"/>
          <w:lang w:eastAsia="pt-BR"/>
        </w:rPr>
        <w:t xml:space="preserve"> </w:t>
      </w:r>
      <w:bookmarkEnd w:id="30"/>
      <w:r w:rsidRPr="000E5E50">
        <w:rPr>
          <w:rFonts w:ascii="Times New Roman" w:eastAsia="Times New Roman" w:hAnsi="Times New Roman" w:cs="Times New Roman"/>
          <w:i/>
          <w:color w:val="0000FF"/>
          <w:sz w:val="24"/>
          <w:szCs w:val="20"/>
          <w:u w:val="single"/>
          <w:lang w:eastAsia="pt-BR"/>
        </w:rPr>
        <w:t>de 1998)</w:t>
      </w:r>
    </w:p>
    <w:p w:rsidR="000E5E50" w:rsidRPr="000E5E50" w:rsidRDefault="000E5E50" w:rsidP="000E5E50">
      <w:pPr>
        <w:ind w:firstLine="1134"/>
        <w:rPr>
          <w:rFonts w:ascii="Times New Roman" w:eastAsia="Times New Roman" w:hAnsi="Times New Roman" w:cs="Times New Roman"/>
          <w:i/>
          <w:color w:val="0000FF"/>
          <w:sz w:val="24"/>
          <w:szCs w:val="20"/>
          <w:u w:val="single"/>
          <w:lang w:eastAsia="pt-BR"/>
        </w:rPr>
      </w:pPr>
      <w:r w:rsidRPr="000E5E50">
        <w:rPr>
          <w:rFonts w:ascii="Times New Roman" w:eastAsia="Times New Roman" w:hAnsi="Times New Roman" w:cs="Times New Roman"/>
          <w:i/>
          <w:sz w:val="24"/>
          <w:szCs w:val="20"/>
          <w:lang w:eastAsia="pt-BR"/>
        </w:rPr>
        <w:fldChar w:fldCharType="end"/>
      </w:r>
      <w:r w:rsidRPr="000E5E50">
        <w:rPr>
          <w:rFonts w:ascii="Times New Roman" w:eastAsia="Times New Roman" w:hAnsi="Times New Roman" w:cs="Times New Roman"/>
          <w:sz w:val="24"/>
          <w:szCs w:val="20"/>
          <w:lang w:eastAsia="pt-BR"/>
        </w:rPr>
        <w:t xml:space="preserve">XV - o subsídio e os vencimentos dos ocupantes de cargos e empregos públicos são irredutíveis, ressalvado o disposto nos incisos XI e XIV deste artigo e nos arts. 39, § 4º, 150, II, 153, III, e 153, § 2º, I; </w:t>
      </w:r>
      <w:r w:rsidRPr="000E5E50">
        <w:rPr>
          <w:rFonts w:ascii="Times New Roman" w:eastAsia="Times New Roman" w:hAnsi="Times New Roman" w:cs="Times New Roman"/>
          <w:i/>
          <w:sz w:val="24"/>
          <w:szCs w:val="20"/>
          <w:lang w:eastAsia="pt-BR"/>
        </w:rPr>
        <w:fldChar w:fldCharType="begin"/>
      </w:r>
      <w:r w:rsidRPr="000E5E50">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0E5E50">
        <w:rPr>
          <w:rFonts w:ascii="Times New Roman" w:eastAsia="Times New Roman" w:hAnsi="Times New Roman" w:cs="Times New Roman"/>
          <w:i/>
          <w:sz w:val="24"/>
          <w:szCs w:val="20"/>
          <w:lang w:eastAsia="pt-BR"/>
        </w:rPr>
        <w:fldChar w:fldCharType="separate"/>
      </w:r>
      <w:r w:rsidRPr="000E5E50">
        <w:rPr>
          <w:rFonts w:ascii="Times New Roman" w:eastAsia="Times New Roman" w:hAnsi="Times New Roman" w:cs="Times New Roman"/>
          <w:i/>
          <w:color w:val="0000FF"/>
          <w:sz w:val="24"/>
          <w:szCs w:val="20"/>
          <w:u w:val="single"/>
          <w:lang w:eastAsia="pt-BR"/>
        </w:rPr>
        <w:t>(Inciso com redação</w:t>
      </w:r>
      <w:bookmarkStart w:id="31" w:name="_Hlt93306882"/>
      <w:r w:rsidRPr="000E5E50">
        <w:rPr>
          <w:rFonts w:ascii="Times New Roman" w:eastAsia="Times New Roman" w:hAnsi="Times New Roman" w:cs="Times New Roman"/>
          <w:i/>
          <w:color w:val="0000FF"/>
          <w:sz w:val="24"/>
          <w:szCs w:val="20"/>
          <w:u w:val="single"/>
          <w:lang w:eastAsia="pt-BR"/>
        </w:rPr>
        <w:t xml:space="preserve"> </w:t>
      </w:r>
      <w:bookmarkEnd w:id="31"/>
      <w:r w:rsidRPr="000E5E50">
        <w:rPr>
          <w:rFonts w:ascii="Times New Roman" w:eastAsia="Times New Roman" w:hAnsi="Times New Roman" w:cs="Times New Roman"/>
          <w:i/>
          <w:color w:val="0000FF"/>
          <w:sz w:val="24"/>
          <w:szCs w:val="20"/>
          <w:u w:val="single"/>
          <w:lang w:eastAsia="pt-BR"/>
        </w:rPr>
        <w:t>dada pela Emenda C</w:t>
      </w:r>
      <w:bookmarkStart w:id="32" w:name="_Hlt70735904"/>
      <w:r w:rsidRPr="000E5E50">
        <w:rPr>
          <w:rFonts w:ascii="Times New Roman" w:eastAsia="Times New Roman" w:hAnsi="Times New Roman" w:cs="Times New Roman"/>
          <w:i/>
          <w:color w:val="0000FF"/>
          <w:sz w:val="24"/>
          <w:szCs w:val="20"/>
          <w:u w:val="single"/>
          <w:lang w:eastAsia="pt-BR"/>
        </w:rPr>
        <w:t>o</w:t>
      </w:r>
      <w:bookmarkEnd w:id="32"/>
      <w:r w:rsidRPr="000E5E50">
        <w:rPr>
          <w:rFonts w:ascii="Times New Roman" w:eastAsia="Times New Roman" w:hAnsi="Times New Roman" w:cs="Times New Roman"/>
          <w:i/>
          <w:color w:val="0000FF"/>
          <w:sz w:val="24"/>
          <w:szCs w:val="20"/>
          <w:u w:val="single"/>
          <w:lang w:eastAsia="pt-BR"/>
        </w:rPr>
        <w:t>nstitucional nº 19, de 1998)</w:t>
      </w:r>
    </w:p>
    <w:p w:rsidR="000E5E50" w:rsidRPr="000E5E50" w:rsidRDefault="000E5E50" w:rsidP="000E5E50">
      <w:pPr>
        <w:ind w:firstLine="1134"/>
        <w:rPr>
          <w:rFonts w:ascii="Times New Roman" w:eastAsia="Times New Roman" w:hAnsi="Times New Roman" w:cs="Times New Roman"/>
          <w:i/>
          <w:color w:val="0000FF"/>
          <w:sz w:val="24"/>
          <w:szCs w:val="20"/>
          <w:u w:val="single"/>
          <w:lang w:eastAsia="pt-BR"/>
        </w:rPr>
      </w:pPr>
      <w:r w:rsidRPr="000E5E50">
        <w:rPr>
          <w:rFonts w:ascii="Times New Roman" w:eastAsia="Times New Roman" w:hAnsi="Times New Roman" w:cs="Times New Roman"/>
          <w:i/>
          <w:sz w:val="24"/>
          <w:szCs w:val="20"/>
          <w:lang w:eastAsia="pt-BR"/>
        </w:rPr>
        <w:fldChar w:fldCharType="end"/>
      </w:r>
      <w:r w:rsidRPr="000E5E50">
        <w:rPr>
          <w:rFonts w:ascii="Times New Roman" w:eastAsia="Times New Roman" w:hAnsi="Times New Roman" w:cs="Times New Roman"/>
          <w:sz w:val="24"/>
          <w:szCs w:val="20"/>
          <w:lang w:eastAsia="pt-BR"/>
        </w:rPr>
        <w:t xml:space="preserve">XVI - é vedada a acumulação remunerada de cargos públicos, exceto, quando houver compatibilidade de horários, observado em qualquer caso o disposto no inciso XI: </w:t>
      </w:r>
      <w:r w:rsidRPr="000E5E50">
        <w:rPr>
          <w:rFonts w:ascii="Times New Roman" w:eastAsia="Times New Roman" w:hAnsi="Times New Roman" w:cs="Times New Roman"/>
          <w:i/>
          <w:sz w:val="24"/>
          <w:szCs w:val="20"/>
          <w:lang w:eastAsia="pt-BR"/>
        </w:rPr>
        <w:fldChar w:fldCharType="begin"/>
      </w:r>
      <w:r w:rsidRPr="000E5E50">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0E5E50">
        <w:rPr>
          <w:rFonts w:ascii="Times New Roman" w:eastAsia="Times New Roman" w:hAnsi="Times New Roman" w:cs="Times New Roman"/>
          <w:i/>
          <w:sz w:val="24"/>
          <w:szCs w:val="20"/>
          <w:lang w:eastAsia="pt-BR"/>
        </w:rPr>
        <w:fldChar w:fldCharType="separate"/>
      </w:r>
      <w:r w:rsidRPr="000E5E50">
        <w:rPr>
          <w:rFonts w:ascii="Times New Roman" w:eastAsia="Times New Roman" w:hAnsi="Times New Roman" w:cs="Times New Roman"/>
          <w:i/>
          <w:color w:val="0000FF"/>
          <w:sz w:val="24"/>
          <w:szCs w:val="20"/>
          <w:u w:val="single"/>
          <w:lang w:eastAsia="pt-BR"/>
        </w:rPr>
        <w:t xml:space="preserve">(“Caput” do inciso com redação dada pela </w:t>
      </w:r>
      <w:bookmarkStart w:id="33" w:name="_Hlt93208743"/>
      <w:r w:rsidRPr="000E5E50">
        <w:rPr>
          <w:rFonts w:ascii="Times New Roman" w:eastAsia="Times New Roman" w:hAnsi="Times New Roman" w:cs="Times New Roman"/>
          <w:i/>
          <w:color w:val="0000FF"/>
          <w:sz w:val="24"/>
          <w:szCs w:val="20"/>
          <w:u w:val="single"/>
          <w:lang w:eastAsia="pt-BR"/>
        </w:rPr>
        <w:t>E</w:t>
      </w:r>
      <w:bookmarkEnd w:id="33"/>
      <w:r w:rsidRPr="000E5E50">
        <w:rPr>
          <w:rFonts w:ascii="Times New Roman" w:eastAsia="Times New Roman" w:hAnsi="Times New Roman" w:cs="Times New Roman"/>
          <w:i/>
          <w:color w:val="0000FF"/>
          <w:sz w:val="24"/>
          <w:szCs w:val="20"/>
          <w:u w:val="single"/>
          <w:lang w:eastAsia="pt-BR"/>
        </w:rPr>
        <w:t>men</w:t>
      </w:r>
      <w:bookmarkStart w:id="34" w:name="_Hlt93306927"/>
      <w:r w:rsidRPr="000E5E50">
        <w:rPr>
          <w:rFonts w:ascii="Times New Roman" w:eastAsia="Times New Roman" w:hAnsi="Times New Roman" w:cs="Times New Roman"/>
          <w:i/>
          <w:color w:val="0000FF"/>
          <w:sz w:val="24"/>
          <w:szCs w:val="20"/>
          <w:u w:val="single"/>
          <w:lang w:eastAsia="pt-BR"/>
        </w:rPr>
        <w:t>d</w:t>
      </w:r>
      <w:bookmarkEnd w:id="34"/>
      <w:r w:rsidRPr="000E5E50">
        <w:rPr>
          <w:rFonts w:ascii="Times New Roman" w:eastAsia="Times New Roman" w:hAnsi="Times New Roman" w:cs="Times New Roman"/>
          <w:i/>
          <w:color w:val="0000FF"/>
          <w:sz w:val="24"/>
          <w:szCs w:val="20"/>
          <w:u w:val="single"/>
          <w:lang w:eastAsia="pt-BR"/>
        </w:rPr>
        <w:t xml:space="preserve">a </w:t>
      </w:r>
      <w:bookmarkStart w:id="35" w:name="_Hlt70735913"/>
      <w:r w:rsidRPr="000E5E50">
        <w:rPr>
          <w:rFonts w:ascii="Times New Roman" w:eastAsia="Times New Roman" w:hAnsi="Times New Roman" w:cs="Times New Roman"/>
          <w:i/>
          <w:color w:val="0000FF"/>
          <w:sz w:val="24"/>
          <w:szCs w:val="20"/>
          <w:u w:val="single"/>
          <w:lang w:eastAsia="pt-BR"/>
        </w:rPr>
        <w:t>C</w:t>
      </w:r>
      <w:bookmarkEnd w:id="35"/>
      <w:r w:rsidRPr="000E5E50">
        <w:rPr>
          <w:rFonts w:ascii="Times New Roman" w:eastAsia="Times New Roman" w:hAnsi="Times New Roman" w:cs="Times New Roman"/>
          <w:i/>
          <w:color w:val="0000FF"/>
          <w:sz w:val="24"/>
          <w:szCs w:val="20"/>
          <w:u w:val="single"/>
          <w:lang w:eastAsia="pt-BR"/>
        </w:rPr>
        <w:t>onstitucional nº 19, de 1998)</w:t>
      </w:r>
      <w:bookmarkStart w:id="36" w:name="_Hlt93208660"/>
      <w:bookmarkEnd w:id="36"/>
      <w:r w:rsidRPr="000E5E50">
        <w:rPr>
          <w:rFonts w:ascii="Times New Roman" w:eastAsia="Times New Roman" w:hAnsi="Times New Roman" w:cs="Times New Roman"/>
          <w:i/>
          <w:color w:val="0000FF"/>
          <w:sz w:val="24"/>
          <w:szCs w:val="20"/>
          <w:u w:val="single"/>
          <w:lang w:eastAsia="pt-BR"/>
        </w:rPr>
        <w:t xml:space="preserve">   </w:t>
      </w:r>
      <w:bookmarkStart w:id="37" w:name="_Hlt93208692"/>
      <w:bookmarkEnd w:id="37"/>
    </w:p>
    <w:bookmarkStart w:id="38" w:name="_Hlt93208686"/>
    <w:bookmarkEnd w:id="38"/>
    <w:p w:rsidR="000E5E50" w:rsidRPr="000E5E50" w:rsidRDefault="000E5E50" w:rsidP="000E5E50">
      <w:pPr>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i/>
          <w:sz w:val="24"/>
          <w:szCs w:val="20"/>
          <w:lang w:eastAsia="pt-BR"/>
        </w:rPr>
        <w:fldChar w:fldCharType="end"/>
      </w:r>
      <w:r w:rsidRPr="000E5E50">
        <w:rPr>
          <w:rFonts w:ascii="Times New Roman" w:eastAsia="Times New Roman" w:hAnsi="Times New Roman" w:cs="Times New Roman"/>
          <w:sz w:val="24"/>
          <w:szCs w:val="20"/>
          <w:lang w:eastAsia="pt-BR"/>
        </w:rPr>
        <w:t>a)</w:t>
      </w:r>
      <w:r w:rsidRPr="000E5E50">
        <w:rPr>
          <w:rFonts w:ascii="Times New Roman" w:eastAsia="Times New Roman" w:hAnsi="Times New Roman" w:cs="Times New Roman"/>
          <w:i/>
          <w:sz w:val="24"/>
          <w:szCs w:val="20"/>
          <w:lang w:eastAsia="pt-BR"/>
        </w:rPr>
        <w:t xml:space="preserve"> </w:t>
      </w:r>
      <w:r w:rsidRPr="000E5E50">
        <w:rPr>
          <w:rFonts w:ascii="Times New Roman" w:eastAsia="Times New Roman" w:hAnsi="Times New Roman" w:cs="Times New Roman"/>
          <w:sz w:val="24"/>
          <w:szCs w:val="20"/>
          <w:lang w:eastAsia="pt-BR"/>
        </w:rPr>
        <w:t xml:space="preserve">a de dois cargos de professor; </w:t>
      </w:r>
    </w:p>
    <w:p w:rsidR="000E5E50" w:rsidRPr="000E5E50" w:rsidRDefault="000E5E50" w:rsidP="000E5E50">
      <w:pPr>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b) a de um cargo de professor com outro, técnico ou científico;</w:t>
      </w:r>
      <w:r w:rsidRPr="000E5E50">
        <w:rPr>
          <w:rFonts w:ascii="Times New Roman" w:eastAsia="Times New Roman" w:hAnsi="Times New Roman" w:cs="Times New Roman"/>
          <w:b/>
          <w:i/>
          <w:sz w:val="24"/>
          <w:szCs w:val="20"/>
          <w:lang w:eastAsia="pt-BR"/>
        </w:rPr>
        <w:t xml:space="preserve"> </w:t>
      </w:r>
    </w:p>
    <w:p w:rsidR="000E5E50" w:rsidRPr="000E5E50" w:rsidRDefault="000E5E50" w:rsidP="000E5E50">
      <w:pPr>
        <w:ind w:firstLine="1134"/>
        <w:rPr>
          <w:rFonts w:ascii="Times New Roman" w:eastAsia="Times New Roman" w:hAnsi="Times New Roman" w:cs="Times New Roman"/>
          <w:i/>
          <w:color w:val="0000FF"/>
          <w:sz w:val="24"/>
          <w:szCs w:val="20"/>
          <w:u w:val="single"/>
          <w:lang w:eastAsia="pt-BR"/>
        </w:rPr>
      </w:pPr>
      <w:r w:rsidRPr="000E5E50">
        <w:rPr>
          <w:rFonts w:ascii="Times New Roman" w:eastAsia="Times New Roman" w:hAnsi="Times New Roman" w:cs="Times New Roman"/>
          <w:sz w:val="24"/>
          <w:szCs w:val="20"/>
          <w:lang w:eastAsia="pt-BR"/>
        </w:rPr>
        <w:t xml:space="preserve">c) a de dois cargos ou empregos privativos de profissionais de saúde, com profissões regulamentadas; </w:t>
      </w:r>
      <w:r w:rsidRPr="000E5E50">
        <w:rPr>
          <w:rFonts w:ascii="Times New Roman" w:eastAsia="Times New Roman" w:hAnsi="Times New Roman" w:cs="Times New Roman"/>
          <w:b/>
          <w:i/>
          <w:sz w:val="24"/>
          <w:szCs w:val="20"/>
          <w:lang w:eastAsia="pt-BR"/>
        </w:rPr>
        <w:fldChar w:fldCharType="begin"/>
      </w:r>
      <w:r w:rsidRPr="000E5E50">
        <w:rPr>
          <w:rFonts w:ascii="Times New Roman" w:eastAsia="Times New Roman" w:hAnsi="Times New Roman" w:cs="Times New Roman"/>
          <w:b/>
          <w:i/>
          <w:sz w:val="24"/>
          <w:szCs w:val="20"/>
          <w:lang w:eastAsia="pt-BR"/>
        </w:rPr>
        <w:instrText>HYPERLINK "http://www2.camara.gov.br/internet/legislacao/legin.html/visualizarNorma.html?ideNorma=427152&amp;PalavrasDestaque="</w:instrText>
      </w:r>
      <w:r w:rsidRPr="000E5E50">
        <w:rPr>
          <w:rFonts w:ascii="Times New Roman" w:eastAsia="Times New Roman" w:hAnsi="Times New Roman" w:cs="Times New Roman"/>
          <w:b/>
          <w:i/>
          <w:sz w:val="24"/>
          <w:szCs w:val="20"/>
          <w:lang w:eastAsia="pt-BR"/>
        </w:rPr>
        <w:fldChar w:fldCharType="separate"/>
      </w:r>
      <w:r w:rsidRPr="000E5E50">
        <w:rPr>
          <w:rFonts w:ascii="Times New Roman" w:eastAsia="Times New Roman" w:hAnsi="Times New Roman" w:cs="Times New Roman"/>
          <w:i/>
          <w:color w:val="0000FF"/>
          <w:sz w:val="24"/>
          <w:szCs w:val="20"/>
          <w:u w:val="single"/>
          <w:lang w:eastAsia="pt-BR"/>
        </w:rPr>
        <w:t>(Alínea com redação dada</w:t>
      </w:r>
      <w:bookmarkStart w:id="39" w:name="_Hlt93309283"/>
      <w:r w:rsidRPr="000E5E50">
        <w:rPr>
          <w:rFonts w:ascii="Times New Roman" w:eastAsia="Times New Roman" w:hAnsi="Times New Roman" w:cs="Times New Roman"/>
          <w:i/>
          <w:color w:val="0000FF"/>
          <w:sz w:val="24"/>
          <w:szCs w:val="20"/>
          <w:u w:val="single"/>
          <w:lang w:eastAsia="pt-BR"/>
        </w:rPr>
        <w:t xml:space="preserve"> </w:t>
      </w:r>
      <w:bookmarkEnd w:id="39"/>
      <w:r w:rsidRPr="000E5E50">
        <w:rPr>
          <w:rFonts w:ascii="Times New Roman" w:eastAsia="Times New Roman" w:hAnsi="Times New Roman" w:cs="Times New Roman"/>
          <w:i/>
          <w:color w:val="0000FF"/>
          <w:sz w:val="24"/>
          <w:szCs w:val="20"/>
          <w:u w:val="single"/>
          <w:lang w:eastAsia="pt-BR"/>
        </w:rPr>
        <w:t>pela E</w:t>
      </w:r>
      <w:bookmarkStart w:id="40" w:name="_Hlt70735922"/>
      <w:r w:rsidRPr="000E5E50">
        <w:rPr>
          <w:rFonts w:ascii="Times New Roman" w:eastAsia="Times New Roman" w:hAnsi="Times New Roman" w:cs="Times New Roman"/>
          <w:i/>
          <w:color w:val="0000FF"/>
          <w:sz w:val="24"/>
          <w:szCs w:val="20"/>
          <w:u w:val="single"/>
          <w:lang w:eastAsia="pt-BR"/>
        </w:rPr>
        <w:t>m</w:t>
      </w:r>
      <w:bookmarkEnd w:id="40"/>
      <w:r w:rsidRPr="000E5E50">
        <w:rPr>
          <w:rFonts w:ascii="Times New Roman" w:eastAsia="Times New Roman" w:hAnsi="Times New Roman" w:cs="Times New Roman"/>
          <w:i/>
          <w:color w:val="0000FF"/>
          <w:sz w:val="24"/>
          <w:szCs w:val="20"/>
          <w:u w:val="single"/>
          <w:lang w:eastAsia="pt-BR"/>
        </w:rPr>
        <w:t>enda Co</w:t>
      </w:r>
      <w:bookmarkStart w:id="41" w:name="_Hlt139360594"/>
      <w:r w:rsidRPr="000E5E50">
        <w:rPr>
          <w:rFonts w:ascii="Times New Roman" w:eastAsia="Times New Roman" w:hAnsi="Times New Roman" w:cs="Times New Roman"/>
          <w:i/>
          <w:color w:val="0000FF"/>
          <w:sz w:val="24"/>
          <w:szCs w:val="20"/>
          <w:u w:val="single"/>
          <w:lang w:eastAsia="pt-BR"/>
        </w:rPr>
        <w:t>n</w:t>
      </w:r>
      <w:bookmarkEnd w:id="41"/>
      <w:r w:rsidRPr="000E5E50">
        <w:rPr>
          <w:rFonts w:ascii="Times New Roman" w:eastAsia="Times New Roman" w:hAnsi="Times New Roman" w:cs="Times New Roman"/>
          <w:i/>
          <w:color w:val="0000FF"/>
          <w:sz w:val="24"/>
          <w:szCs w:val="20"/>
          <w:u w:val="single"/>
          <w:lang w:eastAsia="pt-BR"/>
        </w:rPr>
        <w:t>stitucional nº 34, de 2001)</w:t>
      </w:r>
    </w:p>
    <w:p w:rsidR="000E5E50" w:rsidRPr="000E5E50" w:rsidRDefault="000E5E50" w:rsidP="000E5E50">
      <w:pPr>
        <w:ind w:firstLine="1134"/>
        <w:rPr>
          <w:rFonts w:ascii="Times New Roman" w:eastAsia="Times New Roman" w:hAnsi="Times New Roman" w:cs="Times New Roman"/>
          <w:i/>
          <w:color w:val="0000FF"/>
          <w:sz w:val="24"/>
          <w:szCs w:val="20"/>
          <w:u w:val="single"/>
          <w:lang w:eastAsia="pt-BR"/>
        </w:rPr>
      </w:pPr>
      <w:r w:rsidRPr="000E5E50">
        <w:rPr>
          <w:rFonts w:ascii="Times New Roman" w:eastAsia="Times New Roman" w:hAnsi="Times New Roman" w:cs="Times New Roman"/>
          <w:b/>
          <w:i/>
          <w:sz w:val="24"/>
          <w:szCs w:val="20"/>
          <w:lang w:eastAsia="pt-BR"/>
        </w:rPr>
        <w:fldChar w:fldCharType="end"/>
      </w:r>
      <w:r w:rsidRPr="000E5E50">
        <w:rPr>
          <w:rFonts w:ascii="Times New Roman" w:eastAsia="Times New Roman" w:hAnsi="Times New Roman" w:cs="Times New Roman"/>
          <w:sz w:val="24"/>
          <w:szCs w:val="20"/>
          <w:lang w:eastAsia="pt-BR"/>
        </w:rPr>
        <w:t>XVII - a proibição de acumular estende-se a empregos e funções e abrange autarquias, fundações, empresas públicas, sociedades de economia mista, suas subsidiárias, e sociedades controladas, direta ou indiretamente, pelo poder público;</w:t>
      </w:r>
      <w:r w:rsidRPr="000E5E50">
        <w:rPr>
          <w:rFonts w:ascii="Times New Roman" w:eastAsia="Times New Roman" w:hAnsi="Times New Roman" w:cs="Times New Roman"/>
          <w:b/>
          <w:i/>
          <w:sz w:val="24"/>
          <w:szCs w:val="20"/>
          <w:lang w:eastAsia="pt-BR"/>
        </w:rPr>
        <w:t xml:space="preserve"> </w:t>
      </w:r>
      <w:r w:rsidRPr="000E5E50">
        <w:rPr>
          <w:rFonts w:ascii="Times New Roman" w:eastAsia="Times New Roman" w:hAnsi="Times New Roman" w:cs="Times New Roman"/>
          <w:b/>
          <w:i/>
          <w:sz w:val="24"/>
          <w:szCs w:val="20"/>
          <w:lang w:eastAsia="pt-BR"/>
        </w:rPr>
        <w:fldChar w:fldCharType="begin"/>
      </w:r>
      <w:r w:rsidRPr="000E5E50">
        <w:rPr>
          <w:rFonts w:ascii="Times New Roman" w:eastAsia="Times New Roman" w:hAnsi="Times New Roman" w:cs="Times New Roman"/>
          <w:b/>
          <w:i/>
          <w:sz w:val="24"/>
          <w:szCs w:val="20"/>
          <w:lang w:eastAsia="pt-BR"/>
        </w:rPr>
        <w:instrText>HYPERLINK "http://www2.camara.gov.br/legislacao/legin.html/visualizarNorma.html?ideNorma=372816&amp;PalavrasDestaque="</w:instrText>
      </w:r>
      <w:r w:rsidRPr="000E5E50">
        <w:rPr>
          <w:rFonts w:ascii="Times New Roman" w:eastAsia="Times New Roman" w:hAnsi="Times New Roman" w:cs="Times New Roman"/>
          <w:b/>
          <w:i/>
          <w:sz w:val="24"/>
          <w:szCs w:val="20"/>
          <w:lang w:eastAsia="pt-BR"/>
        </w:rPr>
        <w:fldChar w:fldCharType="separate"/>
      </w:r>
      <w:r w:rsidRPr="000E5E50">
        <w:rPr>
          <w:rFonts w:ascii="Times New Roman" w:eastAsia="Times New Roman" w:hAnsi="Times New Roman" w:cs="Times New Roman"/>
          <w:i/>
          <w:color w:val="0000FF"/>
          <w:sz w:val="24"/>
          <w:szCs w:val="20"/>
          <w:u w:val="single"/>
          <w:lang w:eastAsia="pt-BR"/>
        </w:rPr>
        <w:t>(Inciso com redação dada pela Emenda Constituciona</w:t>
      </w:r>
      <w:bookmarkStart w:id="42" w:name="_Hlt70735928"/>
      <w:r w:rsidRPr="000E5E50">
        <w:rPr>
          <w:rFonts w:ascii="Times New Roman" w:eastAsia="Times New Roman" w:hAnsi="Times New Roman" w:cs="Times New Roman"/>
          <w:i/>
          <w:color w:val="0000FF"/>
          <w:sz w:val="24"/>
          <w:szCs w:val="20"/>
          <w:u w:val="single"/>
          <w:lang w:eastAsia="pt-BR"/>
        </w:rPr>
        <w:t>l</w:t>
      </w:r>
      <w:bookmarkEnd w:id="42"/>
      <w:r w:rsidRPr="000E5E50">
        <w:rPr>
          <w:rFonts w:ascii="Times New Roman" w:eastAsia="Times New Roman" w:hAnsi="Times New Roman" w:cs="Times New Roman"/>
          <w:i/>
          <w:color w:val="0000FF"/>
          <w:sz w:val="24"/>
          <w:szCs w:val="20"/>
          <w:u w:val="single"/>
          <w:lang w:eastAsia="pt-BR"/>
        </w:rPr>
        <w:t xml:space="preserve"> nº 19, </w:t>
      </w:r>
      <w:bookmarkStart w:id="43" w:name="_Hlt93306950"/>
      <w:r w:rsidRPr="000E5E50">
        <w:rPr>
          <w:rFonts w:ascii="Times New Roman" w:eastAsia="Times New Roman" w:hAnsi="Times New Roman" w:cs="Times New Roman"/>
          <w:i/>
          <w:color w:val="0000FF"/>
          <w:sz w:val="24"/>
          <w:szCs w:val="20"/>
          <w:u w:val="single"/>
          <w:lang w:eastAsia="pt-BR"/>
        </w:rPr>
        <w:t>d</w:t>
      </w:r>
      <w:bookmarkEnd w:id="43"/>
      <w:r w:rsidRPr="000E5E50">
        <w:rPr>
          <w:rFonts w:ascii="Times New Roman" w:eastAsia="Times New Roman" w:hAnsi="Times New Roman" w:cs="Times New Roman"/>
          <w:i/>
          <w:color w:val="0000FF"/>
          <w:sz w:val="24"/>
          <w:szCs w:val="20"/>
          <w:u w:val="single"/>
          <w:lang w:eastAsia="pt-BR"/>
        </w:rPr>
        <w:t>e 1998)</w:t>
      </w:r>
    </w:p>
    <w:p w:rsidR="000E5E50" w:rsidRPr="000E5E50" w:rsidRDefault="000E5E50" w:rsidP="000E5E50">
      <w:pPr>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b/>
          <w:i/>
          <w:sz w:val="24"/>
          <w:szCs w:val="20"/>
          <w:lang w:eastAsia="pt-BR"/>
        </w:rPr>
        <w:fldChar w:fldCharType="end"/>
      </w:r>
      <w:r w:rsidRPr="000E5E50">
        <w:rPr>
          <w:rFonts w:ascii="Times New Roman" w:eastAsia="Times New Roman" w:hAnsi="Times New Roman" w:cs="Times New Roman"/>
          <w:color w:val="000000"/>
          <w:sz w:val="24"/>
          <w:szCs w:val="20"/>
          <w:lang w:eastAsia="pt-BR"/>
        </w:rPr>
        <w:t xml:space="preserve">XVIII - a administração fazendária e seus servidores fiscais terão, dentro de suas áreas de competência e jurisdição, precedência sobre os demais setores administrativos, na forma da lei; </w:t>
      </w:r>
    </w:p>
    <w:p w:rsidR="000E5E50" w:rsidRPr="000E5E50" w:rsidRDefault="000E5E50" w:rsidP="000E5E50">
      <w:pPr>
        <w:ind w:firstLine="1134"/>
        <w:rPr>
          <w:rFonts w:ascii="Times New Roman" w:eastAsia="Times New Roman" w:hAnsi="Times New Roman" w:cs="Times New Roman"/>
          <w:i/>
          <w:color w:val="0000FF"/>
          <w:sz w:val="24"/>
          <w:szCs w:val="20"/>
          <w:u w:val="single"/>
          <w:lang w:eastAsia="pt-BR"/>
        </w:rPr>
      </w:pPr>
      <w:r w:rsidRPr="000E5E50">
        <w:rPr>
          <w:rFonts w:ascii="Times New Roman" w:eastAsia="Times New Roman" w:hAnsi="Times New Roman" w:cs="Times New Roman"/>
          <w:sz w:val="24"/>
          <w:szCs w:val="20"/>
          <w:lang w:eastAsia="pt-BR"/>
        </w:rPr>
        <w:t>XIX</w:t>
      </w:r>
      <w:r w:rsidRPr="000E5E50">
        <w:rPr>
          <w:rFonts w:ascii="Times New Roman" w:eastAsia="Times New Roman" w:hAnsi="Times New Roman" w:cs="Times New Roman"/>
          <w:b/>
          <w:sz w:val="24"/>
          <w:szCs w:val="20"/>
          <w:lang w:eastAsia="pt-BR"/>
        </w:rPr>
        <w:t xml:space="preserve"> </w:t>
      </w:r>
      <w:r w:rsidRPr="000E5E50">
        <w:rPr>
          <w:rFonts w:ascii="Times New Roman" w:eastAsia="Times New Roman" w:hAnsi="Times New Roman" w:cs="Times New Roman"/>
          <w:sz w:val="24"/>
          <w:szCs w:val="20"/>
          <w:lang w:eastAsia="pt-BR"/>
        </w:rPr>
        <w:t xml:space="preserve">– somente por lei específica poderá ser criada autarquia e autorizada a instituição de empresa pública, de sociedade de economia mista e de fundação, cabendo à lei complementar, neste último caso, definir as áreas de sua atuação; </w:t>
      </w:r>
      <w:r w:rsidRPr="000E5E50">
        <w:rPr>
          <w:rFonts w:ascii="Times New Roman" w:eastAsia="Times New Roman" w:hAnsi="Times New Roman" w:cs="Times New Roman"/>
          <w:i/>
          <w:sz w:val="24"/>
          <w:szCs w:val="20"/>
          <w:lang w:eastAsia="pt-BR"/>
        </w:rPr>
        <w:fldChar w:fldCharType="begin"/>
      </w:r>
      <w:r w:rsidRPr="000E5E50">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0E5E50">
        <w:rPr>
          <w:rFonts w:ascii="Times New Roman" w:eastAsia="Times New Roman" w:hAnsi="Times New Roman" w:cs="Times New Roman"/>
          <w:i/>
          <w:sz w:val="24"/>
          <w:szCs w:val="20"/>
          <w:lang w:eastAsia="pt-BR"/>
        </w:rPr>
        <w:fldChar w:fldCharType="separate"/>
      </w:r>
      <w:r w:rsidRPr="000E5E50">
        <w:rPr>
          <w:rFonts w:ascii="Times New Roman" w:eastAsia="Times New Roman" w:hAnsi="Times New Roman" w:cs="Times New Roman"/>
          <w:i/>
          <w:color w:val="0000FF"/>
          <w:sz w:val="24"/>
          <w:szCs w:val="20"/>
          <w:u w:val="single"/>
          <w:lang w:eastAsia="pt-BR"/>
        </w:rPr>
        <w:t>(Inciso com redação dada pela Emenda Constitucio</w:t>
      </w:r>
      <w:bookmarkStart w:id="44" w:name="_Hlt70735939"/>
      <w:r w:rsidRPr="000E5E50">
        <w:rPr>
          <w:rFonts w:ascii="Times New Roman" w:eastAsia="Times New Roman" w:hAnsi="Times New Roman" w:cs="Times New Roman"/>
          <w:i/>
          <w:color w:val="0000FF"/>
          <w:sz w:val="24"/>
          <w:szCs w:val="20"/>
          <w:u w:val="single"/>
          <w:lang w:eastAsia="pt-BR"/>
        </w:rPr>
        <w:t>n</w:t>
      </w:r>
      <w:bookmarkEnd w:id="44"/>
      <w:r w:rsidRPr="000E5E50">
        <w:rPr>
          <w:rFonts w:ascii="Times New Roman" w:eastAsia="Times New Roman" w:hAnsi="Times New Roman" w:cs="Times New Roman"/>
          <w:i/>
          <w:color w:val="0000FF"/>
          <w:sz w:val="24"/>
          <w:szCs w:val="20"/>
          <w:u w:val="single"/>
          <w:lang w:eastAsia="pt-BR"/>
        </w:rPr>
        <w:t>a</w:t>
      </w:r>
      <w:bookmarkStart w:id="45" w:name="_Hlt93306964"/>
      <w:r w:rsidRPr="000E5E50">
        <w:rPr>
          <w:rFonts w:ascii="Times New Roman" w:eastAsia="Times New Roman" w:hAnsi="Times New Roman" w:cs="Times New Roman"/>
          <w:i/>
          <w:color w:val="0000FF"/>
          <w:sz w:val="24"/>
          <w:szCs w:val="20"/>
          <w:u w:val="single"/>
          <w:lang w:eastAsia="pt-BR"/>
        </w:rPr>
        <w:t>l</w:t>
      </w:r>
      <w:bookmarkEnd w:id="45"/>
      <w:r w:rsidRPr="000E5E50">
        <w:rPr>
          <w:rFonts w:ascii="Times New Roman" w:eastAsia="Times New Roman" w:hAnsi="Times New Roman" w:cs="Times New Roman"/>
          <w:i/>
          <w:color w:val="0000FF"/>
          <w:sz w:val="24"/>
          <w:szCs w:val="20"/>
          <w:u w:val="single"/>
          <w:lang w:eastAsia="pt-BR"/>
        </w:rPr>
        <w:t xml:space="preserve"> nº 19, de 1998)</w:t>
      </w:r>
    </w:p>
    <w:p w:rsidR="000E5E50" w:rsidRPr="000E5E50" w:rsidRDefault="000E5E50" w:rsidP="000E5E50">
      <w:pPr>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i/>
          <w:sz w:val="24"/>
          <w:szCs w:val="20"/>
          <w:lang w:eastAsia="pt-BR"/>
        </w:rPr>
        <w:fldChar w:fldCharType="end"/>
      </w:r>
      <w:r w:rsidRPr="000E5E50">
        <w:rPr>
          <w:rFonts w:ascii="Times New Roman" w:eastAsia="Times New Roman" w:hAnsi="Times New Roman" w:cs="Times New Roman"/>
          <w:color w:val="000000"/>
          <w:sz w:val="24"/>
          <w:szCs w:val="20"/>
          <w:lang w:eastAsia="pt-BR"/>
        </w:rPr>
        <w:t xml:space="preserve">XX - depende de autorização legislativa, em cada caso, a criação de subsidiárias das entidades mencionadas no inciso anterior, assim como a participação de qualquer delas em empresa privada; </w:t>
      </w:r>
    </w:p>
    <w:p w:rsidR="000E5E50" w:rsidRPr="000E5E50" w:rsidRDefault="000E5E50" w:rsidP="000E5E50">
      <w:pPr>
        <w:ind w:firstLine="1134"/>
        <w:rPr>
          <w:rFonts w:ascii="Times New Roman" w:eastAsia="Times New Roman" w:hAnsi="Times New Roman" w:cs="Times New Roman"/>
          <w:color w:val="000000"/>
          <w:sz w:val="24"/>
          <w:szCs w:val="20"/>
          <w:lang w:eastAsia="pt-BR"/>
        </w:rPr>
      </w:pPr>
      <w:r w:rsidRPr="000E5E50">
        <w:rPr>
          <w:rFonts w:ascii="Times New Roman" w:eastAsia="Times New Roman" w:hAnsi="Times New Roman" w:cs="Times New Roman"/>
          <w:color w:val="000000"/>
          <w:sz w:val="24"/>
          <w:szCs w:val="20"/>
          <w:lang w:eastAsia="pt-BR"/>
        </w:rPr>
        <w:lastRenderedPageBreak/>
        <w:t xml:space="preserve">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 </w:t>
      </w:r>
    </w:p>
    <w:p w:rsidR="000E5E50" w:rsidRPr="000E5E50" w:rsidRDefault="000E5E50" w:rsidP="000E5E50">
      <w:pPr>
        <w:ind w:firstLine="1134"/>
        <w:rPr>
          <w:rFonts w:ascii="Times New Roman" w:eastAsia="Times New Roman" w:hAnsi="Times New Roman" w:cs="Times New Roman"/>
          <w:i/>
          <w:color w:val="0000FF"/>
          <w:sz w:val="24"/>
          <w:szCs w:val="20"/>
          <w:u w:val="single"/>
          <w:lang w:eastAsia="pt-BR"/>
        </w:rPr>
      </w:pPr>
      <w:r w:rsidRPr="000E5E50">
        <w:rPr>
          <w:rFonts w:ascii="Times New Roman" w:eastAsia="Times New Roman" w:hAnsi="Times New Roman" w:cs="Times New Roman"/>
          <w:sz w:val="24"/>
          <w:szCs w:val="20"/>
          <w:lang w:eastAsia="pt-BR"/>
        </w:rPr>
        <w:t xml:space="preserve">XXII - as administrações tributárias da União, dos Estados, do Distrito Federal e dos Municípios, atividades essenciais ao funcionamento do Estado, exercidas por servidores de carreiras específicas, terão recursos prioritários para a realização de suas atividades e atuarão de forma integrada, inclusive com o compartilhamento de cadastros e de informações fiscais, na forma da lei ou convênio. </w:t>
      </w:r>
      <w:r w:rsidRPr="000E5E50">
        <w:rPr>
          <w:rFonts w:ascii="Times New Roman" w:eastAsia="Times New Roman" w:hAnsi="Times New Roman" w:cs="Times New Roman"/>
          <w:i/>
          <w:sz w:val="24"/>
          <w:szCs w:val="20"/>
          <w:lang w:eastAsia="pt-BR"/>
        </w:rPr>
        <w:fldChar w:fldCharType="begin"/>
      </w:r>
      <w:r w:rsidRPr="000E5E50">
        <w:rPr>
          <w:rFonts w:ascii="Times New Roman" w:eastAsia="Times New Roman" w:hAnsi="Times New Roman" w:cs="Times New Roman"/>
          <w:i/>
          <w:sz w:val="24"/>
          <w:szCs w:val="20"/>
          <w:lang w:eastAsia="pt-BR"/>
        </w:rPr>
        <w:instrText>HYPERLINK "http://intranet2.camara.gov.br/internet/legislacao/legin.html/visualizarNorma.html?ideNorma=497205&amp;PalavrasDestaque="</w:instrText>
      </w:r>
      <w:r w:rsidRPr="000E5E50">
        <w:rPr>
          <w:rFonts w:ascii="Times New Roman" w:eastAsia="Times New Roman" w:hAnsi="Times New Roman" w:cs="Times New Roman"/>
          <w:i/>
          <w:sz w:val="24"/>
          <w:szCs w:val="20"/>
          <w:lang w:eastAsia="pt-BR"/>
        </w:rPr>
        <w:fldChar w:fldCharType="separate"/>
      </w:r>
      <w:r w:rsidRPr="000E5E50">
        <w:rPr>
          <w:rFonts w:ascii="Times New Roman" w:eastAsia="Times New Roman" w:hAnsi="Times New Roman" w:cs="Times New Roman"/>
          <w:i/>
          <w:color w:val="0000FF"/>
          <w:sz w:val="24"/>
          <w:szCs w:val="20"/>
          <w:u w:val="single"/>
          <w:lang w:eastAsia="pt-BR"/>
        </w:rPr>
        <w:t>(Inciso acrescido pe</w:t>
      </w:r>
      <w:bookmarkStart w:id="46" w:name="_Hlt70163152"/>
      <w:r w:rsidRPr="000E5E50">
        <w:rPr>
          <w:rFonts w:ascii="Times New Roman" w:eastAsia="Times New Roman" w:hAnsi="Times New Roman" w:cs="Times New Roman"/>
          <w:i/>
          <w:color w:val="0000FF"/>
          <w:sz w:val="24"/>
          <w:szCs w:val="20"/>
          <w:u w:val="single"/>
          <w:lang w:eastAsia="pt-BR"/>
        </w:rPr>
        <w:t>l</w:t>
      </w:r>
      <w:bookmarkEnd w:id="46"/>
      <w:r w:rsidRPr="000E5E50">
        <w:rPr>
          <w:rFonts w:ascii="Times New Roman" w:eastAsia="Times New Roman" w:hAnsi="Times New Roman" w:cs="Times New Roman"/>
          <w:i/>
          <w:color w:val="0000FF"/>
          <w:sz w:val="24"/>
          <w:szCs w:val="20"/>
          <w:u w:val="single"/>
          <w:lang w:eastAsia="pt-BR"/>
        </w:rPr>
        <w:t>a Emenda Constitucional nº 4</w:t>
      </w:r>
      <w:bookmarkStart w:id="47" w:name="_Hlt93306976"/>
      <w:r w:rsidRPr="000E5E50">
        <w:rPr>
          <w:rFonts w:ascii="Times New Roman" w:eastAsia="Times New Roman" w:hAnsi="Times New Roman" w:cs="Times New Roman"/>
          <w:i/>
          <w:color w:val="0000FF"/>
          <w:sz w:val="24"/>
          <w:szCs w:val="20"/>
          <w:u w:val="single"/>
          <w:lang w:eastAsia="pt-BR"/>
        </w:rPr>
        <w:t>2</w:t>
      </w:r>
      <w:bookmarkStart w:id="48" w:name="_Hlt70735951"/>
      <w:bookmarkEnd w:id="47"/>
      <w:r w:rsidRPr="000E5E50">
        <w:rPr>
          <w:rFonts w:ascii="Times New Roman" w:eastAsia="Times New Roman" w:hAnsi="Times New Roman" w:cs="Times New Roman"/>
          <w:i/>
          <w:color w:val="0000FF"/>
          <w:sz w:val="24"/>
          <w:szCs w:val="20"/>
          <w:u w:val="single"/>
          <w:lang w:eastAsia="pt-BR"/>
        </w:rPr>
        <w:t>,</w:t>
      </w:r>
      <w:bookmarkEnd w:id="48"/>
      <w:r w:rsidRPr="000E5E50">
        <w:rPr>
          <w:rFonts w:ascii="Times New Roman" w:eastAsia="Times New Roman" w:hAnsi="Times New Roman" w:cs="Times New Roman"/>
          <w:i/>
          <w:color w:val="0000FF"/>
          <w:sz w:val="24"/>
          <w:szCs w:val="20"/>
          <w:u w:val="single"/>
          <w:lang w:eastAsia="pt-BR"/>
        </w:rPr>
        <w:t xml:space="preserve"> de 2003)</w:t>
      </w:r>
    </w:p>
    <w:p w:rsidR="000E5E50" w:rsidRPr="000E5E50" w:rsidRDefault="000E5E50" w:rsidP="000E5E50">
      <w:pPr>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i/>
          <w:sz w:val="24"/>
          <w:szCs w:val="20"/>
          <w:lang w:eastAsia="pt-BR"/>
        </w:rPr>
        <w:fldChar w:fldCharType="end"/>
      </w:r>
      <w:r w:rsidRPr="000E5E50">
        <w:rPr>
          <w:rFonts w:ascii="Times New Roman" w:eastAsia="Times New Roman" w:hAnsi="Times New Roman" w:cs="Times New Roman"/>
          <w:color w:val="000000"/>
          <w:sz w:val="24"/>
          <w:szCs w:val="20"/>
          <w:lang w:eastAsia="pt-BR"/>
        </w:rPr>
        <w:t xml:space="preserve">§ 1º A publicidade dos atos, programas, obras, serviços e campanhas dos órgãos públicos deverá ter caráter educativo, informativo ou de orientação social, dela não podendo constar nomes, símbolos ou imagens que caracterizem promoção pessoal de autoridades ou servidores públicos. </w:t>
      </w:r>
    </w:p>
    <w:p w:rsidR="000E5E50" w:rsidRPr="000E5E50" w:rsidRDefault="000E5E50" w:rsidP="000E5E50">
      <w:pPr>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color w:val="000000"/>
          <w:sz w:val="24"/>
          <w:szCs w:val="20"/>
          <w:lang w:eastAsia="pt-BR"/>
        </w:rPr>
        <w:t xml:space="preserve">§ 2º A não-observância do disposto nos incisos II e III implicará a nulidade do ato e a punição da autoridade responsável, nos termos da lei. </w:t>
      </w:r>
    </w:p>
    <w:p w:rsidR="000E5E50" w:rsidRPr="000E5E50" w:rsidRDefault="000E5E50" w:rsidP="000E5E50">
      <w:pPr>
        <w:ind w:firstLine="1134"/>
        <w:rPr>
          <w:rFonts w:ascii="Times New Roman" w:eastAsia="Times New Roman" w:hAnsi="Times New Roman" w:cs="Times New Roman"/>
          <w:b/>
          <w:i/>
          <w:sz w:val="24"/>
          <w:szCs w:val="20"/>
          <w:lang w:eastAsia="pt-BR"/>
        </w:rPr>
      </w:pPr>
      <w:r w:rsidRPr="000E5E50">
        <w:rPr>
          <w:rFonts w:ascii="Times New Roman" w:eastAsia="Times New Roman" w:hAnsi="Times New Roman" w:cs="Times New Roman"/>
          <w:sz w:val="24"/>
          <w:szCs w:val="20"/>
          <w:lang w:eastAsia="pt-BR"/>
        </w:rPr>
        <w:t>§ 3º A lei disciplinará as formas de participação do usuário na administração pública direta e indireta, regulando especialmente:</w:t>
      </w:r>
      <w:r w:rsidRPr="000E5E50">
        <w:rPr>
          <w:rFonts w:ascii="Times New Roman" w:eastAsia="Times New Roman" w:hAnsi="Times New Roman" w:cs="Times New Roman"/>
          <w:b/>
          <w:i/>
          <w:sz w:val="24"/>
          <w:szCs w:val="20"/>
          <w:lang w:eastAsia="pt-BR"/>
        </w:rPr>
        <w:t xml:space="preserve"> </w:t>
      </w:r>
    </w:p>
    <w:p w:rsidR="000E5E50" w:rsidRPr="000E5E50" w:rsidRDefault="000E5E50" w:rsidP="000E5E50">
      <w:pPr>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I - as reclamações relativas à prestação dos serviços públicos em geral, asseguradas a manutenção de serviços de atendimento ao usuário e a avaliação periódica, externa e interna, da qualidade dos serviços; </w:t>
      </w:r>
    </w:p>
    <w:p w:rsidR="000E5E50" w:rsidRPr="000E5E50" w:rsidRDefault="000E5E50" w:rsidP="000E5E50">
      <w:pPr>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II - o acesso dos usuários a registros administrativos e a informações sobre atos de governo, observado o disposto no art. 5º, X e XXXIII; </w:t>
      </w:r>
    </w:p>
    <w:p w:rsidR="000E5E50" w:rsidRPr="000E5E50" w:rsidRDefault="000E5E50" w:rsidP="000E5E50">
      <w:pPr>
        <w:ind w:firstLine="1134"/>
        <w:rPr>
          <w:rFonts w:ascii="Times New Roman" w:eastAsia="Times New Roman" w:hAnsi="Times New Roman" w:cs="Times New Roman"/>
          <w:i/>
          <w:sz w:val="24"/>
          <w:szCs w:val="20"/>
          <w:lang w:eastAsia="pt-BR"/>
        </w:rPr>
      </w:pPr>
      <w:r w:rsidRPr="000E5E50">
        <w:rPr>
          <w:rFonts w:ascii="Times New Roman" w:eastAsia="Times New Roman" w:hAnsi="Times New Roman" w:cs="Times New Roman"/>
          <w:sz w:val="24"/>
          <w:szCs w:val="20"/>
          <w:lang w:eastAsia="pt-BR"/>
        </w:rPr>
        <w:t xml:space="preserve">III - a disciplina da representação contra o exercício negligente ou abusivo de cargo, emprego ou função na administração pública. </w:t>
      </w:r>
      <w:bookmarkStart w:id="49" w:name="_Hlt93899017"/>
      <w:r w:rsidRPr="000E5E50">
        <w:rPr>
          <w:rFonts w:ascii="Times New Roman" w:eastAsia="Times New Roman" w:hAnsi="Times New Roman" w:cs="Times New Roman"/>
          <w:b/>
          <w:i/>
          <w:sz w:val="24"/>
          <w:szCs w:val="20"/>
          <w:lang w:eastAsia="pt-BR"/>
        </w:rPr>
        <w:fldChar w:fldCharType="begin"/>
      </w:r>
      <w:r w:rsidRPr="000E5E50">
        <w:rPr>
          <w:rFonts w:ascii="Times New Roman" w:eastAsia="Times New Roman" w:hAnsi="Times New Roman" w:cs="Times New Roman"/>
          <w:b/>
          <w:i/>
          <w:sz w:val="24"/>
          <w:szCs w:val="20"/>
          <w:lang w:eastAsia="pt-BR"/>
        </w:rPr>
        <w:instrText>HYPERLINK "http://www2.camara.gov.br/legislacao/legin.html/visualizarNorma.html?ideNorma=372816&amp;PalavrasDestaque="</w:instrText>
      </w:r>
      <w:r w:rsidRPr="000E5E50">
        <w:rPr>
          <w:rFonts w:ascii="Times New Roman" w:eastAsia="Times New Roman" w:hAnsi="Times New Roman" w:cs="Times New Roman"/>
          <w:b/>
          <w:i/>
          <w:sz w:val="24"/>
          <w:szCs w:val="20"/>
          <w:lang w:eastAsia="pt-BR"/>
        </w:rPr>
        <w:fldChar w:fldCharType="separate"/>
      </w:r>
      <w:r w:rsidRPr="000E5E50">
        <w:rPr>
          <w:rFonts w:ascii="Times New Roman" w:eastAsia="Times New Roman" w:hAnsi="Times New Roman" w:cs="Times New Roman"/>
          <w:i/>
          <w:color w:val="0000FF"/>
          <w:sz w:val="24"/>
          <w:szCs w:val="20"/>
          <w:u w:val="single"/>
          <w:lang w:eastAsia="pt-BR"/>
        </w:rPr>
        <w:t>(</w:t>
      </w:r>
      <w:bookmarkStart w:id="50" w:name="_Hlt139338759"/>
      <w:r w:rsidRPr="000E5E50">
        <w:rPr>
          <w:rFonts w:ascii="Times New Roman" w:eastAsia="Times New Roman" w:hAnsi="Times New Roman" w:cs="Times New Roman"/>
          <w:i/>
          <w:color w:val="0000FF"/>
          <w:sz w:val="24"/>
          <w:szCs w:val="20"/>
          <w:u w:val="single"/>
          <w:lang w:eastAsia="pt-BR"/>
        </w:rPr>
        <w:t>P</w:t>
      </w:r>
      <w:bookmarkEnd w:id="50"/>
      <w:r w:rsidRPr="000E5E50">
        <w:rPr>
          <w:rFonts w:ascii="Times New Roman" w:eastAsia="Times New Roman" w:hAnsi="Times New Roman" w:cs="Times New Roman"/>
          <w:i/>
          <w:color w:val="0000FF"/>
          <w:sz w:val="24"/>
          <w:szCs w:val="20"/>
          <w:u w:val="single"/>
          <w:lang w:eastAsia="pt-BR"/>
        </w:rPr>
        <w:t xml:space="preserve">arágrafo com redação dada pela Emenda Constitucional nº 19, </w:t>
      </w:r>
      <w:bookmarkStart w:id="51" w:name="_Hlt70736001"/>
      <w:r w:rsidRPr="000E5E50">
        <w:rPr>
          <w:rFonts w:ascii="Times New Roman" w:eastAsia="Times New Roman" w:hAnsi="Times New Roman" w:cs="Times New Roman"/>
          <w:i/>
          <w:color w:val="0000FF"/>
          <w:sz w:val="24"/>
          <w:szCs w:val="20"/>
          <w:u w:val="single"/>
          <w:lang w:eastAsia="pt-BR"/>
        </w:rPr>
        <w:t>d</w:t>
      </w:r>
      <w:bookmarkEnd w:id="51"/>
      <w:r w:rsidRPr="000E5E50">
        <w:rPr>
          <w:rFonts w:ascii="Times New Roman" w:eastAsia="Times New Roman" w:hAnsi="Times New Roman" w:cs="Times New Roman"/>
          <w:i/>
          <w:color w:val="0000FF"/>
          <w:sz w:val="24"/>
          <w:szCs w:val="20"/>
          <w:u w:val="single"/>
          <w:lang w:eastAsia="pt-BR"/>
        </w:rPr>
        <w:t>e 1998)</w:t>
      </w:r>
      <w:r w:rsidRPr="000E5E50">
        <w:rPr>
          <w:rFonts w:ascii="Times New Roman" w:eastAsia="Times New Roman" w:hAnsi="Times New Roman" w:cs="Times New Roman"/>
          <w:b/>
          <w:i/>
          <w:sz w:val="24"/>
          <w:szCs w:val="20"/>
          <w:lang w:eastAsia="pt-BR"/>
        </w:rPr>
        <w:fldChar w:fldCharType="end"/>
      </w:r>
      <w:bookmarkEnd w:id="49"/>
    </w:p>
    <w:p w:rsidR="000E5E50" w:rsidRPr="000E5E50" w:rsidRDefault="000E5E50" w:rsidP="000E5E50">
      <w:pPr>
        <w:ind w:firstLine="1134"/>
        <w:rPr>
          <w:rFonts w:ascii="Times New Roman" w:eastAsia="Times New Roman" w:hAnsi="Times New Roman" w:cs="Times New Roman"/>
          <w:color w:val="000000"/>
          <w:sz w:val="24"/>
          <w:szCs w:val="20"/>
          <w:lang w:eastAsia="pt-BR"/>
        </w:rPr>
      </w:pPr>
      <w:r w:rsidRPr="000E5E50">
        <w:rPr>
          <w:rFonts w:ascii="Times New Roman" w:eastAsia="Times New Roman" w:hAnsi="Times New Roman" w:cs="Times New Roman"/>
          <w:color w:val="000000"/>
          <w:sz w:val="24"/>
          <w:szCs w:val="20"/>
          <w:lang w:eastAsia="pt-BR"/>
        </w:rPr>
        <w:t xml:space="preserve">§ 4º Os atos de improbidade administrativa importarão a suspensão dos direitos políticos, a perda da função pública, a indisponibilidade dos bens e o ressarcimento ao erário, na forma e gradação previstas em lei, sem prejuízo da ação penal cabível. </w:t>
      </w:r>
    </w:p>
    <w:p w:rsidR="000E5E50" w:rsidRPr="000E5E50" w:rsidRDefault="000E5E50" w:rsidP="000E5E50">
      <w:pPr>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color w:val="000000"/>
          <w:sz w:val="24"/>
          <w:szCs w:val="20"/>
          <w:lang w:eastAsia="pt-BR"/>
        </w:rPr>
        <w:t xml:space="preserve">§ 5º A lei estabelecerá os prazos de prescrição para ilícitos praticados por qualquer agente, servidor ou não, que causem prejuízos ao erário, ressalvadas as respectivas ações de ressarcimento. </w:t>
      </w:r>
    </w:p>
    <w:p w:rsidR="000E5E50" w:rsidRPr="000E5E50" w:rsidRDefault="000E5E50" w:rsidP="000E5E50">
      <w:pPr>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color w:val="000000"/>
          <w:sz w:val="24"/>
          <w:szCs w:val="20"/>
          <w:lang w:eastAsia="pt-BR"/>
        </w:rPr>
        <w:t xml:space="preserve">§ 6º As pessoas jurídicas de direito público e as de direito privado prestadoras de serviços públicos responderão pelos danos que seus agentes, nessa qualidade, causarem a terceiros, assegurado o direito de regresso contra o responsável nos casos de dolo ou culpa. </w:t>
      </w:r>
    </w:p>
    <w:p w:rsidR="000E5E50" w:rsidRPr="000E5E50" w:rsidRDefault="000E5E50" w:rsidP="000E5E50">
      <w:pPr>
        <w:ind w:firstLine="1134"/>
        <w:rPr>
          <w:rFonts w:ascii="Times New Roman" w:eastAsia="Times New Roman" w:hAnsi="Times New Roman" w:cs="Times New Roman"/>
          <w:i/>
          <w:color w:val="0000FF"/>
          <w:sz w:val="24"/>
          <w:szCs w:val="20"/>
          <w:u w:val="single"/>
          <w:lang w:eastAsia="pt-BR"/>
        </w:rPr>
      </w:pPr>
      <w:r w:rsidRPr="000E5E50">
        <w:rPr>
          <w:rFonts w:ascii="Times New Roman" w:eastAsia="Times New Roman" w:hAnsi="Times New Roman" w:cs="Times New Roman"/>
          <w:sz w:val="24"/>
          <w:szCs w:val="20"/>
          <w:lang w:eastAsia="pt-BR"/>
        </w:rPr>
        <w:t xml:space="preserve">§ 7º A lei disporá sobre os requisitos e as restrições ao ocupante de cargo ou emprego da administração direta e indireta que possibilite o acesso a informações privilegiadas. </w:t>
      </w:r>
      <w:r w:rsidRPr="000E5E50">
        <w:rPr>
          <w:rFonts w:ascii="Times New Roman" w:eastAsia="Times New Roman" w:hAnsi="Times New Roman" w:cs="Times New Roman"/>
          <w:b/>
          <w:i/>
          <w:sz w:val="24"/>
          <w:szCs w:val="20"/>
          <w:lang w:eastAsia="pt-BR"/>
        </w:rPr>
        <w:t xml:space="preserve"> </w:t>
      </w:r>
      <w:bookmarkStart w:id="52" w:name="_Hlt70215160"/>
      <w:r w:rsidRPr="000E5E50">
        <w:rPr>
          <w:rFonts w:ascii="Times New Roman" w:eastAsia="Times New Roman" w:hAnsi="Times New Roman" w:cs="Times New Roman"/>
          <w:b/>
          <w:i/>
          <w:sz w:val="24"/>
          <w:szCs w:val="20"/>
          <w:lang w:eastAsia="pt-BR"/>
        </w:rPr>
        <w:fldChar w:fldCharType="begin"/>
      </w:r>
      <w:r w:rsidRPr="000E5E50">
        <w:rPr>
          <w:rFonts w:ascii="Times New Roman" w:eastAsia="Times New Roman" w:hAnsi="Times New Roman" w:cs="Times New Roman"/>
          <w:b/>
          <w:i/>
          <w:sz w:val="24"/>
          <w:szCs w:val="20"/>
          <w:lang w:eastAsia="pt-BR"/>
        </w:rPr>
        <w:instrText>HYPERLINK "http://www2.camara.gov.br/legislacao/legin.html/visualizarNorma.html?ideNorma=372816&amp;PalavrasDestaque="</w:instrText>
      </w:r>
      <w:r w:rsidRPr="000E5E50">
        <w:rPr>
          <w:rFonts w:ascii="Times New Roman" w:eastAsia="Times New Roman" w:hAnsi="Times New Roman" w:cs="Times New Roman"/>
          <w:b/>
          <w:i/>
          <w:sz w:val="24"/>
          <w:szCs w:val="20"/>
          <w:lang w:eastAsia="pt-BR"/>
        </w:rPr>
        <w:fldChar w:fldCharType="separate"/>
      </w:r>
      <w:r w:rsidRPr="000E5E50">
        <w:rPr>
          <w:rFonts w:ascii="Times New Roman" w:eastAsia="Times New Roman" w:hAnsi="Times New Roman" w:cs="Times New Roman"/>
          <w:i/>
          <w:color w:val="0000FF"/>
          <w:sz w:val="24"/>
          <w:szCs w:val="20"/>
          <w:u w:val="single"/>
          <w:lang w:eastAsia="pt-BR"/>
        </w:rPr>
        <w:t>(Parágrafo acrescido pela Emenda Constituci</w:t>
      </w:r>
      <w:bookmarkStart w:id="53" w:name="_Hlt70163018"/>
      <w:r w:rsidRPr="000E5E50">
        <w:rPr>
          <w:rFonts w:ascii="Times New Roman" w:eastAsia="Times New Roman" w:hAnsi="Times New Roman" w:cs="Times New Roman"/>
          <w:i/>
          <w:color w:val="0000FF"/>
          <w:sz w:val="24"/>
          <w:szCs w:val="20"/>
          <w:u w:val="single"/>
          <w:lang w:eastAsia="pt-BR"/>
        </w:rPr>
        <w:t>o</w:t>
      </w:r>
      <w:bookmarkEnd w:id="53"/>
      <w:r w:rsidRPr="000E5E50">
        <w:rPr>
          <w:rFonts w:ascii="Times New Roman" w:eastAsia="Times New Roman" w:hAnsi="Times New Roman" w:cs="Times New Roman"/>
          <w:i/>
          <w:color w:val="0000FF"/>
          <w:sz w:val="24"/>
          <w:szCs w:val="20"/>
          <w:u w:val="single"/>
          <w:lang w:eastAsia="pt-BR"/>
        </w:rPr>
        <w:t xml:space="preserve">nal </w:t>
      </w:r>
      <w:bookmarkStart w:id="54" w:name="_Hlt70736016"/>
      <w:r w:rsidRPr="000E5E50">
        <w:rPr>
          <w:rFonts w:ascii="Times New Roman" w:eastAsia="Times New Roman" w:hAnsi="Times New Roman" w:cs="Times New Roman"/>
          <w:i/>
          <w:color w:val="0000FF"/>
          <w:sz w:val="24"/>
          <w:szCs w:val="20"/>
          <w:u w:val="single"/>
          <w:lang w:eastAsia="pt-BR"/>
        </w:rPr>
        <w:t>n</w:t>
      </w:r>
      <w:bookmarkEnd w:id="54"/>
      <w:r w:rsidRPr="000E5E50">
        <w:rPr>
          <w:rFonts w:ascii="Times New Roman" w:eastAsia="Times New Roman" w:hAnsi="Times New Roman" w:cs="Times New Roman"/>
          <w:i/>
          <w:color w:val="0000FF"/>
          <w:sz w:val="24"/>
          <w:szCs w:val="20"/>
          <w:u w:val="single"/>
          <w:lang w:eastAsia="pt-BR"/>
        </w:rPr>
        <w:t>º 19, de 1998)</w:t>
      </w:r>
    </w:p>
    <w:p w:rsidR="000E5E50" w:rsidRPr="000E5E50" w:rsidRDefault="000E5E50" w:rsidP="000E5E50">
      <w:pPr>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b/>
          <w:i/>
          <w:sz w:val="24"/>
          <w:szCs w:val="20"/>
          <w:lang w:eastAsia="pt-BR"/>
        </w:rPr>
        <w:fldChar w:fldCharType="end"/>
      </w:r>
      <w:bookmarkEnd w:id="52"/>
      <w:r w:rsidRPr="000E5E50">
        <w:rPr>
          <w:rFonts w:ascii="Times New Roman" w:eastAsia="Times New Roman" w:hAnsi="Times New Roman" w:cs="Times New Roman"/>
          <w:sz w:val="24"/>
          <w:szCs w:val="20"/>
          <w:lang w:eastAsia="pt-BR"/>
        </w:rPr>
        <w:t xml:space="preserve">§ 8º A autonomia gerencial, orçamentária e financeira dos órgãos e entidades da administração direta e indireta poderá ser ampliada mediante contrato, a ser firmado entre seus administradores e o poder público, que tenha por objeto a fixação de metas de desempenho para o órgão ou entidade, cabendo à lei dispor sobre: </w:t>
      </w:r>
    </w:p>
    <w:p w:rsidR="000E5E50" w:rsidRPr="000E5E50" w:rsidRDefault="000E5E50" w:rsidP="000E5E50">
      <w:pPr>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I - o prazo de duração do contrato; </w:t>
      </w:r>
    </w:p>
    <w:p w:rsidR="000E5E50" w:rsidRPr="000E5E50" w:rsidRDefault="000E5E50" w:rsidP="000E5E50">
      <w:pPr>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II - os controles e critérios de avaliação de desempenho, direitos, obrigações e responsabilidade dos dirigentes; </w:t>
      </w:r>
    </w:p>
    <w:p w:rsidR="000E5E50" w:rsidRPr="000E5E50" w:rsidRDefault="000E5E50" w:rsidP="000E5E50">
      <w:pPr>
        <w:ind w:firstLine="1134"/>
        <w:rPr>
          <w:rFonts w:ascii="Times New Roman" w:eastAsia="Times New Roman" w:hAnsi="Times New Roman" w:cs="Times New Roman"/>
          <w:i/>
          <w:color w:val="0000FF"/>
          <w:sz w:val="24"/>
          <w:szCs w:val="20"/>
          <w:u w:val="single"/>
          <w:lang w:eastAsia="pt-BR"/>
        </w:rPr>
      </w:pPr>
      <w:r w:rsidRPr="000E5E50">
        <w:rPr>
          <w:rFonts w:ascii="Times New Roman" w:eastAsia="Times New Roman" w:hAnsi="Times New Roman" w:cs="Times New Roman"/>
          <w:sz w:val="24"/>
          <w:szCs w:val="20"/>
          <w:lang w:eastAsia="pt-BR"/>
        </w:rPr>
        <w:t>III - a remuneração do pessoal.</w:t>
      </w:r>
      <w:r w:rsidRPr="000E5E50">
        <w:rPr>
          <w:rFonts w:ascii="Times New Roman" w:eastAsia="Times New Roman" w:hAnsi="Times New Roman" w:cs="Times New Roman"/>
          <w:b/>
          <w:i/>
          <w:sz w:val="24"/>
          <w:szCs w:val="20"/>
          <w:lang w:eastAsia="pt-BR"/>
        </w:rPr>
        <w:t xml:space="preserve"> </w:t>
      </w:r>
      <w:r w:rsidRPr="000E5E50">
        <w:rPr>
          <w:rFonts w:ascii="Times New Roman" w:eastAsia="Times New Roman" w:hAnsi="Times New Roman" w:cs="Times New Roman"/>
          <w:i/>
          <w:color w:val="0000FF"/>
          <w:sz w:val="24"/>
          <w:szCs w:val="20"/>
          <w:u w:val="single"/>
          <w:lang w:eastAsia="pt-BR"/>
        </w:rPr>
        <w:fldChar w:fldCharType="begin"/>
      </w:r>
      <w:r w:rsidRPr="000E5E50">
        <w:rPr>
          <w:rFonts w:ascii="Times New Roman" w:eastAsia="Times New Roman" w:hAnsi="Times New Roman" w:cs="Times New Roman"/>
          <w:i/>
          <w:color w:val="0000FF"/>
          <w:sz w:val="24"/>
          <w:szCs w:val="20"/>
          <w:u w:val="single"/>
          <w:lang w:eastAsia="pt-BR"/>
        </w:rPr>
        <w:instrText>HYPERLINK "http://www2.camara.gov.br/legislacao/legin.html/visualizarNorma.html?ideNorma=372816&amp;PalavrasDestaque="</w:instrText>
      </w:r>
      <w:r w:rsidRPr="000E5E50">
        <w:rPr>
          <w:rFonts w:ascii="Times New Roman" w:eastAsia="Times New Roman" w:hAnsi="Times New Roman" w:cs="Times New Roman"/>
          <w:i/>
          <w:color w:val="0000FF"/>
          <w:sz w:val="24"/>
          <w:szCs w:val="20"/>
          <w:u w:val="single"/>
          <w:lang w:eastAsia="pt-BR"/>
        </w:rPr>
        <w:fldChar w:fldCharType="separate"/>
      </w:r>
      <w:r w:rsidRPr="000E5E50">
        <w:rPr>
          <w:rFonts w:ascii="Times New Roman" w:eastAsia="Times New Roman" w:hAnsi="Times New Roman" w:cs="Times New Roman"/>
          <w:i/>
          <w:color w:val="0000FF"/>
          <w:sz w:val="24"/>
          <w:szCs w:val="20"/>
          <w:u w:val="single"/>
          <w:lang w:eastAsia="pt-BR"/>
        </w:rPr>
        <w:t>(Parágr</w:t>
      </w:r>
      <w:bookmarkStart w:id="55" w:name="_Hlt70163315"/>
      <w:r w:rsidRPr="000E5E50">
        <w:rPr>
          <w:rFonts w:ascii="Times New Roman" w:eastAsia="Times New Roman" w:hAnsi="Times New Roman" w:cs="Times New Roman"/>
          <w:i/>
          <w:color w:val="0000FF"/>
          <w:sz w:val="24"/>
          <w:szCs w:val="20"/>
          <w:u w:val="single"/>
          <w:lang w:eastAsia="pt-BR"/>
        </w:rPr>
        <w:t>a</w:t>
      </w:r>
      <w:bookmarkEnd w:id="55"/>
      <w:r w:rsidRPr="000E5E50">
        <w:rPr>
          <w:rFonts w:ascii="Times New Roman" w:eastAsia="Times New Roman" w:hAnsi="Times New Roman" w:cs="Times New Roman"/>
          <w:i/>
          <w:color w:val="0000FF"/>
          <w:sz w:val="24"/>
          <w:szCs w:val="20"/>
          <w:u w:val="single"/>
          <w:lang w:eastAsia="pt-BR"/>
        </w:rPr>
        <w:t>fo acrescido pel</w:t>
      </w:r>
      <w:bookmarkStart w:id="56" w:name="_Hlt139360921"/>
      <w:r w:rsidRPr="000E5E50">
        <w:rPr>
          <w:rFonts w:ascii="Times New Roman" w:eastAsia="Times New Roman" w:hAnsi="Times New Roman" w:cs="Times New Roman"/>
          <w:i/>
          <w:color w:val="0000FF"/>
          <w:sz w:val="24"/>
          <w:szCs w:val="20"/>
          <w:u w:val="single"/>
          <w:lang w:eastAsia="pt-BR"/>
        </w:rPr>
        <w:t>a</w:t>
      </w:r>
      <w:bookmarkEnd w:id="56"/>
      <w:r w:rsidRPr="000E5E50">
        <w:rPr>
          <w:rFonts w:ascii="Times New Roman" w:eastAsia="Times New Roman" w:hAnsi="Times New Roman" w:cs="Times New Roman"/>
          <w:i/>
          <w:color w:val="0000FF"/>
          <w:sz w:val="24"/>
          <w:szCs w:val="20"/>
          <w:u w:val="single"/>
          <w:lang w:eastAsia="pt-BR"/>
        </w:rPr>
        <w:t xml:space="preserve"> Emenda Constitucional nº</w:t>
      </w:r>
      <w:bookmarkStart w:id="57" w:name="_Hlt70736033"/>
      <w:r w:rsidRPr="000E5E50">
        <w:rPr>
          <w:rFonts w:ascii="Times New Roman" w:eastAsia="Times New Roman" w:hAnsi="Times New Roman" w:cs="Times New Roman"/>
          <w:i/>
          <w:color w:val="0000FF"/>
          <w:sz w:val="24"/>
          <w:szCs w:val="20"/>
          <w:u w:val="single"/>
          <w:lang w:eastAsia="pt-BR"/>
        </w:rPr>
        <w:t xml:space="preserve"> </w:t>
      </w:r>
      <w:bookmarkEnd w:id="57"/>
      <w:r w:rsidRPr="000E5E50">
        <w:rPr>
          <w:rFonts w:ascii="Times New Roman" w:eastAsia="Times New Roman" w:hAnsi="Times New Roman" w:cs="Times New Roman"/>
          <w:i/>
          <w:color w:val="0000FF"/>
          <w:sz w:val="24"/>
          <w:szCs w:val="20"/>
          <w:u w:val="single"/>
          <w:lang w:eastAsia="pt-BR"/>
        </w:rPr>
        <w:t>19, de 1998)</w:t>
      </w:r>
    </w:p>
    <w:p w:rsidR="000E5E50" w:rsidRPr="000E5E50" w:rsidRDefault="000E5E50" w:rsidP="000E5E50">
      <w:pPr>
        <w:ind w:firstLine="1134"/>
        <w:rPr>
          <w:rFonts w:ascii="Times New Roman" w:eastAsia="Times New Roman" w:hAnsi="Times New Roman" w:cs="Times New Roman"/>
          <w:i/>
          <w:color w:val="0000FF"/>
          <w:sz w:val="24"/>
          <w:szCs w:val="20"/>
          <w:u w:val="single"/>
          <w:lang w:eastAsia="pt-BR"/>
        </w:rPr>
      </w:pPr>
      <w:r w:rsidRPr="000E5E50">
        <w:rPr>
          <w:rFonts w:ascii="Times New Roman" w:eastAsia="Times New Roman" w:hAnsi="Times New Roman" w:cs="Times New Roman"/>
          <w:i/>
          <w:color w:val="0000FF"/>
          <w:sz w:val="24"/>
          <w:szCs w:val="20"/>
          <w:u w:val="single"/>
          <w:lang w:eastAsia="pt-BR"/>
        </w:rPr>
        <w:lastRenderedPageBreak/>
        <w:fldChar w:fldCharType="end"/>
      </w:r>
      <w:r w:rsidRPr="000E5E50">
        <w:rPr>
          <w:rFonts w:ascii="Times New Roman" w:eastAsia="Times New Roman" w:hAnsi="Times New Roman" w:cs="Times New Roman"/>
          <w:sz w:val="24"/>
          <w:szCs w:val="20"/>
          <w:lang w:eastAsia="pt-BR"/>
        </w:rPr>
        <w:t>§ 9º O disposto no inciso XI aplica-se às empresas públicas e às sociedades de economia mista, e suas subsidiárias, que receberem recursos da União, dos Estados, do Distrito Federal ou dos Municípios para pagamento de despesas de pessoal ou de custeio em geral.</w:t>
      </w:r>
      <w:r w:rsidRPr="000E5E50">
        <w:rPr>
          <w:rFonts w:ascii="Times New Roman" w:eastAsia="Times New Roman" w:hAnsi="Times New Roman" w:cs="Times New Roman"/>
          <w:i/>
          <w:sz w:val="24"/>
          <w:szCs w:val="20"/>
          <w:lang w:eastAsia="pt-BR"/>
        </w:rPr>
        <w:t xml:space="preserve"> </w:t>
      </w:r>
      <w:bookmarkStart w:id="58" w:name="_Hlt70215234"/>
      <w:r w:rsidRPr="000E5E50">
        <w:rPr>
          <w:rFonts w:ascii="Times New Roman" w:eastAsia="Times New Roman" w:hAnsi="Times New Roman" w:cs="Times New Roman"/>
          <w:i/>
          <w:sz w:val="24"/>
          <w:szCs w:val="20"/>
          <w:lang w:eastAsia="pt-BR"/>
        </w:rPr>
        <w:fldChar w:fldCharType="begin"/>
      </w:r>
      <w:r w:rsidRPr="000E5E50">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0E5E50">
        <w:rPr>
          <w:rFonts w:ascii="Times New Roman" w:eastAsia="Times New Roman" w:hAnsi="Times New Roman" w:cs="Times New Roman"/>
          <w:i/>
          <w:sz w:val="24"/>
          <w:szCs w:val="20"/>
          <w:lang w:eastAsia="pt-BR"/>
        </w:rPr>
        <w:fldChar w:fldCharType="separate"/>
      </w:r>
      <w:r w:rsidRPr="000E5E50">
        <w:rPr>
          <w:rFonts w:ascii="Times New Roman" w:eastAsia="Times New Roman" w:hAnsi="Times New Roman" w:cs="Times New Roman"/>
          <w:i/>
          <w:color w:val="0000FF"/>
          <w:sz w:val="24"/>
          <w:szCs w:val="20"/>
          <w:u w:val="single"/>
          <w:lang w:eastAsia="pt-BR"/>
        </w:rPr>
        <w:t xml:space="preserve">(Parágrafo acrescido pela Emenda </w:t>
      </w:r>
      <w:bookmarkStart w:id="59" w:name="_Hlt70736134"/>
      <w:r w:rsidRPr="000E5E50">
        <w:rPr>
          <w:rFonts w:ascii="Times New Roman" w:eastAsia="Times New Roman" w:hAnsi="Times New Roman" w:cs="Times New Roman"/>
          <w:i/>
          <w:color w:val="0000FF"/>
          <w:sz w:val="24"/>
          <w:szCs w:val="20"/>
          <w:u w:val="single"/>
          <w:lang w:eastAsia="pt-BR"/>
        </w:rPr>
        <w:t>C</w:t>
      </w:r>
      <w:bookmarkEnd w:id="59"/>
      <w:r w:rsidRPr="000E5E50">
        <w:rPr>
          <w:rFonts w:ascii="Times New Roman" w:eastAsia="Times New Roman" w:hAnsi="Times New Roman" w:cs="Times New Roman"/>
          <w:i/>
          <w:color w:val="0000FF"/>
          <w:sz w:val="24"/>
          <w:szCs w:val="20"/>
          <w:u w:val="single"/>
          <w:lang w:eastAsia="pt-BR"/>
        </w:rPr>
        <w:t>onstitucional nº 19, de 1998)</w:t>
      </w:r>
    </w:p>
    <w:p w:rsidR="000E5E50" w:rsidRPr="000E5E50" w:rsidRDefault="000E5E50" w:rsidP="000E5E50">
      <w:pPr>
        <w:ind w:firstLine="1134"/>
        <w:rPr>
          <w:rFonts w:ascii="Times New Roman" w:eastAsia="Times New Roman" w:hAnsi="Times New Roman" w:cs="Times New Roman"/>
          <w:i/>
          <w:color w:val="0000FF"/>
          <w:sz w:val="24"/>
          <w:szCs w:val="20"/>
          <w:u w:val="single"/>
          <w:lang w:eastAsia="pt-BR"/>
        </w:rPr>
      </w:pPr>
      <w:r w:rsidRPr="000E5E50">
        <w:rPr>
          <w:rFonts w:ascii="Times New Roman" w:eastAsia="Times New Roman" w:hAnsi="Times New Roman" w:cs="Times New Roman"/>
          <w:i/>
          <w:sz w:val="24"/>
          <w:szCs w:val="20"/>
          <w:lang w:eastAsia="pt-BR"/>
        </w:rPr>
        <w:fldChar w:fldCharType="end"/>
      </w:r>
      <w:bookmarkEnd w:id="58"/>
      <w:r w:rsidRPr="000E5E50">
        <w:rPr>
          <w:rFonts w:ascii="Times New Roman" w:eastAsia="Times New Roman" w:hAnsi="Times New Roman" w:cs="Times New Roman"/>
          <w:sz w:val="24"/>
          <w:szCs w:val="20"/>
          <w:lang w:eastAsia="pt-BR"/>
        </w:rPr>
        <w:t xml:space="preserve">§ 10. É vedada a percepção simultânea de proventos de aposentadoria decorrentes do art. 40 ou dos arts. 42 e 142 com a remuneração de cargo, emprego ou função pública, ressalvados os cargos acumuláveis na forma desta Constituição, os cargos eletivos e os cargos em comissão declarados em lei de livre nomeação e exoneração. </w:t>
      </w:r>
      <w:r w:rsidRPr="000E5E50">
        <w:rPr>
          <w:rFonts w:ascii="Times New Roman" w:eastAsia="Times New Roman" w:hAnsi="Times New Roman" w:cs="Times New Roman"/>
          <w:i/>
          <w:sz w:val="24"/>
          <w:szCs w:val="20"/>
          <w:lang w:eastAsia="pt-BR"/>
        </w:rPr>
        <w:fldChar w:fldCharType="begin"/>
      </w:r>
      <w:r w:rsidRPr="000E5E50">
        <w:rPr>
          <w:rFonts w:ascii="Times New Roman" w:eastAsia="Times New Roman" w:hAnsi="Times New Roman" w:cs="Times New Roman"/>
          <w:i/>
          <w:sz w:val="24"/>
          <w:szCs w:val="20"/>
          <w:lang w:eastAsia="pt-BR"/>
        </w:rPr>
        <w:instrText>HYPERLINK "http://www2.camara.gov.br/legislacao/legin.html/visualizarNorma.html?ideNorma=356870&amp;PalavrasDestaque="</w:instrText>
      </w:r>
      <w:r w:rsidRPr="000E5E50">
        <w:rPr>
          <w:rFonts w:ascii="Times New Roman" w:eastAsia="Times New Roman" w:hAnsi="Times New Roman" w:cs="Times New Roman"/>
          <w:i/>
          <w:sz w:val="24"/>
          <w:szCs w:val="20"/>
          <w:lang w:eastAsia="pt-BR"/>
        </w:rPr>
        <w:fldChar w:fldCharType="separate"/>
      </w:r>
      <w:r w:rsidRPr="000E5E50">
        <w:rPr>
          <w:rFonts w:ascii="Times New Roman" w:eastAsia="Times New Roman" w:hAnsi="Times New Roman" w:cs="Times New Roman"/>
          <w:i/>
          <w:color w:val="0000FF"/>
          <w:sz w:val="24"/>
          <w:szCs w:val="20"/>
          <w:u w:val="single"/>
          <w:lang w:eastAsia="pt-BR"/>
        </w:rPr>
        <w:t>(Parágrafo acrescido pela Emenda Constitucion</w:t>
      </w:r>
      <w:bookmarkStart w:id="60" w:name="_Hlt93307080"/>
      <w:r w:rsidRPr="000E5E50">
        <w:rPr>
          <w:rFonts w:ascii="Times New Roman" w:eastAsia="Times New Roman" w:hAnsi="Times New Roman" w:cs="Times New Roman"/>
          <w:i/>
          <w:color w:val="0000FF"/>
          <w:sz w:val="24"/>
          <w:szCs w:val="20"/>
          <w:u w:val="single"/>
          <w:lang w:eastAsia="pt-BR"/>
        </w:rPr>
        <w:t>a</w:t>
      </w:r>
      <w:bookmarkEnd w:id="60"/>
      <w:r w:rsidRPr="000E5E50">
        <w:rPr>
          <w:rFonts w:ascii="Times New Roman" w:eastAsia="Times New Roman" w:hAnsi="Times New Roman" w:cs="Times New Roman"/>
          <w:i/>
          <w:color w:val="0000FF"/>
          <w:sz w:val="24"/>
          <w:szCs w:val="20"/>
          <w:u w:val="single"/>
          <w:lang w:eastAsia="pt-BR"/>
        </w:rPr>
        <w:t xml:space="preserve">l </w:t>
      </w:r>
      <w:bookmarkStart w:id="61" w:name="_Hlt93309392"/>
      <w:r w:rsidRPr="000E5E50">
        <w:rPr>
          <w:rFonts w:ascii="Times New Roman" w:eastAsia="Times New Roman" w:hAnsi="Times New Roman" w:cs="Times New Roman"/>
          <w:i/>
          <w:color w:val="0000FF"/>
          <w:sz w:val="24"/>
          <w:szCs w:val="20"/>
          <w:u w:val="single"/>
          <w:lang w:eastAsia="pt-BR"/>
        </w:rPr>
        <w:t>n</w:t>
      </w:r>
      <w:bookmarkEnd w:id="61"/>
      <w:r w:rsidRPr="000E5E50">
        <w:rPr>
          <w:rFonts w:ascii="Times New Roman" w:eastAsia="Times New Roman" w:hAnsi="Times New Roman" w:cs="Times New Roman"/>
          <w:i/>
          <w:color w:val="0000FF"/>
          <w:sz w:val="24"/>
          <w:szCs w:val="20"/>
          <w:u w:val="single"/>
          <w:lang w:eastAsia="pt-BR"/>
        </w:rPr>
        <w:t xml:space="preserve">º </w:t>
      </w:r>
      <w:bookmarkStart w:id="62" w:name="_Hlt70736150"/>
      <w:r w:rsidRPr="000E5E50">
        <w:rPr>
          <w:rFonts w:ascii="Times New Roman" w:eastAsia="Times New Roman" w:hAnsi="Times New Roman" w:cs="Times New Roman"/>
          <w:i/>
          <w:color w:val="0000FF"/>
          <w:sz w:val="24"/>
          <w:szCs w:val="20"/>
          <w:u w:val="single"/>
          <w:lang w:eastAsia="pt-BR"/>
        </w:rPr>
        <w:t>2</w:t>
      </w:r>
      <w:bookmarkEnd w:id="62"/>
      <w:r w:rsidRPr="000E5E50">
        <w:rPr>
          <w:rFonts w:ascii="Times New Roman" w:eastAsia="Times New Roman" w:hAnsi="Times New Roman" w:cs="Times New Roman"/>
          <w:i/>
          <w:color w:val="0000FF"/>
          <w:sz w:val="24"/>
          <w:szCs w:val="20"/>
          <w:u w:val="single"/>
          <w:lang w:eastAsia="pt-BR"/>
        </w:rPr>
        <w:t>0, de 1998)</w:t>
      </w:r>
    </w:p>
    <w:p w:rsidR="000E5E50" w:rsidRPr="000E5E50" w:rsidRDefault="000E5E50" w:rsidP="000E5E50">
      <w:pPr>
        <w:ind w:firstLine="1134"/>
        <w:rPr>
          <w:rFonts w:ascii="Times New Roman" w:eastAsia="Times New Roman" w:hAnsi="Times New Roman" w:cs="Times New Roman"/>
          <w:i/>
          <w:color w:val="0000FF"/>
          <w:sz w:val="24"/>
          <w:szCs w:val="20"/>
          <w:u w:val="single"/>
          <w:lang w:eastAsia="pt-BR"/>
        </w:rPr>
      </w:pPr>
      <w:r w:rsidRPr="000E5E50">
        <w:rPr>
          <w:rFonts w:ascii="Times New Roman" w:eastAsia="Times New Roman" w:hAnsi="Times New Roman" w:cs="Times New Roman"/>
          <w:i/>
          <w:sz w:val="24"/>
          <w:szCs w:val="20"/>
          <w:lang w:eastAsia="pt-BR"/>
        </w:rPr>
        <w:fldChar w:fldCharType="end"/>
      </w:r>
      <w:r w:rsidRPr="000E5E50">
        <w:rPr>
          <w:rFonts w:ascii="Times New Roman" w:eastAsia="Times New Roman" w:hAnsi="Times New Roman" w:cs="Times New Roman"/>
          <w:sz w:val="24"/>
          <w:szCs w:val="20"/>
          <w:lang w:eastAsia="pt-BR"/>
        </w:rPr>
        <w:t xml:space="preserve">§ 11. Não serão computadas, para efeito dos limites remuneratórios de que trata o inciso XI do </w:t>
      </w:r>
      <w:r w:rsidRPr="000E5E50">
        <w:rPr>
          <w:rFonts w:ascii="Times New Roman" w:eastAsia="Times New Roman" w:hAnsi="Times New Roman" w:cs="Times New Roman"/>
          <w:i/>
          <w:sz w:val="24"/>
          <w:szCs w:val="20"/>
          <w:lang w:eastAsia="pt-BR"/>
        </w:rPr>
        <w:t>caput</w:t>
      </w:r>
      <w:r w:rsidRPr="000E5E50">
        <w:rPr>
          <w:rFonts w:ascii="Times New Roman" w:eastAsia="Times New Roman" w:hAnsi="Times New Roman" w:cs="Times New Roman"/>
          <w:sz w:val="24"/>
          <w:szCs w:val="20"/>
          <w:lang w:eastAsia="pt-BR"/>
        </w:rPr>
        <w:t xml:space="preserve"> deste artigo, as parcelas de caráter indenizatório previstas em lei. </w:t>
      </w:r>
      <w:r w:rsidRPr="000E5E50">
        <w:rPr>
          <w:rFonts w:ascii="Times New Roman" w:eastAsia="Times New Roman" w:hAnsi="Times New Roman" w:cs="Times New Roman"/>
          <w:i/>
          <w:sz w:val="24"/>
          <w:szCs w:val="20"/>
          <w:lang w:eastAsia="pt-BR"/>
        </w:rPr>
        <w:fldChar w:fldCharType="begin"/>
      </w:r>
      <w:r w:rsidRPr="000E5E50">
        <w:rPr>
          <w:rFonts w:ascii="Times New Roman" w:eastAsia="Times New Roman" w:hAnsi="Times New Roman" w:cs="Times New Roman"/>
          <w:i/>
          <w:sz w:val="24"/>
          <w:szCs w:val="20"/>
          <w:lang w:eastAsia="pt-BR"/>
        </w:rPr>
        <w:instrText>HYPERLINK "http://www2.camara.gov.br/internet/legislacao/legin.html/textos/visualizarTexto.html?ideNorma=537717&amp;seqTexto=30462&amp;PalavrasDestaque="</w:instrText>
      </w:r>
      <w:r w:rsidRPr="000E5E50">
        <w:rPr>
          <w:rFonts w:ascii="Times New Roman" w:eastAsia="Times New Roman" w:hAnsi="Times New Roman" w:cs="Times New Roman"/>
          <w:i/>
          <w:sz w:val="24"/>
          <w:szCs w:val="20"/>
          <w:lang w:eastAsia="pt-BR"/>
        </w:rPr>
        <w:fldChar w:fldCharType="separate"/>
      </w:r>
      <w:r w:rsidRPr="000E5E50">
        <w:rPr>
          <w:rFonts w:ascii="Times New Roman" w:eastAsia="Times New Roman" w:hAnsi="Times New Roman" w:cs="Times New Roman"/>
          <w:i/>
          <w:color w:val="0000FF"/>
          <w:sz w:val="24"/>
          <w:szCs w:val="20"/>
          <w:u w:val="single"/>
          <w:lang w:eastAsia="pt-BR"/>
        </w:rPr>
        <w:t>(Parágrafo acrescido pela Emenda Constitucional nº 47, de 2005)</w:t>
      </w:r>
    </w:p>
    <w:p w:rsidR="000E5E50" w:rsidRPr="000E5E50" w:rsidRDefault="000E5E50" w:rsidP="000E5E50">
      <w:pPr>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i/>
          <w:sz w:val="24"/>
          <w:szCs w:val="20"/>
          <w:lang w:eastAsia="pt-BR"/>
        </w:rPr>
        <w:fldChar w:fldCharType="end"/>
      </w:r>
      <w:r w:rsidRPr="000E5E50">
        <w:rPr>
          <w:rFonts w:ascii="Times New Roman" w:eastAsia="Times New Roman" w:hAnsi="Times New Roman" w:cs="Times New Roman"/>
          <w:sz w:val="24"/>
          <w:szCs w:val="20"/>
          <w:lang w:eastAsia="pt-BR"/>
        </w:rPr>
        <w:t xml:space="preserve">§ 12. Para os fins do disposto no inciso XI do </w:t>
      </w:r>
      <w:r w:rsidRPr="000E5E50">
        <w:rPr>
          <w:rFonts w:ascii="Times New Roman" w:eastAsia="Times New Roman" w:hAnsi="Times New Roman" w:cs="Times New Roman"/>
          <w:i/>
          <w:sz w:val="24"/>
          <w:szCs w:val="20"/>
          <w:lang w:eastAsia="pt-BR"/>
        </w:rPr>
        <w:t>caput</w:t>
      </w:r>
      <w:r w:rsidRPr="000E5E50">
        <w:rPr>
          <w:rFonts w:ascii="Times New Roman" w:eastAsia="Times New Roman" w:hAnsi="Times New Roman" w:cs="Times New Roman"/>
          <w:sz w:val="24"/>
          <w:szCs w:val="20"/>
          <w:lang w:eastAsia="pt-BR"/>
        </w:rPr>
        <w:t xml:space="preserve"> deste artigo, fica facultado aos Estados e ao Distrito Federal fixar, em seu âmbito, mediante emenda às respectivas Constituições e Lei Orgânica, como limite único, o subsídio mensal dos Desembargadores do respectivo Tribunal de Justiça, limitado a noventa inteiros e vinte e cinco centésimos por cento do subsídio mensal dos Ministros do Supremo Tribunal Federal, não se aplicando o disposto neste parágrafo aos subsídios dos Deputados Estaduais e Distritais e dos Vereadores. </w:t>
      </w:r>
      <w:hyperlink r:id="rId9" w:history="1">
        <w:r w:rsidRPr="000E5E50">
          <w:rPr>
            <w:rFonts w:ascii="Times New Roman" w:eastAsia="Times New Roman" w:hAnsi="Times New Roman" w:cs="Times New Roman"/>
            <w:i/>
            <w:color w:val="0000FF"/>
            <w:sz w:val="24"/>
            <w:szCs w:val="20"/>
            <w:u w:val="single"/>
            <w:lang w:eastAsia="pt-BR"/>
          </w:rPr>
          <w:t>(Parágrafo acrescido pela Emenda Constitucional nº 47, de 2005)</w:t>
        </w:r>
      </w:hyperlink>
    </w:p>
    <w:p w:rsidR="000E5E50" w:rsidRPr="000E5E50" w:rsidRDefault="000E5E50" w:rsidP="000E5E50">
      <w:pPr>
        <w:ind w:firstLine="1134"/>
        <w:rPr>
          <w:rFonts w:ascii="Times New Roman" w:eastAsia="Times New Roman" w:hAnsi="Times New Roman" w:cs="Times New Roman"/>
          <w:sz w:val="24"/>
          <w:szCs w:val="20"/>
          <w:lang w:eastAsia="pt-BR"/>
        </w:rPr>
      </w:pPr>
    </w:p>
    <w:p w:rsidR="000E5E50" w:rsidRPr="000E5E50" w:rsidRDefault="000E5E50" w:rsidP="000E5E50">
      <w:pPr>
        <w:ind w:firstLine="1134"/>
        <w:rPr>
          <w:rFonts w:ascii="Times New Roman" w:eastAsia="Times New Roman" w:hAnsi="Times New Roman" w:cs="Times New Roman"/>
          <w:i/>
          <w:color w:val="0000FF"/>
          <w:sz w:val="24"/>
          <w:szCs w:val="20"/>
          <w:u w:val="single"/>
          <w:lang w:eastAsia="pt-BR"/>
        </w:rPr>
      </w:pPr>
      <w:r w:rsidRPr="000E5E50">
        <w:rPr>
          <w:rFonts w:ascii="Times New Roman" w:eastAsia="Times New Roman" w:hAnsi="Times New Roman" w:cs="Times New Roman"/>
          <w:sz w:val="24"/>
          <w:szCs w:val="20"/>
          <w:lang w:eastAsia="pt-BR"/>
        </w:rPr>
        <w:t>Art. 38. Ao servidor público da administração direta, autárquica e fundacional, no exercício de mandato eletivo, aplicam-se as seguintes disposições:</w:t>
      </w:r>
      <w:r w:rsidRPr="000E5E50">
        <w:rPr>
          <w:rFonts w:ascii="Times New Roman" w:eastAsia="Times New Roman" w:hAnsi="Times New Roman" w:cs="Times New Roman"/>
          <w:b/>
          <w:i/>
          <w:sz w:val="24"/>
          <w:szCs w:val="20"/>
          <w:lang w:eastAsia="pt-BR"/>
        </w:rPr>
        <w:t xml:space="preserve"> </w:t>
      </w:r>
      <w:bookmarkStart w:id="63" w:name="_Hlt70215276"/>
      <w:r w:rsidRPr="000E5E50">
        <w:rPr>
          <w:rFonts w:ascii="Times New Roman" w:eastAsia="Times New Roman" w:hAnsi="Times New Roman" w:cs="Times New Roman"/>
          <w:b/>
          <w:i/>
          <w:sz w:val="24"/>
          <w:szCs w:val="20"/>
          <w:lang w:eastAsia="pt-BR"/>
        </w:rPr>
        <w:fldChar w:fldCharType="begin"/>
      </w:r>
      <w:r w:rsidRPr="000E5E50">
        <w:rPr>
          <w:rFonts w:ascii="Times New Roman" w:eastAsia="Times New Roman" w:hAnsi="Times New Roman" w:cs="Times New Roman"/>
          <w:b/>
          <w:i/>
          <w:sz w:val="24"/>
          <w:szCs w:val="20"/>
          <w:lang w:eastAsia="pt-BR"/>
        </w:rPr>
        <w:instrText>HYPERLINK "http://www2.camara.gov.br/legislacao/legin.html/visualizarNorma.html?ideNorma=372816&amp;PalavrasDestaque="</w:instrText>
      </w:r>
      <w:r w:rsidRPr="000E5E50">
        <w:rPr>
          <w:rFonts w:ascii="Times New Roman" w:eastAsia="Times New Roman" w:hAnsi="Times New Roman" w:cs="Times New Roman"/>
          <w:b/>
          <w:i/>
          <w:sz w:val="24"/>
          <w:szCs w:val="20"/>
          <w:lang w:eastAsia="pt-BR"/>
        </w:rPr>
        <w:fldChar w:fldCharType="separate"/>
      </w:r>
      <w:r w:rsidRPr="000E5E50">
        <w:rPr>
          <w:rFonts w:ascii="Times New Roman" w:eastAsia="Times New Roman" w:hAnsi="Times New Roman" w:cs="Times New Roman"/>
          <w:i/>
          <w:color w:val="0000FF"/>
          <w:sz w:val="24"/>
          <w:szCs w:val="20"/>
          <w:u w:val="single"/>
          <w:lang w:eastAsia="pt-BR"/>
        </w:rPr>
        <w:t xml:space="preserve">(“Caput” do artigo com redação dada pela Emenda Constitucional nº </w:t>
      </w:r>
      <w:bookmarkStart w:id="64" w:name="_Hlt70736156"/>
      <w:r w:rsidRPr="000E5E50">
        <w:rPr>
          <w:rFonts w:ascii="Times New Roman" w:eastAsia="Times New Roman" w:hAnsi="Times New Roman" w:cs="Times New Roman"/>
          <w:i/>
          <w:color w:val="0000FF"/>
          <w:sz w:val="24"/>
          <w:szCs w:val="20"/>
          <w:u w:val="single"/>
          <w:lang w:eastAsia="pt-BR"/>
        </w:rPr>
        <w:t>1</w:t>
      </w:r>
      <w:bookmarkEnd w:id="64"/>
      <w:r w:rsidRPr="000E5E50">
        <w:rPr>
          <w:rFonts w:ascii="Times New Roman" w:eastAsia="Times New Roman" w:hAnsi="Times New Roman" w:cs="Times New Roman"/>
          <w:i/>
          <w:color w:val="0000FF"/>
          <w:sz w:val="24"/>
          <w:szCs w:val="20"/>
          <w:u w:val="single"/>
          <w:lang w:eastAsia="pt-BR"/>
        </w:rPr>
        <w:t>9, de 1998)</w:t>
      </w:r>
    </w:p>
    <w:p w:rsidR="000E5E50" w:rsidRPr="000E5E50" w:rsidRDefault="000E5E50" w:rsidP="000E5E50">
      <w:pPr>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b/>
          <w:i/>
          <w:sz w:val="24"/>
          <w:szCs w:val="20"/>
          <w:lang w:eastAsia="pt-BR"/>
        </w:rPr>
        <w:fldChar w:fldCharType="end"/>
      </w:r>
      <w:bookmarkEnd w:id="63"/>
      <w:r w:rsidRPr="000E5E50">
        <w:rPr>
          <w:rFonts w:ascii="Times New Roman" w:eastAsia="Times New Roman" w:hAnsi="Times New Roman" w:cs="Times New Roman"/>
          <w:color w:val="000000"/>
          <w:sz w:val="24"/>
          <w:szCs w:val="20"/>
          <w:lang w:eastAsia="pt-BR"/>
        </w:rPr>
        <w:t xml:space="preserve">I - tratando-se de mandato eletivo federal, estadual ou distrital, ficará afastado de seu cargo, emprego ou função; </w:t>
      </w:r>
    </w:p>
    <w:p w:rsidR="000E5E50" w:rsidRPr="000E5E50" w:rsidRDefault="000E5E50" w:rsidP="000E5E50">
      <w:pPr>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color w:val="000000"/>
          <w:sz w:val="24"/>
          <w:szCs w:val="20"/>
          <w:lang w:eastAsia="pt-BR"/>
        </w:rPr>
        <w:t xml:space="preserve">II - investido no mandato de Prefeito, será afastado do cargo, emprego ou função, sendo-lhe facultado optar pela sua remuneração; </w:t>
      </w:r>
    </w:p>
    <w:p w:rsidR="000E5E50" w:rsidRPr="000E5E50" w:rsidRDefault="000E5E50" w:rsidP="000E5E50">
      <w:pPr>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color w:val="000000"/>
          <w:sz w:val="24"/>
          <w:szCs w:val="20"/>
          <w:lang w:eastAsia="pt-BR"/>
        </w:rPr>
        <w:t xml:space="preserve">III - investido no mandato de Vereador, havendo compatibilidade de horários, perceberá as vantagens de seu cargo, emprego ou função, sem prejuízo da remuneração do cargo eletivo, e, não havendo compatibilidade, será aplicada a norma do inciso anterior; </w:t>
      </w:r>
    </w:p>
    <w:p w:rsidR="000E5E50" w:rsidRPr="000E5E50" w:rsidRDefault="000E5E50" w:rsidP="000E5E50">
      <w:pPr>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color w:val="000000"/>
          <w:sz w:val="24"/>
          <w:szCs w:val="20"/>
          <w:lang w:eastAsia="pt-BR"/>
        </w:rPr>
        <w:t xml:space="preserve">IV - em qualquer caso que exija o afastamento para o exercício de mandato eletivo, seu tempo de serviço será contado para todos os efeitos legais, exceto para promoção por merecimento; </w:t>
      </w:r>
    </w:p>
    <w:p w:rsidR="000E5E50" w:rsidRPr="000E5E50" w:rsidRDefault="000E5E50" w:rsidP="000E5E50">
      <w:pPr>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color w:val="000000"/>
          <w:sz w:val="24"/>
          <w:szCs w:val="20"/>
          <w:lang w:eastAsia="pt-BR"/>
        </w:rPr>
        <w:t xml:space="preserve">V - para efeito de benefício previdenciário, no caso de afastamento, os valores serão determinados como se no exercício estivesse. </w:t>
      </w:r>
    </w:p>
    <w:p w:rsidR="000E5E50" w:rsidRPr="000E5E50" w:rsidRDefault="000E5E50" w:rsidP="000E5E50">
      <w:pPr>
        <w:jc w:val="left"/>
        <w:rPr>
          <w:rFonts w:ascii="Times New Roman" w:eastAsia="Times New Roman" w:hAnsi="Times New Roman" w:cs="Times New Roman"/>
          <w:szCs w:val="20"/>
          <w:lang w:eastAsia="pt-BR"/>
        </w:rPr>
      </w:pPr>
      <w:r w:rsidRPr="000E5E50">
        <w:rPr>
          <w:rFonts w:ascii="Times New Roman" w:eastAsia="Times New Roman" w:hAnsi="Times New Roman" w:cs="Times New Roman"/>
          <w:szCs w:val="20"/>
          <w:lang w:eastAsia="pt-BR"/>
        </w:rPr>
        <w:t>..........................................................................................................................................................................................................................................................................................................................................................................</w:t>
      </w:r>
    </w:p>
    <w:p w:rsidR="000E5E50" w:rsidRDefault="000E5E50" w:rsidP="000E5E50">
      <w:pPr>
        <w:tabs>
          <w:tab w:val="center" w:pos="4419"/>
          <w:tab w:val="right" w:pos="8838"/>
        </w:tabs>
        <w:jc w:val="center"/>
        <w:rPr>
          <w:rFonts w:ascii="Times New Roman" w:eastAsia="Times New Roman" w:hAnsi="Times New Roman" w:cs="Times New Roman"/>
          <w:b/>
          <w:sz w:val="28"/>
          <w:szCs w:val="20"/>
          <w:lang w:eastAsia="pt-BR"/>
        </w:rPr>
      </w:pPr>
    </w:p>
    <w:p w:rsidR="000E5E50" w:rsidRPr="000E5E50" w:rsidRDefault="000E5E50" w:rsidP="000E5E50">
      <w:pPr>
        <w:tabs>
          <w:tab w:val="center" w:pos="4419"/>
          <w:tab w:val="right" w:pos="8838"/>
        </w:tabs>
        <w:jc w:val="center"/>
        <w:rPr>
          <w:rFonts w:ascii="Times New Roman" w:eastAsia="Times New Roman" w:hAnsi="Times New Roman" w:cs="Times New Roman"/>
          <w:b/>
          <w:sz w:val="28"/>
          <w:szCs w:val="20"/>
          <w:lang w:eastAsia="pt-BR"/>
        </w:rPr>
      </w:pPr>
      <w:r w:rsidRPr="000E5E50">
        <w:rPr>
          <w:rFonts w:ascii="Times New Roman" w:eastAsia="Times New Roman" w:hAnsi="Times New Roman" w:cs="Times New Roman"/>
          <w:b/>
          <w:sz w:val="28"/>
          <w:szCs w:val="20"/>
          <w:lang w:eastAsia="pt-BR"/>
        </w:rPr>
        <w:t>LEI COMPLEMENTAR Nº 101, DE 4 DE MAIO DE 2000</w:t>
      </w:r>
    </w:p>
    <w:p w:rsidR="000E5E50" w:rsidRPr="000E5E50" w:rsidRDefault="000E5E50" w:rsidP="000E5E50">
      <w:pPr>
        <w:tabs>
          <w:tab w:val="center" w:pos="4419"/>
          <w:tab w:val="right" w:pos="8838"/>
        </w:tabs>
        <w:rPr>
          <w:rFonts w:ascii="Times New Roman" w:eastAsia="Times New Roman" w:hAnsi="Times New Roman" w:cs="Times New Roman"/>
          <w:sz w:val="24"/>
          <w:szCs w:val="20"/>
          <w:lang w:eastAsia="pt-BR"/>
        </w:rPr>
      </w:pPr>
    </w:p>
    <w:p w:rsidR="000E5E50" w:rsidRPr="000E5E50" w:rsidRDefault="000E5E50" w:rsidP="000E5E50">
      <w:pPr>
        <w:tabs>
          <w:tab w:val="center" w:pos="4419"/>
          <w:tab w:val="right" w:pos="8838"/>
        </w:tabs>
        <w:ind w:left="4536"/>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Estabelece normas de finanças públicas voltadas para a responsabilidade na gestão fiscal e dá outras providências. </w:t>
      </w:r>
    </w:p>
    <w:p w:rsidR="000E5E50" w:rsidRPr="000E5E50" w:rsidRDefault="000E5E50" w:rsidP="000E5E50">
      <w:pPr>
        <w:tabs>
          <w:tab w:val="center" w:pos="4419"/>
          <w:tab w:val="right" w:pos="8838"/>
        </w:tabs>
        <w:rPr>
          <w:rFonts w:ascii="Times New Roman" w:eastAsia="Times New Roman" w:hAnsi="Times New Roman" w:cs="Times New Roman"/>
          <w:sz w:val="24"/>
          <w:szCs w:val="20"/>
          <w:lang w:eastAsia="pt-BR"/>
        </w:rPr>
      </w:pP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b/>
          <w:sz w:val="24"/>
          <w:szCs w:val="20"/>
          <w:lang w:eastAsia="pt-BR"/>
        </w:rPr>
        <w:t>O PRESIDENTE DA REPÚBLICA</w:t>
      </w:r>
      <w:r w:rsidRPr="000E5E50">
        <w:rPr>
          <w:rFonts w:ascii="Times New Roman" w:eastAsia="Times New Roman" w:hAnsi="Times New Roman" w:cs="Times New Roman"/>
          <w:sz w:val="24"/>
          <w:szCs w:val="20"/>
          <w:lang w:eastAsia="pt-BR"/>
        </w:rPr>
        <w:t xml:space="preserve">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Faço saber que o Congresso Nacional decreta e eu sanciono a seguinte Lei Complementar: </w:t>
      </w:r>
    </w:p>
    <w:p w:rsidR="000E5E50" w:rsidRPr="000E5E50" w:rsidRDefault="000E5E50" w:rsidP="000E5E50">
      <w:pPr>
        <w:jc w:val="left"/>
        <w:rPr>
          <w:rFonts w:ascii="Times New Roman" w:eastAsia="Times New Roman" w:hAnsi="Times New Roman" w:cs="Times New Roman"/>
          <w:szCs w:val="20"/>
          <w:lang w:eastAsia="pt-BR"/>
        </w:rPr>
      </w:pPr>
      <w:r w:rsidRPr="000E5E50">
        <w:rPr>
          <w:rFonts w:ascii="Times New Roman" w:eastAsia="Times New Roman" w:hAnsi="Times New Roman" w:cs="Times New Roman"/>
          <w:szCs w:val="20"/>
          <w:lang w:eastAsia="pt-BR"/>
        </w:rPr>
        <w:t>.....................................................................................................................................................................................</w:t>
      </w:r>
    </w:p>
    <w:p w:rsidR="000E5E50" w:rsidRPr="000E5E50" w:rsidRDefault="000E5E50" w:rsidP="000E5E50">
      <w:pPr>
        <w:tabs>
          <w:tab w:val="center" w:pos="4419"/>
          <w:tab w:val="right" w:pos="8838"/>
        </w:tabs>
        <w:jc w:val="center"/>
        <w:rPr>
          <w:rFonts w:ascii="Times New Roman" w:eastAsia="Times New Roman" w:hAnsi="Times New Roman" w:cs="Times New Roman"/>
          <w:sz w:val="24"/>
          <w:szCs w:val="20"/>
          <w:lang w:eastAsia="pt-BR"/>
        </w:rPr>
      </w:pPr>
    </w:p>
    <w:p w:rsidR="000E5E50" w:rsidRPr="000E5E50" w:rsidRDefault="000E5E50" w:rsidP="000E5E50">
      <w:pPr>
        <w:tabs>
          <w:tab w:val="center" w:pos="4419"/>
          <w:tab w:val="right" w:pos="8838"/>
        </w:tabs>
        <w:jc w:val="center"/>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CAPÍTULO IV</w:t>
      </w:r>
    </w:p>
    <w:p w:rsidR="000E5E50" w:rsidRPr="000E5E50" w:rsidRDefault="000E5E50" w:rsidP="000E5E50">
      <w:pPr>
        <w:tabs>
          <w:tab w:val="center" w:pos="4419"/>
          <w:tab w:val="right" w:pos="8838"/>
        </w:tabs>
        <w:jc w:val="center"/>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lastRenderedPageBreak/>
        <w:t>DA DESPESA PÚBLICA</w:t>
      </w:r>
    </w:p>
    <w:p w:rsidR="000E5E50" w:rsidRPr="000E5E50" w:rsidRDefault="000E5E50" w:rsidP="000E5E50">
      <w:pPr>
        <w:jc w:val="left"/>
        <w:rPr>
          <w:rFonts w:ascii="Times New Roman" w:eastAsia="Times New Roman" w:hAnsi="Times New Roman" w:cs="Times New Roman"/>
          <w:szCs w:val="20"/>
          <w:lang w:eastAsia="pt-BR"/>
        </w:rPr>
      </w:pPr>
      <w:r w:rsidRPr="000E5E50">
        <w:rPr>
          <w:rFonts w:ascii="Times New Roman" w:eastAsia="Times New Roman" w:hAnsi="Times New Roman" w:cs="Times New Roman"/>
          <w:szCs w:val="20"/>
          <w:lang w:eastAsia="pt-BR"/>
        </w:rPr>
        <w:t>.....................................................................................................................................................................................</w:t>
      </w:r>
    </w:p>
    <w:p w:rsidR="000E5E50" w:rsidRPr="000E5E50" w:rsidRDefault="000E5E50" w:rsidP="000E5E50">
      <w:pPr>
        <w:jc w:val="left"/>
        <w:rPr>
          <w:rFonts w:ascii="Times New Roman" w:eastAsia="Times New Roman" w:hAnsi="Times New Roman" w:cs="Times New Roman"/>
          <w:szCs w:val="20"/>
          <w:lang w:eastAsia="pt-BR"/>
        </w:rPr>
      </w:pPr>
    </w:p>
    <w:p w:rsidR="000E5E50" w:rsidRPr="000E5E50" w:rsidRDefault="000E5E50" w:rsidP="000E5E50">
      <w:pPr>
        <w:tabs>
          <w:tab w:val="center" w:pos="4419"/>
          <w:tab w:val="right" w:pos="8838"/>
        </w:tabs>
        <w:jc w:val="center"/>
        <w:rPr>
          <w:rFonts w:ascii="Times New Roman" w:eastAsia="Times New Roman" w:hAnsi="Times New Roman" w:cs="Times New Roman"/>
          <w:b/>
          <w:sz w:val="24"/>
          <w:szCs w:val="20"/>
          <w:lang w:eastAsia="pt-BR"/>
        </w:rPr>
      </w:pPr>
      <w:r w:rsidRPr="000E5E50">
        <w:rPr>
          <w:rFonts w:ascii="Times New Roman" w:eastAsia="Times New Roman" w:hAnsi="Times New Roman" w:cs="Times New Roman"/>
          <w:b/>
          <w:sz w:val="24"/>
          <w:szCs w:val="20"/>
          <w:lang w:eastAsia="pt-BR"/>
        </w:rPr>
        <w:t>Seção II</w:t>
      </w:r>
    </w:p>
    <w:p w:rsidR="000E5E50" w:rsidRPr="000E5E50" w:rsidRDefault="000E5E50" w:rsidP="000E5E50">
      <w:pPr>
        <w:tabs>
          <w:tab w:val="center" w:pos="4419"/>
          <w:tab w:val="right" w:pos="8838"/>
        </w:tabs>
        <w:jc w:val="center"/>
        <w:rPr>
          <w:rFonts w:ascii="Times New Roman" w:eastAsia="Times New Roman" w:hAnsi="Times New Roman" w:cs="Times New Roman"/>
          <w:b/>
          <w:sz w:val="24"/>
          <w:szCs w:val="20"/>
          <w:lang w:eastAsia="pt-BR"/>
        </w:rPr>
      </w:pPr>
      <w:r w:rsidRPr="000E5E50">
        <w:rPr>
          <w:rFonts w:ascii="Times New Roman" w:eastAsia="Times New Roman" w:hAnsi="Times New Roman" w:cs="Times New Roman"/>
          <w:b/>
          <w:sz w:val="24"/>
          <w:szCs w:val="20"/>
          <w:lang w:eastAsia="pt-BR"/>
        </w:rPr>
        <w:t>Das Despesas com Pessoal</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p>
    <w:p w:rsidR="000E5E50" w:rsidRPr="000E5E50" w:rsidRDefault="000E5E50" w:rsidP="000E5E50">
      <w:pPr>
        <w:tabs>
          <w:tab w:val="center" w:pos="4419"/>
          <w:tab w:val="right" w:pos="8838"/>
        </w:tabs>
        <w:jc w:val="center"/>
        <w:rPr>
          <w:rFonts w:ascii="Times New Roman" w:eastAsia="Times New Roman" w:hAnsi="Times New Roman" w:cs="Times New Roman"/>
          <w:b/>
          <w:sz w:val="24"/>
          <w:szCs w:val="20"/>
          <w:lang w:eastAsia="pt-BR"/>
        </w:rPr>
      </w:pPr>
      <w:r w:rsidRPr="000E5E50">
        <w:rPr>
          <w:rFonts w:ascii="Times New Roman" w:eastAsia="Times New Roman" w:hAnsi="Times New Roman" w:cs="Times New Roman"/>
          <w:b/>
          <w:sz w:val="24"/>
          <w:szCs w:val="20"/>
          <w:lang w:eastAsia="pt-BR"/>
        </w:rPr>
        <w:t>Subseção I</w:t>
      </w:r>
    </w:p>
    <w:p w:rsidR="000E5E50" w:rsidRPr="000E5E50" w:rsidRDefault="000E5E50" w:rsidP="000E5E50">
      <w:pPr>
        <w:tabs>
          <w:tab w:val="center" w:pos="4419"/>
          <w:tab w:val="right" w:pos="8838"/>
        </w:tabs>
        <w:jc w:val="center"/>
        <w:rPr>
          <w:rFonts w:ascii="Times New Roman" w:eastAsia="Times New Roman" w:hAnsi="Times New Roman" w:cs="Times New Roman"/>
          <w:b/>
          <w:sz w:val="24"/>
          <w:szCs w:val="20"/>
          <w:lang w:eastAsia="pt-BR"/>
        </w:rPr>
      </w:pPr>
      <w:r w:rsidRPr="000E5E50">
        <w:rPr>
          <w:rFonts w:ascii="Times New Roman" w:eastAsia="Times New Roman" w:hAnsi="Times New Roman" w:cs="Times New Roman"/>
          <w:b/>
          <w:sz w:val="24"/>
          <w:szCs w:val="20"/>
          <w:lang w:eastAsia="pt-BR"/>
        </w:rPr>
        <w:t>Definições e Limites</w:t>
      </w:r>
    </w:p>
    <w:p w:rsidR="000E5E50" w:rsidRPr="000E5E50" w:rsidRDefault="000E5E50" w:rsidP="000E5E50">
      <w:pPr>
        <w:jc w:val="left"/>
        <w:rPr>
          <w:rFonts w:ascii="Times New Roman" w:eastAsia="Times New Roman" w:hAnsi="Times New Roman" w:cs="Times New Roman"/>
          <w:szCs w:val="20"/>
          <w:lang w:eastAsia="pt-BR"/>
        </w:rPr>
      </w:pPr>
      <w:r w:rsidRPr="000E5E50">
        <w:rPr>
          <w:rFonts w:ascii="Times New Roman" w:eastAsia="Times New Roman" w:hAnsi="Times New Roman" w:cs="Times New Roman"/>
          <w:szCs w:val="20"/>
          <w:lang w:eastAsia="pt-BR"/>
        </w:rPr>
        <w:t>.....................................................................................................................................................................................</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Art. 19. Para os fins do disposto no </w:t>
      </w:r>
      <w:r w:rsidRPr="000E5E50">
        <w:rPr>
          <w:rFonts w:ascii="Times New Roman" w:eastAsia="Times New Roman" w:hAnsi="Times New Roman" w:cs="Times New Roman"/>
          <w:i/>
          <w:sz w:val="24"/>
          <w:szCs w:val="20"/>
          <w:lang w:eastAsia="pt-BR"/>
        </w:rPr>
        <w:t>caput</w:t>
      </w:r>
      <w:r w:rsidRPr="000E5E50">
        <w:rPr>
          <w:rFonts w:ascii="Times New Roman" w:eastAsia="Times New Roman" w:hAnsi="Times New Roman" w:cs="Times New Roman"/>
          <w:sz w:val="24"/>
          <w:szCs w:val="20"/>
          <w:lang w:eastAsia="pt-BR"/>
        </w:rPr>
        <w:t xml:space="preserve"> do art. 169 da Constituição, a despesa total com pessoal, em cada período de apuração e em cada ente da Federação, não poderá exceder os percentuais da receita corrente líquida, a seguir discriminados: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I - União: 50% (cinqüenta por cento);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II - Estados: 60% (sessenta por cento);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III - Municípios: 60% (sessenta por cento).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 1º Na verificação do atendimento dos limites definidos neste artigo, não serão computadas as despesas: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I - de indenização por demissão de servidores ou empregados;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II - relativas a incentivos à demissão voluntária;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III - derivadas da aplicação do disposto no inciso II do § 6º do art. 57 da Constituição;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IV - decorrentes de decisão judicial e da competência de período anterior ao da apuração a que se refere o § 2º do art. 18;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V - com pessoal, do Distrito Federal e dos Estados do Amapá e Roraima, custeadas com recursos transferidos pela União na forma dos incisos XIII e XIV do art. 21 da Constituição e do art. 31 da Emenda Constitucional nº 19;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VI - com inativos, ainda que por intermédio de fundo específico, custeadas por recursos provenientes: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a) da arrecadação de contribuições dos segurados;</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b) da compensação financeira de que trata o § 9º do art. 201 da Constituição;</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c) das demais receitas diretamente arrecadadas por fundo vinculado a tal finalidade, inclusive o produto da alienação de bens, direitos e ativos, bem como seu superávit financeiro.</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 2º Observado o disposto no inciso IV do § 1º, as despesas com pessoal decorrentes de sentenças judiciais serão incluídas no limite do respectivo Poder ou órgão referido no art. 20.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Art. 20. A repartição dos limites globais do art. 19 não poderá exceder os seguintes percentuais: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I - na esfera federal: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a) 2,5% (dois inteiros e cinco décimos por cento) para o Legislativo, incluído o Tribunal de Contas da União;</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b) 6% (seis por cento) para o Judiciário;</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c) 40,9% (quarenta inteiros e nove décimos por cento) para o Executivo, destacando-se 3% (três por cento) para as despesas com pessoal decorrentes do que dispõem os incisos XIII e XIV do art. 21 da Constituição e o art. 31 da Emenda Constitucional nº 19, repartidos de forma proporcional à média das despesas relativas a cada um destes dispositivos, em percentual da receita corrente líquida, verificadas nos três exercícios financeiros imediatamente anteriores ao da publicação desta Lei Complementar;</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d) 0,6% (seis décimos por cento) para o Ministério Público da União;</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lastRenderedPageBreak/>
        <w:t xml:space="preserve">II - na esfera estadual: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a) 3% (três por cento) para o Legislativo, incluído o Tribunal de Contas do Estado;</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b) 6% (seis por cento) para o Judiciário;</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c) 49% (quarenta e nove por cento) para o Executivo;</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d) 2% (dois por cento) para o Ministério Público dos Estados;</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III - na esfera municipal: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a) 6% (seis por cento) para o Legislativo, incluído o Tribunal de Contas do Município, quando houver;</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b) 54% (cinqüenta e quatro por cento) para o Executivo.</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 1º Nos Poderes Legislativo e Judiciário de cada esfera, os limites serão repartidos entre seus órgãos de forma proporcional à média das despesas com pessoal, em percentual da receita corrente líquida, verificadas nos três exercícios financeiros imediatamente anteriores ao da publicação desta Lei Complementar.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 2º Para efeito deste artigo entende-se como órgão: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I - o Ministério Público;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II- no Poder Legislativo: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a) Federal, as respectivas Casas e o Tribunal de Contas da União;</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b) Estadual, a Assembléia Legislativa e os Tribunais de Contas;</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c) do Distrito Federal, a Câmara Legislativa e o Tribunal de Contas do Distrito Federal;</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d) Municipal, a Câmara de Vereadores e o Tribunal de Contas do Município, quando houver;</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III - no Poder Judiciário: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a) Federal, os tribunais referidos no art. 92 da Constituição;</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b) Estadual, o Tribunal de Justiça e outros, quando houver.</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 3º Os limites para as despesas com pessoal do Poder Judiciário, a cargo da União por força do inciso XIII do art. 21 da Constituição, serão estabelecidos mediante aplicação da regra do § 1º.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 4º Nos Estados em que houver Tribunal de Contas dos Municípios, os percentuais definidos nas alíneas </w:t>
      </w:r>
      <w:r w:rsidRPr="000E5E50">
        <w:rPr>
          <w:rFonts w:ascii="Times New Roman" w:eastAsia="Times New Roman" w:hAnsi="Times New Roman" w:cs="Times New Roman"/>
          <w:i/>
          <w:sz w:val="24"/>
          <w:szCs w:val="20"/>
          <w:lang w:eastAsia="pt-BR"/>
        </w:rPr>
        <w:t>a</w:t>
      </w:r>
      <w:r w:rsidRPr="000E5E50">
        <w:rPr>
          <w:rFonts w:ascii="Times New Roman" w:eastAsia="Times New Roman" w:hAnsi="Times New Roman" w:cs="Times New Roman"/>
          <w:sz w:val="24"/>
          <w:szCs w:val="20"/>
          <w:lang w:eastAsia="pt-BR"/>
        </w:rPr>
        <w:t xml:space="preserve"> e </w:t>
      </w:r>
      <w:r w:rsidRPr="000E5E50">
        <w:rPr>
          <w:rFonts w:ascii="Times New Roman" w:eastAsia="Times New Roman" w:hAnsi="Times New Roman" w:cs="Times New Roman"/>
          <w:i/>
          <w:sz w:val="24"/>
          <w:szCs w:val="20"/>
          <w:lang w:eastAsia="pt-BR"/>
        </w:rPr>
        <w:t>c</w:t>
      </w:r>
      <w:r w:rsidRPr="000E5E50">
        <w:rPr>
          <w:rFonts w:ascii="Times New Roman" w:eastAsia="Times New Roman" w:hAnsi="Times New Roman" w:cs="Times New Roman"/>
          <w:sz w:val="24"/>
          <w:szCs w:val="20"/>
          <w:lang w:eastAsia="pt-BR"/>
        </w:rPr>
        <w:t xml:space="preserve"> do inciso II do </w:t>
      </w:r>
      <w:r w:rsidRPr="000E5E50">
        <w:rPr>
          <w:rFonts w:ascii="Times New Roman" w:eastAsia="Times New Roman" w:hAnsi="Times New Roman" w:cs="Times New Roman"/>
          <w:i/>
          <w:sz w:val="24"/>
          <w:szCs w:val="20"/>
          <w:lang w:eastAsia="pt-BR"/>
        </w:rPr>
        <w:t>caput</w:t>
      </w:r>
      <w:r w:rsidRPr="000E5E50">
        <w:rPr>
          <w:rFonts w:ascii="Times New Roman" w:eastAsia="Times New Roman" w:hAnsi="Times New Roman" w:cs="Times New Roman"/>
          <w:sz w:val="24"/>
          <w:szCs w:val="20"/>
          <w:lang w:eastAsia="pt-BR"/>
        </w:rPr>
        <w:t xml:space="preserve"> serão, respectivamente, acrescidos e reduzidos em 0,4% (quatro décimos por cento).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 5º Para os fins previstos no art. 168 da Constituição, a entrega dos recursos financeiros correspondentes à despesa total com pessoal por Poder e órgão será a resultante da aplicação dos percentuais definidos neste artigo, ou aqueles fixados na lei de diretrizes orçamentárias.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 6º (VETADO)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p>
    <w:p w:rsidR="000E5E50" w:rsidRPr="000E5E50" w:rsidRDefault="000E5E50" w:rsidP="000E5E50">
      <w:pPr>
        <w:tabs>
          <w:tab w:val="center" w:pos="4419"/>
          <w:tab w:val="right" w:pos="8838"/>
        </w:tabs>
        <w:jc w:val="center"/>
        <w:rPr>
          <w:rFonts w:ascii="Times New Roman" w:eastAsia="Times New Roman" w:hAnsi="Times New Roman" w:cs="Times New Roman"/>
          <w:b/>
          <w:sz w:val="24"/>
          <w:szCs w:val="20"/>
          <w:lang w:eastAsia="pt-BR"/>
        </w:rPr>
      </w:pPr>
      <w:r w:rsidRPr="000E5E50">
        <w:rPr>
          <w:rFonts w:ascii="Times New Roman" w:eastAsia="Times New Roman" w:hAnsi="Times New Roman" w:cs="Times New Roman"/>
          <w:b/>
          <w:sz w:val="24"/>
          <w:szCs w:val="20"/>
          <w:lang w:eastAsia="pt-BR"/>
        </w:rPr>
        <w:t>Subseção II</w:t>
      </w:r>
    </w:p>
    <w:p w:rsidR="000E5E50" w:rsidRPr="000E5E50" w:rsidRDefault="000E5E50" w:rsidP="000E5E50">
      <w:pPr>
        <w:tabs>
          <w:tab w:val="center" w:pos="4419"/>
          <w:tab w:val="right" w:pos="8838"/>
        </w:tabs>
        <w:jc w:val="center"/>
        <w:rPr>
          <w:rFonts w:ascii="Times New Roman" w:eastAsia="Times New Roman" w:hAnsi="Times New Roman" w:cs="Times New Roman"/>
          <w:b/>
          <w:sz w:val="24"/>
          <w:szCs w:val="20"/>
          <w:lang w:eastAsia="pt-BR"/>
        </w:rPr>
      </w:pPr>
      <w:r w:rsidRPr="000E5E50">
        <w:rPr>
          <w:rFonts w:ascii="Times New Roman" w:eastAsia="Times New Roman" w:hAnsi="Times New Roman" w:cs="Times New Roman"/>
          <w:b/>
          <w:sz w:val="24"/>
          <w:szCs w:val="20"/>
          <w:lang w:eastAsia="pt-BR"/>
        </w:rPr>
        <w:t>Do Controle da Despesa Total com Pessoal</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Art. 21. É nulo de pleno direito o ato que provoque aumento da despesa com pessoal e não atenda: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I - as exigências dos arts. 16 e 17 desta Lei Complementar, e o disposto no inciso XIII do art. 37 e no § 1º do art. 169 da Constituição;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II - o limite legal de comprometimento aplicado às despesas com pessoal inativo.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Parágrafo único. Também é nulo de pleno direito o ato de que resulte aumento da despesa com pessoal expedido nos cento e oitenta dias anteriores ao final do mandato do titular do respectivo Poder ou órgão referido no art. 20.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lastRenderedPageBreak/>
        <w:t xml:space="preserve">Art. 22. A verificação do cumprimento dos limites estabelecidos nos arts. 19 e 20 será realizada ao final de cada quadrimestre.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Parágrafo único. Se a despesa total com pessoal exceder a 95% (noventa e cinco por cento) do limite, são vedados ao Poder ou órgão referido no art. 20 que houver incorrido no excesso: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I - concessão de vantagem, aumento, reajuste ou adequação de remuneração a qualquer título, salvo os derivados de sentença judicial ou de determinação legal ou contratual, ressalvada a revisão prevista no inciso X do art. 37 da Constituição;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II - criação de cargo, emprego ou função;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III - alteração de estrutura de carreira que implique aumento de despesa;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IV - provimento de cargo público, admissão ou contratação de pessoal a qualquer título, ressalvada a reposição decorrente de aposentadoria ou falecimento de servidores das áreas de educação, saúde e segurança; </w:t>
      </w:r>
    </w:p>
    <w:p w:rsidR="000E5E50" w:rsidRPr="000E5E50" w:rsidRDefault="000E5E50" w:rsidP="000E5E50">
      <w:pPr>
        <w:tabs>
          <w:tab w:val="center" w:pos="4419"/>
          <w:tab w:val="right" w:pos="8838"/>
        </w:tabs>
        <w:ind w:firstLine="1134"/>
        <w:rPr>
          <w:rFonts w:ascii="Times New Roman" w:eastAsia="Times New Roman" w:hAnsi="Times New Roman" w:cs="Times New Roman"/>
          <w:sz w:val="24"/>
          <w:szCs w:val="20"/>
          <w:lang w:eastAsia="pt-BR"/>
        </w:rPr>
      </w:pPr>
      <w:r w:rsidRPr="000E5E50">
        <w:rPr>
          <w:rFonts w:ascii="Times New Roman" w:eastAsia="Times New Roman" w:hAnsi="Times New Roman" w:cs="Times New Roman"/>
          <w:sz w:val="24"/>
          <w:szCs w:val="20"/>
          <w:lang w:eastAsia="pt-BR"/>
        </w:rPr>
        <w:t xml:space="preserve">V - contratação de hora extra, salvo no caso do disposto no inciso II do § 6º do art. 57 da Constituição e as situações previstas na lei de diretrizes orçamentárias. </w:t>
      </w:r>
    </w:p>
    <w:p w:rsidR="000E5E50" w:rsidRPr="000E5E50" w:rsidRDefault="000E5E50" w:rsidP="000E5E50">
      <w:pPr>
        <w:jc w:val="left"/>
        <w:rPr>
          <w:rFonts w:ascii="Times New Roman" w:eastAsia="Times New Roman" w:hAnsi="Times New Roman" w:cs="Times New Roman"/>
          <w:szCs w:val="20"/>
          <w:lang w:eastAsia="pt-BR"/>
        </w:rPr>
      </w:pPr>
      <w:r w:rsidRPr="000E5E50">
        <w:rPr>
          <w:rFonts w:ascii="Times New Roman" w:eastAsia="Times New Roman" w:hAnsi="Times New Roman" w:cs="Times New Roman"/>
          <w:szCs w:val="20"/>
          <w:lang w:eastAsia="pt-BR"/>
        </w:rPr>
        <w:t>..........................................................................................................................................................................................................................................................................................................................................................................</w:t>
      </w:r>
    </w:p>
    <w:p w:rsidR="000E5E50" w:rsidRDefault="000E5E50" w:rsidP="000E5E50">
      <w:pPr>
        <w:jc w:val="center"/>
        <w:rPr>
          <w:rFonts w:ascii="Times New Roman" w:eastAsia="Times New Roman" w:hAnsi="Times New Roman" w:cs="Times New Roman"/>
          <w:szCs w:val="20"/>
          <w:lang w:eastAsia="pt-BR"/>
        </w:rPr>
      </w:pPr>
    </w:p>
    <w:p w:rsidR="000E5E50" w:rsidRPr="000E5E50" w:rsidRDefault="000E5E50" w:rsidP="000E5E50">
      <w:pPr>
        <w:jc w:val="center"/>
        <w:rPr>
          <w:rFonts w:ascii="Times New Roman" w:eastAsia="Times New Roman" w:hAnsi="Times New Roman" w:cs="Times New Roman"/>
          <w:b/>
          <w:sz w:val="28"/>
          <w:szCs w:val="24"/>
          <w:lang w:eastAsia="pt-BR"/>
        </w:rPr>
      </w:pPr>
      <w:r w:rsidRPr="000E5E50">
        <w:rPr>
          <w:rFonts w:ascii="Times New Roman" w:eastAsia="Times New Roman" w:hAnsi="Times New Roman" w:cs="Times New Roman"/>
          <w:b/>
          <w:sz w:val="28"/>
          <w:szCs w:val="24"/>
          <w:lang w:eastAsia="pt-BR"/>
        </w:rPr>
        <w:t>DECRETO Nº 5.497, DE 21 DE JULHO DE 2005</w:t>
      </w:r>
    </w:p>
    <w:p w:rsidR="000E5E50" w:rsidRPr="000E5E50" w:rsidRDefault="000E5E50" w:rsidP="000E5E50">
      <w:pPr>
        <w:rPr>
          <w:rFonts w:ascii="Times New Roman" w:eastAsia="Times New Roman" w:hAnsi="Times New Roman" w:cs="Times New Roman"/>
          <w:sz w:val="24"/>
          <w:szCs w:val="24"/>
          <w:lang w:eastAsia="pt-BR"/>
        </w:rPr>
      </w:pPr>
    </w:p>
    <w:p w:rsidR="000E5E50" w:rsidRPr="000E5E50" w:rsidRDefault="000E5E50" w:rsidP="000E5E50">
      <w:pPr>
        <w:ind w:left="4536"/>
        <w:rPr>
          <w:rFonts w:ascii="Times New Roman" w:eastAsia="Times New Roman" w:hAnsi="Times New Roman" w:cs="Times New Roman"/>
          <w:sz w:val="24"/>
          <w:szCs w:val="24"/>
          <w:lang w:eastAsia="pt-BR"/>
        </w:rPr>
      </w:pPr>
      <w:r w:rsidRPr="000E5E50">
        <w:rPr>
          <w:rFonts w:ascii="Times New Roman" w:eastAsia="Times New Roman" w:hAnsi="Times New Roman" w:cs="Times New Roman"/>
          <w:sz w:val="24"/>
          <w:szCs w:val="24"/>
          <w:lang w:eastAsia="pt-BR"/>
        </w:rPr>
        <w:t xml:space="preserve">Dispõe sobre o provimento de cargos em comissão do Grupo-Direção e Assessoramento Superiores - DAS, níveis 1 a 4, por servidores de carreira, no âmbito da administração pública federal. </w:t>
      </w:r>
    </w:p>
    <w:p w:rsidR="000E5E50" w:rsidRPr="000E5E50" w:rsidRDefault="000E5E50" w:rsidP="000E5E50">
      <w:pPr>
        <w:rPr>
          <w:rFonts w:ascii="Times New Roman" w:eastAsia="Times New Roman" w:hAnsi="Times New Roman" w:cs="Times New Roman"/>
          <w:sz w:val="24"/>
          <w:szCs w:val="24"/>
          <w:lang w:eastAsia="pt-BR"/>
        </w:rPr>
      </w:pPr>
    </w:p>
    <w:p w:rsidR="000E5E50" w:rsidRPr="000E5E50" w:rsidRDefault="000E5E50" w:rsidP="000E5E50">
      <w:pPr>
        <w:ind w:firstLine="1134"/>
        <w:rPr>
          <w:rFonts w:ascii="Times New Roman" w:eastAsia="Times New Roman" w:hAnsi="Times New Roman" w:cs="Times New Roman"/>
          <w:sz w:val="24"/>
          <w:szCs w:val="24"/>
          <w:lang w:eastAsia="pt-BR"/>
        </w:rPr>
      </w:pPr>
      <w:r w:rsidRPr="000E5E50">
        <w:rPr>
          <w:rFonts w:ascii="Times New Roman" w:eastAsia="Times New Roman" w:hAnsi="Times New Roman" w:cs="Times New Roman"/>
          <w:sz w:val="24"/>
          <w:szCs w:val="24"/>
          <w:lang w:eastAsia="pt-BR"/>
        </w:rPr>
        <w:t xml:space="preserve">O PRESIDENTE DA REPÚBLICA, no uso das atribuições que lhe confere o art. 84, incisos II e VI, alínea "a", da Constituição, </w:t>
      </w:r>
    </w:p>
    <w:p w:rsidR="000E5E50" w:rsidRPr="000E5E50" w:rsidRDefault="000E5E50" w:rsidP="000E5E50">
      <w:pPr>
        <w:ind w:firstLine="1134"/>
        <w:rPr>
          <w:rFonts w:ascii="Times New Roman" w:eastAsia="Times New Roman" w:hAnsi="Times New Roman" w:cs="Times New Roman"/>
          <w:sz w:val="24"/>
          <w:szCs w:val="24"/>
          <w:lang w:eastAsia="pt-BR"/>
        </w:rPr>
      </w:pPr>
    </w:p>
    <w:p w:rsidR="000E5E50" w:rsidRPr="000E5E50" w:rsidRDefault="000E5E50" w:rsidP="000E5E50">
      <w:pPr>
        <w:ind w:firstLine="1134"/>
        <w:rPr>
          <w:rFonts w:ascii="Times New Roman" w:eastAsia="Times New Roman" w:hAnsi="Times New Roman" w:cs="Times New Roman"/>
          <w:sz w:val="24"/>
          <w:szCs w:val="24"/>
          <w:lang w:eastAsia="pt-BR"/>
        </w:rPr>
      </w:pPr>
      <w:r w:rsidRPr="000E5E50">
        <w:rPr>
          <w:rFonts w:ascii="Times New Roman" w:eastAsia="Times New Roman" w:hAnsi="Times New Roman" w:cs="Times New Roman"/>
          <w:sz w:val="24"/>
          <w:szCs w:val="24"/>
          <w:lang w:eastAsia="pt-BR"/>
        </w:rPr>
        <w:t xml:space="preserve">DECRETA: </w:t>
      </w:r>
    </w:p>
    <w:p w:rsidR="000E5E50" w:rsidRPr="000E5E50" w:rsidRDefault="000E5E50" w:rsidP="000E5E50">
      <w:pPr>
        <w:ind w:firstLine="1134"/>
        <w:rPr>
          <w:rFonts w:ascii="Times New Roman" w:eastAsia="Times New Roman" w:hAnsi="Times New Roman" w:cs="Times New Roman"/>
          <w:sz w:val="24"/>
          <w:szCs w:val="24"/>
          <w:lang w:eastAsia="pt-BR"/>
        </w:rPr>
      </w:pPr>
    </w:p>
    <w:p w:rsidR="000E5E50" w:rsidRPr="000E5E50" w:rsidRDefault="000E5E50" w:rsidP="000E5E50">
      <w:pPr>
        <w:ind w:firstLine="1134"/>
        <w:rPr>
          <w:rFonts w:ascii="Times New Roman" w:eastAsia="Times New Roman" w:hAnsi="Times New Roman" w:cs="Times New Roman"/>
          <w:sz w:val="24"/>
          <w:szCs w:val="24"/>
          <w:lang w:eastAsia="pt-BR"/>
        </w:rPr>
      </w:pPr>
      <w:r w:rsidRPr="000E5E50">
        <w:rPr>
          <w:rFonts w:ascii="Times New Roman" w:eastAsia="Times New Roman" w:hAnsi="Times New Roman" w:cs="Times New Roman"/>
          <w:sz w:val="24"/>
          <w:szCs w:val="24"/>
          <w:lang w:eastAsia="pt-BR"/>
        </w:rPr>
        <w:t xml:space="preserve">Art. 1º. Serão ocupados exclusivamente por servidores de carreira os seguintes cargos em comissão do Grupo-Direção e Assessoramento Superiores - DAS da administração pública federal direta, autárquica e fundacional: </w:t>
      </w:r>
    </w:p>
    <w:p w:rsidR="000E5E50" w:rsidRPr="000E5E50" w:rsidRDefault="000E5E50" w:rsidP="000E5E50">
      <w:pPr>
        <w:ind w:firstLine="1134"/>
        <w:rPr>
          <w:rFonts w:ascii="Times New Roman" w:eastAsia="Times New Roman" w:hAnsi="Times New Roman" w:cs="Times New Roman"/>
          <w:sz w:val="24"/>
          <w:szCs w:val="24"/>
          <w:lang w:eastAsia="pt-BR"/>
        </w:rPr>
      </w:pPr>
    </w:p>
    <w:p w:rsidR="000E5E50" w:rsidRPr="000E5E50" w:rsidRDefault="000E5E50" w:rsidP="000E5E50">
      <w:pPr>
        <w:ind w:firstLine="1134"/>
        <w:rPr>
          <w:rFonts w:ascii="Times New Roman" w:eastAsia="Times New Roman" w:hAnsi="Times New Roman" w:cs="Times New Roman"/>
          <w:sz w:val="24"/>
          <w:szCs w:val="24"/>
          <w:lang w:eastAsia="pt-BR"/>
        </w:rPr>
      </w:pPr>
      <w:r w:rsidRPr="000E5E50">
        <w:rPr>
          <w:rFonts w:ascii="Times New Roman" w:eastAsia="Times New Roman" w:hAnsi="Times New Roman" w:cs="Times New Roman"/>
          <w:sz w:val="24"/>
          <w:szCs w:val="24"/>
          <w:lang w:eastAsia="pt-BR"/>
        </w:rPr>
        <w:t xml:space="preserve">I - setenta e cinco por cento dos cargos em comissão DAS, níveis 1, 2 e 3; e </w:t>
      </w:r>
    </w:p>
    <w:p w:rsidR="000E5E50" w:rsidRPr="000E5E50" w:rsidRDefault="000E5E50" w:rsidP="000E5E50">
      <w:pPr>
        <w:ind w:firstLine="1134"/>
        <w:rPr>
          <w:rFonts w:ascii="Times New Roman" w:eastAsia="Times New Roman" w:hAnsi="Times New Roman" w:cs="Times New Roman"/>
          <w:sz w:val="24"/>
          <w:szCs w:val="24"/>
          <w:lang w:eastAsia="pt-BR"/>
        </w:rPr>
      </w:pPr>
      <w:r w:rsidRPr="000E5E50">
        <w:rPr>
          <w:rFonts w:ascii="Times New Roman" w:eastAsia="Times New Roman" w:hAnsi="Times New Roman" w:cs="Times New Roman"/>
          <w:sz w:val="24"/>
          <w:szCs w:val="24"/>
          <w:lang w:eastAsia="pt-BR"/>
        </w:rPr>
        <w:t xml:space="preserve">II - cinqüenta por cento dos cargos em comissão DAS, nível 4. </w:t>
      </w:r>
    </w:p>
    <w:p w:rsidR="000E5E50" w:rsidRPr="000E5E50" w:rsidRDefault="000E5E50" w:rsidP="000E5E50">
      <w:pPr>
        <w:ind w:firstLine="1134"/>
        <w:rPr>
          <w:rFonts w:ascii="Times New Roman" w:eastAsia="Times New Roman" w:hAnsi="Times New Roman" w:cs="Times New Roman"/>
          <w:sz w:val="24"/>
          <w:szCs w:val="24"/>
          <w:lang w:eastAsia="pt-BR"/>
        </w:rPr>
      </w:pPr>
    </w:p>
    <w:p w:rsidR="000E5E50" w:rsidRPr="000E5E50" w:rsidRDefault="000E5E50" w:rsidP="000E5E50">
      <w:pPr>
        <w:ind w:firstLine="1134"/>
        <w:rPr>
          <w:rFonts w:ascii="Times New Roman" w:eastAsia="Times New Roman" w:hAnsi="Times New Roman" w:cs="Times New Roman"/>
          <w:sz w:val="24"/>
          <w:szCs w:val="24"/>
          <w:lang w:eastAsia="pt-BR"/>
        </w:rPr>
      </w:pPr>
      <w:r w:rsidRPr="000E5E50">
        <w:rPr>
          <w:rFonts w:ascii="Times New Roman" w:eastAsia="Times New Roman" w:hAnsi="Times New Roman" w:cs="Times New Roman"/>
          <w:sz w:val="24"/>
          <w:szCs w:val="24"/>
          <w:lang w:eastAsia="pt-BR"/>
        </w:rPr>
        <w:t xml:space="preserve">§ 1º A partir da vigência deste decreto não serão providos cargos em comissão em desacordo com o disposto no caput. </w:t>
      </w:r>
    </w:p>
    <w:p w:rsidR="000E5E50" w:rsidRPr="000E5E50" w:rsidRDefault="000E5E50" w:rsidP="000E5E50">
      <w:pPr>
        <w:ind w:firstLine="1134"/>
        <w:rPr>
          <w:rFonts w:ascii="Times New Roman" w:eastAsia="Times New Roman" w:hAnsi="Times New Roman" w:cs="Times New Roman"/>
          <w:sz w:val="24"/>
          <w:szCs w:val="24"/>
          <w:lang w:eastAsia="pt-BR"/>
        </w:rPr>
      </w:pPr>
    </w:p>
    <w:p w:rsidR="000E5E50" w:rsidRPr="000E5E50" w:rsidRDefault="000E5E50" w:rsidP="000E5E50">
      <w:pPr>
        <w:ind w:firstLine="1134"/>
        <w:rPr>
          <w:rFonts w:ascii="Times New Roman" w:eastAsia="Times New Roman" w:hAnsi="Times New Roman" w:cs="Times New Roman"/>
          <w:sz w:val="24"/>
          <w:szCs w:val="24"/>
          <w:lang w:eastAsia="pt-BR"/>
        </w:rPr>
      </w:pPr>
      <w:r w:rsidRPr="000E5E50">
        <w:rPr>
          <w:rFonts w:ascii="Times New Roman" w:eastAsia="Times New Roman" w:hAnsi="Times New Roman" w:cs="Times New Roman"/>
          <w:sz w:val="24"/>
          <w:szCs w:val="24"/>
          <w:lang w:eastAsia="pt-BR"/>
        </w:rPr>
        <w:t xml:space="preserve">§ 2º Caberá ao Ministério do Planejamento, Orçamento e Gestão normatizar, acompanhar e controlar o cumprimento dos percentuais fixados no caput. </w:t>
      </w:r>
    </w:p>
    <w:p w:rsidR="000E5E50" w:rsidRPr="000E5E50" w:rsidRDefault="000E5E50" w:rsidP="000E5E50">
      <w:pPr>
        <w:ind w:firstLine="1134"/>
        <w:rPr>
          <w:rFonts w:ascii="Times New Roman" w:eastAsia="Times New Roman" w:hAnsi="Times New Roman" w:cs="Times New Roman"/>
          <w:sz w:val="24"/>
          <w:szCs w:val="24"/>
          <w:lang w:eastAsia="pt-BR"/>
        </w:rPr>
      </w:pPr>
    </w:p>
    <w:p w:rsidR="000E5E50" w:rsidRPr="000E5E50" w:rsidRDefault="000E5E50" w:rsidP="000E5E50">
      <w:pPr>
        <w:ind w:firstLine="1134"/>
        <w:rPr>
          <w:rFonts w:ascii="Times New Roman" w:eastAsia="Times New Roman" w:hAnsi="Times New Roman" w:cs="Times New Roman"/>
          <w:sz w:val="24"/>
          <w:szCs w:val="24"/>
          <w:lang w:eastAsia="pt-BR"/>
        </w:rPr>
      </w:pPr>
      <w:r w:rsidRPr="000E5E50">
        <w:rPr>
          <w:rFonts w:ascii="Times New Roman" w:eastAsia="Times New Roman" w:hAnsi="Times New Roman" w:cs="Times New Roman"/>
          <w:sz w:val="24"/>
          <w:szCs w:val="24"/>
          <w:lang w:eastAsia="pt-BR"/>
        </w:rPr>
        <w:t xml:space="preserve">§ 3º Enquanto não for implementado sistema informatizado de controle para essa finalidade, a nomeação de não servidores de carreira para os cargos referidos no caput será precedida de consulta ao Ministério do Planejamento, Orçamento e Gestão. </w:t>
      </w:r>
    </w:p>
    <w:p w:rsidR="000E5E50" w:rsidRPr="000E5E50" w:rsidRDefault="000E5E50" w:rsidP="000E5E50">
      <w:pPr>
        <w:ind w:firstLine="1134"/>
        <w:rPr>
          <w:rFonts w:ascii="Times New Roman" w:eastAsia="Times New Roman" w:hAnsi="Times New Roman" w:cs="Times New Roman"/>
          <w:sz w:val="24"/>
          <w:szCs w:val="24"/>
          <w:lang w:eastAsia="pt-BR"/>
        </w:rPr>
      </w:pPr>
    </w:p>
    <w:p w:rsidR="000E5E50" w:rsidRPr="000E5E50" w:rsidRDefault="000E5E50" w:rsidP="000E5E50">
      <w:pPr>
        <w:ind w:firstLine="1134"/>
        <w:rPr>
          <w:rFonts w:ascii="Times New Roman" w:eastAsia="Times New Roman" w:hAnsi="Times New Roman" w:cs="Times New Roman"/>
          <w:sz w:val="24"/>
          <w:szCs w:val="24"/>
          <w:lang w:eastAsia="pt-BR"/>
        </w:rPr>
      </w:pPr>
      <w:r w:rsidRPr="000E5E50">
        <w:rPr>
          <w:rFonts w:ascii="Times New Roman" w:eastAsia="Times New Roman" w:hAnsi="Times New Roman" w:cs="Times New Roman"/>
          <w:sz w:val="24"/>
          <w:szCs w:val="24"/>
          <w:lang w:eastAsia="pt-BR"/>
        </w:rPr>
        <w:t xml:space="preserve">§ 4º A nomeação de não servidores de carreira somente poderá ser efetivada mediante a comprovação de que o percentual de cargos providos por servidores de carreira, </w:t>
      </w:r>
      <w:r w:rsidRPr="000E5E50">
        <w:rPr>
          <w:rFonts w:ascii="Times New Roman" w:eastAsia="Times New Roman" w:hAnsi="Times New Roman" w:cs="Times New Roman"/>
          <w:sz w:val="24"/>
          <w:szCs w:val="24"/>
          <w:lang w:eastAsia="pt-BR"/>
        </w:rPr>
        <w:lastRenderedPageBreak/>
        <w:t xml:space="preserve">aferido para o conjunto dos órgãos e entidades sujeitos ao disposto no caput, é igual ou superior aos percentuais ali estabelecidos na data da consulta. </w:t>
      </w:r>
    </w:p>
    <w:p w:rsidR="000E5E50" w:rsidRPr="000E5E50" w:rsidRDefault="000E5E50" w:rsidP="000E5E50">
      <w:pPr>
        <w:ind w:firstLine="1134"/>
        <w:rPr>
          <w:rFonts w:ascii="Times New Roman" w:eastAsia="Times New Roman" w:hAnsi="Times New Roman" w:cs="Times New Roman"/>
          <w:sz w:val="24"/>
          <w:szCs w:val="24"/>
          <w:lang w:eastAsia="pt-BR"/>
        </w:rPr>
      </w:pPr>
    </w:p>
    <w:p w:rsidR="000E5E50" w:rsidRPr="000E5E50" w:rsidRDefault="000E5E50" w:rsidP="000E5E50">
      <w:pPr>
        <w:ind w:firstLine="1134"/>
        <w:rPr>
          <w:rFonts w:ascii="Times New Roman" w:eastAsia="Times New Roman" w:hAnsi="Times New Roman" w:cs="Times New Roman"/>
          <w:sz w:val="24"/>
          <w:szCs w:val="24"/>
          <w:lang w:eastAsia="pt-BR"/>
        </w:rPr>
      </w:pPr>
      <w:r w:rsidRPr="000E5E50">
        <w:rPr>
          <w:rFonts w:ascii="Times New Roman" w:eastAsia="Times New Roman" w:hAnsi="Times New Roman" w:cs="Times New Roman"/>
          <w:sz w:val="24"/>
          <w:szCs w:val="24"/>
          <w:lang w:eastAsia="pt-BR"/>
        </w:rPr>
        <w:t xml:space="preserve">§ 5º Na hipótese de o cômputo dos percentuais de que tratam os incisos I e II resultar número fracionário de cargos, deverá ser considerado o número inteiro imediatamente superior. </w:t>
      </w:r>
    </w:p>
    <w:p w:rsidR="000E5E50" w:rsidRPr="000E5E50" w:rsidRDefault="000E5E50" w:rsidP="000E5E50">
      <w:pPr>
        <w:ind w:firstLine="1134"/>
        <w:rPr>
          <w:rFonts w:ascii="Times New Roman" w:eastAsia="Times New Roman" w:hAnsi="Times New Roman" w:cs="Times New Roman"/>
          <w:sz w:val="24"/>
          <w:szCs w:val="24"/>
          <w:lang w:eastAsia="pt-BR"/>
        </w:rPr>
      </w:pPr>
    </w:p>
    <w:p w:rsidR="000E5E50" w:rsidRPr="000E5E50" w:rsidRDefault="000E5E50" w:rsidP="000E5E50">
      <w:pPr>
        <w:ind w:firstLine="1134"/>
        <w:rPr>
          <w:rFonts w:ascii="Times New Roman" w:eastAsia="Times New Roman" w:hAnsi="Times New Roman" w:cs="Times New Roman"/>
          <w:sz w:val="24"/>
          <w:szCs w:val="24"/>
          <w:lang w:eastAsia="pt-BR"/>
        </w:rPr>
      </w:pPr>
      <w:r w:rsidRPr="000E5E50">
        <w:rPr>
          <w:rFonts w:ascii="Times New Roman" w:eastAsia="Times New Roman" w:hAnsi="Times New Roman" w:cs="Times New Roman"/>
          <w:sz w:val="24"/>
          <w:szCs w:val="24"/>
          <w:lang w:eastAsia="pt-BR"/>
        </w:rPr>
        <w:t xml:space="preserve">§ 6º O disposto neste Decreto não afasta a aplicação de normas mais restritivas, inclusive constantes de atos internos do órgão ou entidade, referentes à nomeação de não servidores de carreira para cargos em comissão. </w:t>
      </w:r>
    </w:p>
    <w:p w:rsidR="000E5E50" w:rsidRPr="000E5E50" w:rsidRDefault="000E5E50" w:rsidP="000E5E50">
      <w:pPr>
        <w:ind w:firstLine="1134"/>
        <w:rPr>
          <w:rFonts w:ascii="Times New Roman" w:eastAsia="Times New Roman" w:hAnsi="Times New Roman" w:cs="Times New Roman"/>
          <w:sz w:val="24"/>
          <w:szCs w:val="24"/>
          <w:lang w:eastAsia="pt-BR"/>
        </w:rPr>
      </w:pPr>
    </w:p>
    <w:p w:rsidR="000E5E50" w:rsidRPr="000E5E50" w:rsidRDefault="000E5E50" w:rsidP="000E5E50">
      <w:pPr>
        <w:ind w:firstLine="1134"/>
        <w:rPr>
          <w:rFonts w:ascii="Times New Roman" w:eastAsia="Times New Roman" w:hAnsi="Times New Roman" w:cs="Times New Roman"/>
          <w:sz w:val="24"/>
          <w:szCs w:val="24"/>
          <w:lang w:eastAsia="pt-BR"/>
        </w:rPr>
      </w:pPr>
      <w:r w:rsidRPr="000E5E50">
        <w:rPr>
          <w:rFonts w:ascii="Times New Roman" w:eastAsia="Times New Roman" w:hAnsi="Times New Roman" w:cs="Times New Roman"/>
          <w:sz w:val="24"/>
          <w:szCs w:val="24"/>
          <w:lang w:eastAsia="pt-BR"/>
        </w:rPr>
        <w:t xml:space="preserve"> Art. 2º. Para os fins deste Decreto, considera-se como servidor de carreira os servidores, ativos ou inativos, oriundos de órgão ou entidade de qualquer dos Poderes da União, dos Estados, do Distrito Federal e dos Municípios, suas empresas públicas e sociedades de economia mista, ocupante de cargo ou emprego permanente no qual ingressou mediante concurso público ou, se em data anterior a 5 de outubro de 1988, mediante forma de provimento permitida pelo ordenamento da época de ingresso. </w:t>
      </w:r>
    </w:p>
    <w:p w:rsidR="000E5E50" w:rsidRPr="000E5E50" w:rsidRDefault="000E5E50" w:rsidP="000E5E50">
      <w:pPr>
        <w:ind w:firstLine="1134"/>
        <w:rPr>
          <w:rFonts w:ascii="Times New Roman" w:eastAsia="Times New Roman" w:hAnsi="Times New Roman" w:cs="Times New Roman"/>
          <w:sz w:val="24"/>
          <w:szCs w:val="24"/>
          <w:lang w:eastAsia="pt-BR"/>
        </w:rPr>
      </w:pPr>
    </w:p>
    <w:p w:rsidR="000E5E50" w:rsidRPr="000E5E50" w:rsidRDefault="000E5E50" w:rsidP="000E5E50">
      <w:pPr>
        <w:ind w:firstLine="1134"/>
        <w:rPr>
          <w:rFonts w:ascii="Times New Roman" w:eastAsia="Times New Roman" w:hAnsi="Times New Roman" w:cs="Times New Roman"/>
          <w:sz w:val="24"/>
          <w:szCs w:val="24"/>
          <w:lang w:eastAsia="pt-BR"/>
        </w:rPr>
      </w:pPr>
      <w:r w:rsidRPr="000E5E50">
        <w:rPr>
          <w:rFonts w:ascii="Times New Roman" w:eastAsia="Times New Roman" w:hAnsi="Times New Roman" w:cs="Times New Roman"/>
          <w:sz w:val="24"/>
          <w:szCs w:val="24"/>
          <w:lang w:eastAsia="pt-BR"/>
        </w:rPr>
        <w:t xml:space="preserve">Parágrafo único. O disposto no caput aplica-se ao militar das Forças Armadas, agregado ou inativo, e ao militar do Distrito Federal. </w:t>
      </w:r>
    </w:p>
    <w:p w:rsidR="000E5E50" w:rsidRPr="000E5E50" w:rsidRDefault="000E5E50" w:rsidP="000E5E50">
      <w:pPr>
        <w:jc w:val="left"/>
        <w:rPr>
          <w:rFonts w:ascii="Times New Roman" w:eastAsia="Times New Roman" w:hAnsi="Times New Roman" w:cs="Times New Roman"/>
          <w:szCs w:val="20"/>
          <w:lang w:eastAsia="pt-BR"/>
        </w:rPr>
      </w:pPr>
      <w:r w:rsidRPr="000E5E50">
        <w:rPr>
          <w:rFonts w:ascii="Times New Roman" w:eastAsia="Times New Roman" w:hAnsi="Times New Roman" w:cs="Times New Roman"/>
          <w:szCs w:val="20"/>
          <w:lang w:eastAsia="pt-BR"/>
        </w:rPr>
        <w:t>..........................................................................................................................................................................................................................................................................................................................................................................</w:t>
      </w:r>
    </w:p>
    <w:p w:rsidR="000E5E50" w:rsidRPr="000E5E50" w:rsidRDefault="000E5E50" w:rsidP="000E5E50">
      <w:pPr>
        <w:rPr>
          <w:rFonts w:ascii="Times New Roman" w:eastAsia="Times New Roman" w:hAnsi="Times New Roman" w:cs="Times New Roman"/>
          <w:sz w:val="24"/>
          <w:szCs w:val="24"/>
          <w:lang w:eastAsia="pt-BR"/>
        </w:rPr>
      </w:pPr>
    </w:p>
    <w:p w:rsidR="000E5E50" w:rsidRDefault="000E5E50" w:rsidP="000E5E50">
      <w:pPr>
        <w:jc w:val="center"/>
        <w:rPr>
          <w:b/>
          <w:sz w:val="24"/>
        </w:rPr>
      </w:pPr>
      <w:bookmarkStart w:id="65" w:name="z961595_FIMDOCUMENTO"/>
      <w:bookmarkEnd w:id="1"/>
      <w:bookmarkEnd w:id="11"/>
    </w:p>
    <w:p w:rsidR="000E5E50" w:rsidRPr="000E5E50" w:rsidRDefault="000E5E50" w:rsidP="000E5E50">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65"/>
    </w:p>
    <w:sectPr w:rsidR="000E5E50" w:rsidRPr="000E5E50" w:rsidSect="000E5E50">
      <w:headerReference w:type="even" r:id="rId10"/>
      <w:headerReference w:type="default" r:id="rId11"/>
      <w:footerReference w:type="even" r:id="rId12"/>
      <w:footerReference w:type="default" r:id="rId13"/>
      <w:footerReference w:type="first" r:id="rId14"/>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8CE" w:rsidRDefault="002638CE" w:rsidP="000E5E50">
      <w:r>
        <w:separator/>
      </w:r>
    </w:p>
  </w:endnote>
  <w:endnote w:type="continuationSeparator" w:id="0">
    <w:p w:rsidR="002638CE" w:rsidRDefault="002638CE" w:rsidP="000E5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E50" w:rsidRDefault="000E5E50" w:rsidP="000E5E50">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0E5E50" w:rsidRDefault="000E5E50" w:rsidP="000E5E50">
    <w:pPr>
      <w:pStyle w:val="Rodap"/>
      <w:jc w:val="center"/>
      <w:rPr>
        <w:rFonts w:ascii="Courier New" w:hAnsi="Courier New" w:cs="Courier New"/>
      </w:rPr>
    </w:pPr>
    <w:r>
      <w:rPr>
        <w:rFonts w:ascii="Courier New" w:hAnsi="Courier New" w:cs="Courier New"/>
      </w:rPr>
      <w:t>CONFERE COM O ORIGINAL AUTENTICADO</w:t>
    </w:r>
  </w:p>
  <w:p w:rsidR="000E5E50" w:rsidRPr="000E5E50" w:rsidRDefault="000E5E50" w:rsidP="000E5E50">
    <w:pPr>
      <w:pStyle w:val="Rodap"/>
      <w:jc w:val="center"/>
    </w:pPr>
    <w:r>
      <w:t>PLP 22/2015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E50" w:rsidRDefault="000E5E50" w:rsidP="000E5E50">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0E5E50" w:rsidRDefault="000E5E50" w:rsidP="000E5E50">
    <w:pPr>
      <w:pStyle w:val="Rodap"/>
      <w:jc w:val="center"/>
      <w:rPr>
        <w:rFonts w:ascii="Courier New" w:hAnsi="Courier New" w:cs="Courier New"/>
      </w:rPr>
    </w:pPr>
    <w:r>
      <w:rPr>
        <w:rFonts w:ascii="Courier New" w:hAnsi="Courier New" w:cs="Courier New"/>
      </w:rPr>
      <w:t>CONFERE COM O ORIGINAL AUTENTICADO</w:t>
    </w:r>
  </w:p>
  <w:p w:rsidR="000E5E50" w:rsidRPr="000E5E50" w:rsidRDefault="000E5E50" w:rsidP="000E5E50">
    <w:pPr>
      <w:pStyle w:val="Rodap"/>
      <w:jc w:val="center"/>
    </w:pPr>
    <w:r>
      <w:t>PLP 22/2015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E50" w:rsidRDefault="000E5E50" w:rsidP="000E5E50">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0E5E50" w:rsidRPr="000E5E50" w:rsidRDefault="000E5E50" w:rsidP="000E5E50">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8CE" w:rsidRDefault="002638CE" w:rsidP="000E5E50">
      <w:r>
        <w:separator/>
      </w:r>
    </w:p>
  </w:footnote>
  <w:footnote w:type="continuationSeparator" w:id="0">
    <w:p w:rsidR="002638CE" w:rsidRDefault="002638CE" w:rsidP="000E5E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E50" w:rsidRPr="000E5E50" w:rsidRDefault="000E5E50" w:rsidP="000E5E50">
    <w:pPr>
      <w:pStyle w:val="Cabealho"/>
      <w:jc w:val="left"/>
    </w:pPr>
    <w:r>
      <w:fldChar w:fldCharType="begin"/>
    </w:r>
    <w:r>
      <w:instrText xml:space="preserve"> PAGE  \* Arabic  \* MERGEFORMAT </w:instrText>
    </w:r>
    <w:r>
      <w:fldChar w:fldCharType="separate"/>
    </w:r>
    <w:r w:rsidR="0048709A">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E50" w:rsidRPr="000E5E50" w:rsidRDefault="000E5E50" w:rsidP="000E5E50">
    <w:pPr>
      <w:pStyle w:val="Cabealho"/>
      <w:jc w:val="right"/>
    </w:pPr>
    <w:r>
      <w:fldChar w:fldCharType="begin"/>
    </w:r>
    <w:r>
      <w:instrText xml:space="preserve"> PAGE  \* Arabic  \* MERGEFORMAT </w:instrText>
    </w:r>
    <w:r>
      <w:fldChar w:fldCharType="separate"/>
    </w:r>
    <w:r w:rsidR="0048709A">
      <w:rPr>
        <w:noProof/>
      </w:rPr>
      <w:t>11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E50"/>
    <w:rsid w:val="000E5E50"/>
    <w:rsid w:val="002638CE"/>
    <w:rsid w:val="0048709A"/>
    <w:rsid w:val="007835DB"/>
    <w:rsid w:val="00CA4307"/>
    <w:rsid w:val="00EB04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0E5E50"/>
    <w:rPr>
      <w:rFonts w:ascii="Tahoma" w:hAnsi="Tahoma" w:cs="Tahoma"/>
      <w:sz w:val="16"/>
      <w:szCs w:val="16"/>
    </w:rPr>
  </w:style>
  <w:style w:type="character" w:customStyle="1" w:styleId="TextodebaloChar">
    <w:name w:val="Texto de balão Char"/>
    <w:basedOn w:val="Fontepargpadro"/>
    <w:link w:val="Textodebalo"/>
    <w:uiPriority w:val="99"/>
    <w:semiHidden/>
    <w:rsid w:val="000E5E50"/>
    <w:rPr>
      <w:rFonts w:ascii="Tahoma" w:hAnsi="Tahoma" w:cs="Tahoma"/>
      <w:sz w:val="16"/>
      <w:szCs w:val="16"/>
    </w:rPr>
  </w:style>
  <w:style w:type="paragraph" w:styleId="Cabealho">
    <w:name w:val="header"/>
    <w:basedOn w:val="Normal"/>
    <w:link w:val="CabealhoChar"/>
    <w:uiPriority w:val="99"/>
    <w:unhideWhenUsed/>
    <w:rsid w:val="000E5E50"/>
    <w:pPr>
      <w:tabs>
        <w:tab w:val="center" w:pos="4252"/>
        <w:tab w:val="right" w:pos="8504"/>
      </w:tabs>
    </w:pPr>
  </w:style>
  <w:style w:type="character" w:customStyle="1" w:styleId="CabealhoChar">
    <w:name w:val="Cabeçalho Char"/>
    <w:basedOn w:val="Fontepargpadro"/>
    <w:link w:val="Cabealho"/>
    <w:uiPriority w:val="99"/>
    <w:rsid w:val="000E5E50"/>
    <w:rPr>
      <w:rFonts w:ascii="Arial" w:hAnsi="Arial" w:cs="Arial"/>
      <w:sz w:val="20"/>
    </w:rPr>
  </w:style>
  <w:style w:type="paragraph" w:styleId="Rodap">
    <w:name w:val="footer"/>
    <w:basedOn w:val="Normal"/>
    <w:link w:val="RodapChar"/>
    <w:uiPriority w:val="99"/>
    <w:unhideWhenUsed/>
    <w:rsid w:val="000E5E50"/>
    <w:pPr>
      <w:tabs>
        <w:tab w:val="center" w:pos="4252"/>
        <w:tab w:val="right" w:pos="8504"/>
      </w:tabs>
    </w:pPr>
  </w:style>
  <w:style w:type="character" w:customStyle="1" w:styleId="RodapChar">
    <w:name w:val="Rodapé Char"/>
    <w:basedOn w:val="Fontepargpadro"/>
    <w:link w:val="Rodap"/>
    <w:uiPriority w:val="99"/>
    <w:rsid w:val="000E5E50"/>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0E5E50"/>
    <w:rPr>
      <w:rFonts w:ascii="Tahoma" w:hAnsi="Tahoma" w:cs="Tahoma"/>
      <w:sz w:val="16"/>
      <w:szCs w:val="16"/>
    </w:rPr>
  </w:style>
  <w:style w:type="character" w:customStyle="1" w:styleId="TextodebaloChar">
    <w:name w:val="Texto de balão Char"/>
    <w:basedOn w:val="Fontepargpadro"/>
    <w:link w:val="Textodebalo"/>
    <w:uiPriority w:val="99"/>
    <w:semiHidden/>
    <w:rsid w:val="000E5E50"/>
    <w:rPr>
      <w:rFonts w:ascii="Tahoma" w:hAnsi="Tahoma" w:cs="Tahoma"/>
      <w:sz w:val="16"/>
      <w:szCs w:val="16"/>
    </w:rPr>
  </w:style>
  <w:style w:type="paragraph" w:styleId="Cabealho">
    <w:name w:val="header"/>
    <w:basedOn w:val="Normal"/>
    <w:link w:val="CabealhoChar"/>
    <w:uiPriority w:val="99"/>
    <w:unhideWhenUsed/>
    <w:rsid w:val="000E5E50"/>
    <w:pPr>
      <w:tabs>
        <w:tab w:val="center" w:pos="4252"/>
        <w:tab w:val="right" w:pos="8504"/>
      </w:tabs>
    </w:pPr>
  </w:style>
  <w:style w:type="character" w:customStyle="1" w:styleId="CabealhoChar">
    <w:name w:val="Cabeçalho Char"/>
    <w:basedOn w:val="Fontepargpadro"/>
    <w:link w:val="Cabealho"/>
    <w:uiPriority w:val="99"/>
    <w:rsid w:val="000E5E50"/>
    <w:rPr>
      <w:rFonts w:ascii="Arial" w:hAnsi="Arial" w:cs="Arial"/>
      <w:sz w:val="20"/>
    </w:rPr>
  </w:style>
  <w:style w:type="paragraph" w:styleId="Rodap">
    <w:name w:val="footer"/>
    <w:basedOn w:val="Normal"/>
    <w:link w:val="RodapChar"/>
    <w:uiPriority w:val="99"/>
    <w:unhideWhenUsed/>
    <w:rsid w:val="000E5E50"/>
    <w:pPr>
      <w:tabs>
        <w:tab w:val="center" w:pos="4252"/>
        <w:tab w:val="right" w:pos="8504"/>
      </w:tabs>
    </w:pPr>
  </w:style>
  <w:style w:type="character" w:customStyle="1" w:styleId="RodapChar">
    <w:name w:val="Rodapé Char"/>
    <w:basedOn w:val="Fontepargpadro"/>
    <w:link w:val="Rodap"/>
    <w:uiPriority w:val="99"/>
    <w:rsid w:val="000E5E50"/>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2.camara.gov.br/internet/legislacao/legin.html/textos/visualizarTexto.html?ideNorma=537717&amp;seqTexto=30462&amp;PalavrasDestaque=" TargetMode="External"/><Relationship Id="rId14" Type="http://schemas.openxmlformats.org/officeDocument/2006/relationships/footer" Target="footer3.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7EB0D5-ED0F-4BF1-8B58-1C6D3614B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4541</Words>
  <Characters>25980</Characters>
  <Application>Microsoft Office Word</Application>
  <DocSecurity>0</DocSecurity>
  <Lines>519</Lines>
  <Paragraphs>240</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30281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cp:lastPrinted>2015-03-17T17:42:00Z</cp:lastPrinted>
  <dcterms:created xsi:type="dcterms:W3CDTF">2015-03-18T18:09:00Z</dcterms:created>
  <dcterms:modified xsi:type="dcterms:W3CDTF">2015-03-18T21:42:00Z</dcterms:modified>
</cp:coreProperties>
</file>