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64FEC" w:rsidRDefault="003B0E22" w:rsidP="00016C39">
      <w:pPr>
        <w:jc w:val="center"/>
      </w:pPr>
      <w:bookmarkStart w:id="0" w:name="z964482_BRASAO"/>
      <w:bookmarkStart w:id="1" w:name="z964482_"/>
      <w:r>
        <w:rPr>
          <w:noProof/>
          <w:lang w:eastAsia="pt-BR"/>
        </w:rPr>
        <mc:AlternateContent>
          <mc:Choice Requires="wps">
            <w:drawing>
              <wp:anchor distT="0" distB="0" distL="114300" distR="114300" simplePos="0" relativeHeight="251659264" behindDoc="0" locked="0" layoutInCell="1" allowOverlap="1">
                <wp:simplePos x="0" y="0"/>
                <wp:positionH relativeFrom="page">
                  <wp:posOffset>6551930</wp:posOffset>
                </wp:positionH>
                <wp:positionV relativeFrom="page">
                  <wp:posOffset>1079500</wp:posOffset>
                </wp:positionV>
                <wp:extent cx="466725" cy="1657350"/>
                <wp:effectExtent l="0" t="0" r="0" b="0"/>
                <wp:wrapNone/>
                <wp:docPr id="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66725" cy="1657350"/>
                        </a:xfrm>
                        <a:prstGeom prst="rect">
                          <a:avLst/>
                        </a:prstGeom>
                        <a:noFill/>
                        <a:ln w="6350" cap="flat" cmpd="sng" algn="ctr">
                          <a:noFill/>
                          <a:prstDash val="solid"/>
                          <a:round/>
                          <a:headEnd type="none" w="med" len="med"/>
                          <a:tailEnd type="none" w="med" len="med"/>
                        </a:ln>
                        <a:effectLst/>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style>
                        <a:lnRef idx="0">
                          <a:schemeClr val="accent1"/>
                        </a:lnRef>
                        <a:fillRef idx="0">
                          <a:schemeClr val="accent1"/>
                        </a:fillRef>
                        <a:effectRef idx="0">
                          <a:schemeClr val="accent1"/>
                        </a:effectRef>
                        <a:fontRef idx="minor">
                          <a:schemeClr val="dk1"/>
                        </a:fontRef>
                      </wps:style>
                      <wps:txbx>
                        <w:txbxContent>
                          <w:p w:rsidR="003B0E22" w:rsidRPr="003B0E22" w:rsidRDefault="003B0E22">
                            <w:pPr>
                              <w:rPr>
                                <w:rFonts w:ascii="Times New Roman" w:hAnsi="Times New Roman" w:cs="Times New Roman"/>
                                <w:sz w:val="34"/>
                              </w:rPr>
                            </w:pPr>
                            <w:r w:rsidRPr="003B0E22">
                              <w:rPr>
                                <w:rFonts w:ascii="3 of 9 Barcode" w:hAnsi="3 of 9 Barcode"/>
                                <w:sz w:val="34"/>
                              </w:rPr>
                              <w:t>*C0051674A*</w:t>
                            </w:r>
                            <w:bookmarkStart w:id="2" w:name="_GoBack"/>
                          </w:p>
                          <w:bookmarkEnd w:id="2"/>
                          <w:p w:rsidR="003B0E22" w:rsidRPr="003B0E22" w:rsidRDefault="003B0E22">
                            <w:pPr>
                              <w:rPr>
                                <w:rFonts w:ascii="Times New Roman" w:hAnsi="Times New Roman" w:cs="Times New Roman"/>
                              </w:rPr>
                            </w:pPr>
                            <w:r>
                              <w:rPr>
                                <w:rFonts w:ascii="Times New Roman" w:hAnsi="Times New Roman" w:cs="Times New Roman"/>
                              </w:rPr>
                              <w:t>C0051674A</w:t>
                            </w:r>
                          </w:p>
                        </w:txbxContent>
                      </wps:txbx>
                      <wps:bodyPr rot="0" spcFirstLastPara="0" vertOverflow="overflow" horzOverflow="overflow" vert="vert270" wrap="square" lIns="90043" tIns="46863" rIns="90043" bIns="46863"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ixa de texto 2" o:spid="_x0000_s1026" type="#_x0000_t202" style="position:absolute;left:0;text-align:left;margin-left:515.9pt;margin-top:85pt;width:36.75pt;height:130.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" filled="f" stroked="f" strokeweight=".5pt">
                <v:fill o:detectmouseclick="t"/>
                <v:stroke joinstyle="round"/>
                <v:path arrowok="t"/>
                <v:textbox style="layout-flow:vertical;mso-layout-flow-alt:bottom-to-top" inset="7.09pt,3.69pt,7.09pt,3.69pt">
                  <w:txbxContent>
                    <w:p w:rsidR="003B0E22" w:rsidRPr="003B0E22" w:rsidRDefault="003B0E22">
                      <w:pPr>
                        <w:rPr>
                          <w:rFonts w:ascii="Times New Roman" w:hAnsi="Times New Roman" w:cs="Times New Roman"/>
                          <w:sz w:val="34"/>
                        </w:rPr>
                      </w:pPr>
                      <w:r w:rsidRPr="003B0E22">
                        <w:rPr>
                          <w:rFonts w:ascii="3 of 9 Barcode" w:hAnsi="3 of 9 Barcode"/>
                          <w:sz w:val="34"/>
                        </w:rPr>
                        <w:t>*C0051674A*</w:t>
                      </w:r>
                      <w:bookmarkStart w:id="3" w:name="_GoBack"/>
                    </w:p>
                    <w:bookmarkEnd w:id="3"/>
                    <w:p w:rsidR="003B0E22" w:rsidRPr="003B0E22" w:rsidRDefault="003B0E22">
                      <w:pPr>
                        <w:rPr>
                          <w:rFonts w:ascii="Times New Roman" w:hAnsi="Times New Roman" w:cs="Times New Roman"/>
                        </w:rPr>
                      </w:pPr>
                      <w:r>
                        <w:rPr>
                          <w:rFonts w:ascii="Times New Roman" w:hAnsi="Times New Roman" w:cs="Times New Roman"/>
                        </w:rPr>
                        <w:t>C0051674A</w:t>
                      </w:r>
                    </w:p>
                  </w:txbxContent>
                </v:textbox>
                <w10:wrap anchorx="page" anchory="page"/>
              </v:shape>
            </w:pict>
          </mc:Fallback>
        </mc:AlternateContent>
      </w:r>
      <w:r w:rsidR="00016C39">
        <w:rPr>
          <w:noProof/>
          <w:lang w:eastAsia="pt-BR"/>
        </w:rPr>
        <w:drawing>
          <wp:inline distT="0" distB="0" distL="0" distR="0" wp14:anchorId="58C99A4D" wp14:editId="4931567C">
            <wp:extent cx="1847850" cy="1943100"/>
            <wp:effectExtent l="0" t="0" r="0" b="0"/>
            <wp:docPr id="1" name="Imagem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1847850" cy="1943100"/>
                    </a:xfrm>
                    <a:prstGeom prst="rect">
                      <a:avLst/>
                    </a:prstGeom>
                  </pic:spPr>
                </pic:pic>
              </a:graphicData>
            </a:graphic>
          </wp:inline>
        </w:drawing>
      </w:r>
    </w:p>
    <w:p w:rsidR="00016C39" w:rsidRDefault="00016C39" w:rsidP="00016C39">
      <w:pPr>
        <w:jc w:val="center"/>
        <w:rPr>
          <w:b/>
          <w:sz w:val="24"/>
        </w:rPr>
      </w:pPr>
      <w:r>
        <w:rPr>
          <w:b/>
          <w:sz w:val="24"/>
        </w:rPr>
        <w:t>CÂMARA DOS DEPUTADOS</w:t>
      </w:r>
    </w:p>
    <w:bookmarkEnd w:id="0"/>
    <w:p w:rsidR="00016C39" w:rsidRDefault="00016C39" w:rsidP="00016C39">
      <w:pPr>
        <w:rPr>
          <w:sz w:val="24"/>
        </w:rPr>
      </w:pPr>
    </w:p>
    <w:p w:rsidR="00016C39" w:rsidRDefault="00016C39" w:rsidP="00016C39">
      <w:pPr>
        <w:keepNext/>
        <w:keepLines/>
        <w:jc w:val="center"/>
        <w:rPr>
          <w:b/>
          <w:sz w:val="44"/>
        </w:rPr>
      </w:pPr>
      <w:bookmarkStart w:id="4" w:name="z964482_TITULO"/>
      <w:r>
        <w:rPr>
          <w:b/>
          <w:sz w:val="44"/>
        </w:rPr>
        <w:t>PROJETO DE LEI N.º 595, DE 2015</w:t>
      </w:r>
      <w:bookmarkEnd w:id="4"/>
    </w:p>
    <w:p w:rsidR="00016C39" w:rsidRDefault="00016C39" w:rsidP="00016C39">
      <w:pPr>
        <w:keepLines/>
        <w:jc w:val="center"/>
        <w:rPr>
          <w:b/>
          <w:sz w:val="28"/>
        </w:rPr>
      </w:pPr>
      <w:bookmarkStart w:id="5" w:name="z964482_AUTOR"/>
      <w:r>
        <w:rPr>
          <w:b/>
          <w:sz w:val="28"/>
        </w:rPr>
        <w:t>(Do Sr. Covatti Filho)</w:t>
      </w:r>
      <w:bookmarkEnd w:id="5"/>
    </w:p>
    <w:p w:rsidR="00016C39" w:rsidRDefault="00016C39" w:rsidP="00016C39">
      <w:pPr>
        <w:keepLines/>
        <w:jc w:val="center"/>
        <w:rPr>
          <w:b/>
          <w:sz w:val="28"/>
        </w:rPr>
      </w:pPr>
    </w:p>
    <w:p w:rsidR="00016C39" w:rsidRDefault="00016C39" w:rsidP="00016C39">
      <w:pPr>
        <w:rPr>
          <w:sz w:val="28"/>
        </w:rPr>
      </w:pPr>
      <w:bookmarkStart w:id="6" w:name="z964482_EMENTA"/>
      <w:r>
        <w:rPr>
          <w:sz w:val="28"/>
        </w:rPr>
        <w:t>Altera a redação do cabeço do art. 1º; do art. 10 e do Inciso I do art. 12 e acrescenta o Inciso VI ao art. 37, da Lei nº 8.934 de 18 de novembro de 1994, que "Dispõe sobre o Registro Público de Empresas Mercantis e Atividades Afins e dá outras providências".</w:t>
      </w:r>
      <w:bookmarkEnd w:id="6"/>
    </w:p>
    <w:p w:rsidR="00016C39" w:rsidRDefault="00016C39" w:rsidP="00016C39">
      <w:pPr>
        <w:rPr>
          <w:sz w:val="28"/>
        </w:rPr>
      </w:pPr>
    </w:p>
    <w:p w:rsidR="00016C39" w:rsidRDefault="00016C39" w:rsidP="00016C39">
      <w:pPr>
        <w:pBdr>
          <w:top w:val="single" w:sz="4" w:space="1" w:color="auto"/>
          <w:left w:val="single" w:sz="4" w:space="4" w:color="auto"/>
          <w:bottom w:val="single" w:sz="4" w:space="1" w:color="auto"/>
          <w:right w:val="single" w:sz="4" w:space="4" w:color="auto"/>
        </w:pBdr>
        <w:rPr>
          <w:b/>
          <w:sz w:val="28"/>
        </w:rPr>
      </w:pPr>
      <w:bookmarkStart w:id="7" w:name="z964482_DESPACHO"/>
    </w:p>
    <w:p w:rsidR="00016C39" w:rsidRDefault="00016C39" w:rsidP="00016C39">
      <w:pPr>
        <w:pBdr>
          <w:top w:val="single" w:sz="4" w:space="1" w:color="auto"/>
          <w:left w:val="single" w:sz="4" w:space="4" w:color="auto"/>
          <w:bottom w:val="single" w:sz="4" w:space="1" w:color="auto"/>
          <w:right w:val="single" w:sz="4" w:space="4" w:color="auto"/>
        </w:pBdr>
        <w:rPr>
          <w:b/>
          <w:sz w:val="28"/>
        </w:rPr>
      </w:pPr>
      <w:r>
        <w:rPr>
          <w:b/>
          <w:sz w:val="28"/>
        </w:rPr>
        <w:t>DESPACHO:</w:t>
      </w:r>
    </w:p>
    <w:p w:rsidR="00A03600" w:rsidRDefault="00016C39" w:rsidP="00016C39">
      <w:pPr>
        <w:pBdr>
          <w:top w:val="single" w:sz="4" w:space="1" w:color="auto"/>
          <w:left w:val="single" w:sz="4" w:space="4" w:color="auto"/>
          <w:bottom w:val="single" w:sz="4" w:space="1" w:color="auto"/>
          <w:right w:val="single" w:sz="4" w:space="4" w:color="auto"/>
        </w:pBdr>
        <w:rPr>
          <w:sz w:val="28"/>
        </w:rPr>
      </w:pPr>
      <w:r>
        <w:rPr>
          <w:sz w:val="28"/>
        </w:rPr>
        <w:t>ÀS COMISSÕES DE</w:t>
      </w:r>
      <w:r w:rsidR="00A03600">
        <w:rPr>
          <w:sz w:val="28"/>
        </w:rPr>
        <w:t>:</w:t>
      </w:r>
    </w:p>
    <w:p w:rsidR="00A03600" w:rsidRDefault="00016C39" w:rsidP="00016C39">
      <w:pPr>
        <w:pBdr>
          <w:top w:val="single" w:sz="4" w:space="1" w:color="auto"/>
          <w:left w:val="single" w:sz="4" w:space="4" w:color="auto"/>
          <w:bottom w:val="single" w:sz="4" w:space="1" w:color="auto"/>
          <w:right w:val="single" w:sz="4" w:space="4" w:color="auto"/>
        </w:pBdr>
        <w:rPr>
          <w:sz w:val="28"/>
        </w:rPr>
      </w:pPr>
      <w:r>
        <w:rPr>
          <w:sz w:val="28"/>
        </w:rPr>
        <w:t>DESENVOLVIMENTO ECONÔMICO, INDÚSTRIA E COMÉRCIO E</w:t>
      </w:r>
    </w:p>
    <w:p w:rsidR="00016C39" w:rsidRDefault="00016C39" w:rsidP="00016C39">
      <w:pPr>
        <w:pBdr>
          <w:top w:val="single" w:sz="4" w:space="1" w:color="auto"/>
          <w:left w:val="single" w:sz="4" w:space="4" w:color="auto"/>
          <w:bottom w:val="single" w:sz="4" w:space="1" w:color="auto"/>
          <w:right w:val="single" w:sz="4" w:space="4" w:color="auto"/>
        </w:pBdr>
        <w:rPr>
          <w:sz w:val="28"/>
        </w:rPr>
      </w:pPr>
      <w:r>
        <w:rPr>
          <w:sz w:val="28"/>
        </w:rPr>
        <w:t>CONSTITUIÇÃO E JUSTIÇ</w:t>
      </w:r>
      <w:r w:rsidR="00A03600">
        <w:rPr>
          <w:sz w:val="28"/>
        </w:rPr>
        <w:t>A E DE CIDADANIA (ART. 54 RICD)</w:t>
      </w:r>
    </w:p>
    <w:p w:rsidR="00016C39" w:rsidRDefault="00016C39" w:rsidP="00016C39">
      <w:pPr>
        <w:pBdr>
          <w:top w:val="single" w:sz="4" w:space="1" w:color="auto"/>
          <w:left w:val="single" w:sz="4" w:space="4" w:color="auto"/>
          <w:bottom w:val="single" w:sz="4" w:space="1" w:color="auto"/>
          <w:right w:val="single" w:sz="4" w:space="4" w:color="auto"/>
        </w:pBdr>
        <w:rPr>
          <w:sz w:val="28"/>
        </w:rPr>
      </w:pPr>
    </w:p>
    <w:p w:rsidR="00016C39" w:rsidRDefault="00016C39" w:rsidP="00016C39">
      <w:pPr>
        <w:pBdr>
          <w:top w:val="single" w:sz="4" w:space="1" w:color="auto"/>
          <w:left w:val="single" w:sz="4" w:space="4" w:color="auto"/>
          <w:bottom w:val="single" w:sz="4" w:space="1" w:color="auto"/>
          <w:right w:val="single" w:sz="4" w:space="4" w:color="auto"/>
        </w:pBdr>
        <w:rPr>
          <w:b/>
          <w:sz w:val="28"/>
        </w:rPr>
      </w:pPr>
      <w:bookmarkStart w:id="8" w:name="z964482_APRECIACAO"/>
      <w:bookmarkEnd w:id="7"/>
      <w:r>
        <w:rPr>
          <w:b/>
          <w:sz w:val="28"/>
        </w:rPr>
        <w:t>APRECIAÇÃO:</w:t>
      </w:r>
    </w:p>
    <w:p w:rsidR="00016C39" w:rsidRDefault="00016C39" w:rsidP="00016C39">
      <w:pPr>
        <w:pBdr>
          <w:top w:val="single" w:sz="4" w:space="1" w:color="auto"/>
          <w:left w:val="single" w:sz="4" w:space="4" w:color="auto"/>
          <w:bottom w:val="single" w:sz="4" w:space="1" w:color="auto"/>
          <w:right w:val="single" w:sz="4" w:space="4" w:color="auto"/>
        </w:pBdr>
        <w:rPr>
          <w:sz w:val="28"/>
        </w:rPr>
      </w:pPr>
      <w:r>
        <w:rPr>
          <w:sz w:val="28"/>
        </w:rPr>
        <w:t>Proposição Sujeita à Apreciação Conclusiva pelas Comissões - Art. 24 II</w:t>
      </w:r>
    </w:p>
    <w:p w:rsidR="00016C39" w:rsidRDefault="00016C39" w:rsidP="00016C39">
      <w:pPr>
        <w:pBdr>
          <w:top w:val="single" w:sz="4" w:space="1" w:color="auto"/>
          <w:left w:val="single" w:sz="4" w:space="4" w:color="auto"/>
          <w:bottom w:val="single" w:sz="4" w:space="1" w:color="auto"/>
          <w:right w:val="single" w:sz="4" w:space="4" w:color="auto"/>
        </w:pBdr>
        <w:rPr>
          <w:sz w:val="28"/>
        </w:rPr>
      </w:pPr>
    </w:p>
    <w:bookmarkEnd w:id="8"/>
    <w:p w:rsidR="00016C39" w:rsidRDefault="00016C39" w:rsidP="00016C39">
      <w:pPr>
        <w:rPr>
          <w:sz w:val="28"/>
        </w:rPr>
      </w:pPr>
    </w:p>
    <w:p w:rsidR="00016C39" w:rsidRDefault="00016C39" w:rsidP="00016C39">
      <w:pPr>
        <w:jc w:val="center"/>
        <w:rPr>
          <w:b/>
          <w:sz w:val="28"/>
        </w:rPr>
      </w:pPr>
      <w:bookmarkStart w:id="9" w:name="z964482_PUBINICIAL"/>
      <w:r>
        <w:rPr>
          <w:b/>
          <w:sz w:val="28"/>
        </w:rPr>
        <w:t>PUBLICAÇÃO INICIAL</w:t>
      </w:r>
    </w:p>
    <w:p w:rsidR="00016C39" w:rsidRDefault="00016C39" w:rsidP="00016C39">
      <w:pPr>
        <w:jc w:val="center"/>
        <w:rPr>
          <w:b/>
        </w:rPr>
      </w:pPr>
      <w:r>
        <w:rPr>
          <w:b/>
        </w:rPr>
        <w:t>Art. 137, caput - RICD</w:t>
      </w:r>
    </w:p>
    <w:p w:rsidR="00016C39" w:rsidRDefault="00016C39">
      <w:pPr>
        <w:spacing w:after="200" w:line="276" w:lineRule="auto"/>
        <w:jc w:val="left"/>
        <w:rPr>
          <w:b/>
        </w:rPr>
      </w:pPr>
      <w:r>
        <w:rPr>
          <w:b/>
        </w:rPr>
        <w:br w:type="page"/>
      </w:r>
    </w:p>
    <w:p w:rsidR="00016C39" w:rsidRPr="00A03600" w:rsidRDefault="00016C39" w:rsidP="00016C39">
      <w:pPr>
        <w:spacing w:after="160" w:line="259" w:lineRule="auto"/>
        <w:rPr>
          <w:rFonts w:eastAsia="Calibri"/>
          <w:sz w:val="24"/>
          <w:szCs w:val="24"/>
        </w:rPr>
      </w:pPr>
      <w:bookmarkStart w:id="10" w:name="z964482_1306546_TEOR"/>
      <w:bookmarkEnd w:id="9"/>
      <w:r w:rsidRPr="00A03600">
        <w:rPr>
          <w:rFonts w:eastAsia="Calibri"/>
          <w:sz w:val="24"/>
          <w:szCs w:val="24"/>
        </w:rPr>
        <w:lastRenderedPageBreak/>
        <w:t xml:space="preserve">O Congresso Nacional Decreta: </w:t>
      </w:r>
    </w:p>
    <w:p w:rsidR="00016C39" w:rsidRPr="00A03600" w:rsidRDefault="00016C39" w:rsidP="00016C39">
      <w:pPr>
        <w:spacing w:after="160" w:line="259" w:lineRule="auto"/>
        <w:ind w:firstLine="708"/>
        <w:rPr>
          <w:rFonts w:eastAsia="Calibri"/>
          <w:sz w:val="24"/>
          <w:szCs w:val="24"/>
        </w:rPr>
      </w:pPr>
      <w:r w:rsidRPr="00A03600">
        <w:rPr>
          <w:rFonts w:eastAsia="Calibri"/>
          <w:sz w:val="24"/>
          <w:szCs w:val="24"/>
        </w:rPr>
        <w:t xml:space="preserve">Art.1º O cabeço do art. 1o da Lei nº 8.934 de 18 de novembro de 1994, passa a viger com a seguinte redação: </w:t>
      </w:r>
    </w:p>
    <w:p w:rsidR="00016C39" w:rsidRPr="00A03600" w:rsidRDefault="00016C39" w:rsidP="00016C39">
      <w:pPr>
        <w:spacing w:after="160" w:line="259" w:lineRule="auto"/>
        <w:ind w:firstLine="708"/>
        <w:rPr>
          <w:rFonts w:eastAsia="Calibri"/>
          <w:sz w:val="24"/>
          <w:szCs w:val="24"/>
        </w:rPr>
      </w:pPr>
      <w:r w:rsidRPr="00A03600">
        <w:rPr>
          <w:rFonts w:eastAsia="Calibri"/>
          <w:sz w:val="24"/>
          <w:szCs w:val="24"/>
        </w:rPr>
        <w:t xml:space="preserve">Art. 1º O Registro Público de Empresas Mercantis, Atividades Afins e de Cooperativas, subordinado às normas gerais prescritas nesta lei, será exercido em todo o território nacional, de forma sistêmica, por órgãos federais e estaduais, com as seguintes finalidades: (NR) </w:t>
      </w:r>
    </w:p>
    <w:p w:rsidR="00016C39" w:rsidRPr="00A03600" w:rsidRDefault="00016C39" w:rsidP="00016C39">
      <w:pPr>
        <w:spacing w:after="160" w:line="259" w:lineRule="auto"/>
        <w:ind w:firstLine="708"/>
        <w:rPr>
          <w:rFonts w:eastAsia="Calibri"/>
          <w:sz w:val="24"/>
          <w:szCs w:val="24"/>
        </w:rPr>
      </w:pPr>
      <w:r w:rsidRPr="00A03600">
        <w:rPr>
          <w:rFonts w:eastAsia="Calibri"/>
          <w:sz w:val="24"/>
          <w:szCs w:val="24"/>
        </w:rPr>
        <w:t xml:space="preserve">Art. 2º O art. 10 da Lei nº 8.934 de 18 de novembro de 1994, passa a viger com a seguinte redação: </w:t>
      </w:r>
    </w:p>
    <w:p w:rsidR="00016C39" w:rsidRPr="00A03600" w:rsidRDefault="00016C39" w:rsidP="00016C39">
      <w:pPr>
        <w:spacing w:after="160" w:line="259" w:lineRule="auto"/>
        <w:ind w:firstLine="708"/>
        <w:rPr>
          <w:rFonts w:eastAsia="Calibri"/>
          <w:sz w:val="24"/>
          <w:szCs w:val="24"/>
        </w:rPr>
      </w:pPr>
      <w:r w:rsidRPr="00A03600">
        <w:rPr>
          <w:rFonts w:eastAsia="Calibri"/>
          <w:sz w:val="24"/>
          <w:szCs w:val="24"/>
        </w:rPr>
        <w:t xml:space="preserve">Art. 10. O Plenário, composto de Vogais e respectivos suplentes, será constituído pelo mínimo de doze e no máximo de vinte e quatro Vogais. (NR) </w:t>
      </w:r>
    </w:p>
    <w:p w:rsidR="00016C39" w:rsidRPr="00A03600" w:rsidRDefault="00016C39" w:rsidP="00016C39">
      <w:pPr>
        <w:spacing w:after="160" w:line="259" w:lineRule="auto"/>
        <w:ind w:firstLine="708"/>
        <w:rPr>
          <w:rFonts w:eastAsia="Calibri"/>
          <w:sz w:val="24"/>
          <w:szCs w:val="24"/>
        </w:rPr>
      </w:pPr>
      <w:r w:rsidRPr="00A03600">
        <w:rPr>
          <w:rFonts w:eastAsia="Calibri"/>
          <w:sz w:val="24"/>
          <w:szCs w:val="24"/>
        </w:rPr>
        <w:t xml:space="preserve">Art. 3º O Inciso I do art. 12 da Lei nº 8.934 de 18 de novembro de 1994, passa a viger com a seguinte redação: </w:t>
      </w:r>
    </w:p>
    <w:p w:rsidR="00016C39" w:rsidRPr="00A03600" w:rsidRDefault="00016C39" w:rsidP="00016C39">
      <w:pPr>
        <w:spacing w:after="160" w:line="259" w:lineRule="auto"/>
        <w:ind w:firstLine="708"/>
        <w:rPr>
          <w:rFonts w:eastAsia="Calibri"/>
          <w:sz w:val="24"/>
          <w:szCs w:val="24"/>
        </w:rPr>
      </w:pPr>
      <w:r w:rsidRPr="00A03600">
        <w:rPr>
          <w:rFonts w:eastAsia="Calibri"/>
          <w:sz w:val="24"/>
          <w:szCs w:val="24"/>
        </w:rPr>
        <w:t>Art. 12. ...................................................................................................................</w:t>
      </w:r>
    </w:p>
    <w:p w:rsidR="00016C39" w:rsidRPr="00A03600" w:rsidRDefault="00016C39" w:rsidP="00016C39">
      <w:pPr>
        <w:spacing w:after="160" w:line="259" w:lineRule="auto"/>
        <w:ind w:firstLine="708"/>
        <w:rPr>
          <w:rFonts w:eastAsia="Calibri"/>
          <w:sz w:val="24"/>
          <w:szCs w:val="24"/>
        </w:rPr>
      </w:pPr>
      <w:r w:rsidRPr="00A03600">
        <w:rPr>
          <w:rFonts w:eastAsia="Calibri"/>
          <w:sz w:val="24"/>
          <w:szCs w:val="24"/>
        </w:rPr>
        <w:t xml:space="preserve">I - a metade do número de vogais e suplentes será designada mediante indicação de nomes, em listas tríplices, pelas entidades patronais de grau superior, pelas Associações Comerciais e pelas filiadas estaduais das Organizações das Cooperativas Brasileiras - OCB, com sede na jurisdição da junta; (NR) </w:t>
      </w:r>
    </w:p>
    <w:p w:rsidR="00016C39" w:rsidRPr="00A03600" w:rsidRDefault="00016C39" w:rsidP="00016C39">
      <w:pPr>
        <w:spacing w:after="160" w:line="259" w:lineRule="auto"/>
        <w:ind w:firstLine="708"/>
        <w:rPr>
          <w:rFonts w:eastAsia="Calibri"/>
          <w:sz w:val="24"/>
          <w:szCs w:val="24"/>
        </w:rPr>
      </w:pPr>
      <w:r w:rsidRPr="00A03600">
        <w:rPr>
          <w:rFonts w:eastAsia="Calibri"/>
          <w:sz w:val="24"/>
          <w:szCs w:val="24"/>
        </w:rPr>
        <w:t xml:space="preserve">Art. 4º. O artigo 37 passa a viger, acrescido do inciso VI, cuja redação é a seguinte: </w:t>
      </w:r>
    </w:p>
    <w:p w:rsidR="00016C39" w:rsidRPr="00A03600" w:rsidRDefault="00016C39" w:rsidP="00016C39">
      <w:pPr>
        <w:spacing w:after="160" w:line="259" w:lineRule="auto"/>
        <w:ind w:firstLine="708"/>
        <w:rPr>
          <w:rFonts w:eastAsia="Calibri"/>
          <w:sz w:val="24"/>
          <w:szCs w:val="24"/>
        </w:rPr>
      </w:pPr>
      <w:r w:rsidRPr="00A03600">
        <w:rPr>
          <w:rFonts w:eastAsia="Calibri"/>
          <w:sz w:val="24"/>
          <w:szCs w:val="24"/>
        </w:rPr>
        <w:t>Art. 37.....................................................................................................................</w:t>
      </w:r>
    </w:p>
    <w:p w:rsidR="00016C39" w:rsidRPr="00A03600" w:rsidRDefault="00016C39" w:rsidP="00016C39">
      <w:pPr>
        <w:spacing w:after="160" w:line="259" w:lineRule="auto"/>
        <w:ind w:firstLine="708"/>
        <w:rPr>
          <w:rFonts w:eastAsia="Calibri"/>
          <w:sz w:val="24"/>
          <w:szCs w:val="24"/>
        </w:rPr>
      </w:pPr>
      <w:r w:rsidRPr="00A03600">
        <w:rPr>
          <w:rFonts w:eastAsia="Calibri"/>
          <w:sz w:val="24"/>
          <w:szCs w:val="24"/>
        </w:rPr>
        <w:t xml:space="preserve">VI – o comprovante de registro de que trata o artigo 107, da Lei 5.764, de 16 de dezembro de 1971, quando se tratar de cooperativas. </w:t>
      </w:r>
    </w:p>
    <w:p w:rsidR="00016C39" w:rsidRPr="00A03600" w:rsidRDefault="00016C39" w:rsidP="00016C39">
      <w:pPr>
        <w:spacing w:after="160" w:line="259" w:lineRule="auto"/>
        <w:ind w:firstLine="708"/>
        <w:rPr>
          <w:rFonts w:eastAsia="Calibri"/>
          <w:sz w:val="24"/>
          <w:szCs w:val="24"/>
        </w:rPr>
      </w:pPr>
      <w:r w:rsidRPr="00A03600">
        <w:rPr>
          <w:rFonts w:eastAsia="Calibri"/>
          <w:sz w:val="24"/>
          <w:szCs w:val="24"/>
        </w:rPr>
        <w:t>Art. 5º Esta Lei entra em vigor na data de sua publicação, produzindo seus efeitos a partir de 1º de janeiro do ano subsequente.</w:t>
      </w:r>
    </w:p>
    <w:p w:rsidR="00A03600" w:rsidRDefault="00A03600" w:rsidP="00016C39">
      <w:pPr>
        <w:spacing w:after="160" w:line="259" w:lineRule="auto"/>
        <w:ind w:firstLine="708"/>
        <w:jc w:val="center"/>
        <w:rPr>
          <w:rFonts w:eastAsia="Calibri"/>
          <w:b/>
          <w:sz w:val="24"/>
          <w:szCs w:val="24"/>
        </w:rPr>
      </w:pPr>
    </w:p>
    <w:p w:rsidR="00016C39" w:rsidRPr="00A03600" w:rsidRDefault="00016C39" w:rsidP="00016C39">
      <w:pPr>
        <w:spacing w:after="160" w:line="259" w:lineRule="auto"/>
        <w:ind w:firstLine="708"/>
        <w:jc w:val="center"/>
        <w:rPr>
          <w:rFonts w:eastAsia="Calibri"/>
          <w:b/>
          <w:sz w:val="24"/>
          <w:szCs w:val="24"/>
        </w:rPr>
      </w:pPr>
      <w:r w:rsidRPr="00A03600">
        <w:rPr>
          <w:rFonts w:eastAsia="Calibri"/>
          <w:b/>
          <w:sz w:val="24"/>
          <w:szCs w:val="24"/>
        </w:rPr>
        <w:t>JUSTIFICAÇÃO</w:t>
      </w:r>
    </w:p>
    <w:p w:rsidR="00016C39" w:rsidRPr="00A03600" w:rsidRDefault="00016C39" w:rsidP="00016C39">
      <w:pPr>
        <w:spacing w:after="160" w:line="259" w:lineRule="auto"/>
        <w:ind w:firstLine="708"/>
        <w:rPr>
          <w:rFonts w:eastAsia="Calibri"/>
          <w:sz w:val="24"/>
          <w:szCs w:val="24"/>
        </w:rPr>
      </w:pPr>
    </w:p>
    <w:p w:rsidR="00016C39" w:rsidRPr="00A03600" w:rsidRDefault="00016C39" w:rsidP="00A03600">
      <w:pPr>
        <w:spacing w:after="160"/>
        <w:ind w:firstLine="709"/>
        <w:rPr>
          <w:rFonts w:eastAsia="Calibri"/>
          <w:sz w:val="24"/>
          <w:szCs w:val="24"/>
        </w:rPr>
      </w:pPr>
      <w:r w:rsidRPr="00A03600">
        <w:rPr>
          <w:rFonts w:eastAsia="Calibri"/>
          <w:sz w:val="24"/>
          <w:szCs w:val="24"/>
        </w:rPr>
        <w:t xml:space="preserve">A Lei nº 8.934, de 18 de Novembro de 1994, que “dispõe sobre o Registro Público de Empresas Mercantis e Atividades Afins e dá outras providências”, trata do sistema de registro público das entidades que menciona. </w:t>
      </w:r>
    </w:p>
    <w:p w:rsidR="00016C39" w:rsidRPr="00A03600" w:rsidRDefault="00016C39" w:rsidP="00A03600">
      <w:pPr>
        <w:spacing w:after="160"/>
        <w:ind w:firstLine="709"/>
        <w:rPr>
          <w:rFonts w:eastAsia="Calibri"/>
          <w:sz w:val="24"/>
          <w:szCs w:val="24"/>
        </w:rPr>
      </w:pPr>
      <w:r w:rsidRPr="00A03600">
        <w:rPr>
          <w:rFonts w:eastAsia="Calibri"/>
          <w:sz w:val="24"/>
          <w:szCs w:val="24"/>
        </w:rPr>
        <w:t xml:space="preserve">Acontece que as cooperativas, ainda que possam ser enquadradas no conceito de “atividades afins”, com o advento do código civil de 2002, passaram a ter os seus atos constitutivos e outros subsequentes arquivados no Cartório de Pessoas Jurídicas, gerando um conflito com o disposto no art. 18, da Lei 5.764, de 16 de dezembro de 1971, que estabelece o arquivamento de seus atos nas juntas comerciais. </w:t>
      </w:r>
    </w:p>
    <w:p w:rsidR="00016C39" w:rsidRPr="00A03600" w:rsidRDefault="00016C39" w:rsidP="00A03600">
      <w:pPr>
        <w:spacing w:after="160"/>
        <w:ind w:firstLine="709"/>
        <w:rPr>
          <w:rFonts w:eastAsia="Calibri"/>
          <w:b/>
          <w:i/>
          <w:sz w:val="24"/>
          <w:szCs w:val="24"/>
        </w:rPr>
      </w:pPr>
      <w:r w:rsidRPr="00A03600">
        <w:rPr>
          <w:rFonts w:eastAsia="Calibri"/>
          <w:b/>
          <w:i/>
          <w:sz w:val="24"/>
          <w:szCs w:val="24"/>
        </w:rPr>
        <w:lastRenderedPageBreak/>
        <w:t xml:space="preserve">“Art. 18. Verificada, no prazo máximo de 60 (sessenta) dias, a contar da data de entrada em seu protocolo, pelo respectivo órgão executivo federal de controle ou órgão local para isso credenciado, a existência de condições de funcionamento da cooperativa em constituição, bem como a regularidade da documentação apresentada, o órgão controlador devolverá, devidamente autenticadas, 2 (duas) vias à cooperativa, acompanhadas de documento dirigido à Junta Comercial do Estado, onde a entidade estiver sediada, comunicando a aprovação do ato constitutivo da requerente.” </w:t>
      </w:r>
    </w:p>
    <w:p w:rsidR="00016C39" w:rsidRPr="00A03600" w:rsidRDefault="00016C39" w:rsidP="00A03600">
      <w:pPr>
        <w:spacing w:after="160"/>
        <w:ind w:firstLine="709"/>
        <w:rPr>
          <w:rFonts w:eastAsia="Calibri"/>
          <w:sz w:val="24"/>
          <w:szCs w:val="24"/>
        </w:rPr>
      </w:pPr>
      <w:r w:rsidRPr="00A03600">
        <w:rPr>
          <w:rFonts w:eastAsia="Calibri"/>
          <w:sz w:val="24"/>
          <w:szCs w:val="24"/>
        </w:rPr>
        <w:t xml:space="preserve">De consequência, inafastável é a exigência do arquivamento dos atos constitutivos e outros subsequentes, também, das cooperativas, nas Juntas Comerciais, visando dar garantia, publicidade, autenticidade, segurança e eficácia aos atos jurídicos correspondentes. </w:t>
      </w:r>
    </w:p>
    <w:p w:rsidR="00016C39" w:rsidRPr="00A03600" w:rsidRDefault="00016C39" w:rsidP="00A03600">
      <w:pPr>
        <w:spacing w:after="160"/>
        <w:ind w:firstLine="709"/>
        <w:rPr>
          <w:rFonts w:eastAsia="Calibri"/>
          <w:sz w:val="24"/>
          <w:szCs w:val="24"/>
        </w:rPr>
      </w:pPr>
      <w:r w:rsidRPr="00A03600">
        <w:rPr>
          <w:rFonts w:eastAsia="Calibri"/>
          <w:sz w:val="24"/>
          <w:szCs w:val="24"/>
        </w:rPr>
        <w:t xml:space="preserve">Daí a alteração do cabeço do art. 1º da mencionada lei, para dar eficácia à noticiada exigência. </w:t>
      </w:r>
    </w:p>
    <w:p w:rsidR="00016C39" w:rsidRPr="00A03600" w:rsidRDefault="00016C39" w:rsidP="00A03600">
      <w:pPr>
        <w:spacing w:after="160"/>
        <w:ind w:firstLine="709"/>
        <w:rPr>
          <w:rFonts w:eastAsia="Calibri"/>
          <w:sz w:val="24"/>
          <w:szCs w:val="24"/>
        </w:rPr>
      </w:pPr>
      <w:r w:rsidRPr="00A03600">
        <w:rPr>
          <w:rFonts w:eastAsia="Calibri"/>
          <w:sz w:val="24"/>
          <w:szCs w:val="24"/>
        </w:rPr>
        <w:t xml:space="preserve">Quanto à alteração da redação do Inciso I, do art. 12 da referenciada norma legal, para incluir representantes das filiadas da OCB (Sindicatos e Organizações Estaduais de Cooperativas) na composição dos membros das Juntas Comerciais (Vogais), se prende ao notório fato de que alguns estados da federação já o fazem (Santa Catarina, Paraná, Rio de Janeiro e Minas Gerais) enquanto outros relutam em incluir tais representantes (entre estes Mato Grosso do Sul), por razões diversas que não convence à lógica plausível de tal necessidade; até porque tais entidades podem ser enquadradas como “entidades patronais de grau superior”. Fato evidente que alguns estados não conseguem assimilar, ainda que a norma atual afirme que “a metade dos números de vogais e suplentes serão designados, mediante indicação de nomes em listas tríplices, pelas entidades patronais de grau superior.” </w:t>
      </w:r>
    </w:p>
    <w:p w:rsidR="00016C39" w:rsidRPr="00A03600" w:rsidRDefault="00016C39" w:rsidP="00A03600">
      <w:pPr>
        <w:spacing w:after="160"/>
        <w:ind w:firstLine="709"/>
        <w:rPr>
          <w:rFonts w:eastAsia="Calibri"/>
          <w:sz w:val="24"/>
          <w:szCs w:val="24"/>
        </w:rPr>
      </w:pPr>
      <w:r w:rsidRPr="00A03600">
        <w:rPr>
          <w:rFonts w:eastAsia="Calibri"/>
          <w:sz w:val="24"/>
          <w:szCs w:val="24"/>
        </w:rPr>
        <w:t xml:space="preserve">Nasce, pois, a necessidade de especificar os referidos representantes, pelo uso da expressão que lhes é comum, como postulantes a uma vaga de Vogal no plenário das Juntas Comerciais, para obtenção de clareza, tal como determina o art. 11, I, “a”, da Lei Complementar nº 95, de 26 de fevereiro de 1998, que dispõe sobre a elaboração, a redação, a alteração e a consolidação das leis. </w:t>
      </w:r>
    </w:p>
    <w:p w:rsidR="00016C39" w:rsidRPr="00A03600" w:rsidRDefault="00016C39" w:rsidP="00A03600">
      <w:pPr>
        <w:spacing w:after="160"/>
        <w:ind w:firstLine="709"/>
        <w:rPr>
          <w:rFonts w:eastAsia="Calibri"/>
          <w:sz w:val="24"/>
          <w:szCs w:val="24"/>
        </w:rPr>
      </w:pPr>
      <w:r w:rsidRPr="00A03600">
        <w:rPr>
          <w:rFonts w:eastAsia="Calibri"/>
          <w:sz w:val="24"/>
          <w:szCs w:val="24"/>
        </w:rPr>
        <w:t xml:space="preserve">Já em referência à alteração do número mínimo de vogais, ocorrida coma nova redação que se pretende dar ao art. 10, não foge à lógica de que, se tornará necessário o aumento de uma vaga, para permitir a inclusão do novo Vogal determinada pela futura norma, bem como, não desequilibrar os colegiados já existentes nos estados, que ainda não contemplam em sua legislação a existência dos mencionados representantes. </w:t>
      </w:r>
    </w:p>
    <w:p w:rsidR="00016C39" w:rsidRPr="00A03600" w:rsidRDefault="00016C39" w:rsidP="00A03600">
      <w:pPr>
        <w:spacing w:after="160"/>
        <w:ind w:firstLine="709"/>
        <w:rPr>
          <w:rFonts w:eastAsia="Calibri"/>
          <w:sz w:val="24"/>
          <w:szCs w:val="24"/>
        </w:rPr>
      </w:pPr>
      <w:r w:rsidRPr="00A03600">
        <w:rPr>
          <w:rFonts w:eastAsia="Calibri"/>
          <w:sz w:val="24"/>
          <w:szCs w:val="24"/>
        </w:rPr>
        <w:t xml:space="preserve">Por fim, é relevante mencionar a necessidade de instruir obrigatoriamente o pedido de arquivamento de cooperativas, com o comprovante de registro na OCB, como determina o art. 107, da Lei 5.764, de 16 de dezembro de 1971, dado o caráter constitutivo atribuído ao registro, concedido pela OCB antes mesmo do arquivamento dos atos das cooperativas na Junta Comercial, após o confronto dos mesmos com a Lei de regência, a fim de aferir sua regularidade. </w:t>
      </w:r>
    </w:p>
    <w:p w:rsidR="00016C39" w:rsidRPr="00A03600" w:rsidRDefault="00016C39" w:rsidP="00A03600">
      <w:pPr>
        <w:spacing w:after="160"/>
        <w:ind w:firstLine="709"/>
        <w:rPr>
          <w:rFonts w:eastAsia="Calibri"/>
          <w:sz w:val="24"/>
          <w:szCs w:val="24"/>
        </w:rPr>
      </w:pPr>
      <w:r w:rsidRPr="00A03600">
        <w:rPr>
          <w:rFonts w:eastAsia="Calibri"/>
          <w:sz w:val="24"/>
          <w:szCs w:val="24"/>
        </w:rPr>
        <w:t xml:space="preserve">“Art. 107. As cooperativas são obrigadas, para seu funcionamento, a registrar-se na Organização das Cooperativas Brasileiras ou na entidade estadual, se houver, mediante apresentação dos estatutos sociais e suas alterações posteriores.” </w:t>
      </w:r>
    </w:p>
    <w:p w:rsidR="00016C39" w:rsidRPr="00A03600" w:rsidRDefault="00016C39" w:rsidP="00A03600">
      <w:pPr>
        <w:spacing w:after="160"/>
        <w:ind w:firstLine="709"/>
        <w:rPr>
          <w:rFonts w:eastAsia="Calibri"/>
          <w:sz w:val="24"/>
          <w:szCs w:val="24"/>
        </w:rPr>
      </w:pPr>
      <w:r w:rsidRPr="00A03600">
        <w:rPr>
          <w:rFonts w:eastAsia="Calibri"/>
          <w:sz w:val="24"/>
          <w:szCs w:val="24"/>
        </w:rPr>
        <w:lastRenderedPageBreak/>
        <w:t xml:space="preserve">A falta de registro na OCB tem sido encarada pela jurisprudência como indício de desvio finalístico da cooperativa e consequente fraude à legislação em vigor (TRT – 2ª Região. RO 43.135/2002, 943/2003, 1.170/2003, 1.314/2003, 1.795/2003, 2.199/2003, 2.301/2003, 2.818/2003, 699/2004, 656/2004.). Dado o aspecto garantidor que se pode presumir do comprovante de registro na OCB, a sua relevância assume foro de caráter público, não podendo ser menosprezado pelo ente que atribui personalidade jurídica às cooperativas, nos termos do art. 985, do Código Civil, isto é, que dá vida às sociedades! </w:t>
      </w:r>
    </w:p>
    <w:p w:rsidR="00016C39" w:rsidRPr="00A03600" w:rsidRDefault="00016C39" w:rsidP="00A03600">
      <w:pPr>
        <w:spacing w:after="160"/>
        <w:ind w:firstLine="709"/>
        <w:rPr>
          <w:rFonts w:eastAsia="Calibri"/>
          <w:sz w:val="24"/>
          <w:szCs w:val="24"/>
        </w:rPr>
      </w:pPr>
      <w:r w:rsidRPr="00A03600">
        <w:rPr>
          <w:rFonts w:eastAsia="Calibri"/>
          <w:sz w:val="24"/>
          <w:szCs w:val="24"/>
        </w:rPr>
        <w:t xml:space="preserve">De se destacar que nos Estados onde as filiadas da OCB possuem membros vogais nas Juntas Comerciais, tem sido observado que os atos constitutivos apresentados para arquivamento, sem o correspondente registro, apresentam uma série de irregularidades quando confrontados com a Lei 5.764, de 1971. Se olharmos sob a perspectiva do número de pessoas de boa fé envolvidas na constituição de uma cooperativa irregular, o prejuízo social e econômico que isso provoca na sociedade e na própria economia é incalculável. </w:t>
      </w:r>
    </w:p>
    <w:p w:rsidR="00016C39" w:rsidRPr="00A03600" w:rsidRDefault="00016C39" w:rsidP="00A03600">
      <w:pPr>
        <w:spacing w:after="160"/>
        <w:ind w:firstLine="709"/>
        <w:rPr>
          <w:rFonts w:eastAsia="Calibri"/>
          <w:sz w:val="24"/>
          <w:szCs w:val="24"/>
        </w:rPr>
      </w:pPr>
      <w:r w:rsidRPr="00A03600">
        <w:rPr>
          <w:rFonts w:eastAsia="Calibri"/>
          <w:sz w:val="24"/>
          <w:szCs w:val="24"/>
        </w:rPr>
        <w:t xml:space="preserve">Não sem razão, o Decreto nº 6.386, de 29 de dezembro de 2008, que regulamenta o processamento de consignações em folha de pagamento no âmbito do SIAPE, a Resolução TSE nº. 23.234, de 25 de março de 2010, que dispõe sobre regras e diretrizes para a contratação de serviços no âmbito da Justiça Eleitoral e a Ordem de Serviço nº 1, de 13 de abril de 2010, que estabelece regras para consignações em folha de pagamento no âmbito do Tribunal Regional Federal da 5ª Região, para ter certeza da regularidade das cooperativas, têm exigido o registro na OCB. </w:t>
      </w:r>
    </w:p>
    <w:p w:rsidR="00016C39" w:rsidRPr="00A03600" w:rsidRDefault="00016C39" w:rsidP="00A03600">
      <w:pPr>
        <w:spacing w:after="160"/>
        <w:ind w:firstLine="709"/>
        <w:rPr>
          <w:rFonts w:eastAsia="Calibri"/>
          <w:sz w:val="24"/>
          <w:szCs w:val="24"/>
        </w:rPr>
      </w:pPr>
      <w:r w:rsidRPr="00A03600">
        <w:rPr>
          <w:rFonts w:eastAsia="Calibri"/>
          <w:sz w:val="24"/>
          <w:szCs w:val="24"/>
        </w:rPr>
        <w:t xml:space="preserve">Dada a importância das alterações propostas, esperamos o apoio dos nobres pares para a aprovação do presente projeto de lei. </w:t>
      </w:r>
    </w:p>
    <w:p w:rsidR="00A03600" w:rsidRDefault="00A03600" w:rsidP="00A03600">
      <w:pPr>
        <w:spacing w:after="160"/>
        <w:ind w:firstLine="709"/>
        <w:rPr>
          <w:rFonts w:eastAsia="Calibri"/>
          <w:sz w:val="24"/>
          <w:szCs w:val="24"/>
        </w:rPr>
      </w:pPr>
    </w:p>
    <w:p w:rsidR="00016C39" w:rsidRPr="00A03600" w:rsidRDefault="00016C39" w:rsidP="00A03600">
      <w:pPr>
        <w:spacing w:after="160"/>
        <w:ind w:firstLine="709"/>
        <w:rPr>
          <w:rFonts w:eastAsia="Calibri"/>
          <w:sz w:val="24"/>
          <w:szCs w:val="24"/>
        </w:rPr>
      </w:pPr>
      <w:r w:rsidRPr="00A03600">
        <w:rPr>
          <w:rFonts w:eastAsia="Calibri"/>
          <w:sz w:val="24"/>
          <w:szCs w:val="24"/>
        </w:rPr>
        <w:t>Sala das Sessões, 05 de março de 2015.</w:t>
      </w:r>
    </w:p>
    <w:p w:rsidR="00016C39" w:rsidRPr="00A03600" w:rsidRDefault="00016C39" w:rsidP="00016C39">
      <w:pPr>
        <w:spacing w:after="160" w:line="259" w:lineRule="auto"/>
        <w:ind w:firstLine="708"/>
        <w:rPr>
          <w:rFonts w:eastAsia="Calibri"/>
          <w:sz w:val="24"/>
          <w:szCs w:val="24"/>
        </w:rPr>
      </w:pPr>
    </w:p>
    <w:p w:rsidR="00016C39" w:rsidRPr="00A03600" w:rsidRDefault="00016C39" w:rsidP="00016C39">
      <w:pPr>
        <w:spacing w:line="259" w:lineRule="auto"/>
        <w:ind w:firstLine="708"/>
        <w:jc w:val="center"/>
        <w:rPr>
          <w:rFonts w:eastAsia="Calibri"/>
          <w:b/>
          <w:sz w:val="24"/>
          <w:szCs w:val="24"/>
        </w:rPr>
      </w:pPr>
      <w:r w:rsidRPr="00A03600">
        <w:rPr>
          <w:rFonts w:eastAsia="Calibri"/>
          <w:b/>
          <w:sz w:val="24"/>
          <w:szCs w:val="24"/>
        </w:rPr>
        <w:t>____________________________</w:t>
      </w:r>
    </w:p>
    <w:p w:rsidR="00016C39" w:rsidRPr="00A03600" w:rsidRDefault="00016C39" w:rsidP="00016C39">
      <w:pPr>
        <w:spacing w:line="259" w:lineRule="auto"/>
        <w:ind w:firstLine="708"/>
        <w:jc w:val="center"/>
        <w:rPr>
          <w:rFonts w:eastAsia="Calibri"/>
          <w:b/>
          <w:sz w:val="24"/>
          <w:szCs w:val="24"/>
        </w:rPr>
      </w:pPr>
      <w:r w:rsidRPr="00A03600">
        <w:rPr>
          <w:rFonts w:eastAsia="Calibri"/>
          <w:b/>
          <w:sz w:val="24"/>
          <w:szCs w:val="24"/>
        </w:rPr>
        <w:t>Covatti Filho</w:t>
      </w:r>
    </w:p>
    <w:p w:rsidR="00016C39" w:rsidRPr="00A03600" w:rsidRDefault="00016C39" w:rsidP="00016C39">
      <w:pPr>
        <w:spacing w:line="259" w:lineRule="auto"/>
        <w:ind w:firstLine="708"/>
        <w:jc w:val="center"/>
        <w:rPr>
          <w:rFonts w:eastAsia="Calibri"/>
          <w:b/>
          <w:sz w:val="24"/>
          <w:szCs w:val="24"/>
        </w:rPr>
      </w:pPr>
      <w:r w:rsidRPr="00A03600">
        <w:rPr>
          <w:rFonts w:eastAsia="Calibri"/>
          <w:b/>
          <w:sz w:val="24"/>
          <w:szCs w:val="24"/>
        </w:rPr>
        <w:t>Deputado Federal</w:t>
      </w:r>
    </w:p>
    <w:p w:rsidR="00016C39" w:rsidRPr="00A03600" w:rsidRDefault="00016C39" w:rsidP="00016C39">
      <w:pPr>
        <w:spacing w:line="259" w:lineRule="auto"/>
        <w:ind w:firstLine="708"/>
        <w:jc w:val="center"/>
        <w:rPr>
          <w:rFonts w:eastAsia="Calibri"/>
          <w:b/>
          <w:sz w:val="24"/>
          <w:szCs w:val="24"/>
        </w:rPr>
      </w:pPr>
      <w:r w:rsidRPr="00A03600">
        <w:rPr>
          <w:rFonts w:eastAsia="Calibri"/>
          <w:b/>
          <w:sz w:val="24"/>
          <w:szCs w:val="24"/>
        </w:rPr>
        <w:t>PP/RS</w:t>
      </w:r>
    </w:p>
    <w:p w:rsidR="00016C39" w:rsidRDefault="00016C39" w:rsidP="00016C39">
      <w:pPr>
        <w:rPr>
          <w:sz w:val="24"/>
        </w:rPr>
      </w:pPr>
    </w:p>
    <w:p w:rsidR="00016C39" w:rsidRDefault="00016C39" w:rsidP="00016C39">
      <w:pPr>
        <w:pBdr>
          <w:top w:val="single" w:sz="4" w:space="1" w:color="auto"/>
          <w:left w:val="single" w:sz="4" w:space="4" w:color="auto"/>
          <w:bottom w:val="single" w:sz="4" w:space="1" w:color="auto"/>
          <w:right w:val="single" w:sz="4" w:space="4" w:color="auto"/>
        </w:pBdr>
        <w:jc w:val="center"/>
        <w:rPr>
          <w:b/>
          <w:sz w:val="24"/>
        </w:rPr>
      </w:pPr>
      <w:bookmarkStart w:id="11" w:name="z964482_LEGISLACAO"/>
      <w:bookmarkEnd w:id="10"/>
      <w:r>
        <w:rPr>
          <w:b/>
          <w:sz w:val="24"/>
        </w:rPr>
        <w:t>LEGISLAÇÃO CITADA ANEXADA PELA</w:t>
      </w:r>
    </w:p>
    <w:p w:rsidR="00016C39" w:rsidRDefault="00016C39" w:rsidP="00016C39">
      <w:pPr>
        <w:pBdr>
          <w:top w:val="single" w:sz="4" w:space="1" w:color="auto"/>
          <w:left w:val="single" w:sz="4" w:space="4" w:color="auto"/>
          <w:bottom w:val="single" w:sz="4" w:space="1" w:color="auto"/>
          <w:right w:val="single" w:sz="4" w:space="4" w:color="auto"/>
        </w:pBdr>
        <w:jc w:val="center"/>
        <w:rPr>
          <w:b/>
          <w:sz w:val="24"/>
        </w:rPr>
      </w:pPr>
      <w:r>
        <w:rPr>
          <w:b/>
          <w:sz w:val="24"/>
        </w:rPr>
        <w:t>COORDENAÇÃO DE ESTUDOS LEGISLATIVOS - CEDI</w:t>
      </w:r>
    </w:p>
    <w:p w:rsidR="00016C39" w:rsidRDefault="00016C39" w:rsidP="00016C39">
      <w:pPr>
        <w:jc w:val="center"/>
        <w:rPr>
          <w:b/>
          <w:sz w:val="24"/>
        </w:rPr>
      </w:pPr>
    </w:p>
    <w:p w:rsidR="00016C39" w:rsidRPr="00016C39" w:rsidRDefault="00016C39" w:rsidP="00016C39">
      <w:pPr>
        <w:tabs>
          <w:tab w:val="center" w:pos="4419"/>
          <w:tab w:val="right" w:pos="8838"/>
        </w:tabs>
        <w:jc w:val="center"/>
        <w:rPr>
          <w:rFonts w:ascii="Times New Roman" w:eastAsia="Times New Roman" w:hAnsi="Times New Roman" w:cs="Times New Roman"/>
          <w:b/>
          <w:sz w:val="28"/>
          <w:szCs w:val="20"/>
          <w:lang w:eastAsia="pt-BR"/>
        </w:rPr>
      </w:pPr>
      <w:r w:rsidRPr="00016C39">
        <w:rPr>
          <w:rFonts w:ascii="Times New Roman" w:eastAsia="Times New Roman" w:hAnsi="Times New Roman" w:cs="Times New Roman"/>
          <w:b/>
          <w:sz w:val="28"/>
          <w:szCs w:val="20"/>
          <w:lang w:eastAsia="pt-BR"/>
        </w:rPr>
        <w:t>LEI Nº 8.934, DE 18 DE NOVEMBRO DE 1994</w:t>
      </w:r>
    </w:p>
    <w:p w:rsidR="00016C39" w:rsidRPr="00016C39" w:rsidRDefault="00016C39" w:rsidP="00016C39">
      <w:pPr>
        <w:tabs>
          <w:tab w:val="center" w:pos="4419"/>
          <w:tab w:val="right" w:pos="8838"/>
        </w:tabs>
        <w:jc w:val="center"/>
        <w:rPr>
          <w:rFonts w:ascii="Times New Roman" w:eastAsia="Times New Roman" w:hAnsi="Times New Roman" w:cs="Times New Roman"/>
          <w:szCs w:val="20"/>
          <w:lang w:eastAsia="pt-BR"/>
        </w:rPr>
      </w:pPr>
    </w:p>
    <w:p w:rsidR="00016C39" w:rsidRPr="00016C39" w:rsidRDefault="00016C39" w:rsidP="00016C39">
      <w:pPr>
        <w:tabs>
          <w:tab w:val="center" w:pos="4419"/>
          <w:tab w:val="right" w:pos="8838"/>
        </w:tabs>
        <w:ind w:left="4395"/>
        <w:rPr>
          <w:rFonts w:ascii="Times New Roman" w:eastAsia="Times New Roman" w:hAnsi="Times New Roman" w:cs="Times New Roman"/>
          <w:sz w:val="24"/>
          <w:szCs w:val="20"/>
          <w:lang w:eastAsia="pt-BR"/>
        </w:rPr>
      </w:pPr>
      <w:r w:rsidRPr="00016C39">
        <w:rPr>
          <w:rFonts w:ascii="Times New Roman" w:eastAsia="Times New Roman" w:hAnsi="Times New Roman" w:cs="Times New Roman"/>
          <w:sz w:val="24"/>
          <w:szCs w:val="20"/>
          <w:lang w:eastAsia="pt-BR"/>
        </w:rPr>
        <w:t>Dispõe sobre o Registro Público de Empresas Mercantis e Atividades Afins e dá outras providências.</w:t>
      </w:r>
    </w:p>
    <w:p w:rsidR="00016C39" w:rsidRPr="00016C39" w:rsidRDefault="00016C39" w:rsidP="00016C39">
      <w:pPr>
        <w:tabs>
          <w:tab w:val="center" w:pos="4419"/>
          <w:tab w:val="right" w:pos="8838"/>
        </w:tabs>
        <w:rPr>
          <w:rFonts w:ascii="Times New Roman" w:eastAsia="Times New Roman" w:hAnsi="Times New Roman" w:cs="Times New Roman"/>
          <w:sz w:val="24"/>
          <w:szCs w:val="20"/>
          <w:lang w:eastAsia="pt-BR"/>
        </w:rPr>
      </w:pPr>
    </w:p>
    <w:p w:rsidR="00016C39" w:rsidRPr="00016C39" w:rsidRDefault="00016C39" w:rsidP="00016C39">
      <w:pPr>
        <w:tabs>
          <w:tab w:val="center" w:pos="4419"/>
          <w:tab w:val="right" w:pos="8838"/>
        </w:tabs>
        <w:ind w:firstLine="1134"/>
        <w:rPr>
          <w:rFonts w:ascii="Times New Roman" w:eastAsia="Times New Roman" w:hAnsi="Times New Roman" w:cs="Times New Roman"/>
          <w:sz w:val="24"/>
          <w:szCs w:val="20"/>
          <w:lang w:eastAsia="pt-BR"/>
        </w:rPr>
      </w:pPr>
      <w:r w:rsidRPr="00016C39">
        <w:rPr>
          <w:rFonts w:ascii="Times New Roman" w:eastAsia="Times New Roman" w:hAnsi="Times New Roman" w:cs="Times New Roman"/>
          <w:sz w:val="24"/>
          <w:szCs w:val="20"/>
          <w:lang w:eastAsia="pt-BR"/>
        </w:rPr>
        <w:t xml:space="preserve">O PRESIDENTE DA REPÚBLICA </w:t>
      </w:r>
    </w:p>
    <w:p w:rsidR="00016C39" w:rsidRPr="00016C39" w:rsidRDefault="00016C39" w:rsidP="00016C39">
      <w:pPr>
        <w:tabs>
          <w:tab w:val="center" w:pos="4419"/>
          <w:tab w:val="right" w:pos="8838"/>
        </w:tabs>
        <w:ind w:firstLine="1134"/>
        <w:rPr>
          <w:rFonts w:ascii="Times New Roman" w:eastAsia="Times New Roman" w:hAnsi="Times New Roman" w:cs="Times New Roman"/>
          <w:sz w:val="24"/>
          <w:szCs w:val="20"/>
          <w:lang w:eastAsia="pt-BR"/>
        </w:rPr>
      </w:pPr>
      <w:r w:rsidRPr="00016C39">
        <w:rPr>
          <w:rFonts w:ascii="Times New Roman" w:eastAsia="Times New Roman" w:hAnsi="Times New Roman" w:cs="Times New Roman"/>
          <w:sz w:val="24"/>
          <w:szCs w:val="20"/>
          <w:lang w:eastAsia="pt-BR"/>
        </w:rPr>
        <w:t xml:space="preserve">Faço saber que o Congresso Nacional decreta e eu sanciono a seguinte Lei: </w:t>
      </w:r>
    </w:p>
    <w:p w:rsidR="00016C39" w:rsidRPr="00016C39" w:rsidRDefault="00016C39" w:rsidP="00016C39">
      <w:pPr>
        <w:tabs>
          <w:tab w:val="center" w:pos="4419"/>
          <w:tab w:val="right" w:pos="8838"/>
        </w:tabs>
        <w:rPr>
          <w:rFonts w:ascii="Times New Roman" w:eastAsia="Times New Roman" w:hAnsi="Times New Roman" w:cs="Times New Roman"/>
          <w:sz w:val="24"/>
          <w:szCs w:val="20"/>
          <w:lang w:eastAsia="pt-BR"/>
        </w:rPr>
      </w:pPr>
    </w:p>
    <w:p w:rsidR="00016C39" w:rsidRPr="00016C39" w:rsidRDefault="00016C39" w:rsidP="00016C39">
      <w:pPr>
        <w:tabs>
          <w:tab w:val="center" w:pos="4419"/>
          <w:tab w:val="right" w:pos="8838"/>
        </w:tabs>
        <w:jc w:val="center"/>
        <w:rPr>
          <w:rFonts w:ascii="Times New Roman" w:eastAsia="Times New Roman" w:hAnsi="Times New Roman" w:cs="Times New Roman"/>
          <w:sz w:val="24"/>
          <w:szCs w:val="20"/>
          <w:lang w:eastAsia="pt-BR"/>
        </w:rPr>
      </w:pPr>
      <w:r w:rsidRPr="00016C39">
        <w:rPr>
          <w:rFonts w:ascii="Times New Roman" w:eastAsia="Times New Roman" w:hAnsi="Times New Roman" w:cs="Times New Roman"/>
          <w:sz w:val="24"/>
          <w:szCs w:val="20"/>
          <w:lang w:eastAsia="pt-BR"/>
        </w:rPr>
        <w:t>TÍTULO I</w:t>
      </w:r>
    </w:p>
    <w:p w:rsidR="00016C39" w:rsidRPr="00016C39" w:rsidRDefault="00016C39" w:rsidP="00016C39">
      <w:pPr>
        <w:tabs>
          <w:tab w:val="center" w:pos="4419"/>
          <w:tab w:val="right" w:pos="8838"/>
        </w:tabs>
        <w:jc w:val="center"/>
        <w:rPr>
          <w:rFonts w:ascii="Times New Roman" w:eastAsia="Times New Roman" w:hAnsi="Times New Roman" w:cs="Times New Roman"/>
          <w:sz w:val="24"/>
          <w:szCs w:val="20"/>
          <w:lang w:eastAsia="pt-BR"/>
        </w:rPr>
      </w:pPr>
      <w:r w:rsidRPr="00016C39">
        <w:rPr>
          <w:rFonts w:ascii="Times New Roman" w:eastAsia="Times New Roman" w:hAnsi="Times New Roman" w:cs="Times New Roman"/>
          <w:sz w:val="24"/>
          <w:szCs w:val="20"/>
          <w:lang w:eastAsia="pt-BR"/>
        </w:rPr>
        <w:lastRenderedPageBreak/>
        <w:t>DO REGISTRO PÚBLICO DE EMPRESAS MERCANTIS E ATIVIDADES AFINS</w:t>
      </w:r>
    </w:p>
    <w:p w:rsidR="00016C39" w:rsidRPr="00016C39" w:rsidRDefault="00016C39" w:rsidP="00016C39">
      <w:pPr>
        <w:tabs>
          <w:tab w:val="center" w:pos="4419"/>
          <w:tab w:val="right" w:pos="8838"/>
        </w:tabs>
        <w:jc w:val="center"/>
        <w:rPr>
          <w:rFonts w:ascii="Times New Roman" w:eastAsia="Times New Roman" w:hAnsi="Times New Roman" w:cs="Times New Roman"/>
          <w:sz w:val="24"/>
          <w:szCs w:val="20"/>
          <w:lang w:eastAsia="pt-BR"/>
        </w:rPr>
      </w:pPr>
    </w:p>
    <w:p w:rsidR="00016C39" w:rsidRPr="00016C39" w:rsidRDefault="00016C39" w:rsidP="00016C39">
      <w:pPr>
        <w:tabs>
          <w:tab w:val="center" w:pos="4419"/>
          <w:tab w:val="right" w:pos="8838"/>
        </w:tabs>
        <w:jc w:val="center"/>
        <w:rPr>
          <w:rFonts w:ascii="Times New Roman" w:eastAsia="Times New Roman" w:hAnsi="Times New Roman" w:cs="Times New Roman"/>
          <w:sz w:val="24"/>
          <w:szCs w:val="20"/>
          <w:lang w:eastAsia="pt-BR"/>
        </w:rPr>
      </w:pPr>
      <w:r w:rsidRPr="00016C39">
        <w:rPr>
          <w:rFonts w:ascii="Times New Roman" w:eastAsia="Times New Roman" w:hAnsi="Times New Roman" w:cs="Times New Roman"/>
          <w:sz w:val="24"/>
          <w:szCs w:val="20"/>
          <w:lang w:eastAsia="pt-BR"/>
        </w:rPr>
        <w:t>CAPÍTULO I</w:t>
      </w:r>
    </w:p>
    <w:p w:rsidR="00016C39" w:rsidRPr="00016C39" w:rsidRDefault="00016C39" w:rsidP="00016C39">
      <w:pPr>
        <w:tabs>
          <w:tab w:val="center" w:pos="4419"/>
          <w:tab w:val="right" w:pos="8838"/>
        </w:tabs>
        <w:jc w:val="center"/>
        <w:rPr>
          <w:rFonts w:ascii="Times New Roman" w:eastAsia="Times New Roman" w:hAnsi="Times New Roman" w:cs="Times New Roman"/>
          <w:sz w:val="24"/>
          <w:szCs w:val="20"/>
          <w:lang w:eastAsia="pt-BR"/>
        </w:rPr>
      </w:pPr>
      <w:r w:rsidRPr="00016C39">
        <w:rPr>
          <w:rFonts w:ascii="Times New Roman" w:eastAsia="Times New Roman" w:hAnsi="Times New Roman" w:cs="Times New Roman"/>
          <w:sz w:val="24"/>
          <w:szCs w:val="20"/>
          <w:lang w:eastAsia="pt-BR"/>
        </w:rPr>
        <w:t>DAS FINALIDADES E DA ORGANIZAÇÃO</w:t>
      </w:r>
    </w:p>
    <w:p w:rsidR="00016C39" w:rsidRPr="00016C39" w:rsidRDefault="00016C39" w:rsidP="00016C39">
      <w:pPr>
        <w:tabs>
          <w:tab w:val="center" w:pos="4419"/>
          <w:tab w:val="right" w:pos="8838"/>
        </w:tabs>
        <w:rPr>
          <w:rFonts w:ascii="Times New Roman" w:eastAsia="Times New Roman" w:hAnsi="Times New Roman" w:cs="Times New Roman"/>
          <w:sz w:val="24"/>
          <w:szCs w:val="20"/>
          <w:lang w:eastAsia="pt-BR"/>
        </w:rPr>
      </w:pPr>
    </w:p>
    <w:p w:rsidR="00016C39" w:rsidRPr="00016C39" w:rsidRDefault="00016C39" w:rsidP="00016C39">
      <w:pPr>
        <w:tabs>
          <w:tab w:val="center" w:pos="4419"/>
          <w:tab w:val="right" w:pos="8838"/>
        </w:tabs>
        <w:jc w:val="center"/>
        <w:rPr>
          <w:rFonts w:ascii="Times New Roman" w:eastAsia="Times New Roman" w:hAnsi="Times New Roman" w:cs="Times New Roman"/>
          <w:b/>
          <w:sz w:val="24"/>
          <w:szCs w:val="20"/>
          <w:lang w:eastAsia="pt-BR"/>
        </w:rPr>
      </w:pPr>
      <w:r w:rsidRPr="00016C39">
        <w:rPr>
          <w:rFonts w:ascii="Times New Roman" w:eastAsia="Times New Roman" w:hAnsi="Times New Roman" w:cs="Times New Roman"/>
          <w:b/>
          <w:sz w:val="24"/>
          <w:szCs w:val="20"/>
          <w:lang w:eastAsia="pt-BR"/>
        </w:rPr>
        <w:t>Seção I</w:t>
      </w:r>
    </w:p>
    <w:p w:rsidR="00016C39" w:rsidRPr="00016C39" w:rsidRDefault="00016C39" w:rsidP="00016C39">
      <w:pPr>
        <w:tabs>
          <w:tab w:val="center" w:pos="4419"/>
          <w:tab w:val="right" w:pos="8838"/>
        </w:tabs>
        <w:jc w:val="center"/>
        <w:rPr>
          <w:rFonts w:ascii="Times New Roman" w:eastAsia="Times New Roman" w:hAnsi="Times New Roman" w:cs="Times New Roman"/>
          <w:b/>
          <w:sz w:val="24"/>
          <w:szCs w:val="20"/>
          <w:lang w:eastAsia="pt-BR"/>
        </w:rPr>
      </w:pPr>
      <w:r w:rsidRPr="00016C39">
        <w:rPr>
          <w:rFonts w:ascii="Times New Roman" w:eastAsia="Times New Roman" w:hAnsi="Times New Roman" w:cs="Times New Roman"/>
          <w:b/>
          <w:sz w:val="24"/>
          <w:szCs w:val="20"/>
          <w:lang w:eastAsia="pt-BR"/>
        </w:rPr>
        <w:t>Das Finalidades</w:t>
      </w:r>
    </w:p>
    <w:p w:rsidR="00016C39" w:rsidRPr="00016C39" w:rsidRDefault="00016C39" w:rsidP="00016C39">
      <w:pPr>
        <w:tabs>
          <w:tab w:val="center" w:pos="4419"/>
          <w:tab w:val="right" w:pos="8838"/>
        </w:tabs>
        <w:rPr>
          <w:rFonts w:ascii="Times New Roman" w:eastAsia="Times New Roman" w:hAnsi="Times New Roman" w:cs="Times New Roman"/>
          <w:sz w:val="24"/>
          <w:szCs w:val="20"/>
          <w:lang w:eastAsia="pt-BR"/>
        </w:rPr>
      </w:pPr>
    </w:p>
    <w:p w:rsidR="00016C39" w:rsidRPr="00016C39" w:rsidRDefault="00016C39" w:rsidP="00016C39">
      <w:pPr>
        <w:tabs>
          <w:tab w:val="center" w:pos="4419"/>
          <w:tab w:val="right" w:pos="8838"/>
        </w:tabs>
        <w:ind w:firstLine="1134"/>
        <w:rPr>
          <w:rFonts w:ascii="Times New Roman" w:eastAsia="Times New Roman" w:hAnsi="Times New Roman" w:cs="Times New Roman"/>
          <w:sz w:val="24"/>
          <w:szCs w:val="20"/>
          <w:lang w:eastAsia="pt-BR"/>
        </w:rPr>
      </w:pPr>
      <w:r w:rsidRPr="00016C39">
        <w:rPr>
          <w:rFonts w:ascii="Times New Roman" w:eastAsia="Times New Roman" w:hAnsi="Times New Roman" w:cs="Times New Roman"/>
          <w:sz w:val="24"/>
          <w:szCs w:val="20"/>
          <w:lang w:eastAsia="pt-BR"/>
        </w:rPr>
        <w:t xml:space="preserve">Art. 1º O Registro Público de Empresas Mercantis e Atividades Afins, subordinado às normas gerais prescritas nesta Lei, será exercido em todo o território nacional, de forma sistêmica, por órgãos federais e estaduais, com as seguintes finalidades: </w:t>
      </w:r>
    </w:p>
    <w:p w:rsidR="00016C39" w:rsidRPr="00016C39" w:rsidRDefault="00016C39" w:rsidP="00016C39">
      <w:pPr>
        <w:tabs>
          <w:tab w:val="center" w:pos="4419"/>
          <w:tab w:val="right" w:pos="8838"/>
        </w:tabs>
        <w:ind w:firstLine="1134"/>
        <w:rPr>
          <w:rFonts w:ascii="Times New Roman" w:eastAsia="Times New Roman" w:hAnsi="Times New Roman" w:cs="Times New Roman"/>
          <w:sz w:val="24"/>
          <w:szCs w:val="20"/>
          <w:lang w:eastAsia="pt-BR"/>
        </w:rPr>
      </w:pPr>
      <w:r w:rsidRPr="00016C39">
        <w:rPr>
          <w:rFonts w:ascii="Times New Roman" w:eastAsia="Times New Roman" w:hAnsi="Times New Roman" w:cs="Times New Roman"/>
          <w:sz w:val="24"/>
          <w:szCs w:val="20"/>
          <w:lang w:eastAsia="pt-BR"/>
        </w:rPr>
        <w:t xml:space="preserve">I - dar garantia, publicidade, autenticidade, segurança e eficácia aos atos jurídicos das empresas mercantis, submetidos a registro na forma desta Lei; </w:t>
      </w:r>
    </w:p>
    <w:p w:rsidR="00016C39" w:rsidRPr="00016C39" w:rsidRDefault="00016C39" w:rsidP="00016C39">
      <w:pPr>
        <w:tabs>
          <w:tab w:val="center" w:pos="4419"/>
          <w:tab w:val="right" w:pos="8838"/>
        </w:tabs>
        <w:ind w:firstLine="1134"/>
        <w:rPr>
          <w:rFonts w:ascii="Times New Roman" w:eastAsia="Times New Roman" w:hAnsi="Times New Roman" w:cs="Times New Roman"/>
          <w:sz w:val="24"/>
          <w:szCs w:val="20"/>
          <w:lang w:eastAsia="pt-BR"/>
        </w:rPr>
      </w:pPr>
      <w:r w:rsidRPr="00016C39">
        <w:rPr>
          <w:rFonts w:ascii="Times New Roman" w:eastAsia="Times New Roman" w:hAnsi="Times New Roman" w:cs="Times New Roman"/>
          <w:sz w:val="24"/>
          <w:szCs w:val="20"/>
          <w:lang w:eastAsia="pt-BR"/>
        </w:rPr>
        <w:t xml:space="preserve">II - cadastrar as empresas nacionais e estrangeiras em funcionamento no País e manter atualizadas as informações pertinentes; </w:t>
      </w:r>
    </w:p>
    <w:p w:rsidR="00016C39" w:rsidRPr="00016C39" w:rsidRDefault="00016C39" w:rsidP="00016C39">
      <w:pPr>
        <w:tabs>
          <w:tab w:val="center" w:pos="4419"/>
          <w:tab w:val="right" w:pos="8838"/>
        </w:tabs>
        <w:ind w:firstLine="1134"/>
        <w:rPr>
          <w:rFonts w:ascii="Times New Roman" w:eastAsia="Times New Roman" w:hAnsi="Times New Roman" w:cs="Times New Roman"/>
          <w:sz w:val="24"/>
          <w:szCs w:val="20"/>
          <w:lang w:eastAsia="pt-BR"/>
        </w:rPr>
      </w:pPr>
      <w:r w:rsidRPr="00016C39">
        <w:rPr>
          <w:rFonts w:ascii="Times New Roman" w:eastAsia="Times New Roman" w:hAnsi="Times New Roman" w:cs="Times New Roman"/>
          <w:sz w:val="24"/>
          <w:szCs w:val="20"/>
          <w:lang w:eastAsia="pt-BR"/>
        </w:rPr>
        <w:t xml:space="preserve">III - proceder à matrícula dos agentes auxiliares do comércio, bem como ao seu cancelamento. </w:t>
      </w:r>
    </w:p>
    <w:p w:rsidR="00016C39" w:rsidRPr="00016C39" w:rsidRDefault="00016C39" w:rsidP="00016C39">
      <w:pPr>
        <w:tabs>
          <w:tab w:val="center" w:pos="4419"/>
          <w:tab w:val="right" w:pos="8838"/>
        </w:tabs>
        <w:ind w:firstLine="1134"/>
        <w:rPr>
          <w:rFonts w:ascii="Times New Roman" w:eastAsia="Times New Roman" w:hAnsi="Times New Roman" w:cs="Times New Roman"/>
          <w:sz w:val="24"/>
          <w:szCs w:val="20"/>
          <w:lang w:eastAsia="pt-BR"/>
        </w:rPr>
      </w:pPr>
    </w:p>
    <w:p w:rsidR="00016C39" w:rsidRPr="00016C39" w:rsidRDefault="00016C39" w:rsidP="00016C39">
      <w:pPr>
        <w:tabs>
          <w:tab w:val="center" w:pos="4419"/>
          <w:tab w:val="right" w:pos="8838"/>
        </w:tabs>
        <w:ind w:firstLine="1134"/>
        <w:rPr>
          <w:rFonts w:ascii="Times New Roman" w:eastAsia="Times New Roman" w:hAnsi="Times New Roman" w:cs="Times New Roman"/>
          <w:sz w:val="24"/>
          <w:szCs w:val="20"/>
          <w:lang w:eastAsia="pt-BR"/>
        </w:rPr>
      </w:pPr>
      <w:r w:rsidRPr="00016C39">
        <w:rPr>
          <w:rFonts w:ascii="Times New Roman" w:eastAsia="Times New Roman" w:hAnsi="Times New Roman" w:cs="Times New Roman"/>
          <w:sz w:val="24"/>
          <w:szCs w:val="20"/>
          <w:lang w:eastAsia="pt-BR"/>
        </w:rPr>
        <w:t xml:space="preserve">Art. 2º Os atos das firmas mercantis individuais e das sociedades mercantis serão arquivados no Registro Público de Empresas Mercantis e Atividades Afins, independentemente de seu objeto, salvo as exceções previstas em lei. </w:t>
      </w:r>
    </w:p>
    <w:p w:rsidR="00016C39" w:rsidRPr="00016C39" w:rsidRDefault="00016C39" w:rsidP="00016C39">
      <w:pPr>
        <w:tabs>
          <w:tab w:val="center" w:pos="4419"/>
          <w:tab w:val="right" w:pos="8838"/>
        </w:tabs>
        <w:ind w:firstLine="1134"/>
        <w:rPr>
          <w:rFonts w:ascii="Times New Roman" w:eastAsia="Times New Roman" w:hAnsi="Times New Roman" w:cs="Times New Roman"/>
          <w:sz w:val="24"/>
          <w:szCs w:val="20"/>
          <w:lang w:eastAsia="pt-BR"/>
        </w:rPr>
      </w:pPr>
      <w:r w:rsidRPr="00016C39">
        <w:rPr>
          <w:rFonts w:ascii="Times New Roman" w:eastAsia="Times New Roman" w:hAnsi="Times New Roman" w:cs="Times New Roman"/>
          <w:sz w:val="24"/>
          <w:szCs w:val="20"/>
          <w:lang w:eastAsia="pt-BR"/>
        </w:rPr>
        <w:t xml:space="preserve">Parágrafo único. Fica instituído o Número de Identificação do Registro de Empresas  - NIRE, o qual será atribuído a todo ato constitutivo de empresa, devendo ser compatibilizado com os números adotados pelos demais cadastros federais, na forma de regulamentação do Poder Executivo. </w:t>
      </w:r>
    </w:p>
    <w:p w:rsidR="00016C39" w:rsidRPr="00016C39" w:rsidRDefault="00016C39" w:rsidP="00016C39">
      <w:pPr>
        <w:jc w:val="left"/>
        <w:rPr>
          <w:rFonts w:ascii="Times New Roman" w:eastAsia="Times New Roman" w:hAnsi="Times New Roman" w:cs="Times New Roman"/>
          <w:sz w:val="24"/>
          <w:szCs w:val="24"/>
          <w:lang w:eastAsia="pt-BR"/>
        </w:rPr>
      </w:pPr>
      <w:r w:rsidRPr="00016C39">
        <w:rPr>
          <w:rFonts w:ascii="Times New Roman" w:eastAsia="Times New Roman" w:hAnsi="Times New Roman" w:cs="Times New Roman"/>
          <w:sz w:val="24"/>
          <w:szCs w:val="24"/>
          <w:lang w:eastAsia="pt-BR"/>
        </w:rPr>
        <w:t>.......................................................................................................................................................</w:t>
      </w:r>
    </w:p>
    <w:p w:rsidR="00016C39" w:rsidRPr="00016C39" w:rsidRDefault="00016C39" w:rsidP="00016C39">
      <w:pPr>
        <w:jc w:val="left"/>
        <w:rPr>
          <w:rFonts w:ascii="Times New Roman" w:eastAsia="Times New Roman" w:hAnsi="Times New Roman" w:cs="Times New Roman"/>
          <w:sz w:val="24"/>
          <w:szCs w:val="24"/>
          <w:lang w:eastAsia="pt-BR"/>
        </w:rPr>
      </w:pPr>
    </w:p>
    <w:p w:rsidR="00016C39" w:rsidRPr="00016C39" w:rsidRDefault="00016C39" w:rsidP="00016C39">
      <w:pPr>
        <w:tabs>
          <w:tab w:val="center" w:pos="4419"/>
          <w:tab w:val="right" w:pos="8838"/>
        </w:tabs>
        <w:jc w:val="center"/>
        <w:rPr>
          <w:rFonts w:ascii="Times New Roman" w:eastAsia="Times New Roman" w:hAnsi="Times New Roman" w:cs="Times New Roman"/>
          <w:b/>
          <w:sz w:val="24"/>
          <w:szCs w:val="20"/>
          <w:lang w:eastAsia="pt-BR"/>
        </w:rPr>
      </w:pPr>
      <w:r w:rsidRPr="00016C39">
        <w:rPr>
          <w:rFonts w:ascii="Times New Roman" w:eastAsia="Times New Roman" w:hAnsi="Times New Roman" w:cs="Times New Roman"/>
          <w:b/>
          <w:sz w:val="24"/>
          <w:szCs w:val="20"/>
          <w:lang w:eastAsia="pt-BR"/>
        </w:rPr>
        <w:t>Seção II</w:t>
      </w:r>
    </w:p>
    <w:p w:rsidR="00016C39" w:rsidRPr="00016C39" w:rsidRDefault="00016C39" w:rsidP="00016C39">
      <w:pPr>
        <w:tabs>
          <w:tab w:val="center" w:pos="4419"/>
          <w:tab w:val="right" w:pos="8838"/>
        </w:tabs>
        <w:jc w:val="center"/>
        <w:rPr>
          <w:rFonts w:ascii="Times New Roman" w:eastAsia="Times New Roman" w:hAnsi="Times New Roman" w:cs="Times New Roman"/>
          <w:sz w:val="24"/>
          <w:szCs w:val="20"/>
          <w:lang w:eastAsia="pt-BR"/>
        </w:rPr>
      </w:pPr>
      <w:r w:rsidRPr="00016C39">
        <w:rPr>
          <w:rFonts w:ascii="Times New Roman" w:eastAsia="Times New Roman" w:hAnsi="Times New Roman" w:cs="Times New Roman"/>
          <w:b/>
          <w:sz w:val="24"/>
          <w:szCs w:val="20"/>
          <w:lang w:eastAsia="pt-BR"/>
        </w:rPr>
        <w:t>Da Organização</w:t>
      </w:r>
    </w:p>
    <w:p w:rsidR="00016C39" w:rsidRPr="00016C39" w:rsidRDefault="00016C39" w:rsidP="00016C39">
      <w:pPr>
        <w:jc w:val="left"/>
        <w:rPr>
          <w:rFonts w:ascii="Times New Roman" w:eastAsia="Times New Roman" w:hAnsi="Times New Roman" w:cs="Times New Roman"/>
          <w:sz w:val="24"/>
          <w:szCs w:val="24"/>
          <w:lang w:eastAsia="pt-BR"/>
        </w:rPr>
      </w:pPr>
      <w:r w:rsidRPr="00016C39">
        <w:rPr>
          <w:rFonts w:ascii="Times New Roman" w:eastAsia="Times New Roman" w:hAnsi="Times New Roman" w:cs="Times New Roman"/>
          <w:sz w:val="24"/>
          <w:szCs w:val="24"/>
          <w:lang w:eastAsia="pt-BR"/>
        </w:rPr>
        <w:t>.......................................................................................................................................................</w:t>
      </w:r>
    </w:p>
    <w:p w:rsidR="00016C39" w:rsidRPr="00016C39" w:rsidRDefault="00016C39" w:rsidP="00016C39">
      <w:pPr>
        <w:jc w:val="left"/>
        <w:rPr>
          <w:rFonts w:ascii="Times New Roman" w:eastAsia="Times New Roman" w:hAnsi="Times New Roman" w:cs="Times New Roman"/>
          <w:sz w:val="24"/>
          <w:szCs w:val="24"/>
          <w:lang w:eastAsia="pt-BR"/>
        </w:rPr>
      </w:pPr>
    </w:p>
    <w:p w:rsidR="00016C39" w:rsidRPr="00016C39" w:rsidRDefault="00016C39" w:rsidP="00016C39">
      <w:pPr>
        <w:tabs>
          <w:tab w:val="center" w:pos="4419"/>
          <w:tab w:val="right" w:pos="8838"/>
        </w:tabs>
        <w:jc w:val="center"/>
        <w:rPr>
          <w:rFonts w:ascii="Times New Roman" w:eastAsia="Times New Roman" w:hAnsi="Times New Roman" w:cs="Times New Roman"/>
          <w:b/>
          <w:sz w:val="24"/>
          <w:szCs w:val="20"/>
          <w:lang w:eastAsia="pt-BR"/>
        </w:rPr>
      </w:pPr>
      <w:r w:rsidRPr="00016C39">
        <w:rPr>
          <w:rFonts w:ascii="Times New Roman" w:eastAsia="Times New Roman" w:hAnsi="Times New Roman" w:cs="Times New Roman"/>
          <w:b/>
          <w:sz w:val="24"/>
          <w:szCs w:val="20"/>
          <w:lang w:eastAsia="pt-BR"/>
        </w:rPr>
        <w:t>Subseção II</w:t>
      </w:r>
    </w:p>
    <w:p w:rsidR="00016C39" w:rsidRPr="00016C39" w:rsidRDefault="00016C39" w:rsidP="00016C39">
      <w:pPr>
        <w:tabs>
          <w:tab w:val="center" w:pos="4419"/>
          <w:tab w:val="right" w:pos="8838"/>
        </w:tabs>
        <w:jc w:val="center"/>
        <w:rPr>
          <w:rFonts w:ascii="Times New Roman" w:eastAsia="Times New Roman" w:hAnsi="Times New Roman" w:cs="Times New Roman"/>
          <w:sz w:val="24"/>
          <w:szCs w:val="20"/>
          <w:lang w:eastAsia="pt-BR"/>
        </w:rPr>
      </w:pPr>
      <w:r w:rsidRPr="00016C39">
        <w:rPr>
          <w:rFonts w:ascii="Times New Roman" w:eastAsia="Times New Roman" w:hAnsi="Times New Roman" w:cs="Times New Roman"/>
          <w:b/>
          <w:sz w:val="24"/>
          <w:szCs w:val="20"/>
          <w:lang w:eastAsia="pt-BR"/>
        </w:rPr>
        <w:t>Das Juntas Comerciais</w:t>
      </w:r>
    </w:p>
    <w:p w:rsidR="00016C39" w:rsidRPr="00016C39" w:rsidRDefault="00016C39" w:rsidP="00016C39">
      <w:pPr>
        <w:jc w:val="left"/>
        <w:rPr>
          <w:rFonts w:ascii="Times New Roman" w:eastAsia="Times New Roman" w:hAnsi="Times New Roman" w:cs="Times New Roman"/>
          <w:sz w:val="24"/>
          <w:szCs w:val="24"/>
          <w:lang w:eastAsia="pt-BR"/>
        </w:rPr>
      </w:pPr>
      <w:r w:rsidRPr="00016C39">
        <w:rPr>
          <w:rFonts w:ascii="Times New Roman" w:eastAsia="Times New Roman" w:hAnsi="Times New Roman" w:cs="Times New Roman"/>
          <w:sz w:val="24"/>
          <w:szCs w:val="24"/>
          <w:lang w:eastAsia="pt-BR"/>
        </w:rPr>
        <w:t>.......................................................................................................................................................</w:t>
      </w:r>
    </w:p>
    <w:p w:rsidR="00016C39" w:rsidRPr="00016C39" w:rsidRDefault="00016C39" w:rsidP="00016C39">
      <w:pPr>
        <w:jc w:val="left"/>
        <w:rPr>
          <w:rFonts w:ascii="Times New Roman" w:eastAsia="Times New Roman" w:hAnsi="Times New Roman" w:cs="Times New Roman"/>
          <w:sz w:val="24"/>
          <w:szCs w:val="24"/>
          <w:lang w:eastAsia="pt-BR"/>
        </w:rPr>
      </w:pPr>
    </w:p>
    <w:p w:rsidR="00016C39" w:rsidRPr="00016C39" w:rsidRDefault="00016C39" w:rsidP="00016C39">
      <w:pPr>
        <w:tabs>
          <w:tab w:val="center" w:pos="4419"/>
          <w:tab w:val="right" w:pos="8838"/>
        </w:tabs>
        <w:ind w:firstLine="1134"/>
        <w:rPr>
          <w:rFonts w:ascii="Times New Roman" w:eastAsia="Times New Roman" w:hAnsi="Times New Roman" w:cs="Times New Roman"/>
          <w:color w:val="FF0000"/>
          <w:sz w:val="24"/>
          <w:szCs w:val="20"/>
          <w:lang w:eastAsia="pt-BR"/>
        </w:rPr>
      </w:pPr>
      <w:r w:rsidRPr="00016C39">
        <w:rPr>
          <w:rFonts w:ascii="Times New Roman" w:eastAsia="Times New Roman" w:hAnsi="Times New Roman" w:cs="Times New Roman"/>
          <w:sz w:val="24"/>
          <w:szCs w:val="20"/>
          <w:lang w:eastAsia="pt-BR"/>
        </w:rPr>
        <w:t xml:space="preserve">Art. 10. O Plenário, composto de Vogais e respectivos suplentes, será constituído pelo mínimo de onze e no máximo de vinte e três Vogais. </w:t>
      </w:r>
      <w:hyperlink r:id="rId8" w:history="1">
        <w:r w:rsidRPr="00016C39">
          <w:rPr>
            <w:rFonts w:ascii="Times New Roman" w:eastAsia="Times New Roman" w:hAnsi="Times New Roman" w:cs="Times New Roman"/>
            <w:i/>
            <w:color w:val="0000FF"/>
            <w:szCs w:val="20"/>
            <w:u w:val="single"/>
            <w:lang w:eastAsia="pt-BR"/>
          </w:rPr>
          <w:t>(Artigo com redação dada pela Lei nº 10.194, de 14/2/2001)</w:t>
        </w:r>
      </w:hyperlink>
    </w:p>
    <w:p w:rsidR="00016C39" w:rsidRPr="00016C39" w:rsidRDefault="00016C39" w:rsidP="00016C39">
      <w:pPr>
        <w:tabs>
          <w:tab w:val="center" w:pos="4419"/>
          <w:tab w:val="right" w:pos="8838"/>
        </w:tabs>
        <w:ind w:firstLine="1134"/>
        <w:rPr>
          <w:rFonts w:ascii="Times New Roman" w:eastAsia="Times New Roman" w:hAnsi="Times New Roman" w:cs="Times New Roman"/>
          <w:sz w:val="24"/>
          <w:szCs w:val="20"/>
          <w:lang w:eastAsia="pt-BR"/>
        </w:rPr>
      </w:pPr>
    </w:p>
    <w:p w:rsidR="00016C39" w:rsidRPr="00016C39" w:rsidRDefault="00016C39" w:rsidP="00016C39">
      <w:pPr>
        <w:tabs>
          <w:tab w:val="center" w:pos="4419"/>
          <w:tab w:val="right" w:pos="8838"/>
        </w:tabs>
        <w:ind w:firstLine="1134"/>
        <w:rPr>
          <w:rFonts w:ascii="Times New Roman" w:eastAsia="Times New Roman" w:hAnsi="Times New Roman" w:cs="Times New Roman"/>
          <w:color w:val="FF0000"/>
          <w:sz w:val="24"/>
          <w:szCs w:val="20"/>
          <w:lang w:eastAsia="pt-BR"/>
        </w:rPr>
      </w:pPr>
      <w:r w:rsidRPr="00016C39">
        <w:rPr>
          <w:rFonts w:ascii="Times New Roman" w:eastAsia="Times New Roman" w:hAnsi="Times New Roman" w:cs="Times New Roman"/>
          <w:sz w:val="24"/>
          <w:szCs w:val="20"/>
          <w:lang w:eastAsia="pt-BR"/>
        </w:rPr>
        <w:t xml:space="preserve">Art. 11. Os Vogais e respectivos suplentes serão nomeados, no Distrito Federal, pelo Ministro de Estado do Desenvolvimento, Indústria e Comércio Exterior, e nos Estados, salvo disposição em contrário, pelos governos dessas circunscrições, dentre brasileiros que satisfaçam as seguintes condições: </w:t>
      </w:r>
      <w:hyperlink r:id="rId9" w:history="1">
        <w:r w:rsidRPr="00016C39">
          <w:rPr>
            <w:rFonts w:ascii="Times New Roman" w:eastAsia="Times New Roman" w:hAnsi="Times New Roman" w:cs="Times New Roman"/>
            <w:i/>
            <w:color w:val="0000FF"/>
            <w:szCs w:val="20"/>
            <w:u w:val="single"/>
            <w:lang w:eastAsia="pt-BR"/>
          </w:rPr>
          <w:t>(“Caput” do artigo com redação dada pela Lei nº 10.194, de 14/2/2001)</w:t>
        </w:r>
      </w:hyperlink>
    </w:p>
    <w:p w:rsidR="00016C39" w:rsidRPr="00016C39" w:rsidRDefault="00016C39" w:rsidP="00016C39">
      <w:pPr>
        <w:tabs>
          <w:tab w:val="center" w:pos="4419"/>
          <w:tab w:val="right" w:pos="8838"/>
        </w:tabs>
        <w:ind w:firstLine="1134"/>
        <w:rPr>
          <w:rFonts w:ascii="Times New Roman" w:eastAsia="Times New Roman" w:hAnsi="Times New Roman" w:cs="Times New Roman"/>
          <w:sz w:val="24"/>
          <w:szCs w:val="20"/>
          <w:lang w:eastAsia="pt-BR"/>
        </w:rPr>
      </w:pPr>
      <w:r w:rsidRPr="00016C39">
        <w:rPr>
          <w:rFonts w:ascii="Times New Roman" w:eastAsia="Times New Roman" w:hAnsi="Times New Roman" w:cs="Times New Roman"/>
          <w:sz w:val="24"/>
          <w:szCs w:val="20"/>
          <w:lang w:eastAsia="pt-BR"/>
        </w:rPr>
        <w:t xml:space="preserve">I - estejam em pleno gozo dos direitos civis e políticos; </w:t>
      </w:r>
    </w:p>
    <w:p w:rsidR="00016C39" w:rsidRPr="00016C39" w:rsidRDefault="00016C39" w:rsidP="00016C39">
      <w:pPr>
        <w:tabs>
          <w:tab w:val="center" w:pos="4419"/>
          <w:tab w:val="right" w:pos="8838"/>
        </w:tabs>
        <w:ind w:firstLine="1134"/>
        <w:rPr>
          <w:rFonts w:ascii="Times New Roman" w:eastAsia="Times New Roman" w:hAnsi="Times New Roman" w:cs="Times New Roman"/>
          <w:sz w:val="24"/>
          <w:szCs w:val="20"/>
          <w:lang w:eastAsia="pt-BR"/>
        </w:rPr>
      </w:pPr>
      <w:r w:rsidRPr="00016C39">
        <w:rPr>
          <w:rFonts w:ascii="Times New Roman" w:eastAsia="Times New Roman" w:hAnsi="Times New Roman" w:cs="Times New Roman"/>
          <w:sz w:val="24"/>
          <w:szCs w:val="20"/>
          <w:lang w:eastAsia="pt-BR"/>
        </w:rPr>
        <w:t xml:space="preserve">II - não estejam condenados por crime cuja pena vede o acesso a cargo, emprego e funções públicas, ou por crime de prevaricação, falência fraudulenta, peita ou suborno, concussão, peculato, contra a propriedade, a fé pública e a economia popular; </w:t>
      </w:r>
    </w:p>
    <w:p w:rsidR="00016C39" w:rsidRPr="00016C39" w:rsidRDefault="00016C39" w:rsidP="00016C39">
      <w:pPr>
        <w:tabs>
          <w:tab w:val="center" w:pos="4419"/>
          <w:tab w:val="right" w:pos="8838"/>
        </w:tabs>
        <w:ind w:firstLine="1134"/>
        <w:rPr>
          <w:rFonts w:ascii="Times New Roman" w:eastAsia="Times New Roman" w:hAnsi="Times New Roman" w:cs="Times New Roman"/>
          <w:sz w:val="24"/>
          <w:szCs w:val="20"/>
          <w:lang w:eastAsia="pt-BR"/>
        </w:rPr>
      </w:pPr>
      <w:r w:rsidRPr="00016C39">
        <w:rPr>
          <w:rFonts w:ascii="Times New Roman" w:eastAsia="Times New Roman" w:hAnsi="Times New Roman" w:cs="Times New Roman"/>
          <w:sz w:val="24"/>
          <w:szCs w:val="20"/>
          <w:lang w:eastAsia="pt-BR"/>
        </w:rPr>
        <w:t xml:space="preserve">III - sejam, ou tenham sido, por mais de cinco anos, titulares de firma mercantil individual, sócios ou administradores de sociedade mercantil, valendo como prova, para esse fim, certidão expedida pela junta comercial; </w:t>
      </w:r>
    </w:p>
    <w:p w:rsidR="00016C39" w:rsidRPr="00016C39" w:rsidRDefault="00016C39" w:rsidP="00016C39">
      <w:pPr>
        <w:tabs>
          <w:tab w:val="center" w:pos="4419"/>
          <w:tab w:val="right" w:pos="8838"/>
        </w:tabs>
        <w:ind w:firstLine="1134"/>
        <w:rPr>
          <w:rFonts w:ascii="Times New Roman" w:eastAsia="Times New Roman" w:hAnsi="Times New Roman" w:cs="Times New Roman"/>
          <w:sz w:val="24"/>
          <w:szCs w:val="20"/>
          <w:lang w:eastAsia="pt-BR"/>
        </w:rPr>
      </w:pPr>
      <w:r w:rsidRPr="00016C39">
        <w:rPr>
          <w:rFonts w:ascii="Times New Roman" w:eastAsia="Times New Roman" w:hAnsi="Times New Roman" w:cs="Times New Roman"/>
          <w:sz w:val="24"/>
          <w:szCs w:val="20"/>
          <w:lang w:eastAsia="pt-BR"/>
        </w:rPr>
        <w:lastRenderedPageBreak/>
        <w:t xml:space="preserve">IV - estejam quites com o serviço militar e o serviço eleitoral. </w:t>
      </w:r>
    </w:p>
    <w:p w:rsidR="00016C39" w:rsidRPr="00016C39" w:rsidRDefault="00016C39" w:rsidP="00016C39">
      <w:pPr>
        <w:tabs>
          <w:tab w:val="center" w:pos="4419"/>
          <w:tab w:val="right" w:pos="8838"/>
        </w:tabs>
        <w:ind w:firstLine="1134"/>
        <w:rPr>
          <w:rFonts w:ascii="Times New Roman" w:eastAsia="Times New Roman" w:hAnsi="Times New Roman" w:cs="Times New Roman"/>
          <w:sz w:val="24"/>
          <w:szCs w:val="20"/>
          <w:lang w:eastAsia="pt-BR"/>
        </w:rPr>
      </w:pPr>
      <w:r w:rsidRPr="00016C39">
        <w:rPr>
          <w:rFonts w:ascii="Times New Roman" w:eastAsia="Times New Roman" w:hAnsi="Times New Roman" w:cs="Times New Roman"/>
          <w:sz w:val="24"/>
          <w:szCs w:val="20"/>
          <w:lang w:eastAsia="pt-BR"/>
        </w:rPr>
        <w:t xml:space="preserve">Parágrafo único. Qualquer pessoa poderá representar fundadamente à autoridade competente contra a nomeação de vogal ou suplente, contrária aos preceitos desta Lei, no prazo de quinze dias, contados da data da posse. </w:t>
      </w:r>
    </w:p>
    <w:p w:rsidR="00016C39" w:rsidRPr="00016C39" w:rsidRDefault="00016C39" w:rsidP="00016C39">
      <w:pPr>
        <w:tabs>
          <w:tab w:val="center" w:pos="4419"/>
          <w:tab w:val="right" w:pos="8838"/>
        </w:tabs>
        <w:ind w:firstLine="1134"/>
        <w:rPr>
          <w:rFonts w:ascii="Times New Roman" w:eastAsia="Times New Roman" w:hAnsi="Times New Roman" w:cs="Times New Roman"/>
          <w:sz w:val="24"/>
          <w:szCs w:val="20"/>
          <w:lang w:eastAsia="pt-BR"/>
        </w:rPr>
      </w:pPr>
    </w:p>
    <w:p w:rsidR="00016C39" w:rsidRPr="00016C39" w:rsidRDefault="00016C39" w:rsidP="00016C39">
      <w:pPr>
        <w:tabs>
          <w:tab w:val="center" w:pos="4419"/>
          <w:tab w:val="right" w:pos="8838"/>
        </w:tabs>
        <w:ind w:firstLine="1134"/>
        <w:rPr>
          <w:rFonts w:ascii="Times New Roman" w:eastAsia="Times New Roman" w:hAnsi="Times New Roman" w:cs="Times New Roman"/>
          <w:sz w:val="24"/>
          <w:szCs w:val="20"/>
          <w:lang w:eastAsia="pt-BR"/>
        </w:rPr>
      </w:pPr>
      <w:r w:rsidRPr="00016C39">
        <w:rPr>
          <w:rFonts w:ascii="Times New Roman" w:eastAsia="Times New Roman" w:hAnsi="Times New Roman" w:cs="Times New Roman"/>
          <w:sz w:val="24"/>
          <w:szCs w:val="20"/>
          <w:lang w:eastAsia="pt-BR"/>
        </w:rPr>
        <w:t xml:space="preserve">Art. 12. Os vogais e respectivos suplentes serão escolhidos da seguinte forma: </w:t>
      </w:r>
    </w:p>
    <w:p w:rsidR="00016C39" w:rsidRPr="00016C39" w:rsidRDefault="00016C39" w:rsidP="00016C39">
      <w:pPr>
        <w:tabs>
          <w:tab w:val="center" w:pos="4419"/>
          <w:tab w:val="right" w:pos="8838"/>
        </w:tabs>
        <w:ind w:firstLine="1134"/>
        <w:rPr>
          <w:rFonts w:ascii="Times New Roman" w:eastAsia="Times New Roman" w:hAnsi="Times New Roman" w:cs="Times New Roman"/>
          <w:sz w:val="24"/>
          <w:szCs w:val="20"/>
          <w:lang w:eastAsia="pt-BR"/>
        </w:rPr>
      </w:pPr>
      <w:r w:rsidRPr="00016C39">
        <w:rPr>
          <w:rFonts w:ascii="Times New Roman" w:eastAsia="Times New Roman" w:hAnsi="Times New Roman" w:cs="Times New Roman"/>
          <w:sz w:val="24"/>
          <w:szCs w:val="20"/>
          <w:lang w:eastAsia="pt-BR"/>
        </w:rPr>
        <w:t xml:space="preserve">I - a metade do número de vogais e suplentes será designada mediante indicação de nomes, em listas tríplices, pelas entidades patronais de grau superior e pelas Associações Comerciais, com sede na jurisdição da junta; </w:t>
      </w:r>
    </w:p>
    <w:p w:rsidR="00016C39" w:rsidRPr="00016C39" w:rsidRDefault="00016C39" w:rsidP="00016C39">
      <w:pPr>
        <w:tabs>
          <w:tab w:val="center" w:pos="4419"/>
          <w:tab w:val="right" w:pos="8838"/>
        </w:tabs>
        <w:ind w:firstLine="1134"/>
        <w:rPr>
          <w:rFonts w:ascii="Times New Roman" w:eastAsia="Times New Roman" w:hAnsi="Times New Roman" w:cs="Times New Roman"/>
          <w:color w:val="FF0000"/>
          <w:sz w:val="24"/>
          <w:szCs w:val="20"/>
          <w:lang w:eastAsia="pt-BR"/>
        </w:rPr>
      </w:pPr>
      <w:r w:rsidRPr="00016C39">
        <w:rPr>
          <w:rFonts w:ascii="Times New Roman" w:eastAsia="Times New Roman" w:hAnsi="Times New Roman" w:cs="Times New Roman"/>
          <w:sz w:val="24"/>
          <w:szCs w:val="20"/>
          <w:lang w:eastAsia="pt-BR"/>
        </w:rPr>
        <w:t xml:space="preserve">II - um Vogal e respectivo suplente, representando a União, por nomeação do Ministro de Estado do Desenvolvimento, Indústria e Comércio Exterior, </w:t>
      </w:r>
      <w:hyperlink r:id="rId10" w:history="1">
        <w:r w:rsidRPr="00016C39">
          <w:rPr>
            <w:rFonts w:ascii="Times New Roman" w:eastAsia="Times New Roman" w:hAnsi="Times New Roman" w:cs="Times New Roman"/>
            <w:i/>
            <w:color w:val="0000FF"/>
            <w:szCs w:val="20"/>
            <w:u w:val="single"/>
            <w:lang w:eastAsia="pt-BR"/>
          </w:rPr>
          <w:t>(Inciso com redação dada pela Lei nº 10.194, de 14/2/2001)</w:t>
        </w:r>
      </w:hyperlink>
    </w:p>
    <w:p w:rsidR="00016C39" w:rsidRPr="00016C39" w:rsidRDefault="00016C39" w:rsidP="00016C39">
      <w:pPr>
        <w:tabs>
          <w:tab w:val="center" w:pos="4419"/>
          <w:tab w:val="right" w:pos="8838"/>
        </w:tabs>
        <w:ind w:firstLine="1134"/>
        <w:rPr>
          <w:rFonts w:ascii="Times New Roman" w:eastAsia="Times New Roman" w:hAnsi="Times New Roman" w:cs="Times New Roman"/>
          <w:color w:val="FF0000"/>
          <w:sz w:val="24"/>
          <w:szCs w:val="20"/>
          <w:lang w:eastAsia="pt-BR"/>
        </w:rPr>
      </w:pPr>
      <w:r w:rsidRPr="00016C39">
        <w:rPr>
          <w:rFonts w:ascii="Times New Roman" w:eastAsia="Times New Roman" w:hAnsi="Times New Roman" w:cs="Times New Roman"/>
          <w:sz w:val="24"/>
          <w:szCs w:val="20"/>
          <w:lang w:eastAsia="pt-BR"/>
        </w:rPr>
        <w:t xml:space="preserve">III - quatro vogais e respectivos suplentes representando a classe dos advogados, a dos economistas, a dos contadores e a dos administradores, todos mediante indicação, em lista tríplice, do Conselho Seccional ou Regional do Órgão Corporativo dessas categorias profissionais; </w:t>
      </w:r>
      <w:hyperlink r:id="rId11" w:history="1">
        <w:r w:rsidRPr="00016C39">
          <w:rPr>
            <w:rFonts w:ascii="Times New Roman" w:eastAsia="Times New Roman" w:hAnsi="Times New Roman" w:cs="Times New Roman"/>
            <w:i/>
            <w:color w:val="0000FF"/>
            <w:szCs w:val="20"/>
            <w:u w:val="single"/>
            <w:lang w:eastAsia="pt-BR"/>
          </w:rPr>
          <w:t>(Inciso com redação dada pela Lei nº 9.829, de 2/9/1999)</w:t>
        </w:r>
      </w:hyperlink>
    </w:p>
    <w:p w:rsidR="00016C39" w:rsidRPr="00016C39" w:rsidRDefault="00016C39" w:rsidP="00016C39">
      <w:pPr>
        <w:tabs>
          <w:tab w:val="center" w:pos="4419"/>
          <w:tab w:val="right" w:pos="8838"/>
        </w:tabs>
        <w:ind w:firstLine="1134"/>
        <w:rPr>
          <w:rFonts w:ascii="Times New Roman" w:eastAsia="Times New Roman" w:hAnsi="Times New Roman" w:cs="Times New Roman"/>
          <w:sz w:val="24"/>
          <w:szCs w:val="20"/>
          <w:lang w:eastAsia="pt-BR"/>
        </w:rPr>
      </w:pPr>
      <w:r w:rsidRPr="00016C39">
        <w:rPr>
          <w:rFonts w:ascii="Times New Roman" w:eastAsia="Times New Roman" w:hAnsi="Times New Roman" w:cs="Times New Roman"/>
          <w:sz w:val="24"/>
          <w:szCs w:val="20"/>
          <w:lang w:eastAsia="pt-BR"/>
        </w:rPr>
        <w:t xml:space="preserve">IV - os demais vogais e suplentes serão designados, no Distrito Federal, por livre escolha do Ministro de Estado da Indústria, do Comércio e do Turismo; e, nos Estados, pelos respectivos governadores. </w:t>
      </w:r>
    </w:p>
    <w:p w:rsidR="00016C39" w:rsidRPr="00016C39" w:rsidRDefault="00016C39" w:rsidP="00016C39">
      <w:pPr>
        <w:tabs>
          <w:tab w:val="center" w:pos="4419"/>
          <w:tab w:val="right" w:pos="8838"/>
        </w:tabs>
        <w:ind w:firstLine="1134"/>
        <w:rPr>
          <w:rFonts w:ascii="Times New Roman" w:eastAsia="Times New Roman" w:hAnsi="Times New Roman" w:cs="Times New Roman"/>
          <w:sz w:val="24"/>
          <w:szCs w:val="20"/>
          <w:lang w:eastAsia="pt-BR"/>
        </w:rPr>
      </w:pPr>
      <w:r w:rsidRPr="00016C39">
        <w:rPr>
          <w:rFonts w:ascii="Times New Roman" w:eastAsia="Times New Roman" w:hAnsi="Times New Roman" w:cs="Times New Roman"/>
          <w:sz w:val="24"/>
          <w:szCs w:val="20"/>
          <w:lang w:eastAsia="pt-BR"/>
        </w:rPr>
        <w:t xml:space="preserve">§ 1º Os vogais e respectivos suplentes de que tratam os incisos II e III deste artigo ficam dispensados da prova do requisito previsto no inciso III do art. 11, mas exigir-se-á a prova de mais de 5 (cinco) anos de efetivo exercício da profissão em relação aos vogais e suplentes de que trata o inciso III. </w:t>
      </w:r>
    </w:p>
    <w:p w:rsidR="00016C39" w:rsidRPr="00016C39" w:rsidRDefault="00016C39" w:rsidP="00016C39">
      <w:pPr>
        <w:tabs>
          <w:tab w:val="center" w:pos="4419"/>
          <w:tab w:val="right" w:pos="8838"/>
        </w:tabs>
        <w:ind w:firstLine="1134"/>
        <w:rPr>
          <w:rFonts w:ascii="Times New Roman" w:eastAsia="Times New Roman" w:hAnsi="Times New Roman" w:cs="Times New Roman"/>
          <w:sz w:val="24"/>
          <w:szCs w:val="20"/>
          <w:lang w:eastAsia="pt-BR"/>
        </w:rPr>
      </w:pPr>
      <w:r w:rsidRPr="00016C39">
        <w:rPr>
          <w:rFonts w:ascii="Times New Roman" w:eastAsia="Times New Roman" w:hAnsi="Times New Roman" w:cs="Times New Roman"/>
          <w:sz w:val="24"/>
          <w:szCs w:val="20"/>
          <w:lang w:eastAsia="pt-BR"/>
        </w:rPr>
        <w:t xml:space="preserve">§ 2º As listas referidas neste artigo devem ser remetidas até 60 (sessenta) dias antes do término do mandato, caso contrário será considerada, com relação a cada entidade que se omitir na remessa, a última lista que não inclua pessoa que exerça ou tenha exercido mandato de vogal. </w:t>
      </w:r>
    </w:p>
    <w:p w:rsidR="00016C39" w:rsidRPr="00016C39" w:rsidRDefault="00016C39" w:rsidP="00016C39">
      <w:pPr>
        <w:tabs>
          <w:tab w:val="center" w:pos="4419"/>
          <w:tab w:val="right" w:pos="8838"/>
        </w:tabs>
        <w:ind w:firstLine="1134"/>
        <w:rPr>
          <w:rFonts w:ascii="Times New Roman" w:eastAsia="Times New Roman" w:hAnsi="Times New Roman" w:cs="Times New Roman"/>
          <w:sz w:val="24"/>
          <w:szCs w:val="20"/>
          <w:lang w:eastAsia="pt-BR"/>
        </w:rPr>
      </w:pPr>
    </w:p>
    <w:p w:rsidR="00016C39" w:rsidRPr="00016C39" w:rsidRDefault="00016C39" w:rsidP="00016C39">
      <w:pPr>
        <w:tabs>
          <w:tab w:val="center" w:pos="4419"/>
          <w:tab w:val="right" w:pos="8838"/>
        </w:tabs>
        <w:ind w:firstLine="1134"/>
        <w:rPr>
          <w:rFonts w:ascii="Times New Roman" w:eastAsia="Times New Roman" w:hAnsi="Times New Roman" w:cs="Times New Roman"/>
          <w:sz w:val="24"/>
          <w:szCs w:val="20"/>
          <w:lang w:eastAsia="pt-BR"/>
        </w:rPr>
      </w:pPr>
      <w:r w:rsidRPr="00016C39">
        <w:rPr>
          <w:rFonts w:ascii="Times New Roman" w:eastAsia="Times New Roman" w:hAnsi="Times New Roman" w:cs="Times New Roman"/>
          <w:sz w:val="24"/>
          <w:szCs w:val="20"/>
          <w:lang w:eastAsia="pt-BR"/>
        </w:rPr>
        <w:t xml:space="preserve">Art. 13. Os vogais serão remunerados por presença, nos termos da legislação da unidade federativa a que pertencer a junta comercial. </w:t>
      </w:r>
    </w:p>
    <w:p w:rsidR="00016C39" w:rsidRPr="00016C39" w:rsidRDefault="00016C39" w:rsidP="00016C39">
      <w:pPr>
        <w:jc w:val="left"/>
        <w:rPr>
          <w:rFonts w:ascii="Times New Roman" w:eastAsia="Times New Roman" w:hAnsi="Times New Roman" w:cs="Times New Roman"/>
          <w:sz w:val="24"/>
          <w:szCs w:val="24"/>
          <w:lang w:eastAsia="pt-BR"/>
        </w:rPr>
      </w:pPr>
      <w:r w:rsidRPr="00016C39">
        <w:rPr>
          <w:rFonts w:ascii="Times New Roman" w:eastAsia="Times New Roman" w:hAnsi="Times New Roman" w:cs="Times New Roman"/>
          <w:sz w:val="24"/>
          <w:szCs w:val="24"/>
          <w:lang w:eastAsia="pt-BR"/>
        </w:rPr>
        <w:t>.......................................................................................................................................................</w:t>
      </w:r>
    </w:p>
    <w:p w:rsidR="00016C39" w:rsidRPr="00016C39" w:rsidRDefault="00016C39" w:rsidP="00016C39">
      <w:pPr>
        <w:jc w:val="left"/>
        <w:rPr>
          <w:rFonts w:ascii="Times New Roman" w:eastAsia="Times New Roman" w:hAnsi="Times New Roman" w:cs="Times New Roman"/>
          <w:sz w:val="24"/>
          <w:szCs w:val="24"/>
          <w:lang w:eastAsia="pt-BR"/>
        </w:rPr>
      </w:pPr>
    </w:p>
    <w:p w:rsidR="00016C39" w:rsidRPr="00016C39" w:rsidRDefault="00016C39" w:rsidP="00016C39">
      <w:pPr>
        <w:tabs>
          <w:tab w:val="center" w:pos="4419"/>
          <w:tab w:val="right" w:pos="8838"/>
        </w:tabs>
        <w:jc w:val="center"/>
        <w:rPr>
          <w:rFonts w:ascii="Times New Roman" w:eastAsia="Times New Roman" w:hAnsi="Times New Roman" w:cs="Times New Roman"/>
          <w:sz w:val="24"/>
          <w:szCs w:val="20"/>
          <w:lang w:eastAsia="pt-BR"/>
        </w:rPr>
      </w:pPr>
      <w:r w:rsidRPr="00016C39">
        <w:rPr>
          <w:rFonts w:ascii="Times New Roman" w:eastAsia="Times New Roman" w:hAnsi="Times New Roman" w:cs="Times New Roman"/>
          <w:sz w:val="24"/>
          <w:szCs w:val="20"/>
          <w:lang w:eastAsia="pt-BR"/>
        </w:rPr>
        <w:t>CAPÍTULO III</w:t>
      </w:r>
    </w:p>
    <w:p w:rsidR="00016C39" w:rsidRPr="00016C39" w:rsidRDefault="00016C39" w:rsidP="00016C39">
      <w:pPr>
        <w:tabs>
          <w:tab w:val="center" w:pos="4419"/>
          <w:tab w:val="right" w:pos="8838"/>
        </w:tabs>
        <w:jc w:val="center"/>
        <w:rPr>
          <w:rFonts w:ascii="Times New Roman" w:eastAsia="Times New Roman" w:hAnsi="Times New Roman" w:cs="Times New Roman"/>
          <w:sz w:val="24"/>
          <w:szCs w:val="20"/>
          <w:lang w:eastAsia="pt-BR"/>
        </w:rPr>
      </w:pPr>
      <w:r w:rsidRPr="00016C39">
        <w:rPr>
          <w:rFonts w:ascii="Times New Roman" w:eastAsia="Times New Roman" w:hAnsi="Times New Roman" w:cs="Times New Roman"/>
          <w:sz w:val="24"/>
          <w:szCs w:val="20"/>
          <w:lang w:eastAsia="pt-BR"/>
        </w:rPr>
        <w:t>DOS ATOS PERTINENTES AO REGISTRO PÚBLICO DE EMPRESAS MERCANTIS E ATIVIDADES AFINS</w:t>
      </w:r>
    </w:p>
    <w:p w:rsidR="00016C39" w:rsidRPr="00016C39" w:rsidRDefault="00016C39" w:rsidP="00016C39">
      <w:pPr>
        <w:jc w:val="left"/>
        <w:rPr>
          <w:rFonts w:ascii="Times New Roman" w:eastAsia="Times New Roman" w:hAnsi="Times New Roman" w:cs="Times New Roman"/>
          <w:sz w:val="24"/>
          <w:szCs w:val="24"/>
          <w:lang w:eastAsia="pt-BR"/>
        </w:rPr>
      </w:pPr>
      <w:r w:rsidRPr="00016C39">
        <w:rPr>
          <w:rFonts w:ascii="Times New Roman" w:eastAsia="Times New Roman" w:hAnsi="Times New Roman" w:cs="Times New Roman"/>
          <w:sz w:val="24"/>
          <w:szCs w:val="24"/>
          <w:lang w:eastAsia="pt-BR"/>
        </w:rPr>
        <w:t>.......................................................................................................................................................</w:t>
      </w:r>
    </w:p>
    <w:p w:rsidR="00016C39" w:rsidRPr="00016C39" w:rsidRDefault="00016C39" w:rsidP="00016C39">
      <w:pPr>
        <w:jc w:val="left"/>
        <w:rPr>
          <w:rFonts w:ascii="Times New Roman" w:eastAsia="Times New Roman" w:hAnsi="Times New Roman" w:cs="Times New Roman"/>
          <w:sz w:val="24"/>
          <w:szCs w:val="24"/>
          <w:lang w:eastAsia="pt-BR"/>
        </w:rPr>
      </w:pPr>
    </w:p>
    <w:p w:rsidR="00016C39" w:rsidRPr="00016C39" w:rsidRDefault="00016C39" w:rsidP="00016C39">
      <w:pPr>
        <w:tabs>
          <w:tab w:val="center" w:pos="4419"/>
          <w:tab w:val="right" w:pos="8838"/>
        </w:tabs>
        <w:jc w:val="center"/>
        <w:rPr>
          <w:rFonts w:ascii="Times New Roman" w:eastAsia="Times New Roman" w:hAnsi="Times New Roman" w:cs="Times New Roman"/>
          <w:b/>
          <w:sz w:val="24"/>
          <w:szCs w:val="20"/>
          <w:lang w:eastAsia="pt-BR"/>
        </w:rPr>
      </w:pPr>
      <w:r w:rsidRPr="00016C39">
        <w:rPr>
          <w:rFonts w:ascii="Times New Roman" w:eastAsia="Times New Roman" w:hAnsi="Times New Roman" w:cs="Times New Roman"/>
          <w:b/>
          <w:sz w:val="24"/>
          <w:szCs w:val="20"/>
          <w:lang w:eastAsia="pt-BR"/>
        </w:rPr>
        <w:t>Seção III</w:t>
      </w:r>
    </w:p>
    <w:p w:rsidR="00016C39" w:rsidRPr="00016C39" w:rsidRDefault="00016C39" w:rsidP="00016C39">
      <w:pPr>
        <w:tabs>
          <w:tab w:val="center" w:pos="4419"/>
          <w:tab w:val="right" w:pos="8838"/>
        </w:tabs>
        <w:jc w:val="center"/>
        <w:rPr>
          <w:rFonts w:ascii="Times New Roman" w:eastAsia="Times New Roman" w:hAnsi="Times New Roman" w:cs="Times New Roman"/>
          <w:sz w:val="24"/>
          <w:szCs w:val="20"/>
          <w:lang w:eastAsia="pt-BR"/>
        </w:rPr>
      </w:pPr>
      <w:r w:rsidRPr="00016C39">
        <w:rPr>
          <w:rFonts w:ascii="Times New Roman" w:eastAsia="Times New Roman" w:hAnsi="Times New Roman" w:cs="Times New Roman"/>
          <w:b/>
          <w:sz w:val="24"/>
          <w:szCs w:val="20"/>
          <w:lang w:eastAsia="pt-BR"/>
        </w:rPr>
        <w:t>Da Ordem dos Serviços</w:t>
      </w:r>
    </w:p>
    <w:p w:rsidR="00016C39" w:rsidRPr="00016C39" w:rsidRDefault="00016C39" w:rsidP="00016C39">
      <w:pPr>
        <w:tabs>
          <w:tab w:val="center" w:pos="4419"/>
          <w:tab w:val="right" w:pos="8838"/>
        </w:tabs>
        <w:jc w:val="center"/>
        <w:rPr>
          <w:rFonts w:ascii="Times New Roman" w:eastAsia="Times New Roman" w:hAnsi="Times New Roman" w:cs="Times New Roman"/>
          <w:sz w:val="24"/>
          <w:szCs w:val="20"/>
          <w:lang w:eastAsia="pt-BR"/>
        </w:rPr>
      </w:pPr>
    </w:p>
    <w:p w:rsidR="00016C39" w:rsidRPr="00016C39" w:rsidRDefault="00016C39" w:rsidP="00016C39">
      <w:pPr>
        <w:tabs>
          <w:tab w:val="center" w:pos="4419"/>
          <w:tab w:val="right" w:pos="8838"/>
        </w:tabs>
        <w:jc w:val="center"/>
        <w:rPr>
          <w:rFonts w:ascii="Times New Roman" w:eastAsia="Times New Roman" w:hAnsi="Times New Roman" w:cs="Times New Roman"/>
          <w:b/>
          <w:sz w:val="24"/>
          <w:szCs w:val="20"/>
          <w:lang w:eastAsia="pt-BR"/>
        </w:rPr>
      </w:pPr>
      <w:r w:rsidRPr="00016C39">
        <w:rPr>
          <w:rFonts w:ascii="Times New Roman" w:eastAsia="Times New Roman" w:hAnsi="Times New Roman" w:cs="Times New Roman"/>
          <w:b/>
          <w:sz w:val="24"/>
          <w:szCs w:val="20"/>
          <w:lang w:eastAsia="pt-BR"/>
        </w:rPr>
        <w:t>Subseção I</w:t>
      </w:r>
    </w:p>
    <w:p w:rsidR="00016C39" w:rsidRPr="00016C39" w:rsidRDefault="00016C39" w:rsidP="00016C39">
      <w:pPr>
        <w:tabs>
          <w:tab w:val="center" w:pos="4419"/>
          <w:tab w:val="right" w:pos="8838"/>
        </w:tabs>
        <w:jc w:val="center"/>
        <w:rPr>
          <w:rFonts w:ascii="Times New Roman" w:eastAsia="Times New Roman" w:hAnsi="Times New Roman" w:cs="Times New Roman"/>
          <w:sz w:val="24"/>
          <w:szCs w:val="20"/>
          <w:lang w:eastAsia="pt-BR"/>
        </w:rPr>
      </w:pPr>
      <w:r w:rsidRPr="00016C39">
        <w:rPr>
          <w:rFonts w:ascii="Times New Roman" w:eastAsia="Times New Roman" w:hAnsi="Times New Roman" w:cs="Times New Roman"/>
          <w:b/>
          <w:sz w:val="24"/>
          <w:szCs w:val="20"/>
          <w:lang w:eastAsia="pt-BR"/>
        </w:rPr>
        <w:t>Da Apresentação dos Atos e Arquivamento</w:t>
      </w:r>
    </w:p>
    <w:p w:rsidR="00016C39" w:rsidRPr="00016C39" w:rsidRDefault="00016C39" w:rsidP="00016C39">
      <w:pPr>
        <w:tabs>
          <w:tab w:val="center" w:pos="4419"/>
          <w:tab w:val="right" w:pos="8838"/>
        </w:tabs>
        <w:ind w:firstLine="1134"/>
        <w:rPr>
          <w:rFonts w:ascii="Times New Roman" w:eastAsia="Times New Roman" w:hAnsi="Times New Roman" w:cs="Times New Roman"/>
          <w:sz w:val="24"/>
          <w:szCs w:val="20"/>
          <w:lang w:eastAsia="pt-BR"/>
        </w:rPr>
      </w:pPr>
    </w:p>
    <w:p w:rsidR="00016C39" w:rsidRPr="00016C39" w:rsidRDefault="00016C39" w:rsidP="00016C39">
      <w:pPr>
        <w:tabs>
          <w:tab w:val="center" w:pos="4419"/>
          <w:tab w:val="right" w:pos="8838"/>
        </w:tabs>
        <w:ind w:firstLine="1134"/>
        <w:rPr>
          <w:rFonts w:ascii="Times New Roman" w:eastAsia="Times New Roman" w:hAnsi="Times New Roman" w:cs="Times New Roman"/>
          <w:sz w:val="24"/>
          <w:szCs w:val="20"/>
          <w:lang w:eastAsia="pt-BR"/>
        </w:rPr>
      </w:pPr>
      <w:r w:rsidRPr="00016C39">
        <w:rPr>
          <w:rFonts w:ascii="Times New Roman" w:eastAsia="Times New Roman" w:hAnsi="Times New Roman" w:cs="Times New Roman"/>
          <w:sz w:val="24"/>
          <w:szCs w:val="20"/>
          <w:lang w:eastAsia="pt-BR"/>
        </w:rPr>
        <w:t xml:space="preserve">Art. 36. Os documentos referidos no inciso II do art. 32 deverão ser apresentados a arquivamento na junta, dentro de 30 (trinta) dias contados de sua assinatura, a cuja data retroagirão os efeitos do arquivamento; fora desse prazo, o arquivamento só terá eficácia a partir do despacho que o conceder. </w:t>
      </w:r>
    </w:p>
    <w:p w:rsidR="00016C39" w:rsidRPr="00016C39" w:rsidRDefault="00016C39" w:rsidP="00016C39">
      <w:pPr>
        <w:tabs>
          <w:tab w:val="center" w:pos="4419"/>
          <w:tab w:val="right" w:pos="8838"/>
        </w:tabs>
        <w:ind w:firstLine="1134"/>
        <w:rPr>
          <w:rFonts w:ascii="Times New Roman" w:eastAsia="Times New Roman" w:hAnsi="Times New Roman" w:cs="Times New Roman"/>
          <w:sz w:val="24"/>
          <w:szCs w:val="20"/>
          <w:lang w:eastAsia="pt-BR"/>
        </w:rPr>
      </w:pPr>
    </w:p>
    <w:p w:rsidR="00016C39" w:rsidRPr="00016C39" w:rsidRDefault="00016C39" w:rsidP="00016C39">
      <w:pPr>
        <w:tabs>
          <w:tab w:val="center" w:pos="4419"/>
          <w:tab w:val="right" w:pos="8838"/>
        </w:tabs>
        <w:ind w:firstLine="1134"/>
        <w:rPr>
          <w:rFonts w:ascii="Times New Roman" w:eastAsia="Times New Roman" w:hAnsi="Times New Roman" w:cs="Times New Roman"/>
          <w:sz w:val="24"/>
          <w:szCs w:val="20"/>
          <w:lang w:eastAsia="pt-BR"/>
        </w:rPr>
      </w:pPr>
      <w:r w:rsidRPr="00016C39">
        <w:rPr>
          <w:rFonts w:ascii="Times New Roman" w:eastAsia="Times New Roman" w:hAnsi="Times New Roman" w:cs="Times New Roman"/>
          <w:sz w:val="24"/>
          <w:szCs w:val="20"/>
          <w:lang w:eastAsia="pt-BR"/>
        </w:rPr>
        <w:t xml:space="preserve">Art. 37. Instruirão obrigatoriamente os pedidos de arquivamento: </w:t>
      </w:r>
    </w:p>
    <w:p w:rsidR="00016C39" w:rsidRPr="00016C39" w:rsidRDefault="00016C39" w:rsidP="00016C39">
      <w:pPr>
        <w:tabs>
          <w:tab w:val="center" w:pos="4419"/>
          <w:tab w:val="right" w:pos="8838"/>
        </w:tabs>
        <w:ind w:firstLine="1134"/>
        <w:rPr>
          <w:rFonts w:ascii="Times New Roman" w:eastAsia="Times New Roman" w:hAnsi="Times New Roman" w:cs="Times New Roman"/>
          <w:sz w:val="24"/>
          <w:szCs w:val="20"/>
          <w:lang w:eastAsia="pt-BR"/>
        </w:rPr>
      </w:pPr>
      <w:r w:rsidRPr="00016C39">
        <w:rPr>
          <w:rFonts w:ascii="Times New Roman" w:eastAsia="Times New Roman" w:hAnsi="Times New Roman" w:cs="Times New Roman"/>
          <w:sz w:val="24"/>
          <w:szCs w:val="20"/>
          <w:lang w:eastAsia="pt-BR"/>
        </w:rPr>
        <w:lastRenderedPageBreak/>
        <w:t xml:space="preserve">I - o instrumento original de constituição, modificação ou extinção de empresas mercantis, assinado pelo titular, pelos administradores, sócios ou seus procuradores; </w:t>
      </w:r>
    </w:p>
    <w:p w:rsidR="00016C39" w:rsidRPr="00016C39" w:rsidRDefault="00016C39" w:rsidP="00016C39">
      <w:pPr>
        <w:tabs>
          <w:tab w:val="center" w:pos="4419"/>
          <w:tab w:val="right" w:pos="8838"/>
        </w:tabs>
        <w:ind w:firstLine="1134"/>
        <w:rPr>
          <w:rFonts w:ascii="Times New Roman" w:eastAsia="Times New Roman" w:hAnsi="Times New Roman" w:cs="Times New Roman"/>
          <w:sz w:val="24"/>
          <w:szCs w:val="20"/>
          <w:lang w:eastAsia="pt-BR"/>
        </w:rPr>
      </w:pPr>
      <w:r w:rsidRPr="00016C39">
        <w:rPr>
          <w:rFonts w:ascii="Times New Roman" w:eastAsia="Times New Roman" w:hAnsi="Times New Roman" w:cs="Times New Roman"/>
          <w:sz w:val="24"/>
          <w:szCs w:val="20"/>
          <w:lang w:eastAsia="pt-BR"/>
        </w:rPr>
        <w:t xml:space="preserve">II - declaração do titular ou administrador, firmada sob as penas da lei, de não estar impedido de exercer o comércio ou a administração de sociedade mercantil, em virtude de condenação criminal; </w:t>
      </w:r>
      <w:hyperlink r:id="rId12" w:history="1">
        <w:r w:rsidRPr="00016C39">
          <w:rPr>
            <w:rFonts w:ascii="Times New Roman" w:eastAsia="Times New Roman" w:hAnsi="Times New Roman" w:cs="Times New Roman"/>
            <w:i/>
            <w:color w:val="0000FF"/>
            <w:szCs w:val="20"/>
            <w:u w:val="single"/>
            <w:lang w:eastAsia="pt-BR"/>
          </w:rPr>
          <w:t>(Inciso com redação dada pela Lei nº 10.194, de 14/2/2001)</w:t>
        </w:r>
      </w:hyperlink>
      <w:r w:rsidRPr="00016C39">
        <w:rPr>
          <w:rFonts w:ascii="Times New Roman" w:eastAsia="Times New Roman" w:hAnsi="Times New Roman" w:cs="Times New Roman"/>
          <w:sz w:val="24"/>
          <w:szCs w:val="20"/>
          <w:lang w:eastAsia="pt-BR"/>
        </w:rPr>
        <w:t xml:space="preserve"> </w:t>
      </w:r>
    </w:p>
    <w:p w:rsidR="00016C39" w:rsidRPr="00016C39" w:rsidRDefault="00016C39" w:rsidP="00016C39">
      <w:pPr>
        <w:tabs>
          <w:tab w:val="center" w:pos="4419"/>
          <w:tab w:val="right" w:pos="8838"/>
        </w:tabs>
        <w:ind w:firstLine="1134"/>
        <w:rPr>
          <w:rFonts w:ascii="Times New Roman" w:eastAsia="Times New Roman" w:hAnsi="Times New Roman" w:cs="Times New Roman"/>
          <w:sz w:val="24"/>
          <w:szCs w:val="20"/>
          <w:lang w:eastAsia="pt-BR"/>
        </w:rPr>
      </w:pPr>
      <w:r w:rsidRPr="00016C39">
        <w:rPr>
          <w:rFonts w:ascii="Times New Roman" w:eastAsia="Times New Roman" w:hAnsi="Times New Roman" w:cs="Times New Roman"/>
          <w:sz w:val="24"/>
          <w:szCs w:val="20"/>
          <w:lang w:eastAsia="pt-BR"/>
        </w:rPr>
        <w:t xml:space="preserve">III - a ficha cadastral segundo modelo aprovado pelo DNRC; </w:t>
      </w:r>
    </w:p>
    <w:p w:rsidR="00016C39" w:rsidRPr="00016C39" w:rsidRDefault="00016C39" w:rsidP="00016C39">
      <w:pPr>
        <w:tabs>
          <w:tab w:val="center" w:pos="4419"/>
          <w:tab w:val="right" w:pos="8838"/>
        </w:tabs>
        <w:ind w:firstLine="1134"/>
        <w:rPr>
          <w:rFonts w:ascii="Times New Roman" w:eastAsia="Times New Roman" w:hAnsi="Times New Roman" w:cs="Times New Roman"/>
          <w:sz w:val="24"/>
          <w:szCs w:val="20"/>
          <w:lang w:eastAsia="pt-BR"/>
        </w:rPr>
      </w:pPr>
      <w:r w:rsidRPr="00016C39">
        <w:rPr>
          <w:rFonts w:ascii="Times New Roman" w:eastAsia="Times New Roman" w:hAnsi="Times New Roman" w:cs="Times New Roman"/>
          <w:sz w:val="24"/>
          <w:szCs w:val="20"/>
          <w:lang w:eastAsia="pt-BR"/>
        </w:rPr>
        <w:t xml:space="preserve">IV - os comprovantes de pagamento dos preços dos serviços correspondentes; </w:t>
      </w:r>
    </w:p>
    <w:p w:rsidR="00016C39" w:rsidRPr="00016C39" w:rsidRDefault="00016C39" w:rsidP="00016C39">
      <w:pPr>
        <w:tabs>
          <w:tab w:val="center" w:pos="4419"/>
          <w:tab w:val="right" w:pos="8838"/>
        </w:tabs>
        <w:ind w:firstLine="1134"/>
        <w:rPr>
          <w:rFonts w:ascii="Times New Roman" w:eastAsia="Times New Roman" w:hAnsi="Times New Roman" w:cs="Times New Roman"/>
          <w:sz w:val="24"/>
          <w:szCs w:val="20"/>
          <w:lang w:eastAsia="pt-BR"/>
        </w:rPr>
      </w:pPr>
      <w:r w:rsidRPr="00016C39">
        <w:rPr>
          <w:rFonts w:ascii="Times New Roman" w:eastAsia="Times New Roman" w:hAnsi="Times New Roman" w:cs="Times New Roman"/>
          <w:sz w:val="24"/>
          <w:szCs w:val="20"/>
          <w:lang w:eastAsia="pt-BR"/>
        </w:rPr>
        <w:t xml:space="preserve">V - a prova de identidade dos titulares e dos administradores da empresa mercantil. </w:t>
      </w:r>
    </w:p>
    <w:p w:rsidR="00016C39" w:rsidRPr="00016C39" w:rsidRDefault="00016C39" w:rsidP="00016C39">
      <w:pPr>
        <w:tabs>
          <w:tab w:val="center" w:pos="4419"/>
          <w:tab w:val="right" w:pos="8838"/>
        </w:tabs>
        <w:ind w:firstLine="1134"/>
        <w:rPr>
          <w:rFonts w:ascii="Times New Roman" w:eastAsia="Times New Roman" w:hAnsi="Times New Roman" w:cs="Times New Roman"/>
          <w:sz w:val="24"/>
          <w:szCs w:val="20"/>
          <w:lang w:eastAsia="pt-BR"/>
        </w:rPr>
      </w:pPr>
      <w:r w:rsidRPr="00016C39">
        <w:rPr>
          <w:rFonts w:ascii="Times New Roman" w:eastAsia="Times New Roman" w:hAnsi="Times New Roman" w:cs="Times New Roman"/>
          <w:sz w:val="24"/>
          <w:szCs w:val="20"/>
          <w:lang w:eastAsia="pt-BR"/>
        </w:rPr>
        <w:t xml:space="preserve">Parágrafo único. Além dos referidos neste artigo, nenhum outro documento será exigido das firmas individuais e sociedades referidas nas alíneas </w:t>
      </w:r>
      <w:r w:rsidRPr="00016C39">
        <w:rPr>
          <w:rFonts w:ascii="Times New Roman" w:eastAsia="Times New Roman" w:hAnsi="Times New Roman" w:cs="Times New Roman"/>
          <w:i/>
          <w:sz w:val="24"/>
          <w:szCs w:val="20"/>
          <w:lang w:eastAsia="pt-BR"/>
        </w:rPr>
        <w:t>a</w:t>
      </w:r>
      <w:r w:rsidRPr="00016C39">
        <w:rPr>
          <w:rFonts w:ascii="Times New Roman" w:eastAsia="Times New Roman" w:hAnsi="Times New Roman" w:cs="Times New Roman"/>
          <w:sz w:val="24"/>
          <w:szCs w:val="20"/>
          <w:lang w:eastAsia="pt-BR"/>
        </w:rPr>
        <w:t xml:space="preserve">, </w:t>
      </w:r>
      <w:r w:rsidRPr="00016C39">
        <w:rPr>
          <w:rFonts w:ascii="Times New Roman" w:eastAsia="Times New Roman" w:hAnsi="Times New Roman" w:cs="Times New Roman"/>
          <w:i/>
          <w:sz w:val="24"/>
          <w:szCs w:val="20"/>
          <w:lang w:eastAsia="pt-BR"/>
        </w:rPr>
        <w:t>b</w:t>
      </w:r>
      <w:r w:rsidRPr="00016C39">
        <w:rPr>
          <w:rFonts w:ascii="Times New Roman" w:eastAsia="Times New Roman" w:hAnsi="Times New Roman" w:cs="Times New Roman"/>
          <w:sz w:val="24"/>
          <w:szCs w:val="20"/>
          <w:lang w:eastAsia="pt-BR"/>
        </w:rPr>
        <w:t xml:space="preserve"> e </w:t>
      </w:r>
      <w:r w:rsidRPr="00016C39">
        <w:rPr>
          <w:rFonts w:ascii="Times New Roman" w:eastAsia="Times New Roman" w:hAnsi="Times New Roman" w:cs="Times New Roman"/>
          <w:i/>
          <w:sz w:val="24"/>
          <w:szCs w:val="20"/>
          <w:lang w:eastAsia="pt-BR"/>
        </w:rPr>
        <w:t>d</w:t>
      </w:r>
      <w:r w:rsidRPr="00016C39">
        <w:rPr>
          <w:rFonts w:ascii="Times New Roman" w:eastAsia="Times New Roman" w:hAnsi="Times New Roman" w:cs="Times New Roman"/>
          <w:sz w:val="24"/>
          <w:szCs w:val="20"/>
          <w:lang w:eastAsia="pt-BR"/>
        </w:rPr>
        <w:t xml:space="preserve"> do inciso II do art. 32. </w:t>
      </w:r>
    </w:p>
    <w:p w:rsidR="00016C39" w:rsidRPr="00016C39" w:rsidRDefault="00016C39" w:rsidP="00016C39">
      <w:pPr>
        <w:tabs>
          <w:tab w:val="center" w:pos="4419"/>
          <w:tab w:val="right" w:pos="8838"/>
        </w:tabs>
        <w:ind w:firstLine="1134"/>
        <w:rPr>
          <w:rFonts w:ascii="Times New Roman" w:eastAsia="Times New Roman" w:hAnsi="Times New Roman" w:cs="Times New Roman"/>
          <w:sz w:val="24"/>
          <w:szCs w:val="20"/>
          <w:lang w:eastAsia="pt-BR"/>
        </w:rPr>
      </w:pPr>
    </w:p>
    <w:p w:rsidR="00016C39" w:rsidRPr="00016C39" w:rsidRDefault="00016C39" w:rsidP="00016C39">
      <w:pPr>
        <w:tabs>
          <w:tab w:val="center" w:pos="4419"/>
          <w:tab w:val="right" w:pos="8838"/>
        </w:tabs>
        <w:ind w:firstLine="1134"/>
        <w:rPr>
          <w:rFonts w:ascii="Times New Roman" w:eastAsia="Times New Roman" w:hAnsi="Times New Roman" w:cs="Times New Roman"/>
          <w:sz w:val="24"/>
          <w:szCs w:val="20"/>
          <w:lang w:eastAsia="pt-BR"/>
        </w:rPr>
      </w:pPr>
      <w:r w:rsidRPr="00016C39">
        <w:rPr>
          <w:rFonts w:ascii="Times New Roman" w:eastAsia="Times New Roman" w:hAnsi="Times New Roman" w:cs="Times New Roman"/>
          <w:sz w:val="24"/>
          <w:szCs w:val="20"/>
          <w:lang w:eastAsia="pt-BR"/>
        </w:rPr>
        <w:t xml:space="preserve">Art. 38. Para cada empresa mercantil, a junta comercial organizará um prontuário com os respectivos documentos. </w:t>
      </w:r>
    </w:p>
    <w:p w:rsidR="00016C39" w:rsidRPr="00016C39" w:rsidRDefault="00016C39" w:rsidP="00016C39">
      <w:pPr>
        <w:jc w:val="left"/>
        <w:rPr>
          <w:rFonts w:ascii="Times New Roman" w:eastAsia="Times New Roman" w:hAnsi="Times New Roman" w:cs="Times New Roman"/>
          <w:sz w:val="24"/>
          <w:szCs w:val="24"/>
          <w:lang w:eastAsia="pt-BR"/>
        </w:rPr>
      </w:pPr>
      <w:r w:rsidRPr="00016C39">
        <w:rPr>
          <w:rFonts w:ascii="Times New Roman" w:eastAsia="Times New Roman" w:hAnsi="Times New Roman" w:cs="Times New Roman"/>
          <w:sz w:val="24"/>
          <w:szCs w:val="24"/>
          <w:lang w:eastAsia="pt-BR"/>
        </w:rPr>
        <w:t>.......................................................................................................................................................</w:t>
      </w:r>
    </w:p>
    <w:p w:rsidR="00016C39" w:rsidRPr="00016C39" w:rsidRDefault="00016C39" w:rsidP="00016C39">
      <w:pPr>
        <w:jc w:val="left"/>
        <w:rPr>
          <w:rFonts w:ascii="Times New Roman" w:eastAsia="Times New Roman" w:hAnsi="Times New Roman" w:cs="Times New Roman"/>
          <w:sz w:val="24"/>
          <w:szCs w:val="24"/>
          <w:lang w:eastAsia="pt-BR"/>
        </w:rPr>
      </w:pPr>
      <w:r w:rsidRPr="00016C39">
        <w:rPr>
          <w:rFonts w:ascii="Times New Roman" w:eastAsia="Times New Roman" w:hAnsi="Times New Roman" w:cs="Times New Roman"/>
          <w:sz w:val="24"/>
          <w:szCs w:val="24"/>
          <w:lang w:eastAsia="pt-BR"/>
        </w:rPr>
        <w:t>.......................................................................................................................................................</w:t>
      </w:r>
    </w:p>
    <w:p w:rsidR="00016C39" w:rsidRDefault="00016C39" w:rsidP="00016C39">
      <w:pPr>
        <w:jc w:val="center"/>
        <w:rPr>
          <w:rFonts w:eastAsia="Times New Roman" w:cs="Times New Roman"/>
          <w:b/>
          <w:sz w:val="24"/>
          <w:szCs w:val="24"/>
          <w:lang w:eastAsia="pt-BR"/>
        </w:rPr>
      </w:pPr>
    </w:p>
    <w:p w:rsidR="00016C39" w:rsidRPr="00016C39" w:rsidRDefault="00016C39" w:rsidP="00016C39">
      <w:pPr>
        <w:jc w:val="center"/>
        <w:rPr>
          <w:rFonts w:ascii="Times New Roman" w:eastAsia="Times New Roman" w:hAnsi="Times New Roman" w:cs="Times New Roman"/>
          <w:b/>
          <w:sz w:val="28"/>
          <w:szCs w:val="28"/>
          <w:lang w:eastAsia="pt-BR"/>
        </w:rPr>
      </w:pPr>
      <w:r w:rsidRPr="00016C39">
        <w:rPr>
          <w:rFonts w:ascii="Times New Roman" w:eastAsia="Times New Roman" w:hAnsi="Times New Roman" w:cs="Times New Roman"/>
          <w:b/>
          <w:sz w:val="28"/>
          <w:szCs w:val="28"/>
          <w:lang w:eastAsia="pt-BR"/>
        </w:rPr>
        <w:t>LEI Nº 5.764, DE 16 DE DEZEMBRO DE 1971</w:t>
      </w:r>
    </w:p>
    <w:p w:rsidR="00016C39" w:rsidRPr="00016C39" w:rsidRDefault="00016C39" w:rsidP="00016C39">
      <w:pPr>
        <w:jc w:val="left"/>
        <w:rPr>
          <w:rFonts w:ascii="Times New Roman" w:eastAsia="Times New Roman" w:hAnsi="Times New Roman" w:cs="Times New Roman"/>
          <w:szCs w:val="20"/>
          <w:lang w:eastAsia="pt-BR"/>
        </w:rPr>
      </w:pPr>
    </w:p>
    <w:p w:rsidR="00016C39" w:rsidRPr="00016C39" w:rsidRDefault="00016C39" w:rsidP="00016C39">
      <w:pPr>
        <w:ind w:left="4536"/>
        <w:rPr>
          <w:rFonts w:ascii="Times New Roman" w:eastAsia="Times New Roman" w:hAnsi="Times New Roman" w:cs="Times New Roman"/>
          <w:sz w:val="24"/>
          <w:szCs w:val="20"/>
          <w:lang w:eastAsia="pt-BR"/>
        </w:rPr>
      </w:pPr>
      <w:r w:rsidRPr="00016C39">
        <w:rPr>
          <w:rFonts w:ascii="Times New Roman" w:eastAsia="Times New Roman" w:hAnsi="Times New Roman" w:cs="Times New Roman"/>
          <w:sz w:val="24"/>
          <w:szCs w:val="20"/>
          <w:lang w:eastAsia="pt-BR"/>
        </w:rPr>
        <w:t xml:space="preserve">Define a Política Nacional de Cooperativismo, institui o regime jurídico das sociedades cooperativas, e dá outras providências. </w:t>
      </w:r>
    </w:p>
    <w:p w:rsidR="00016C39" w:rsidRPr="00016C39" w:rsidRDefault="00016C39" w:rsidP="00016C39">
      <w:pPr>
        <w:jc w:val="left"/>
        <w:rPr>
          <w:rFonts w:ascii="Times New Roman" w:eastAsia="Times New Roman" w:hAnsi="Times New Roman" w:cs="Times New Roman"/>
          <w:sz w:val="24"/>
          <w:szCs w:val="20"/>
          <w:lang w:eastAsia="pt-BR"/>
        </w:rPr>
      </w:pPr>
    </w:p>
    <w:p w:rsidR="00016C39" w:rsidRPr="00016C39" w:rsidRDefault="00016C39" w:rsidP="00016C39">
      <w:pPr>
        <w:keepNext/>
        <w:ind w:firstLine="1134"/>
        <w:outlineLvl w:val="1"/>
        <w:rPr>
          <w:rFonts w:ascii="Times New Roman" w:eastAsia="Times New Roman" w:hAnsi="Times New Roman" w:cs="Times New Roman"/>
          <w:b/>
          <w:sz w:val="24"/>
          <w:szCs w:val="20"/>
          <w:lang w:eastAsia="pt-BR"/>
        </w:rPr>
      </w:pPr>
      <w:r w:rsidRPr="00016C39">
        <w:rPr>
          <w:rFonts w:ascii="Times New Roman" w:eastAsia="Times New Roman" w:hAnsi="Times New Roman" w:cs="Times New Roman"/>
          <w:b/>
          <w:sz w:val="24"/>
          <w:szCs w:val="20"/>
          <w:lang w:eastAsia="pt-BR"/>
        </w:rPr>
        <w:t xml:space="preserve">O PRESIDENTE DA REPÚBLICA </w:t>
      </w:r>
    </w:p>
    <w:p w:rsidR="00016C39" w:rsidRPr="00016C39" w:rsidRDefault="00016C39" w:rsidP="00016C39">
      <w:pPr>
        <w:ind w:firstLine="1134"/>
        <w:rPr>
          <w:rFonts w:ascii="Times New Roman" w:eastAsia="Times New Roman" w:hAnsi="Times New Roman" w:cs="Times New Roman"/>
          <w:sz w:val="24"/>
          <w:szCs w:val="20"/>
          <w:lang w:eastAsia="pt-BR"/>
        </w:rPr>
      </w:pPr>
      <w:r w:rsidRPr="00016C39">
        <w:rPr>
          <w:rFonts w:ascii="Times New Roman" w:eastAsia="Times New Roman" w:hAnsi="Times New Roman" w:cs="Times New Roman"/>
          <w:sz w:val="24"/>
          <w:szCs w:val="20"/>
          <w:lang w:eastAsia="pt-BR"/>
        </w:rPr>
        <w:t xml:space="preserve">Faço saber que o Congresso Nacional decreta e eu sanciono a seguinte Lei: </w:t>
      </w:r>
    </w:p>
    <w:p w:rsidR="00016C39" w:rsidRPr="00016C39" w:rsidRDefault="00016C39" w:rsidP="00016C39">
      <w:pPr>
        <w:jc w:val="left"/>
        <w:rPr>
          <w:rFonts w:ascii="Times New Roman" w:eastAsia="Times New Roman" w:hAnsi="Times New Roman" w:cs="Times New Roman"/>
          <w:sz w:val="24"/>
          <w:szCs w:val="24"/>
          <w:lang w:eastAsia="pt-BR"/>
        </w:rPr>
      </w:pPr>
      <w:r w:rsidRPr="00016C39">
        <w:rPr>
          <w:rFonts w:ascii="Times New Roman" w:eastAsia="Times New Roman" w:hAnsi="Times New Roman" w:cs="Times New Roman"/>
          <w:sz w:val="24"/>
          <w:szCs w:val="24"/>
          <w:lang w:eastAsia="pt-BR"/>
        </w:rPr>
        <w:t>.......................................................................................................................................................</w:t>
      </w:r>
    </w:p>
    <w:p w:rsidR="00016C39" w:rsidRPr="00016C39" w:rsidRDefault="00016C39" w:rsidP="00016C39">
      <w:pPr>
        <w:jc w:val="left"/>
        <w:rPr>
          <w:rFonts w:ascii="Times New Roman" w:eastAsia="Times New Roman" w:hAnsi="Times New Roman" w:cs="Times New Roman"/>
          <w:sz w:val="24"/>
          <w:szCs w:val="24"/>
          <w:lang w:eastAsia="pt-BR"/>
        </w:rPr>
      </w:pPr>
    </w:p>
    <w:p w:rsidR="00016C39" w:rsidRPr="00016C39" w:rsidRDefault="00016C39" w:rsidP="00016C39">
      <w:pPr>
        <w:jc w:val="center"/>
        <w:rPr>
          <w:rFonts w:ascii="Times New Roman" w:eastAsia="Times New Roman" w:hAnsi="Times New Roman" w:cs="Times New Roman"/>
          <w:sz w:val="24"/>
          <w:szCs w:val="20"/>
          <w:lang w:eastAsia="pt-BR"/>
        </w:rPr>
      </w:pPr>
      <w:r w:rsidRPr="00016C39">
        <w:rPr>
          <w:rFonts w:ascii="Times New Roman" w:eastAsia="Times New Roman" w:hAnsi="Times New Roman" w:cs="Times New Roman"/>
          <w:sz w:val="24"/>
          <w:szCs w:val="20"/>
          <w:lang w:eastAsia="pt-BR"/>
        </w:rPr>
        <w:t>CAPÍTULO IV</w:t>
      </w:r>
    </w:p>
    <w:p w:rsidR="00016C39" w:rsidRPr="00016C39" w:rsidRDefault="00016C39" w:rsidP="00016C39">
      <w:pPr>
        <w:jc w:val="center"/>
        <w:rPr>
          <w:rFonts w:ascii="Times New Roman" w:eastAsia="Times New Roman" w:hAnsi="Times New Roman" w:cs="Times New Roman"/>
          <w:sz w:val="24"/>
          <w:szCs w:val="20"/>
          <w:lang w:eastAsia="pt-BR"/>
        </w:rPr>
      </w:pPr>
      <w:r w:rsidRPr="00016C39">
        <w:rPr>
          <w:rFonts w:ascii="Times New Roman" w:eastAsia="Times New Roman" w:hAnsi="Times New Roman" w:cs="Times New Roman"/>
          <w:sz w:val="24"/>
          <w:szCs w:val="20"/>
          <w:lang w:eastAsia="pt-BR"/>
        </w:rPr>
        <w:t>DA CONSTITUIÇÃO DAS SOCIEDADES COOPERATIVAS</w:t>
      </w:r>
    </w:p>
    <w:p w:rsidR="00016C39" w:rsidRPr="00016C39" w:rsidRDefault="00016C39" w:rsidP="00016C39">
      <w:pPr>
        <w:jc w:val="left"/>
        <w:rPr>
          <w:rFonts w:ascii="Times New Roman" w:eastAsia="Times New Roman" w:hAnsi="Times New Roman" w:cs="Times New Roman"/>
          <w:sz w:val="24"/>
          <w:szCs w:val="24"/>
          <w:lang w:eastAsia="pt-BR"/>
        </w:rPr>
      </w:pPr>
      <w:r w:rsidRPr="00016C39">
        <w:rPr>
          <w:rFonts w:ascii="Times New Roman" w:eastAsia="Times New Roman" w:hAnsi="Times New Roman" w:cs="Times New Roman"/>
          <w:sz w:val="24"/>
          <w:szCs w:val="24"/>
          <w:lang w:eastAsia="pt-BR"/>
        </w:rPr>
        <w:t>.......................................................................................................................................................</w:t>
      </w:r>
    </w:p>
    <w:p w:rsidR="00016C39" w:rsidRPr="00016C39" w:rsidRDefault="00016C39" w:rsidP="00016C39">
      <w:pPr>
        <w:jc w:val="left"/>
        <w:rPr>
          <w:rFonts w:ascii="Times New Roman" w:eastAsia="Times New Roman" w:hAnsi="Times New Roman" w:cs="Times New Roman"/>
          <w:sz w:val="24"/>
          <w:szCs w:val="24"/>
          <w:lang w:eastAsia="pt-BR"/>
        </w:rPr>
      </w:pPr>
    </w:p>
    <w:p w:rsidR="00016C39" w:rsidRPr="00016C39" w:rsidRDefault="00016C39" w:rsidP="00016C39">
      <w:pPr>
        <w:jc w:val="center"/>
        <w:rPr>
          <w:rFonts w:ascii="Times New Roman" w:eastAsia="Times New Roman" w:hAnsi="Times New Roman" w:cs="Times New Roman"/>
          <w:b/>
          <w:sz w:val="24"/>
          <w:szCs w:val="20"/>
          <w:lang w:eastAsia="pt-BR"/>
        </w:rPr>
      </w:pPr>
      <w:r w:rsidRPr="00016C39">
        <w:rPr>
          <w:rFonts w:ascii="Times New Roman" w:eastAsia="Times New Roman" w:hAnsi="Times New Roman" w:cs="Times New Roman"/>
          <w:b/>
          <w:sz w:val="24"/>
          <w:szCs w:val="20"/>
          <w:lang w:eastAsia="pt-BR"/>
        </w:rPr>
        <w:t>Seção I</w:t>
      </w:r>
    </w:p>
    <w:p w:rsidR="00016C39" w:rsidRPr="00016C39" w:rsidRDefault="00016C39" w:rsidP="00016C39">
      <w:pPr>
        <w:jc w:val="center"/>
        <w:rPr>
          <w:rFonts w:ascii="Times New Roman" w:eastAsia="Times New Roman" w:hAnsi="Times New Roman" w:cs="Times New Roman"/>
          <w:sz w:val="24"/>
          <w:szCs w:val="20"/>
          <w:lang w:eastAsia="pt-BR"/>
        </w:rPr>
      </w:pPr>
      <w:r w:rsidRPr="00016C39">
        <w:rPr>
          <w:rFonts w:ascii="Times New Roman" w:eastAsia="Times New Roman" w:hAnsi="Times New Roman" w:cs="Times New Roman"/>
          <w:b/>
          <w:sz w:val="24"/>
          <w:szCs w:val="20"/>
          <w:lang w:eastAsia="pt-BR"/>
        </w:rPr>
        <w:t>Da Autorização de Funcionamento</w:t>
      </w:r>
    </w:p>
    <w:p w:rsidR="00016C39" w:rsidRPr="00016C39" w:rsidRDefault="00016C39" w:rsidP="00016C39">
      <w:pPr>
        <w:jc w:val="left"/>
        <w:rPr>
          <w:rFonts w:ascii="Times New Roman" w:eastAsia="Times New Roman" w:hAnsi="Times New Roman" w:cs="Times New Roman"/>
          <w:sz w:val="24"/>
          <w:szCs w:val="24"/>
          <w:lang w:eastAsia="pt-BR"/>
        </w:rPr>
      </w:pPr>
      <w:r w:rsidRPr="00016C39">
        <w:rPr>
          <w:rFonts w:ascii="Times New Roman" w:eastAsia="Times New Roman" w:hAnsi="Times New Roman" w:cs="Times New Roman"/>
          <w:sz w:val="24"/>
          <w:szCs w:val="24"/>
          <w:lang w:eastAsia="pt-BR"/>
        </w:rPr>
        <w:t>.......................................................................................................................................................</w:t>
      </w:r>
    </w:p>
    <w:p w:rsidR="00016C39" w:rsidRPr="00016C39" w:rsidRDefault="00016C39" w:rsidP="00016C39">
      <w:pPr>
        <w:jc w:val="left"/>
        <w:rPr>
          <w:rFonts w:ascii="Times New Roman" w:eastAsia="Times New Roman" w:hAnsi="Times New Roman" w:cs="Times New Roman"/>
          <w:sz w:val="24"/>
          <w:szCs w:val="24"/>
          <w:lang w:eastAsia="pt-BR"/>
        </w:rPr>
      </w:pPr>
    </w:p>
    <w:p w:rsidR="00016C39" w:rsidRPr="00016C39" w:rsidRDefault="00016C39" w:rsidP="00016C39">
      <w:pPr>
        <w:ind w:firstLine="1134"/>
        <w:rPr>
          <w:rFonts w:ascii="Times New Roman" w:eastAsia="Times New Roman" w:hAnsi="Times New Roman" w:cs="Times New Roman"/>
          <w:sz w:val="24"/>
          <w:szCs w:val="20"/>
          <w:lang w:eastAsia="pt-BR"/>
        </w:rPr>
      </w:pPr>
      <w:r w:rsidRPr="00016C39">
        <w:rPr>
          <w:rFonts w:ascii="Times New Roman" w:eastAsia="Times New Roman" w:hAnsi="Times New Roman" w:cs="Times New Roman"/>
          <w:sz w:val="24"/>
          <w:szCs w:val="20"/>
          <w:lang w:eastAsia="pt-BR"/>
        </w:rPr>
        <w:t xml:space="preserve">Art. 18. Verificada, no prazo máximo de 60 (sessenta) dias, a contar da data de entrada em seu protocolo, pelo respectivo órgão executivo federal de controle ou órgão local para isso credenciado, a existência de condições de funcionamento da cooperativa em constituição, bem como a regularidade da documentação apresentada, o órgão controlador devolverá, devidamente autenticadas, 2 (duas) vias à cooperativa, acompanhadas de documento dirigido à Junta Comercial do Estado, onde a entidade estiver sediada, comunicando a aprovação do ato constitutivo da requerente. </w:t>
      </w:r>
    </w:p>
    <w:p w:rsidR="00016C39" w:rsidRPr="00016C39" w:rsidRDefault="00016C39" w:rsidP="00016C39">
      <w:pPr>
        <w:ind w:firstLine="1134"/>
        <w:rPr>
          <w:rFonts w:ascii="Times New Roman" w:eastAsia="Times New Roman" w:hAnsi="Times New Roman" w:cs="Times New Roman"/>
          <w:sz w:val="24"/>
          <w:szCs w:val="20"/>
          <w:lang w:eastAsia="pt-BR"/>
        </w:rPr>
      </w:pPr>
      <w:r w:rsidRPr="00016C39">
        <w:rPr>
          <w:rFonts w:ascii="Times New Roman" w:eastAsia="Times New Roman" w:hAnsi="Times New Roman" w:cs="Times New Roman"/>
          <w:sz w:val="24"/>
          <w:szCs w:val="20"/>
          <w:lang w:eastAsia="pt-BR"/>
        </w:rPr>
        <w:t xml:space="preserve">§ 1º Dentro desse prazo, o órgão controlador, quando julgar conveniente, no interêsse do fortalecimento do sistema, poderá ouvir o Conselho Nacional de Cooperativismo, caso em que não se verificará a aprovação automática prevista no parágrafo seguinte. </w:t>
      </w:r>
    </w:p>
    <w:p w:rsidR="00016C39" w:rsidRPr="00016C39" w:rsidRDefault="00016C39" w:rsidP="00016C39">
      <w:pPr>
        <w:ind w:firstLine="1134"/>
        <w:rPr>
          <w:rFonts w:ascii="Times New Roman" w:eastAsia="Times New Roman" w:hAnsi="Times New Roman" w:cs="Times New Roman"/>
          <w:sz w:val="24"/>
          <w:szCs w:val="20"/>
          <w:lang w:eastAsia="pt-BR"/>
        </w:rPr>
      </w:pPr>
      <w:r w:rsidRPr="00016C39">
        <w:rPr>
          <w:rFonts w:ascii="Times New Roman" w:eastAsia="Times New Roman" w:hAnsi="Times New Roman" w:cs="Times New Roman"/>
          <w:sz w:val="24"/>
          <w:szCs w:val="20"/>
          <w:lang w:eastAsia="pt-BR"/>
        </w:rPr>
        <w:t xml:space="preserve">§ 2º A falta de manifestação do órgão controlador no prazo a que se refere este artigo implicará a aprovação do ato constitutivo e o seu subseqüente arquivamento na Junta Comercial respectiva. </w:t>
      </w:r>
    </w:p>
    <w:p w:rsidR="00016C39" w:rsidRPr="00016C39" w:rsidRDefault="00016C39" w:rsidP="00016C39">
      <w:pPr>
        <w:ind w:firstLine="1134"/>
        <w:rPr>
          <w:rFonts w:ascii="Times New Roman" w:eastAsia="Times New Roman" w:hAnsi="Times New Roman" w:cs="Times New Roman"/>
          <w:sz w:val="24"/>
          <w:szCs w:val="20"/>
          <w:lang w:eastAsia="pt-BR"/>
        </w:rPr>
      </w:pPr>
      <w:r w:rsidRPr="00016C39">
        <w:rPr>
          <w:rFonts w:ascii="Times New Roman" w:eastAsia="Times New Roman" w:hAnsi="Times New Roman" w:cs="Times New Roman"/>
          <w:sz w:val="24"/>
          <w:szCs w:val="20"/>
          <w:lang w:eastAsia="pt-BR"/>
        </w:rPr>
        <w:lastRenderedPageBreak/>
        <w:t xml:space="preserve">§ 3º Se qualquer das condições citadas neste artigo não for atendida satisfatoriamente, o órgão ao qual compete conceder a autorização dará ciência ao requerente, indicando as exigências a serem cumpridas no prazo de 60 (sessenta) dias, findos os quais, se não atendidas, o pedido será automaticamente arquivado. </w:t>
      </w:r>
    </w:p>
    <w:p w:rsidR="00016C39" w:rsidRPr="00016C39" w:rsidRDefault="00016C39" w:rsidP="00016C39">
      <w:pPr>
        <w:ind w:firstLine="1134"/>
        <w:rPr>
          <w:rFonts w:ascii="Times New Roman" w:eastAsia="Times New Roman" w:hAnsi="Times New Roman" w:cs="Times New Roman"/>
          <w:sz w:val="24"/>
          <w:szCs w:val="20"/>
          <w:lang w:eastAsia="pt-BR"/>
        </w:rPr>
      </w:pPr>
      <w:r w:rsidRPr="00016C39">
        <w:rPr>
          <w:rFonts w:ascii="Times New Roman" w:eastAsia="Times New Roman" w:hAnsi="Times New Roman" w:cs="Times New Roman"/>
          <w:sz w:val="24"/>
          <w:szCs w:val="20"/>
          <w:lang w:eastAsia="pt-BR"/>
        </w:rPr>
        <w:t xml:space="preserve">§ 4º À parte é facultado interpor da decisão proferida pelo órgão controlador, nos Estados, Distrito Federal ou Territórios, recurso para a respectiva administração central, dentro do prazo de 30 (trinta) dias contado da data do recebimento da comunicação e, em segunda e última instância, ao Conselho Nacional de Cooperativismo, também no prazo de 30 (trinta) dias, exceção feita às cooperativas de crédito, às seções de crédito das cooperativas agrícolas mistas, e às cooperativas habitacionais, hipótese em que o recurso será apreciado pelo Conselho Monetário Nacional, no tocante às duas primeiras, e pelo Banco Nacional de Habitação em relação às últimas. </w:t>
      </w:r>
    </w:p>
    <w:p w:rsidR="00016C39" w:rsidRPr="00016C39" w:rsidRDefault="00016C39" w:rsidP="00016C39">
      <w:pPr>
        <w:ind w:firstLine="1134"/>
        <w:rPr>
          <w:rFonts w:ascii="Times New Roman" w:eastAsia="Times New Roman" w:hAnsi="Times New Roman" w:cs="Times New Roman"/>
          <w:sz w:val="24"/>
          <w:szCs w:val="20"/>
          <w:lang w:eastAsia="pt-BR"/>
        </w:rPr>
      </w:pPr>
      <w:r w:rsidRPr="00016C39">
        <w:rPr>
          <w:rFonts w:ascii="Times New Roman" w:eastAsia="Times New Roman" w:hAnsi="Times New Roman" w:cs="Times New Roman"/>
          <w:sz w:val="24"/>
          <w:szCs w:val="20"/>
          <w:lang w:eastAsia="pt-BR"/>
        </w:rPr>
        <w:t xml:space="preserve">§ 5º Cumpridas as exigências, deverá o despacho do deferimento ou indeferimento da autorização ser exarado dentro de 60 (sessenta) dias, findos os quais, na ausência de decisão, o requerimento será considerado deferido. Quando a autorização depender de dois ou mais órgãos do Poder Público, cada um deles terá o prazo de 60 (sessenta) dias para se manifestar. </w:t>
      </w:r>
    </w:p>
    <w:p w:rsidR="00016C39" w:rsidRPr="00016C39" w:rsidRDefault="00016C39" w:rsidP="00016C39">
      <w:pPr>
        <w:ind w:firstLine="1134"/>
        <w:rPr>
          <w:rFonts w:ascii="Times New Roman" w:eastAsia="Times New Roman" w:hAnsi="Times New Roman" w:cs="Times New Roman"/>
          <w:sz w:val="24"/>
          <w:szCs w:val="20"/>
          <w:lang w:eastAsia="pt-BR"/>
        </w:rPr>
      </w:pPr>
      <w:r w:rsidRPr="00016C39">
        <w:rPr>
          <w:rFonts w:ascii="Times New Roman" w:eastAsia="Times New Roman" w:hAnsi="Times New Roman" w:cs="Times New Roman"/>
          <w:sz w:val="24"/>
          <w:szCs w:val="20"/>
          <w:lang w:eastAsia="pt-BR"/>
        </w:rPr>
        <w:t xml:space="preserve">§ 6º Arquivados os documentos na Junta Comercial e feita a respectiva publicação, a cooperativa adquire personalidade jurídica, tornando-se apta a funcionar. </w:t>
      </w:r>
    </w:p>
    <w:p w:rsidR="00016C39" w:rsidRPr="00016C39" w:rsidRDefault="00016C39" w:rsidP="00016C39">
      <w:pPr>
        <w:ind w:firstLine="1134"/>
        <w:rPr>
          <w:rFonts w:ascii="Times New Roman" w:eastAsia="Times New Roman" w:hAnsi="Times New Roman" w:cs="Times New Roman"/>
          <w:sz w:val="24"/>
          <w:szCs w:val="20"/>
          <w:lang w:eastAsia="pt-BR"/>
        </w:rPr>
      </w:pPr>
      <w:r w:rsidRPr="00016C39">
        <w:rPr>
          <w:rFonts w:ascii="Times New Roman" w:eastAsia="Times New Roman" w:hAnsi="Times New Roman" w:cs="Times New Roman"/>
          <w:sz w:val="24"/>
          <w:szCs w:val="20"/>
          <w:lang w:eastAsia="pt-BR"/>
        </w:rPr>
        <w:t xml:space="preserve">§ 7º A autorização caducará, independentemente de qualquer despacho, se a cooperativa não entrar em atividade dentro do prazo de 90 (noventa) dias contados da data em que forem arquivados os documentos na Junta Comercial. </w:t>
      </w:r>
    </w:p>
    <w:p w:rsidR="00016C39" w:rsidRPr="00016C39" w:rsidRDefault="00016C39" w:rsidP="00016C39">
      <w:pPr>
        <w:ind w:firstLine="1134"/>
        <w:rPr>
          <w:rFonts w:ascii="Times New Roman" w:eastAsia="Times New Roman" w:hAnsi="Times New Roman" w:cs="Times New Roman"/>
          <w:sz w:val="24"/>
          <w:szCs w:val="20"/>
          <w:lang w:eastAsia="pt-BR"/>
        </w:rPr>
      </w:pPr>
      <w:r w:rsidRPr="00016C39">
        <w:rPr>
          <w:rFonts w:ascii="Times New Roman" w:eastAsia="Times New Roman" w:hAnsi="Times New Roman" w:cs="Times New Roman"/>
          <w:sz w:val="24"/>
          <w:szCs w:val="20"/>
          <w:lang w:eastAsia="pt-BR"/>
        </w:rPr>
        <w:t xml:space="preserve">§ 8º Cancelada a autorização, o órgão de controle expedirá comunicação à respectiva Junta Comercial, que dará baixa nos documentos arquivados. </w:t>
      </w:r>
    </w:p>
    <w:p w:rsidR="00016C39" w:rsidRPr="00016C39" w:rsidRDefault="00016C39" w:rsidP="00016C39">
      <w:pPr>
        <w:ind w:firstLine="1134"/>
        <w:rPr>
          <w:rFonts w:ascii="Times New Roman" w:eastAsia="Times New Roman" w:hAnsi="Times New Roman" w:cs="Times New Roman"/>
          <w:sz w:val="24"/>
          <w:szCs w:val="20"/>
          <w:lang w:eastAsia="pt-BR"/>
        </w:rPr>
      </w:pPr>
      <w:r w:rsidRPr="00016C39">
        <w:rPr>
          <w:rFonts w:ascii="Times New Roman" w:eastAsia="Times New Roman" w:hAnsi="Times New Roman" w:cs="Times New Roman"/>
          <w:sz w:val="24"/>
          <w:szCs w:val="20"/>
          <w:lang w:eastAsia="pt-BR"/>
        </w:rPr>
        <w:t xml:space="preserve">§ 9º A autorização para funcionamento das cooperativas de habitação, das de crédito e das seções de crédito das cooperativas agrícolas mistas subordina-se ainda, à política dos respectivos órgãos normativos. </w:t>
      </w:r>
    </w:p>
    <w:p w:rsidR="00016C39" w:rsidRPr="00016C39" w:rsidRDefault="00016C39" w:rsidP="00016C39">
      <w:pPr>
        <w:ind w:firstLine="1134"/>
        <w:rPr>
          <w:rFonts w:ascii="Times New Roman" w:eastAsia="Times New Roman" w:hAnsi="Times New Roman" w:cs="Times New Roman"/>
          <w:sz w:val="24"/>
          <w:szCs w:val="20"/>
          <w:lang w:eastAsia="pt-BR"/>
        </w:rPr>
      </w:pPr>
      <w:r w:rsidRPr="00016C39">
        <w:rPr>
          <w:rFonts w:ascii="Times New Roman" w:eastAsia="Times New Roman" w:hAnsi="Times New Roman" w:cs="Times New Roman"/>
          <w:sz w:val="24"/>
          <w:szCs w:val="20"/>
          <w:lang w:eastAsia="pt-BR"/>
        </w:rPr>
        <w:t xml:space="preserve">§ 10. </w:t>
      </w:r>
      <w:hyperlink r:id="rId13" w:history="1">
        <w:r w:rsidRPr="00016C39">
          <w:rPr>
            <w:rFonts w:ascii="Times New Roman" w:eastAsia="Times New Roman" w:hAnsi="Times New Roman" w:cs="Times New Roman"/>
            <w:i/>
            <w:color w:val="0000FF"/>
            <w:szCs w:val="20"/>
            <w:u w:val="single"/>
            <w:lang w:eastAsia="pt-BR"/>
          </w:rPr>
          <w:t>(Revogado pela Lei Complementar nº 130, de 17/4/2009)</w:t>
        </w:r>
      </w:hyperlink>
    </w:p>
    <w:p w:rsidR="00016C39" w:rsidRPr="00016C39" w:rsidRDefault="00016C39" w:rsidP="00016C39">
      <w:pPr>
        <w:ind w:firstLine="1134"/>
        <w:rPr>
          <w:rFonts w:ascii="Times New Roman" w:eastAsia="Times New Roman" w:hAnsi="Times New Roman" w:cs="Times New Roman"/>
          <w:sz w:val="24"/>
          <w:szCs w:val="20"/>
          <w:lang w:eastAsia="pt-BR"/>
        </w:rPr>
      </w:pPr>
    </w:p>
    <w:p w:rsidR="00016C39" w:rsidRPr="00016C39" w:rsidRDefault="00016C39" w:rsidP="00016C39">
      <w:pPr>
        <w:ind w:firstLine="1134"/>
        <w:rPr>
          <w:rFonts w:ascii="Times New Roman" w:eastAsia="Times New Roman" w:hAnsi="Times New Roman" w:cs="Times New Roman"/>
          <w:sz w:val="24"/>
          <w:szCs w:val="20"/>
          <w:lang w:eastAsia="pt-BR"/>
        </w:rPr>
      </w:pPr>
      <w:r w:rsidRPr="00016C39">
        <w:rPr>
          <w:rFonts w:ascii="Times New Roman" w:eastAsia="Times New Roman" w:hAnsi="Times New Roman" w:cs="Times New Roman"/>
          <w:sz w:val="24"/>
          <w:szCs w:val="20"/>
          <w:lang w:eastAsia="pt-BR"/>
        </w:rPr>
        <w:t xml:space="preserve">Art. 19. A cooperativa escolar não estará sujeita ao arquivamento dos documentos de constituição, bastando remetê-los ao Instituto Nacional de Colonização e Reforma Agrária, ou respectivo órgão local de controle, devidamente autenticados pelo diretor do estabelecimento de ensino ou a maior autoridade escolar do município, quando a cooperativa congregar associações de mais de um estabelecimento de ensino. </w:t>
      </w:r>
    </w:p>
    <w:p w:rsidR="00016C39" w:rsidRPr="00016C39" w:rsidRDefault="00016C39" w:rsidP="00016C39">
      <w:pPr>
        <w:jc w:val="left"/>
        <w:rPr>
          <w:rFonts w:ascii="Times New Roman" w:eastAsia="Times New Roman" w:hAnsi="Times New Roman" w:cs="Times New Roman"/>
          <w:sz w:val="24"/>
          <w:szCs w:val="24"/>
          <w:lang w:eastAsia="pt-BR"/>
        </w:rPr>
      </w:pPr>
      <w:r w:rsidRPr="00016C39">
        <w:rPr>
          <w:rFonts w:ascii="Times New Roman" w:eastAsia="Times New Roman" w:hAnsi="Times New Roman" w:cs="Times New Roman"/>
          <w:sz w:val="24"/>
          <w:szCs w:val="24"/>
          <w:lang w:eastAsia="pt-BR"/>
        </w:rPr>
        <w:t>.......................................................................................................................................................</w:t>
      </w:r>
    </w:p>
    <w:p w:rsidR="00016C39" w:rsidRPr="00016C39" w:rsidRDefault="00016C39" w:rsidP="00016C39">
      <w:pPr>
        <w:jc w:val="left"/>
        <w:rPr>
          <w:rFonts w:ascii="Times New Roman" w:eastAsia="Times New Roman" w:hAnsi="Times New Roman" w:cs="Times New Roman"/>
          <w:sz w:val="24"/>
          <w:szCs w:val="24"/>
          <w:lang w:eastAsia="pt-BR"/>
        </w:rPr>
      </w:pPr>
    </w:p>
    <w:p w:rsidR="00016C39" w:rsidRPr="00016C39" w:rsidRDefault="00016C39" w:rsidP="00016C39">
      <w:pPr>
        <w:jc w:val="center"/>
        <w:rPr>
          <w:rFonts w:ascii="Times New Roman" w:eastAsia="Times New Roman" w:hAnsi="Times New Roman" w:cs="Times New Roman"/>
          <w:sz w:val="24"/>
          <w:szCs w:val="20"/>
          <w:lang w:eastAsia="pt-BR"/>
        </w:rPr>
      </w:pPr>
      <w:r w:rsidRPr="00016C39">
        <w:rPr>
          <w:rFonts w:ascii="Times New Roman" w:eastAsia="Times New Roman" w:hAnsi="Times New Roman" w:cs="Times New Roman"/>
          <w:sz w:val="24"/>
          <w:szCs w:val="20"/>
          <w:lang w:eastAsia="pt-BR"/>
        </w:rPr>
        <w:t>CAPÍTULO XVI</w:t>
      </w:r>
    </w:p>
    <w:p w:rsidR="00016C39" w:rsidRPr="00016C39" w:rsidRDefault="00016C39" w:rsidP="00016C39">
      <w:pPr>
        <w:jc w:val="center"/>
        <w:rPr>
          <w:rFonts w:ascii="Times New Roman" w:eastAsia="Times New Roman" w:hAnsi="Times New Roman" w:cs="Times New Roman"/>
          <w:sz w:val="24"/>
          <w:szCs w:val="20"/>
          <w:lang w:eastAsia="pt-BR"/>
        </w:rPr>
      </w:pPr>
      <w:r w:rsidRPr="00016C39">
        <w:rPr>
          <w:rFonts w:ascii="Times New Roman" w:eastAsia="Times New Roman" w:hAnsi="Times New Roman" w:cs="Times New Roman"/>
          <w:sz w:val="24"/>
          <w:szCs w:val="20"/>
          <w:lang w:eastAsia="pt-BR"/>
        </w:rPr>
        <w:t>DA REPRESENTAÇÃO DO SISTEMA COOPERATIVISTA</w:t>
      </w:r>
    </w:p>
    <w:p w:rsidR="00016C39" w:rsidRPr="00016C39" w:rsidRDefault="00016C39" w:rsidP="00016C39">
      <w:pPr>
        <w:jc w:val="left"/>
        <w:rPr>
          <w:rFonts w:ascii="Times New Roman" w:eastAsia="Times New Roman" w:hAnsi="Times New Roman" w:cs="Times New Roman"/>
          <w:sz w:val="24"/>
          <w:szCs w:val="24"/>
          <w:lang w:eastAsia="pt-BR"/>
        </w:rPr>
      </w:pPr>
      <w:r w:rsidRPr="00016C39">
        <w:rPr>
          <w:rFonts w:ascii="Times New Roman" w:eastAsia="Times New Roman" w:hAnsi="Times New Roman" w:cs="Times New Roman"/>
          <w:sz w:val="24"/>
          <w:szCs w:val="24"/>
          <w:lang w:eastAsia="pt-BR"/>
        </w:rPr>
        <w:t>.......................................................................................................................................................</w:t>
      </w:r>
    </w:p>
    <w:p w:rsidR="00016C39" w:rsidRPr="00016C39" w:rsidRDefault="00016C39" w:rsidP="00016C39">
      <w:pPr>
        <w:jc w:val="left"/>
        <w:rPr>
          <w:rFonts w:ascii="Times New Roman" w:eastAsia="Times New Roman" w:hAnsi="Times New Roman" w:cs="Times New Roman"/>
          <w:sz w:val="24"/>
          <w:szCs w:val="24"/>
          <w:lang w:eastAsia="pt-BR"/>
        </w:rPr>
      </w:pPr>
    </w:p>
    <w:p w:rsidR="00016C39" w:rsidRPr="00016C39" w:rsidRDefault="00016C39" w:rsidP="00016C39">
      <w:pPr>
        <w:ind w:firstLine="1134"/>
        <w:rPr>
          <w:rFonts w:ascii="Times New Roman" w:eastAsia="Times New Roman" w:hAnsi="Times New Roman" w:cs="Times New Roman"/>
          <w:sz w:val="24"/>
          <w:szCs w:val="20"/>
          <w:lang w:eastAsia="pt-BR"/>
        </w:rPr>
      </w:pPr>
      <w:r w:rsidRPr="00016C39">
        <w:rPr>
          <w:rFonts w:ascii="Times New Roman" w:eastAsia="Times New Roman" w:hAnsi="Times New Roman" w:cs="Times New Roman"/>
          <w:sz w:val="24"/>
          <w:szCs w:val="20"/>
          <w:lang w:eastAsia="pt-BR"/>
        </w:rPr>
        <w:t xml:space="preserve">Art. 107. As cooperativas são obrigadas, para seu funcionamento, a registrar-se na Organização das Cooperativas Brasileiras ou na entidade estadual, se houver, mediante apresentação dos estatutos sociais e suas alterações posteriores. </w:t>
      </w:r>
    </w:p>
    <w:p w:rsidR="00016C39" w:rsidRPr="00016C39" w:rsidRDefault="00016C39" w:rsidP="00016C39">
      <w:pPr>
        <w:ind w:firstLine="1134"/>
        <w:rPr>
          <w:rFonts w:ascii="Times New Roman" w:eastAsia="Times New Roman" w:hAnsi="Times New Roman" w:cs="Times New Roman"/>
          <w:sz w:val="24"/>
          <w:szCs w:val="20"/>
          <w:lang w:eastAsia="pt-BR"/>
        </w:rPr>
      </w:pPr>
      <w:r w:rsidRPr="00016C39">
        <w:rPr>
          <w:rFonts w:ascii="Times New Roman" w:eastAsia="Times New Roman" w:hAnsi="Times New Roman" w:cs="Times New Roman"/>
          <w:sz w:val="24"/>
          <w:szCs w:val="20"/>
          <w:lang w:eastAsia="pt-BR"/>
        </w:rPr>
        <w:t xml:space="preserve">Parágrafo único. Por ocasião do registro, a cooperativa pagará 10% (dez por cento) do maior salário mínimo vigente, se a soma do respectivo capital integralizado e fundos não exceder de 250 (duzentos e cinqüenta) salários mínimos, e 50% (cinqüenta por cento) se aquele montante for superior. </w:t>
      </w:r>
    </w:p>
    <w:p w:rsidR="00016C39" w:rsidRPr="00016C39" w:rsidRDefault="00016C39" w:rsidP="00016C39">
      <w:pPr>
        <w:ind w:firstLine="1134"/>
        <w:rPr>
          <w:rFonts w:ascii="Times New Roman" w:eastAsia="Times New Roman" w:hAnsi="Times New Roman" w:cs="Times New Roman"/>
          <w:sz w:val="24"/>
          <w:szCs w:val="20"/>
          <w:lang w:eastAsia="pt-BR"/>
        </w:rPr>
      </w:pPr>
    </w:p>
    <w:p w:rsidR="00016C39" w:rsidRPr="00016C39" w:rsidRDefault="00016C39" w:rsidP="00016C39">
      <w:pPr>
        <w:ind w:firstLine="1134"/>
        <w:rPr>
          <w:rFonts w:ascii="Times New Roman" w:eastAsia="Times New Roman" w:hAnsi="Times New Roman" w:cs="Times New Roman"/>
          <w:sz w:val="24"/>
          <w:szCs w:val="20"/>
          <w:lang w:eastAsia="pt-BR"/>
        </w:rPr>
      </w:pPr>
      <w:r w:rsidRPr="00016C39">
        <w:rPr>
          <w:rFonts w:ascii="Times New Roman" w:eastAsia="Times New Roman" w:hAnsi="Times New Roman" w:cs="Times New Roman"/>
          <w:sz w:val="24"/>
          <w:szCs w:val="20"/>
          <w:lang w:eastAsia="pt-BR"/>
        </w:rPr>
        <w:t xml:space="preserve">Art. 108. Fica instituída, além do pagamento previsto no parágrafo único do artigo anterior, a Contribuição Cooperativista, que será recolhida anualmente pela cooperativa após </w:t>
      </w:r>
      <w:r w:rsidRPr="00016C39">
        <w:rPr>
          <w:rFonts w:ascii="Times New Roman" w:eastAsia="Times New Roman" w:hAnsi="Times New Roman" w:cs="Times New Roman"/>
          <w:sz w:val="24"/>
          <w:szCs w:val="20"/>
          <w:lang w:eastAsia="pt-BR"/>
        </w:rPr>
        <w:lastRenderedPageBreak/>
        <w:t xml:space="preserve">o encerramento de seu exercício social, a favor da Organização das Cooperativas Brasileiras de que trata o artigo 105 desta Lei. </w:t>
      </w:r>
    </w:p>
    <w:p w:rsidR="00016C39" w:rsidRPr="00016C39" w:rsidRDefault="00016C39" w:rsidP="00016C39">
      <w:pPr>
        <w:ind w:firstLine="1134"/>
        <w:rPr>
          <w:rFonts w:ascii="Times New Roman" w:eastAsia="Times New Roman" w:hAnsi="Times New Roman" w:cs="Times New Roman"/>
          <w:sz w:val="24"/>
          <w:szCs w:val="20"/>
          <w:lang w:eastAsia="pt-BR"/>
        </w:rPr>
      </w:pPr>
      <w:r w:rsidRPr="00016C39">
        <w:rPr>
          <w:rFonts w:ascii="Times New Roman" w:eastAsia="Times New Roman" w:hAnsi="Times New Roman" w:cs="Times New Roman"/>
          <w:sz w:val="24"/>
          <w:szCs w:val="20"/>
          <w:lang w:eastAsia="pt-BR"/>
        </w:rPr>
        <w:t xml:space="preserve">§ 1º A Contribuição Cooperativista constituir-se-á de importância correspondente a 0,2% (dois décimos por cento) do valor do capital integralizado e fundos da sociedade cooperativa, no exercício social do ano anterior, sendo o respectivo montante distribuído, por metade, a suas filiadas, quando constituídas. </w:t>
      </w:r>
    </w:p>
    <w:p w:rsidR="00016C39" w:rsidRPr="00016C39" w:rsidRDefault="00016C39" w:rsidP="00016C39">
      <w:pPr>
        <w:ind w:firstLine="1134"/>
        <w:rPr>
          <w:rFonts w:ascii="Times New Roman" w:eastAsia="Times New Roman" w:hAnsi="Times New Roman" w:cs="Times New Roman"/>
          <w:sz w:val="24"/>
          <w:szCs w:val="20"/>
          <w:lang w:eastAsia="pt-BR"/>
        </w:rPr>
      </w:pPr>
      <w:r w:rsidRPr="00016C39">
        <w:rPr>
          <w:rFonts w:ascii="Times New Roman" w:eastAsia="Times New Roman" w:hAnsi="Times New Roman" w:cs="Times New Roman"/>
          <w:sz w:val="24"/>
          <w:szCs w:val="20"/>
          <w:lang w:eastAsia="pt-BR"/>
        </w:rPr>
        <w:t xml:space="preserve">§ 2º No caso das cooperativas centrais ou federações, a Contribuição de que trata o parágrafo anterior será calculada sobre os fundos e reservas existentes. </w:t>
      </w:r>
    </w:p>
    <w:p w:rsidR="00016C39" w:rsidRPr="00016C39" w:rsidRDefault="00016C39" w:rsidP="00016C39">
      <w:pPr>
        <w:ind w:firstLine="1134"/>
        <w:rPr>
          <w:rFonts w:ascii="Times New Roman" w:eastAsia="Times New Roman" w:hAnsi="Times New Roman" w:cs="Times New Roman"/>
          <w:sz w:val="24"/>
          <w:szCs w:val="20"/>
          <w:lang w:eastAsia="pt-BR"/>
        </w:rPr>
      </w:pPr>
    </w:p>
    <w:p w:rsidR="00016C39" w:rsidRPr="00016C39" w:rsidRDefault="00016C39" w:rsidP="00016C39">
      <w:pPr>
        <w:ind w:firstLine="1134"/>
        <w:rPr>
          <w:rFonts w:ascii="Times New Roman" w:eastAsia="Times New Roman" w:hAnsi="Times New Roman" w:cs="Times New Roman"/>
          <w:sz w:val="24"/>
          <w:szCs w:val="20"/>
          <w:lang w:eastAsia="pt-BR"/>
        </w:rPr>
      </w:pPr>
    </w:p>
    <w:p w:rsidR="00016C39" w:rsidRPr="00016C39" w:rsidRDefault="00016C39" w:rsidP="00016C39">
      <w:pPr>
        <w:ind w:firstLine="1134"/>
        <w:rPr>
          <w:rFonts w:ascii="Times New Roman" w:eastAsia="Times New Roman" w:hAnsi="Times New Roman" w:cs="Times New Roman"/>
          <w:sz w:val="24"/>
          <w:szCs w:val="20"/>
          <w:lang w:eastAsia="pt-BR"/>
        </w:rPr>
      </w:pPr>
      <w:r w:rsidRPr="00016C39">
        <w:rPr>
          <w:rFonts w:ascii="Times New Roman" w:eastAsia="Times New Roman" w:hAnsi="Times New Roman" w:cs="Times New Roman"/>
          <w:sz w:val="24"/>
          <w:szCs w:val="20"/>
          <w:lang w:eastAsia="pt-BR"/>
        </w:rPr>
        <w:t xml:space="preserve">§ 3º A Organização das Cooperativas Brasileiras poderá estabelecer um teto à Contribuição Cooperativista, com base em estudos elaborados pelo seu corpo técnico. </w:t>
      </w:r>
    </w:p>
    <w:p w:rsidR="00016C39" w:rsidRPr="00016C39" w:rsidRDefault="00016C39" w:rsidP="00016C39">
      <w:pPr>
        <w:jc w:val="left"/>
        <w:rPr>
          <w:rFonts w:ascii="Times New Roman" w:eastAsia="Times New Roman" w:hAnsi="Times New Roman" w:cs="Times New Roman"/>
          <w:sz w:val="24"/>
          <w:szCs w:val="24"/>
          <w:lang w:eastAsia="pt-BR"/>
        </w:rPr>
      </w:pPr>
      <w:r w:rsidRPr="00016C39">
        <w:rPr>
          <w:rFonts w:ascii="Times New Roman" w:eastAsia="Times New Roman" w:hAnsi="Times New Roman" w:cs="Times New Roman"/>
          <w:sz w:val="24"/>
          <w:szCs w:val="24"/>
          <w:lang w:eastAsia="pt-BR"/>
        </w:rPr>
        <w:t>.......................................................................................................................................................</w:t>
      </w:r>
    </w:p>
    <w:p w:rsidR="00016C39" w:rsidRPr="00016C39" w:rsidRDefault="00016C39" w:rsidP="00016C39">
      <w:pPr>
        <w:jc w:val="left"/>
        <w:rPr>
          <w:rFonts w:ascii="Times New Roman" w:eastAsia="Times New Roman" w:hAnsi="Times New Roman" w:cs="Times New Roman"/>
          <w:sz w:val="24"/>
          <w:szCs w:val="24"/>
          <w:lang w:eastAsia="pt-BR"/>
        </w:rPr>
      </w:pPr>
      <w:r w:rsidRPr="00016C39">
        <w:rPr>
          <w:rFonts w:ascii="Times New Roman" w:eastAsia="Times New Roman" w:hAnsi="Times New Roman" w:cs="Times New Roman"/>
          <w:sz w:val="24"/>
          <w:szCs w:val="24"/>
          <w:lang w:eastAsia="pt-BR"/>
        </w:rPr>
        <w:t>.......................................................................................................................................................</w:t>
      </w:r>
    </w:p>
    <w:p w:rsidR="00016C39" w:rsidRPr="00016C39" w:rsidRDefault="00016C39" w:rsidP="00016C39">
      <w:pPr>
        <w:keepNext/>
        <w:spacing w:before="100" w:after="100"/>
        <w:jc w:val="center"/>
        <w:outlineLvl w:val="1"/>
        <w:rPr>
          <w:rFonts w:ascii="Times New Roman" w:eastAsia="Times New Roman" w:hAnsi="Times New Roman" w:cs="Times New Roman"/>
          <w:b/>
          <w:snapToGrid w:val="0"/>
          <w:kern w:val="36"/>
          <w:sz w:val="28"/>
          <w:szCs w:val="20"/>
          <w:lang w:eastAsia="pt-BR"/>
        </w:rPr>
      </w:pPr>
      <w:r w:rsidRPr="00016C39">
        <w:rPr>
          <w:rFonts w:ascii="Times New Roman" w:eastAsia="Times New Roman" w:hAnsi="Times New Roman" w:cs="Times New Roman"/>
          <w:b/>
          <w:snapToGrid w:val="0"/>
          <w:kern w:val="36"/>
          <w:sz w:val="28"/>
          <w:szCs w:val="20"/>
          <w:lang w:eastAsia="pt-BR"/>
        </w:rPr>
        <w:t>LEI Nº 10.406, DE 10 DE JANEIRO DE 2002</w:t>
      </w:r>
    </w:p>
    <w:p w:rsidR="00016C39" w:rsidRPr="00016C39" w:rsidRDefault="00016C39" w:rsidP="00016C39">
      <w:pPr>
        <w:jc w:val="left"/>
        <w:rPr>
          <w:rFonts w:ascii="Times New Roman" w:eastAsia="Times New Roman" w:hAnsi="Times New Roman" w:cs="Times New Roman"/>
          <w:szCs w:val="20"/>
          <w:lang w:eastAsia="pt-BR"/>
        </w:rPr>
      </w:pPr>
    </w:p>
    <w:p w:rsidR="00016C39" w:rsidRPr="00016C39" w:rsidRDefault="00016C39" w:rsidP="00016C39">
      <w:pPr>
        <w:ind w:firstLine="4536"/>
        <w:jc w:val="left"/>
        <w:rPr>
          <w:rFonts w:ascii="Times New Roman" w:eastAsia="Times New Roman" w:hAnsi="Times New Roman" w:cs="Times New Roman"/>
          <w:szCs w:val="20"/>
          <w:lang w:eastAsia="pt-BR"/>
        </w:rPr>
      </w:pPr>
      <w:r w:rsidRPr="00016C39">
        <w:rPr>
          <w:rFonts w:ascii="Times New Roman" w:eastAsia="Times New Roman" w:hAnsi="Times New Roman" w:cs="Times New Roman"/>
          <w:color w:val="000000"/>
          <w:sz w:val="24"/>
          <w:szCs w:val="20"/>
          <w:lang w:eastAsia="pt-BR"/>
        </w:rPr>
        <w:t>Institui o Código Civil</w:t>
      </w:r>
      <w:r w:rsidRPr="00016C39">
        <w:rPr>
          <w:rFonts w:eastAsia="Times New Roman" w:cs="Times New Roman"/>
          <w:i/>
          <w:color w:val="000000"/>
          <w:sz w:val="18"/>
          <w:szCs w:val="20"/>
          <w:lang w:eastAsia="pt-BR"/>
        </w:rPr>
        <w:t>.</w:t>
      </w:r>
    </w:p>
    <w:p w:rsidR="00016C39" w:rsidRPr="00016C39" w:rsidRDefault="00016C39" w:rsidP="00016C39">
      <w:pPr>
        <w:jc w:val="left"/>
        <w:rPr>
          <w:rFonts w:ascii="Times New Roman" w:eastAsia="Times New Roman" w:hAnsi="Times New Roman" w:cs="Times New Roman"/>
          <w:szCs w:val="20"/>
          <w:lang w:eastAsia="pt-BR"/>
        </w:rPr>
      </w:pPr>
    </w:p>
    <w:p w:rsidR="00016C39" w:rsidRPr="00016C39" w:rsidRDefault="00016C39" w:rsidP="00016C39">
      <w:pPr>
        <w:ind w:firstLine="1134"/>
        <w:jc w:val="left"/>
        <w:rPr>
          <w:rFonts w:ascii="Times New Roman" w:eastAsia="Times New Roman" w:hAnsi="Times New Roman" w:cs="Times New Roman"/>
          <w:sz w:val="24"/>
          <w:szCs w:val="20"/>
          <w:lang w:eastAsia="pt-BR"/>
        </w:rPr>
      </w:pPr>
      <w:r w:rsidRPr="00016C39">
        <w:rPr>
          <w:rFonts w:ascii="Times New Roman" w:eastAsia="Times New Roman" w:hAnsi="Times New Roman" w:cs="Times New Roman"/>
          <w:b/>
          <w:sz w:val="24"/>
          <w:szCs w:val="20"/>
          <w:lang w:eastAsia="pt-BR"/>
        </w:rPr>
        <w:t>O PRESIDENTE DA REPÚBLICA</w:t>
      </w:r>
      <w:r w:rsidRPr="00016C39">
        <w:rPr>
          <w:rFonts w:ascii="Times New Roman" w:eastAsia="Times New Roman" w:hAnsi="Times New Roman" w:cs="Times New Roman"/>
          <w:sz w:val="24"/>
          <w:szCs w:val="20"/>
          <w:lang w:eastAsia="pt-BR"/>
        </w:rPr>
        <w:t xml:space="preserve"> </w:t>
      </w:r>
    </w:p>
    <w:p w:rsidR="00016C39" w:rsidRPr="00016C39" w:rsidRDefault="00016C39" w:rsidP="00016C39">
      <w:pPr>
        <w:ind w:firstLine="1134"/>
        <w:jc w:val="left"/>
        <w:rPr>
          <w:rFonts w:ascii="Times New Roman" w:eastAsia="Times New Roman" w:hAnsi="Times New Roman" w:cs="Times New Roman"/>
          <w:sz w:val="24"/>
          <w:szCs w:val="20"/>
          <w:lang w:eastAsia="pt-BR"/>
        </w:rPr>
      </w:pPr>
      <w:r w:rsidRPr="00016C39">
        <w:rPr>
          <w:rFonts w:ascii="Times New Roman" w:eastAsia="Times New Roman" w:hAnsi="Times New Roman" w:cs="Times New Roman"/>
          <w:sz w:val="24"/>
          <w:szCs w:val="20"/>
          <w:lang w:eastAsia="pt-BR"/>
        </w:rPr>
        <w:t>Faço saber que o Congresso Nacional decreta e eu sanciono a seguinte Lei:</w:t>
      </w:r>
    </w:p>
    <w:p w:rsidR="00016C39" w:rsidRPr="00016C39" w:rsidRDefault="00016C39" w:rsidP="00016C39">
      <w:pPr>
        <w:ind w:firstLine="1134"/>
        <w:jc w:val="left"/>
        <w:rPr>
          <w:rFonts w:ascii="Times New Roman" w:eastAsia="Times New Roman" w:hAnsi="Times New Roman" w:cs="Times New Roman"/>
          <w:sz w:val="24"/>
          <w:szCs w:val="20"/>
          <w:lang w:eastAsia="pt-BR"/>
        </w:rPr>
      </w:pPr>
    </w:p>
    <w:p w:rsidR="00016C39" w:rsidRPr="00016C39" w:rsidRDefault="00016C39" w:rsidP="00016C39">
      <w:pPr>
        <w:jc w:val="left"/>
        <w:rPr>
          <w:rFonts w:ascii="Times New Roman" w:eastAsia="Times New Roman" w:hAnsi="Times New Roman" w:cs="Times New Roman"/>
          <w:sz w:val="24"/>
          <w:szCs w:val="20"/>
          <w:lang w:eastAsia="pt-BR"/>
        </w:rPr>
      </w:pPr>
    </w:p>
    <w:p w:rsidR="00016C39" w:rsidRPr="00016C39" w:rsidRDefault="00016C39" w:rsidP="00016C39">
      <w:pPr>
        <w:jc w:val="center"/>
        <w:rPr>
          <w:rFonts w:ascii="Times New Roman" w:eastAsia="Times New Roman" w:hAnsi="Times New Roman" w:cs="Times New Roman"/>
          <w:sz w:val="24"/>
          <w:szCs w:val="20"/>
          <w:lang w:eastAsia="pt-BR"/>
        </w:rPr>
      </w:pPr>
      <w:r w:rsidRPr="00016C39">
        <w:rPr>
          <w:rFonts w:ascii="Times New Roman" w:eastAsia="Times New Roman" w:hAnsi="Times New Roman" w:cs="Times New Roman"/>
          <w:sz w:val="24"/>
          <w:szCs w:val="20"/>
          <w:lang w:eastAsia="pt-BR"/>
        </w:rPr>
        <w:t>PARTE GERAL</w:t>
      </w:r>
    </w:p>
    <w:p w:rsidR="00016C39" w:rsidRPr="00016C39" w:rsidRDefault="00016C39" w:rsidP="00016C39">
      <w:pPr>
        <w:jc w:val="center"/>
        <w:rPr>
          <w:rFonts w:ascii="Times New Roman" w:eastAsia="Times New Roman" w:hAnsi="Times New Roman" w:cs="Times New Roman"/>
          <w:sz w:val="24"/>
          <w:szCs w:val="20"/>
          <w:lang w:eastAsia="pt-BR"/>
        </w:rPr>
      </w:pPr>
    </w:p>
    <w:p w:rsidR="00016C39" w:rsidRPr="00016C39" w:rsidRDefault="00016C39" w:rsidP="00016C39">
      <w:pPr>
        <w:jc w:val="center"/>
        <w:rPr>
          <w:rFonts w:ascii="Times New Roman" w:eastAsia="Times New Roman" w:hAnsi="Times New Roman" w:cs="Times New Roman"/>
          <w:sz w:val="24"/>
          <w:szCs w:val="20"/>
          <w:lang w:eastAsia="pt-BR"/>
        </w:rPr>
      </w:pPr>
      <w:r w:rsidRPr="00016C39">
        <w:rPr>
          <w:rFonts w:ascii="Times New Roman" w:eastAsia="Times New Roman" w:hAnsi="Times New Roman" w:cs="Times New Roman"/>
          <w:sz w:val="24"/>
          <w:szCs w:val="20"/>
          <w:lang w:eastAsia="pt-BR"/>
        </w:rPr>
        <w:t>LIVRO I</w:t>
      </w:r>
    </w:p>
    <w:p w:rsidR="00016C39" w:rsidRPr="00016C39" w:rsidRDefault="00016C39" w:rsidP="00016C39">
      <w:pPr>
        <w:jc w:val="center"/>
        <w:rPr>
          <w:rFonts w:ascii="Times New Roman" w:eastAsia="Times New Roman" w:hAnsi="Times New Roman" w:cs="Times New Roman"/>
          <w:sz w:val="24"/>
          <w:szCs w:val="20"/>
          <w:lang w:eastAsia="pt-BR"/>
        </w:rPr>
      </w:pPr>
      <w:r w:rsidRPr="00016C39">
        <w:rPr>
          <w:rFonts w:ascii="Times New Roman" w:eastAsia="Times New Roman" w:hAnsi="Times New Roman" w:cs="Times New Roman"/>
          <w:sz w:val="24"/>
          <w:szCs w:val="20"/>
          <w:lang w:eastAsia="pt-BR"/>
        </w:rPr>
        <w:t>DAS PESSOAS</w:t>
      </w:r>
    </w:p>
    <w:p w:rsidR="00016C39" w:rsidRPr="00016C39" w:rsidRDefault="00016C39" w:rsidP="00016C39">
      <w:pPr>
        <w:jc w:val="center"/>
        <w:rPr>
          <w:rFonts w:ascii="Times New Roman" w:eastAsia="Times New Roman" w:hAnsi="Times New Roman" w:cs="Times New Roman"/>
          <w:sz w:val="24"/>
          <w:szCs w:val="20"/>
          <w:lang w:eastAsia="pt-BR"/>
        </w:rPr>
      </w:pPr>
    </w:p>
    <w:p w:rsidR="00016C39" w:rsidRPr="00016C39" w:rsidRDefault="00016C39" w:rsidP="00016C39">
      <w:pPr>
        <w:keepNext/>
        <w:jc w:val="center"/>
        <w:outlineLvl w:val="4"/>
        <w:rPr>
          <w:rFonts w:ascii="Times New Roman" w:eastAsia="Times New Roman" w:hAnsi="Times New Roman" w:cs="Times New Roman"/>
          <w:sz w:val="24"/>
          <w:szCs w:val="20"/>
          <w:lang w:eastAsia="pt-BR"/>
        </w:rPr>
      </w:pPr>
      <w:r w:rsidRPr="00016C39">
        <w:rPr>
          <w:rFonts w:ascii="Times New Roman" w:eastAsia="Times New Roman" w:hAnsi="Times New Roman" w:cs="Times New Roman"/>
          <w:sz w:val="24"/>
          <w:szCs w:val="20"/>
          <w:lang w:eastAsia="pt-BR"/>
        </w:rPr>
        <w:t>TÍTULO I</w:t>
      </w:r>
    </w:p>
    <w:p w:rsidR="00016C39" w:rsidRPr="00016C39" w:rsidRDefault="00016C39" w:rsidP="00016C39">
      <w:pPr>
        <w:jc w:val="center"/>
        <w:rPr>
          <w:rFonts w:ascii="Times New Roman" w:eastAsia="Times New Roman" w:hAnsi="Times New Roman" w:cs="Times New Roman"/>
          <w:sz w:val="24"/>
          <w:szCs w:val="20"/>
          <w:lang w:eastAsia="pt-BR"/>
        </w:rPr>
      </w:pPr>
      <w:r w:rsidRPr="00016C39">
        <w:rPr>
          <w:rFonts w:ascii="Times New Roman" w:eastAsia="Times New Roman" w:hAnsi="Times New Roman" w:cs="Times New Roman"/>
          <w:sz w:val="24"/>
          <w:szCs w:val="20"/>
          <w:lang w:eastAsia="pt-BR"/>
        </w:rPr>
        <w:t>DAS PESSOAS NATURAIS</w:t>
      </w:r>
    </w:p>
    <w:p w:rsidR="00016C39" w:rsidRPr="00016C39" w:rsidRDefault="00016C39" w:rsidP="00016C39">
      <w:pPr>
        <w:jc w:val="center"/>
        <w:rPr>
          <w:rFonts w:ascii="Times New Roman" w:eastAsia="Times New Roman" w:hAnsi="Times New Roman" w:cs="Times New Roman"/>
          <w:sz w:val="24"/>
          <w:szCs w:val="20"/>
          <w:lang w:eastAsia="pt-BR"/>
        </w:rPr>
      </w:pPr>
    </w:p>
    <w:p w:rsidR="00016C39" w:rsidRPr="00016C39" w:rsidRDefault="00016C39" w:rsidP="00016C39">
      <w:pPr>
        <w:jc w:val="center"/>
        <w:rPr>
          <w:rFonts w:ascii="Times New Roman" w:eastAsia="Times New Roman" w:hAnsi="Times New Roman" w:cs="Times New Roman"/>
          <w:sz w:val="24"/>
          <w:szCs w:val="20"/>
          <w:lang w:eastAsia="pt-BR"/>
        </w:rPr>
      </w:pPr>
      <w:r w:rsidRPr="00016C39">
        <w:rPr>
          <w:rFonts w:ascii="Times New Roman" w:eastAsia="Times New Roman" w:hAnsi="Times New Roman" w:cs="Times New Roman"/>
          <w:sz w:val="24"/>
          <w:szCs w:val="20"/>
          <w:lang w:eastAsia="pt-BR"/>
        </w:rPr>
        <w:t>CAPÍTULO I</w:t>
      </w:r>
    </w:p>
    <w:p w:rsidR="00016C39" w:rsidRPr="00016C39" w:rsidRDefault="00016C39" w:rsidP="00016C39">
      <w:pPr>
        <w:jc w:val="center"/>
        <w:rPr>
          <w:rFonts w:ascii="Times New Roman" w:eastAsia="Times New Roman" w:hAnsi="Times New Roman" w:cs="Times New Roman"/>
          <w:sz w:val="24"/>
          <w:szCs w:val="20"/>
          <w:lang w:eastAsia="pt-BR"/>
        </w:rPr>
      </w:pPr>
      <w:r w:rsidRPr="00016C39">
        <w:rPr>
          <w:rFonts w:ascii="Times New Roman" w:eastAsia="Times New Roman" w:hAnsi="Times New Roman" w:cs="Times New Roman"/>
          <w:sz w:val="24"/>
          <w:szCs w:val="20"/>
          <w:lang w:eastAsia="pt-BR"/>
        </w:rPr>
        <w:t>DA PERSONALIDADE E DA CAPACIDADE</w:t>
      </w:r>
    </w:p>
    <w:p w:rsidR="00016C39" w:rsidRPr="00016C39" w:rsidRDefault="00016C39" w:rsidP="00016C39">
      <w:pPr>
        <w:jc w:val="center"/>
        <w:rPr>
          <w:rFonts w:ascii="Times New Roman" w:eastAsia="Times New Roman" w:hAnsi="Times New Roman" w:cs="Times New Roman"/>
          <w:sz w:val="24"/>
          <w:szCs w:val="20"/>
          <w:lang w:eastAsia="pt-BR"/>
        </w:rPr>
      </w:pPr>
    </w:p>
    <w:p w:rsidR="00016C39" w:rsidRPr="00016C39" w:rsidRDefault="00016C39" w:rsidP="00016C39">
      <w:pPr>
        <w:ind w:firstLine="1134"/>
        <w:rPr>
          <w:rFonts w:ascii="Times New Roman" w:eastAsia="Times New Roman" w:hAnsi="Times New Roman" w:cs="Times New Roman"/>
          <w:sz w:val="24"/>
          <w:szCs w:val="20"/>
          <w:lang w:eastAsia="pt-BR"/>
        </w:rPr>
      </w:pPr>
      <w:r w:rsidRPr="00016C39">
        <w:rPr>
          <w:rFonts w:ascii="Times New Roman" w:eastAsia="Times New Roman" w:hAnsi="Times New Roman" w:cs="Times New Roman"/>
          <w:sz w:val="24"/>
          <w:szCs w:val="20"/>
          <w:lang w:eastAsia="pt-BR"/>
        </w:rPr>
        <w:t>Art. 1º Toda pessoa é capaz de direitos e deveres na ordem civil.</w:t>
      </w:r>
    </w:p>
    <w:p w:rsidR="00016C39" w:rsidRPr="00016C39" w:rsidRDefault="00016C39" w:rsidP="00016C39">
      <w:pPr>
        <w:ind w:firstLine="1134"/>
        <w:rPr>
          <w:rFonts w:ascii="Times New Roman" w:eastAsia="Times New Roman" w:hAnsi="Times New Roman" w:cs="Times New Roman"/>
          <w:sz w:val="24"/>
          <w:szCs w:val="20"/>
          <w:lang w:eastAsia="pt-BR"/>
        </w:rPr>
      </w:pPr>
    </w:p>
    <w:p w:rsidR="00016C39" w:rsidRPr="00016C39" w:rsidRDefault="00016C39" w:rsidP="00016C39">
      <w:pPr>
        <w:ind w:firstLine="1134"/>
        <w:rPr>
          <w:rFonts w:ascii="Times New Roman" w:eastAsia="Times New Roman" w:hAnsi="Times New Roman" w:cs="Times New Roman"/>
          <w:sz w:val="24"/>
          <w:szCs w:val="20"/>
          <w:lang w:eastAsia="pt-BR"/>
        </w:rPr>
      </w:pPr>
      <w:r w:rsidRPr="00016C39">
        <w:rPr>
          <w:rFonts w:ascii="Times New Roman" w:eastAsia="Times New Roman" w:hAnsi="Times New Roman" w:cs="Times New Roman"/>
          <w:sz w:val="24"/>
          <w:szCs w:val="20"/>
          <w:lang w:eastAsia="pt-BR"/>
        </w:rPr>
        <w:t>Art. 2º A personalidade civil da pessoa começa do nascimento com vida; mas a lei põe a salvo, desde a concepção, os direitos do nascituro.</w:t>
      </w:r>
    </w:p>
    <w:p w:rsidR="00016C39" w:rsidRPr="00016C39" w:rsidRDefault="00016C39" w:rsidP="00016C39">
      <w:pPr>
        <w:jc w:val="left"/>
        <w:rPr>
          <w:rFonts w:ascii="Times New Roman" w:eastAsia="Times New Roman" w:hAnsi="Times New Roman" w:cs="Times New Roman"/>
          <w:sz w:val="24"/>
          <w:szCs w:val="24"/>
          <w:lang w:eastAsia="pt-BR"/>
        </w:rPr>
      </w:pPr>
      <w:r w:rsidRPr="00016C39">
        <w:rPr>
          <w:rFonts w:ascii="Times New Roman" w:eastAsia="Times New Roman" w:hAnsi="Times New Roman" w:cs="Times New Roman"/>
          <w:sz w:val="24"/>
          <w:szCs w:val="24"/>
          <w:lang w:eastAsia="pt-BR"/>
        </w:rPr>
        <w:t>..............................................................................................................................................................................................................................................................................................................</w:t>
      </w:r>
    </w:p>
    <w:p w:rsidR="00016C39" w:rsidRDefault="00016C39" w:rsidP="00016C39">
      <w:pPr>
        <w:ind w:firstLine="1134"/>
        <w:jc w:val="center"/>
        <w:rPr>
          <w:rFonts w:ascii="Times New Roman" w:eastAsia="Times New Roman" w:hAnsi="Times New Roman" w:cs="Times New Roman"/>
          <w:sz w:val="24"/>
          <w:szCs w:val="24"/>
          <w:lang w:eastAsia="pt-BR"/>
        </w:rPr>
      </w:pPr>
    </w:p>
    <w:p w:rsidR="00016C39" w:rsidRPr="00016C39" w:rsidRDefault="00016C39" w:rsidP="00016C39">
      <w:pPr>
        <w:ind w:firstLine="1134"/>
        <w:jc w:val="center"/>
        <w:rPr>
          <w:rFonts w:ascii="Times New Roman" w:eastAsia="Times New Roman" w:hAnsi="Times New Roman" w:cs="Times New Roman"/>
          <w:b/>
          <w:sz w:val="28"/>
          <w:szCs w:val="20"/>
          <w:lang w:eastAsia="pt-BR"/>
        </w:rPr>
      </w:pPr>
      <w:r w:rsidRPr="00016C39">
        <w:rPr>
          <w:rFonts w:ascii="Times New Roman" w:eastAsia="Times New Roman" w:hAnsi="Times New Roman" w:cs="Times New Roman"/>
          <w:b/>
          <w:sz w:val="28"/>
          <w:szCs w:val="20"/>
          <w:lang w:eastAsia="pt-BR"/>
        </w:rPr>
        <w:t>LEI COMPLEMENTAR Nº 95, DE 26 DE FEVEREIRO DE 1998</w:t>
      </w:r>
    </w:p>
    <w:p w:rsidR="00016C39" w:rsidRPr="00016C39" w:rsidRDefault="00016C39" w:rsidP="00016C39">
      <w:pPr>
        <w:ind w:firstLine="1134"/>
        <w:rPr>
          <w:rFonts w:ascii="Times New Roman" w:eastAsia="Times New Roman" w:hAnsi="Times New Roman" w:cs="Times New Roman"/>
          <w:sz w:val="24"/>
          <w:szCs w:val="20"/>
          <w:lang w:eastAsia="pt-BR"/>
        </w:rPr>
      </w:pPr>
    </w:p>
    <w:p w:rsidR="00016C39" w:rsidRPr="00016C39" w:rsidRDefault="00016C39" w:rsidP="00016C39">
      <w:pPr>
        <w:ind w:left="4536"/>
        <w:rPr>
          <w:rFonts w:ascii="Times New Roman" w:eastAsia="Times New Roman" w:hAnsi="Times New Roman" w:cs="Times New Roman"/>
          <w:sz w:val="24"/>
          <w:szCs w:val="20"/>
          <w:lang w:eastAsia="pt-BR"/>
        </w:rPr>
      </w:pPr>
      <w:r w:rsidRPr="00016C39">
        <w:rPr>
          <w:rFonts w:ascii="Times New Roman" w:eastAsia="Times New Roman" w:hAnsi="Times New Roman" w:cs="Times New Roman"/>
          <w:sz w:val="24"/>
          <w:szCs w:val="20"/>
          <w:lang w:eastAsia="pt-BR"/>
        </w:rPr>
        <w:t>Dispõe sobre a elaboração, a redação, a alteração e a consolidação das leis, conforme determina o parágrafo único do art. 59 da Constituição Federal, e estabelece normas para a consolidação dos atos normativos que menciona.</w:t>
      </w:r>
    </w:p>
    <w:p w:rsidR="00016C39" w:rsidRPr="00016C39" w:rsidRDefault="00016C39" w:rsidP="00016C39">
      <w:pPr>
        <w:ind w:left="357" w:right="357" w:firstLine="1134"/>
        <w:rPr>
          <w:rFonts w:ascii="Times New Roman" w:eastAsia="Times New Roman" w:hAnsi="Times New Roman" w:cs="Times New Roman"/>
          <w:b/>
          <w:snapToGrid w:val="0"/>
          <w:sz w:val="24"/>
          <w:szCs w:val="20"/>
          <w:lang w:eastAsia="pt-BR"/>
        </w:rPr>
      </w:pPr>
    </w:p>
    <w:p w:rsidR="00016C39" w:rsidRPr="00016C39" w:rsidRDefault="00016C39" w:rsidP="00016C39">
      <w:pPr>
        <w:ind w:firstLine="1134"/>
        <w:rPr>
          <w:rFonts w:ascii="Times New Roman" w:eastAsia="Times New Roman" w:hAnsi="Times New Roman" w:cs="Times New Roman"/>
          <w:snapToGrid w:val="0"/>
          <w:sz w:val="24"/>
          <w:szCs w:val="20"/>
          <w:lang w:eastAsia="pt-BR"/>
        </w:rPr>
      </w:pPr>
      <w:r w:rsidRPr="00016C39">
        <w:rPr>
          <w:rFonts w:ascii="Times New Roman" w:eastAsia="Times New Roman" w:hAnsi="Times New Roman" w:cs="Times New Roman"/>
          <w:snapToGrid w:val="0"/>
          <w:sz w:val="24"/>
          <w:szCs w:val="20"/>
          <w:lang w:eastAsia="pt-BR"/>
        </w:rPr>
        <w:t xml:space="preserve">O PRESIDENTE DA REPÚBLICA </w:t>
      </w:r>
    </w:p>
    <w:p w:rsidR="00016C39" w:rsidRPr="00016C39" w:rsidRDefault="00016C39" w:rsidP="00016C39">
      <w:pPr>
        <w:ind w:firstLine="1134"/>
        <w:rPr>
          <w:rFonts w:ascii="Times New Roman" w:eastAsia="Times New Roman" w:hAnsi="Times New Roman" w:cs="Times New Roman"/>
          <w:snapToGrid w:val="0"/>
          <w:sz w:val="24"/>
          <w:szCs w:val="20"/>
          <w:lang w:eastAsia="pt-BR"/>
        </w:rPr>
      </w:pPr>
      <w:r w:rsidRPr="00016C39">
        <w:rPr>
          <w:rFonts w:ascii="Times New Roman" w:eastAsia="Times New Roman" w:hAnsi="Times New Roman" w:cs="Times New Roman"/>
          <w:snapToGrid w:val="0"/>
          <w:sz w:val="24"/>
          <w:szCs w:val="20"/>
          <w:lang w:eastAsia="pt-BR"/>
        </w:rPr>
        <w:lastRenderedPageBreak/>
        <w:t>Faço saber que o Congresso Nacional decreta e eu sanciono a seguinte Lei Complementar:</w:t>
      </w:r>
    </w:p>
    <w:p w:rsidR="00016C39" w:rsidRPr="00016C39" w:rsidRDefault="00016C39" w:rsidP="00016C39">
      <w:pPr>
        <w:jc w:val="left"/>
        <w:rPr>
          <w:rFonts w:ascii="Times New Roman" w:eastAsia="Times New Roman" w:hAnsi="Times New Roman" w:cs="Times New Roman"/>
          <w:sz w:val="24"/>
          <w:szCs w:val="24"/>
          <w:lang w:eastAsia="pt-BR"/>
        </w:rPr>
      </w:pPr>
      <w:r w:rsidRPr="00016C39">
        <w:rPr>
          <w:rFonts w:ascii="Times New Roman" w:eastAsia="Times New Roman" w:hAnsi="Times New Roman" w:cs="Times New Roman"/>
          <w:sz w:val="24"/>
          <w:szCs w:val="24"/>
          <w:lang w:eastAsia="pt-BR"/>
        </w:rPr>
        <w:t>.......................................................................................................................................................</w:t>
      </w:r>
    </w:p>
    <w:p w:rsidR="00016C39" w:rsidRPr="00016C39" w:rsidRDefault="00016C39" w:rsidP="00016C39">
      <w:pPr>
        <w:jc w:val="left"/>
        <w:rPr>
          <w:rFonts w:ascii="Times New Roman" w:eastAsia="Times New Roman" w:hAnsi="Times New Roman" w:cs="Times New Roman"/>
          <w:sz w:val="24"/>
          <w:szCs w:val="24"/>
          <w:lang w:eastAsia="pt-BR"/>
        </w:rPr>
      </w:pPr>
    </w:p>
    <w:p w:rsidR="00016C39" w:rsidRPr="00016C39" w:rsidRDefault="00016C39" w:rsidP="00016C39">
      <w:pPr>
        <w:jc w:val="center"/>
        <w:rPr>
          <w:rFonts w:ascii="Times New Roman" w:eastAsia="Times New Roman" w:hAnsi="Times New Roman" w:cs="Times New Roman"/>
          <w:snapToGrid w:val="0"/>
          <w:sz w:val="24"/>
          <w:szCs w:val="20"/>
          <w:lang w:eastAsia="pt-BR"/>
        </w:rPr>
      </w:pPr>
      <w:r w:rsidRPr="00016C39">
        <w:rPr>
          <w:rFonts w:ascii="Times New Roman" w:eastAsia="Times New Roman" w:hAnsi="Times New Roman" w:cs="Times New Roman"/>
          <w:snapToGrid w:val="0"/>
          <w:sz w:val="24"/>
          <w:szCs w:val="20"/>
          <w:lang w:eastAsia="pt-BR"/>
        </w:rPr>
        <w:t>CAPÍTULO II</w:t>
      </w:r>
    </w:p>
    <w:p w:rsidR="00016C39" w:rsidRPr="00016C39" w:rsidRDefault="00016C39" w:rsidP="00016C39">
      <w:pPr>
        <w:jc w:val="center"/>
        <w:rPr>
          <w:rFonts w:ascii="Times New Roman" w:eastAsia="Times New Roman" w:hAnsi="Times New Roman" w:cs="Times New Roman"/>
          <w:snapToGrid w:val="0"/>
          <w:sz w:val="24"/>
          <w:szCs w:val="20"/>
          <w:lang w:eastAsia="pt-BR"/>
        </w:rPr>
      </w:pPr>
      <w:r w:rsidRPr="00016C39">
        <w:rPr>
          <w:rFonts w:ascii="Times New Roman" w:eastAsia="Times New Roman" w:hAnsi="Times New Roman" w:cs="Times New Roman"/>
          <w:snapToGrid w:val="0"/>
          <w:sz w:val="24"/>
          <w:szCs w:val="20"/>
          <w:lang w:eastAsia="pt-BR"/>
        </w:rPr>
        <w:t>DAS TÉCNICAS DE ELABORAÇÃO, REDAÇÃO E ALTERAÇÃO DAS LEIS</w:t>
      </w:r>
    </w:p>
    <w:p w:rsidR="00016C39" w:rsidRPr="00016C39" w:rsidRDefault="00016C39" w:rsidP="00016C39">
      <w:pPr>
        <w:jc w:val="left"/>
        <w:rPr>
          <w:rFonts w:ascii="Times New Roman" w:eastAsia="Times New Roman" w:hAnsi="Times New Roman" w:cs="Times New Roman"/>
          <w:sz w:val="24"/>
          <w:szCs w:val="24"/>
          <w:lang w:eastAsia="pt-BR"/>
        </w:rPr>
      </w:pPr>
      <w:r w:rsidRPr="00016C39">
        <w:rPr>
          <w:rFonts w:ascii="Times New Roman" w:eastAsia="Times New Roman" w:hAnsi="Times New Roman" w:cs="Times New Roman"/>
          <w:sz w:val="24"/>
          <w:szCs w:val="24"/>
          <w:lang w:eastAsia="pt-BR"/>
        </w:rPr>
        <w:t>.......................................................................................................................................................</w:t>
      </w:r>
    </w:p>
    <w:p w:rsidR="00016C39" w:rsidRPr="00016C39" w:rsidRDefault="00016C39" w:rsidP="00016C39">
      <w:pPr>
        <w:jc w:val="left"/>
        <w:rPr>
          <w:rFonts w:ascii="Times New Roman" w:eastAsia="Times New Roman" w:hAnsi="Times New Roman" w:cs="Times New Roman"/>
          <w:sz w:val="24"/>
          <w:szCs w:val="24"/>
          <w:lang w:eastAsia="pt-BR"/>
        </w:rPr>
      </w:pPr>
    </w:p>
    <w:p w:rsidR="00016C39" w:rsidRPr="00016C39" w:rsidRDefault="00016C39" w:rsidP="00016C39">
      <w:pPr>
        <w:jc w:val="center"/>
        <w:rPr>
          <w:rFonts w:ascii="Times New Roman" w:eastAsia="Times New Roman" w:hAnsi="Times New Roman" w:cs="Times New Roman"/>
          <w:b/>
          <w:snapToGrid w:val="0"/>
          <w:sz w:val="24"/>
          <w:szCs w:val="20"/>
          <w:lang w:eastAsia="pt-BR"/>
        </w:rPr>
      </w:pPr>
      <w:r w:rsidRPr="00016C39">
        <w:rPr>
          <w:rFonts w:ascii="Times New Roman" w:eastAsia="Times New Roman" w:hAnsi="Times New Roman" w:cs="Times New Roman"/>
          <w:b/>
          <w:snapToGrid w:val="0"/>
          <w:sz w:val="24"/>
          <w:szCs w:val="20"/>
          <w:lang w:eastAsia="pt-BR"/>
        </w:rPr>
        <w:t>Seção II</w:t>
      </w:r>
    </w:p>
    <w:p w:rsidR="00016C39" w:rsidRPr="00016C39" w:rsidRDefault="00016C39" w:rsidP="00016C39">
      <w:pPr>
        <w:jc w:val="center"/>
        <w:rPr>
          <w:rFonts w:ascii="Times New Roman" w:eastAsia="Times New Roman" w:hAnsi="Times New Roman" w:cs="Times New Roman"/>
          <w:b/>
          <w:snapToGrid w:val="0"/>
          <w:sz w:val="24"/>
          <w:szCs w:val="20"/>
          <w:lang w:eastAsia="pt-BR"/>
        </w:rPr>
      </w:pPr>
      <w:r w:rsidRPr="00016C39">
        <w:rPr>
          <w:rFonts w:ascii="Times New Roman" w:eastAsia="Times New Roman" w:hAnsi="Times New Roman" w:cs="Times New Roman"/>
          <w:b/>
          <w:snapToGrid w:val="0"/>
          <w:sz w:val="24"/>
          <w:szCs w:val="20"/>
          <w:lang w:eastAsia="pt-BR"/>
        </w:rPr>
        <w:t>Da Articulação e da Redação das Leis</w:t>
      </w:r>
    </w:p>
    <w:p w:rsidR="00016C39" w:rsidRPr="00016C39" w:rsidRDefault="00016C39" w:rsidP="00016C39">
      <w:pPr>
        <w:jc w:val="left"/>
        <w:rPr>
          <w:rFonts w:ascii="Times New Roman" w:eastAsia="Times New Roman" w:hAnsi="Times New Roman" w:cs="Times New Roman"/>
          <w:sz w:val="24"/>
          <w:szCs w:val="24"/>
          <w:lang w:eastAsia="pt-BR"/>
        </w:rPr>
      </w:pPr>
      <w:r w:rsidRPr="00016C39">
        <w:rPr>
          <w:rFonts w:ascii="Times New Roman" w:eastAsia="Times New Roman" w:hAnsi="Times New Roman" w:cs="Times New Roman"/>
          <w:sz w:val="24"/>
          <w:szCs w:val="24"/>
          <w:lang w:eastAsia="pt-BR"/>
        </w:rPr>
        <w:t>.......................................................................................................................................................</w:t>
      </w:r>
    </w:p>
    <w:p w:rsidR="00016C39" w:rsidRPr="00016C39" w:rsidRDefault="00016C39" w:rsidP="00016C39">
      <w:pPr>
        <w:jc w:val="left"/>
        <w:rPr>
          <w:rFonts w:ascii="Times New Roman" w:eastAsia="Times New Roman" w:hAnsi="Times New Roman" w:cs="Times New Roman"/>
          <w:sz w:val="24"/>
          <w:szCs w:val="24"/>
          <w:lang w:eastAsia="pt-BR"/>
        </w:rPr>
      </w:pPr>
    </w:p>
    <w:p w:rsidR="00016C39" w:rsidRPr="00016C39" w:rsidRDefault="00016C39" w:rsidP="00016C39">
      <w:pPr>
        <w:ind w:firstLine="1134"/>
        <w:rPr>
          <w:rFonts w:ascii="Times New Roman" w:eastAsia="Times New Roman" w:hAnsi="Times New Roman" w:cs="Times New Roman"/>
          <w:snapToGrid w:val="0"/>
          <w:sz w:val="24"/>
          <w:szCs w:val="20"/>
          <w:lang w:eastAsia="pt-BR"/>
        </w:rPr>
      </w:pPr>
      <w:r w:rsidRPr="00016C39">
        <w:rPr>
          <w:rFonts w:ascii="Times New Roman" w:eastAsia="Times New Roman" w:hAnsi="Times New Roman" w:cs="Times New Roman"/>
          <w:snapToGrid w:val="0"/>
          <w:sz w:val="24"/>
          <w:szCs w:val="20"/>
          <w:lang w:eastAsia="pt-BR"/>
        </w:rPr>
        <w:t xml:space="preserve">Art. 11. As disposições normativas serão redigidas com clareza, precisão e ordem lógica, observadas, para esse propósito, as seguintes normas: </w:t>
      </w:r>
    </w:p>
    <w:p w:rsidR="00016C39" w:rsidRPr="00016C39" w:rsidRDefault="00016C39" w:rsidP="00016C39">
      <w:pPr>
        <w:ind w:firstLine="1134"/>
        <w:rPr>
          <w:rFonts w:ascii="Times New Roman" w:eastAsia="Times New Roman" w:hAnsi="Times New Roman" w:cs="Times New Roman"/>
          <w:snapToGrid w:val="0"/>
          <w:sz w:val="24"/>
          <w:szCs w:val="20"/>
          <w:lang w:eastAsia="pt-BR"/>
        </w:rPr>
      </w:pPr>
      <w:r w:rsidRPr="00016C39">
        <w:rPr>
          <w:rFonts w:ascii="Times New Roman" w:eastAsia="Times New Roman" w:hAnsi="Times New Roman" w:cs="Times New Roman"/>
          <w:snapToGrid w:val="0"/>
          <w:sz w:val="24"/>
          <w:szCs w:val="20"/>
          <w:lang w:eastAsia="pt-BR"/>
        </w:rPr>
        <w:t>I - para a obtenção de clareza:</w:t>
      </w:r>
    </w:p>
    <w:p w:rsidR="00016C39" w:rsidRPr="00016C39" w:rsidRDefault="00016C39" w:rsidP="00016C39">
      <w:pPr>
        <w:ind w:firstLine="1134"/>
        <w:rPr>
          <w:rFonts w:ascii="Times New Roman" w:eastAsia="Times New Roman" w:hAnsi="Times New Roman" w:cs="Times New Roman"/>
          <w:snapToGrid w:val="0"/>
          <w:sz w:val="24"/>
          <w:szCs w:val="20"/>
          <w:lang w:eastAsia="pt-BR"/>
        </w:rPr>
      </w:pPr>
      <w:r w:rsidRPr="00016C39">
        <w:rPr>
          <w:rFonts w:ascii="Times New Roman" w:eastAsia="Times New Roman" w:hAnsi="Times New Roman" w:cs="Times New Roman"/>
          <w:snapToGrid w:val="0"/>
          <w:sz w:val="24"/>
          <w:szCs w:val="20"/>
          <w:lang w:eastAsia="pt-BR"/>
        </w:rPr>
        <w:t>a)</w:t>
      </w:r>
      <w:r w:rsidRPr="00016C39">
        <w:rPr>
          <w:rFonts w:ascii="Times New Roman" w:eastAsia="Times New Roman" w:hAnsi="Times New Roman" w:cs="Times New Roman"/>
          <w:i/>
          <w:snapToGrid w:val="0"/>
          <w:sz w:val="24"/>
          <w:szCs w:val="20"/>
          <w:lang w:eastAsia="pt-BR"/>
        </w:rPr>
        <w:t xml:space="preserve"> </w:t>
      </w:r>
      <w:r w:rsidRPr="00016C39">
        <w:rPr>
          <w:rFonts w:ascii="Times New Roman" w:eastAsia="Times New Roman" w:hAnsi="Times New Roman" w:cs="Times New Roman"/>
          <w:snapToGrid w:val="0"/>
          <w:sz w:val="24"/>
          <w:szCs w:val="20"/>
          <w:lang w:eastAsia="pt-BR"/>
        </w:rPr>
        <w:t>usar as palavras e as expressões em seu sentido comum, salvo quando a norma versar sobre assunto técnico, hipótese em que se empregará a nomenclatura própria da área em que se esteja legislando;</w:t>
      </w:r>
    </w:p>
    <w:p w:rsidR="00016C39" w:rsidRPr="00016C39" w:rsidRDefault="00016C39" w:rsidP="00016C39">
      <w:pPr>
        <w:ind w:firstLine="1134"/>
        <w:rPr>
          <w:rFonts w:ascii="Times New Roman" w:eastAsia="Times New Roman" w:hAnsi="Times New Roman" w:cs="Times New Roman"/>
          <w:snapToGrid w:val="0"/>
          <w:sz w:val="24"/>
          <w:szCs w:val="20"/>
          <w:lang w:eastAsia="pt-BR"/>
        </w:rPr>
      </w:pPr>
      <w:r w:rsidRPr="00016C39">
        <w:rPr>
          <w:rFonts w:ascii="Times New Roman" w:eastAsia="Times New Roman" w:hAnsi="Times New Roman" w:cs="Times New Roman"/>
          <w:snapToGrid w:val="0"/>
          <w:sz w:val="24"/>
          <w:szCs w:val="20"/>
          <w:lang w:eastAsia="pt-BR"/>
        </w:rPr>
        <w:t>b) usar frases curtas e concisas;</w:t>
      </w:r>
    </w:p>
    <w:p w:rsidR="00016C39" w:rsidRPr="00016C39" w:rsidRDefault="00016C39" w:rsidP="00016C39">
      <w:pPr>
        <w:ind w:firstLine="1134"/>
        <w:rPr>
          <w:rFonts w:ascii="Times New Roman" w:eastAsia="Times New Roman" w:hAnsi="Times New Roman" w:cs="Times New Roman"/>
          <w:snapToGrid w:val="0"/>
          <w:sz w:val="24"/>
          <w:szCs w:val="20"/>
          <w:lang w:eastAsia="pt-BR"/>
        </w:rPr>
      </w:pPr>
      <w:r w:rsidRPr="00016C39">
        <w:rPr>
          <w:rFonts w:ascii="Times New Roman" w:eastAsia="Times New Roman" w:hAnsi="Times New Roman" w:cs="Times New Roman"/>
          <w:snapToGrid w:val="0"/>
          <w:sz w:val="24"/>
          <w:szCs w:val="20"/>
          <w:lang w:eastAsia="pt-BR"/>
        </w:rPr>
        <w:t>c) construir as orações na ordem direta, evitando preciosismo, neologismo e adjetivações dispensáveis;</w:t>
      </w:r>
    </w:p>
    <w:p w:rsidR="00016C39" w:rsidRPr="00016C39" w:rsidRDefault="00016C39" w:rsidP="00016C39">
      <w:pPr>
        <w:ind w:firstLine="1134"/>
        <w:rPr>
          <w:rFonts w:ascii="Times New Roman" w:eastAsia="Times New Roman" w:hAnsi="Times New Roman" w:cs="Times New Roman"/>
          <w:snapToGrid w:val="0"/>
          <w:sz w:val="24"/>
          <w:szCs w:val="20"/>
          <w:lang w:eastAsia="pt-BR"/>
        </w:rPr>
      </w:pPr>
      <w:r w:rsidRPr="00016C39">
        <w:rPr>
          <w:rFonts w:ascii="Times New Roman" w:eastAsia="Times New Roman" w:hAnsi="Times New Roman" w:cs="Times New Roman"/>
          <w:snapToGrid w:val="0"/>
          <w:sz w:val="24"/>
          <w:szCs w:val="20"/>
          <w:lang w:eastAsia="pt-BR"/>
        </w:rPr>
        <w:t>d) buscar a uniformidade do tempo verbal em todo o texto das normas legais, dando preferência ao tempo presente ou ao futuro simples do presente;</w:t>
      </w:r>
    </w:p>
    <w:p w:rsidR="00016C39" w:rsidRPr="00016C39" w:rsidRDefault="00016C39" w:rsidP="00016C39">
      <w:pPr>
        <w:ind w:firstLine="1134"/>
        <w:rPr>
          <w:rFonts w:ascii="Times New Roman" w:eastAsia="Times New Roman" w:hAnsi="Times New Roman" w:cs="Times New Roman"/>
          <w:snapToGrid w:val="0"/>
          <w:sz w:val="24"/>
          <w:szCs w:val="20"/>
          <w:lang w:eastAsia="pt-BR"/>
        </w:rPr>
      </w:pPr>
      <w:r w:rsidRPr="00016C39">
        <w:rPr>
          <w:rFonts w:ascii="Times New Roman" w:eastAsia="Times New Roman" w:hAnsi="Times New Roman" w:cs="Times New Roman"/>
          <w:snapToGrid w:val="0"/>
          <w:sz w:val="24"/>
          <w:szCs w:val="20"/>
          <w:lang w:eastAsia="pt-BR"/>
        </w:rPr>
        <w:t>e) usar os recursos de pontuação de forma judiciosa, evitando os abusos de caráter estilístico;</w:t>
      </w:r>
    </w:p>
    <w:p w:rsidR="00016C39" w:rsidRPr="00016C39" w:rsidRDefault="00016C39" w:rsidP="00016C39">
      <w:pPr>
        <w:ind w:firstLine="1134"/>
        <w:rPr>
          <w:rFonts w:ascii="Times New Roman" w:eastAsia="Times New Roman" w:hAnsi="Times New Roman" w:cs="Times New Roman"/>
          <w:snapToGrid w:val="0"/>
          <w:sz w:val="24"/>
          <w:szCs w:val="20"/>
          <w:lang w:eastAsia="pt-BR"/>
        </w:rPr>
      </w:pPr>
      <w:r w:rsidRPr="00016C39">
        <w:rPr>
          <w:rFonts w:ascii="Times New Roman" w:eastAsia="Times New Roman" w:hAnsi="Times New Roman" w:cs="Times New Roman"/>
          <w:snapToGrid w:val="0"/>
          <w:sz w:val="24"/>
          <w:szCs w:val="20"/>
          <w:lang w:eastAsia="pt-BR"/>
        </w:rPr>
        <w:t>II - para a obtenção de precisão:</w:t>
      </w:r>
    </w:p>
    <w:p w:rsidR="00016C39" w:rsidRPr="00016C39" w:rsidRDefault="00016C39" w:rsidP="00016C39">
      <w:pPr>
        <w:ind w:firstLine="1134"/>
        <w:rPr>
          <w:rFonts w:ascii="Times New Roman" w:eastAsia="Times New Roman" w:hAnsi="Times New Roman" w:cs="Times New Roman"/>
          <w:snapToGrid w:val="0"/>
          <w:sz w:val="24"/>
          <w:szCs w:val="20"/>
          <w:lang w:eastAsia="pt-BR"/>
        </w:rPr>
      </w:pPr>
      <w:r w:rsidRPr="00016C39">
        <w:rPr>
          <w:rFonts w:ascii="Times New Roman" w:eastAsia="Times New Roman" w:hAnsi="Times New Roman" w:cs="Times New Roman"/>
          <w:snapToGrid w:val="0"/>
          <w:sz w:val="24"/>
          <w:szCs w:val="20"/>
          <w:lang w:eastAsia="pt-BR"/>
        </w:rPr>
        <w:t>a) articular a linguagem, técnica ou comum, de modo a ensejar perfeita compreensão do objetivo da lei e a permitir que seu texto evidencie com clareza o conteúdo e o alcance que o legislador pretende dar à norma;</w:t>
      </w:r>
    </w:p>
    <w:p w:rsidR="00016C39" w:rsidRPr="00016C39" w:rsidRDefault="00016C39" w:rsidP="00016C39">
      <w:pPr>
        <w:ind w:firstLine="1134"/>
        <w:rPr>
          <w:rFonts w:ascii="Times New Roman" w:eastAsia="Times New Roman" w:hAnsi="Times New Roman" w:cs="Times New Roman"/>
          <w:snapToGrid w:val="0"/>
          <w:sz w:val="24"/>
          <w:szCs w:val="20"/>
          <w:lang w:eastAsia="pt-BR"/>
        </w:rPr>
      </w:pPr>
      <w:r w:rsidRPr="00016C39">
        <w:rPr>
          <w:rFonts w:ascii="Times New Roman" w:eastAsia="Times New Roman" w:hAnsi="Times New Roman" w:cs="Times New Roman"/>
          <w:snapToGrid w:val="0"/>
          <w:sz w:val="24"/>
          <w:szCs w:val="20"/>
          <w:lang w:eastAsia="pt-BR"/>
        </w:rPr>
        <w:t>b) expressar a idéia, quando repetida no texto, por meio das mesmas palavras, evitando o emprego de sinonímia com propósito meramente estilístico;</w:t>
      </w:r>
    </w:p>
    <w:p w:rsidR="00016C39" w:rsidRPr="00016C39" w:rsidRDefault="00016C39" w:rsidP="00016C39">
      <w:pPr>
        <w:ind w:firstLine="1134"/>
        <w:rPr>
          <w:rFonts w:ascii="Times New Roman" w:eastAsia="Times New Roman" w:hAnsi="Times New Roman" w:cs="Times New Roman"/>
          <w:snapToGrid w:val="0"/>
          <w:sz w:val="24"/>
          <w:szCs w:val="20"/>
          <w:lang w:eastAsia="pt-BR"/>
        </w:rPr>
      </w:pPr>
      <w:r w:rsidRPr="00016C39">
        <w:rPr>
          <w:rFonts w:ascii="Times New Roman" w:eastAsia="Times New Roman" w:hAnsi="Times New Roman" w:cs="Times New Roman"/>
          <w:snapToGrid w:val="0"/>
          <w:sz w:val="24"/>
          <w:szCs w:val="20"/>
          <w:lang w:eastAsia="pt-BR"/>
        </w:rPr>
        <w:t>c) evitar o emprego de expressão ou palavra que confira duplo sentido ao texto;</w:t>
      </w:r>
    </w:p>
    <w:p w:rsidR="00016C39" w:rsidRPr="00016C39" w:rsidRDefault="00016C39" w:rsidP="00016C39">
      <w:pPr>
        <w:ind w:firstLine="1134"/>
        <w:rPr>
          <w:rFonts w:ascii="Times New Roman" w:eastAsia="Times New Roman" w:hAnsi="Times New Roman" w:cs="Times New Roman"/>
          <w:snapToGrid w:val="0"/>
          <w:sz w:val="24"/>
          <w:szCs w:val="20"/>
          <w:lang w:eastAsia="pt-BR"/>
        </w:rPr>
      </w:pPr>
      <w:r w:rsidRPr="00016C39">
        <w:rPr>
          <w:rFonts w:ascii="Times New Roman" w:eastAsia="Times New Roman" w:hAnsi="Times New Roman" w:cs="Times New Roman"/>
          <w:snapToGrid w:val="0"/>
          <w:sz w:val="24"/>
          <w:szCs w:val="20"/>
          <w:lang w:eastAsia="pt-BR"/>
        </w:rPr>
        <w:t>d) escolher termos que tenham o mesmo sentido e significado na maior parte do território nacional, evitando o uso de expressões locais ou regionais;</w:t>
      </w:r>
    </w:p>
    <w:p w:rsidR="00016C39" w:rsidRPr="00016C39" w:rsidRDefault="00016C39" w:rsidP="00016C39">
      <w:pPr>
        <w:ind w:firstLine="1134"/>
        <w:rPr>
          <w:rFonts w:ascii="Times New Roman" w:eastAsia="Times New Roman" w:hAnsi="Times New Roman" w:cs="Times New Roman"/>
          <w:snapToGrid w:val="0"/>
          <w:sz w:val="24"/>
          <w:szCs w:val="20"/>
          <w:lang w:eastAsia="pt-BR"/>
        </w:rPr>
      </w:pPr>
      <w:r w:rsidRPr="00016C39">
        <w:rPr>
          <w:rFonts w:ascii="Times New Roman" w:eastAsia="Times New Roman" w:hAnsi="Times New Roman" w:cs="Times New Roman"/>
          <w:snapToGrid w:val="0"/>
          <w:sz w:val="24"/>
          <w:szCs w:val="20"/>
          <w:lang w:eastAsia="pt-BR"/>
        </w:rPr>
        <w:t>e) usar apenas siglas consagradas pelo uso, observado o princípio de que a primeira referência no texto seja acompanhada de explicitação de seu significado;</w:t>
      </w:r>
    </w:p>
    <w:p w:rsidR="00016C39" w:rsidRPr="00016C39" w:rsidRDefault="00016C39" w:rsidP="00016C39">
      <w:pPr>
        <w:ind w:firstLine="1134"/>
        <w:rPr>
          <w:rFonts w:ascii="Times New Roman" w:eastAsia="Times New Roman" w:hAnsi="Times New Roman" w:cs="Times New Roman"/>
          <w:i/>
          <w:snapToGrid w:val="0"/>
          <w:color w:val="0000FF"/>
          <w:sz w:val="24"/>
          <w:szCs w:val="20"/>
          <w:u w:val="single"/>
          <w:lang w:eastAsia="pt-BR"/>
        </w:rPr>
      </w:pPr>
      <w:r w:rsidRPr="00016C39">
        <w:rPr>
          <w:rFonts w:ascii="Times New Roman" w:eastAsia="Times New Roman" w:hAnsi="Times New Roman" w:cs="Times New Roman"/>
          <w:snapToGrid w:val="0"/>
          <w:sz w:val="24"/>
          <w:szCs w:val="20"/>
          <w:lang w:eastAsia="pt-BR"/>
        </w:rPr>
        <w:t xml:space="preserve">f) grafar por extenso quaisquer referências a números e percentuais, exceto data, número de lei e nos casos em que houver prejuízo para a compreensão do texto; </w:t>
      </w:r>
      <w:r w:rsidRPr="00016C39">
        <w:rPr>
          <w:rFonts w:ascii="Times New Roman" w:eastAsia="Times New Roman" w:hAnsi="Times New Roman" w:cs="Times New Roman"/>
          <w:i/>
          <w:snapToGrid w:val="0"/>
          <w:sz w:val="24"/>
          <w:szCs w:val="20"/>
          <w:lang w:eastAsia="pt-BR"/>
        </w:rPr>
        <w:fldChar w:fldCharType="begin"/>
      </w:r>
      <w:r w:rsidRPr="00016C39">
        <w:rPr>
          <w:rFonts w:ascii="Times New Roman" w:eastAsia="Times New Roman" w:hAnsi="Times New Roman" w:cs="Times New Roman"/>
          <w:i/>
          <w:snapToGrid w:val="0"/>
          <w:sz w:val="24"/>
          <w:szCs w:val="20"/>
          <w:lang w:eastAsia="pt-BR"/>
        </w:rPr>
        <w:instrText xml:space="preserve"> HYPERLINK "http://www2.camara.gov.br/internet/legislacao/legin.html/textos/visualizarTexto.html?ideNorma=350137&amp;seqTexto=1&amp;PalavrasDestaque=" </w:instrText>
      </w:r>
      <w:r w:rsidRPr="00016C39">
        <w:rPr>
          <w:rFonts w:ascii="Times New Roman" w:eastAsia="Times New Roman" w:hAnsi="Times New Roman" w:cs="Times New Roman"/>
          <w:i/>
          <w:snapToGrid w:val="0"/>
          <w:sz w:val="24"/>
          <w:szCs w:val="20"/>
          <w:lang w:eastAsia="pt-BR"/>
        </w:rPr>
        <w:fldChar w:fldCharType="separate"/>
      </w:r>
      <w:r w:rsidRPr="00016C39">
        <w:rPr>
          <w:rFonts w:ascii="Times New Roman" w:eastAsia="Times New Roman" w:hAnsi="Times New Roman" w:cs="Times New Roman"/>
          <w:i/>
          <w:snapToGrid w:val="0"/>
          <w:color w:val="0000FF"/>
          <w:sz w:val="24"/>
          <w:szCs w:val="20"/>
          <w:u w:val="single"/>
          <w:lang w:eastAsia="pt-BR"/>
        </w:rPr>
        <w:t>(Alínea com redação dada pela Lei Complementar nº 107, de 26/4/2001)</w:t>
      </w:r>
    </w:p>
    <w:p w:rsidR="00016C39" w:rsidRPr="00016C39" w:rsidRDefault="00016C39" w:rsidP="00016C39">
      <w:pPr>
        <w:ind w:firstLine="1134"/>
        <w:rPr>
          <w:rFonts w:ascii="Times New Roman" w:eastAsia="Times New Roman" w:hAnsi="Times New Roman" w:cs="Times New Roman"/>
          <w:i/>
          <w:snapToGrid w:val="0"/>
          <w:color w:val="0000FF"/>
          <w:sz w:val="24"/>
          <w:szCs w:val="20"/>
          <w:u w:val="single"/>
          <w:lang w:eastAsia="pt-BR"/>
        </w:rPr>
      </w:pPr>
      <w:r w:rsidRPr="00016C39">
        <w:rPr>
          <w:rFonts w:ascii="Times New Roman" w:eastAsia="Times New Roman" w:hAnsi="Times New Roman" w:cs="Times New Roman"/>
          <w:i/>
          <w:snapToGrid w:val="0"/>
          <w:sz w:val="24"/>
          <w:szCs w:val="20"/>
          <w:lang w:eastAsia="pt-BR"/>
        </w:rPr>
        <w:fldChar w:fldCharType="end"/>
      </w:r>
      <w:r w:rsidRPr="00016C39">
        <w:rPr>
          <w:rFonts w:ascii="Times New Roman" w:eastAsia="Times New Roman" w:hAnsi="Times New Roman" w:cs="Times New Roman"/>
          <w:snapToGrid w:val="0"/>
          <w:sz w:val="24"/>
          <w:szCs w:val="20"/>
          <w:lang w:eastAsia="pt-BR"/>
        </w:rPr>
        <w:t xml:space="preserve">g) indicar, expressamente o dispositivo objeto de remissão, em vez de usar as expressões ‘anterior’, ‘seguinte’ ou equivalentes; </w:t>
      </w:r>
      <w:r w:rsidRPr="00016C39">
        <w:rPr>
          <w:rFonts w:ascii="Times New Roman" w:eastAsia="Times New Roman" w:hAnsi="Times New Roman" w:cs="Times New Roman"/>
          <w:i/>
          <w:snapToGrid w:val="0"/>
          <w:sz w:val="24"/>
          <w:szCs w:val="20"/>
          <w:lang w:eastAsia="pt-BR"/>
        </w:rPr>
        <w:fldChar w:fldCharType="begin"/>
      </w:r>
      <w:r w:rsidRPr="00016C39">
        <w:rPr>
          <w:rFonts w:ascii="Times New Roman" w:eastAsia="Times New Roman" w:hAnsi="Times New Roman" w:cs="Times New Roman"/>
          <w:i/>
          <w:snapToGrid w:val="0"/>
          <w:sz w:val="24"/>
          <w:szCs w:val="20"/>
          <w:lang w:eastAsia="pt-BR"/>
        </w:rPr>
        <w:instrText xml:space="preserve"> HYPERLINK "http://www2.camara.gov.br/internet/legislacao/legin.html/textos/visualizarTexto.html?ideNorma=350137&amp;seqTexto=1&amp;PalavrasDestaque=" </w:instrText>
      </w:r>
      <w:r w:rsidRPr="00016C39">
        <w:rPr>
          <w:rFonts w:ascii="Times New Roman" w:eastAsia="Times New Roman" w:hAnsi="Times New Roman" w:cs="Times New Roman"/>
          <w:i/>
          <w:snapToGrid w:val="0"/>
          <w:sz w:val="24"/>
          <w:szCs w:val="20"/>
          <w:lang w:eastAsia="pt-BR"/>
        </w:rPr>
        <w:fldChar w:fldCharType="separate"/>
      </w:r>
      <w:r w:rsidRPr="00016C39">
        <w:rPr>
          <w:rFonts w:ascii="Times New Roman" w:eastAsia="Times New Roman" w:hAnsi="Times New Roman" w:cs="Times New Roman"/>
          <w:i/>
          <w:snapToGrid w:val="0"/>
          <w:color w:val="0000FF"/>
          <w:sz w:val="24"/>
          <w:szCs w:val="20"/>
          <w:u w:val="single"/>
          <w:lang w:eastAsia="pt-BR"/>
        </w:rPr>
        <w:t>(Alínea acrescida pela Lei Complementar nº 107, de 26/4/2001)</w:t>
      </w:r>
    </w:p>
    <w:p w:rsidR="00016C39" w:rsidRPr="00016C39" w:rsidRDefault="00016C39" w:rsidP="00016C39">
      <w:pPr>
        <w:ind w:firstLine="1134"/>
        <w:rPr>
          <w:rFonts w:ascii="Times New Roman" w:eastAsia="Times New Roman" w:hAnsi="Times New Roman" w:cs="Times New Roman"/>
          <w:snapToGrid w:val="0"/>
          <w:sz w:val="24"/>
          <w:szCs w:val="20"/>
          <w:lang w:eastAsia="pt-BR"/>
        </w:rPr>
      </w:pPr>
      <w:r w:rsidRPr="00016C39">
        <w:rPr>
          <w:rFonts w:ascii="Times New Roman" w:eastAsia="Times New Roman" w:hAnsi="Times New Roman" w:cs="Times New Roman"/>
          <w:i/>
          <w:snapToGrid w:val="0"/>
          <w:sz w:val="24"/>
          <w:szCs w:val="20"/>
          <w:lang w:eastAsia="pt-BR"/>
        </w:rPr>
        <w:fldChar w:fldCharType="end"/>
      </w:r>
      <w:r w:rsidRPr="00016C39">
        <w:rPr>
          <w:rFonts w:ascii="Times New Roman" w:eastAsia="Times New Roman" w:hAnsi="Times New Roman" w:cs="Times New Roman"/>
          <w:snapToGrid w:val="0"/>
          <w:sz w:val="24"/>
          <w:szCs w:val="20"/>
          <w:lang w:eastAsia="pt-BR"/>
        </w:rPr>
        <w:t>III - para a obtenção de ordem lógica:</w:t>
      </w:r>
    </w:p>
    <w:p w:rsidR="00016C39" w:rsidRPr="00016C39" w:rsidRDefault="00016C39" w:rsidP="00016C39">
      <w:pPr>
        <w:ind w:firstLine="1134"/>
        <w:rPr>
          <w:rFonts w:ascii="Times New Roman" w:eastAsia="Times New Roman" w:hAnsi="Times New Roman" w:cs="Times New Roman"/>
          <w:snapToGrid w:val="0"/>
          <w:sz w:val="24"/>
          <w:szCs w:val="20"/>
          <w:lang w:eastAsia="pt-BR"/>
        </w:rPr>
      </w:pPr>
      <w:r w:rsidRPr="00016C39">
        <w:rPr>
          <w:rFonts w:ascii="Times New Roman" w:eastAsia="Times New Roman" w:hAnsi="Times New Roman" w:cs="Times New Roman"/>
          <w:snapToGrid w:val="0"/>
          <w:sz w:val="24"/>
          <w:szCs w:val="20"/>
          <w:lang w:eastAsia="pt-BR"/>
        </w:rPr>
        <w:t>a)</w:t>
      </w:r>
      <w:r w:rsidRPr="00016C39">
        <w:rPr>
          <w:rFonts w:ascii="Times New Roman" w:eastAsia="Times New Roman" w:hAnsi="Times New Roman" w:cs="Times New Roman"/>
          <w:i/>
          <w:snapToGrid w:val="0"/>
          <w:sz w:val="24"/>
          <w:szCs w:val="20"/>
          <w:lang w:eastAsia="pt-BR"/>
        </w:rPr>
        <w:t xml:space="preserve"> </w:t>
      </w:r>
      <w:r w:rsidRPr="00016C39">
        <w:rPr>
          <w:rFonts w:ascii="Times New Roman" w:eastAsia="Times New Roman" w:hAnsi="Times New Roman" w:cs="Times New Roman"/>
          <w:snapToGrid w:val="0"/>
          <w:sz w:val="24"/>
          <w:szCs w:val="20"/>
          <w:lang w:eastAsia="pt-BR"/>
        </w:rPr>
        <w:t>reunir sob as categorias de agregação - subseção, seção, capítulo, título e livro - apenas as disposições relacionadas com o objeto da lei;</w:t>
      </w:r>
    </w:p>
    <w:p w:rsidR="00016C39" w:rsidRPr="00016C39" w:rsidRDefault="00016C39" w:rsidP="00016C39">
      <w:pPr>
        <w:ind w:firstLine="1134"/>
        <w:rPr>
          <w:rFonts w:ascii="Times New Roman" w:eastAsia="Times New Roman" w:hAnsi="Times New Roman" w:cs="Times New Roman"/>
          <w:snapToGrid w:val="0"/>
          <w:sz w:val="24"/>
          <w:szCs w:val="20"/>
          <w:lang w:eastAsia="pt-BR"/>
        </w:rPr>
      </w:pPr>
      <w:r w:rsidRPr="00016C39">
        <w:rPr>
          <w:rFonts w:ascii="Times New Roman" w:eastAsia="Times New Roman" w:hAnsi="Times New Roman" w:cs="Times New Roman"/>
          <w:snapToGrid w:val="0"/>
          <w:sz w:val="24"/>
          <w:szCs w:val="20"/>
          <w:lang w:eastAsia="pt-BR"/>
        </w:rPr>
        <w:t>b)</w:t>
      </w:r>
      <w:r w:rsidRPr="00016C39">
        <w:rPr>
          <w:rFonts w:ascii="Times New Roman" w:eastAsia="Times New Roman" w:hAnsi="Times New Roman" w:cs="Times New Roman"/>
          <w:i/>
          <w:snapToGrid w:val="0"/>
          <w:sz w:val="24"/>
          <w:szCs w:val="20"/>
          <w:lang w:eastAsia="pt-BR"/>
        </w:rPr>
        <w:t xml:space="preserve"> </w:t>
      </w:r>
      <w:r w:rsidRPr="00016C39">
        <w:rPr>
          <w:rFonts w:ascii="Times New Roman" w:eastAsia="Times New Roman" w:hAnsi="Times New Roman" w:cs="Times New Roman"/>
          <w:snapToGrid w:val="0"/>
          <w:sz w:val="24"/>
          <w:szCs w:val="20"/>
          <w:lang w:eastAsia="pt-BR"/>
        </w:rPr>
        <w:t>restringir o conteúdo de cada artigo da lei a um único assunto ou princípio;</w:t>
      </w:r>
    </w:p>
    <w:p w:rsidR="00016C39" w:rsidRPr="00016C39" w:rsidRDefault="00016C39" w:rsidP="00016C39">
      <w:pPr>
        <w:ind w:firstLine="1134"/>
        <w:rPr>
          <w:rFonts w:ascii="Times New Roman" w:eastAsia="Times New Roman" w:hAnsi="Times New Roman" w:cs="Times New Roman"/>
          <w:snapToGrid w:val="0"/>
          <w:sz w:val="24"/>
          <w:szCs w:val="20"/>
          <w:lang w:eastAsia="pt-BR"/>
        </w:rPr>
      </w:pPr>
      <w:r w:rsidRPr="00016C39">
        <w:rPr>
          <w:rFonts w:ascii="Times New Roman" w:eastAsia="Times New Roman" w:hAnsi="Times New Roman" w:cs="Times New Roman"/>
          <w:snapToGrid w:val="0"/>
          <w:sz w:val="24"/>
          <w:szCs w:val="20"/>
          <w:lang w:eastAsia="pt-BR"/>
        </w:rPr>
        <w:t>c) expressar por meio dos parágrafos os aspectos complementares à norma enunciada no</w:t>
      </w:r>
      <w:r w:rsidRPr="00016C39">
        <w:rPr>
          <w:rFonts w:ascii="Times New Roman" w:eastAsia="Times New Roman" w:hAnsi="Times New Roman" w:cs="Times New Roman"/>
          <w:i/>
          <w:snapToGrid w:val="0"/>
          <w:sz w:val="24"/>
          <w:szCs w:val="20"/>
          <w:lang w:eastAsia="pt-BR"/>
        </w:rPr>
        <w:t xml:space="preserve"> caput</w:t>
      </w:r>
      <w:r w:rsidRPr="00016C39">
        <w:rPr>
          <w:rFonts w:ascii="Times New Roman" w:eastAsia="Times New Roman" w:hAnsi="Times New Roman" w:cs="Times New Roman"/>
          <w:snapToGrid w:val="0"/>
          <w:sz w:val="24"/>
          <w:szCs w:val="20"/>
          <w:lang w:eastAsia="pt-BR"/>
        </w:rPr>
        <w:t xml:space="preserve"> do artigo e as exceções à regra por este estabelecida;</w:t>
      </w:r>
    </w:p>
    <w:p w:rsidR="00016C39" w:rsidRPr="00016C39" w:rsidRDefault="00016C39" w:rsidP="00016C39">
      <w:pPr>
        <w:ind w:firstLine="1134"/>
        <w:rPr>
          <w:rFonts w:ascii="Times New Roman" w:eastAsia="Times New Roman" w:hAnsi="Times New Roman" w:cs="Times New Roman"/>
          <w:snapToGrid w:val="0"/>
          <w:sz w:val="24"/>
          <w:szCs w:val="20"/>
          <w:lang w:eastAsia="pt-BR"/>
        </w:rPr>
      </w:pPr>
      <w:r w:rsidRPr="00016C39">
        <w:rPr>
          <w:rFonts w:ascii="Times New Roman" w:eastAsia="Times New Roman" w:hAnsi="Times New Roman" w:cs="Times New Roman"/>
          <w:snapToGrid w:val="0"/>
          <w:sz w:val="24"/>
          <w:szCs w:val="20"/>
          <w:lang w:eastAsia="pt-BR"/>
        </w:rPr>
        <w:t>d) promover as discriminações e enumerações por meio dos incisos, alíneas e itens.</w:t>
      </w:r>
    </w:p>
    <w:p w:rsidR="00016C39" w:rsidRPr="00016C39" w:rsidRDefault="00016C39" w:rsidP="00016C39">
      <w:pPr>
        <w:ind w:firstLine="1134"/>
        <w:rPr>
          <w:rFonts w:ascii="Times New Roman" w:eastAsia="Times New Roman" w:hAnsi="Times New Roman" w:cs="Times New Roman"/>
          <w:snapToGrid w:val="0"/>
          <w:sz w:val="24"/>
          <w:szCs w:val="20"/>
          <w:lang w:eastAsia="pt-BR"/>
        </w:rPr>
      </w:pPr>
    </w:p>
    <w:p w:rsidR="00016C39" w:rsidRPr="00016C39" w:rsidRDefault="00016C39" w:rsidP="00016C39">
      <w:pPr>
        <w:jc w:val="center"/>
        <w:rPr>
          <w:rFonts w:ascii="Times New Roman" w:eastAsia="Times New Roman" w:hAnsi="Times New Roman" w:cs="Times New Roman"/>
          <w:b/>
          <w:snapToGrid w:val="0"/>
          <w:sz w:val="24"/>
          <w:szCs w:val="20"/>
          <w:lang w:eastAsia="pt-BR"/>
        </w:rPr>
      </w:pPr>
      <w:r w:rsidRPr="00016C39">
        <w:rPr>
          <w:rFonts w:ascii="Times New Roman" w:eastAsia="Times New Roman" w:hAnsi="Times New Roman" w:cs="Times New Roman"/>
          <w:b/>
          <w:snapToGrid w:val="0"/>
          <w:sz w:val="24"/>
          <w:szCs w:val="20"/>
          <w:lang w:eastAsia="pt-BR"/>
        </w:rPr>
        <w:t>Seção III</w:t>
      </w:r>
    </w:p>
    <w:p w:rsidR="00016C39" w:rsidRPr="00016C39" w:rsidRDefault="00016C39" w:rsidP="00016C39">
      <w:pPr>
        <w:jc w:val="center"/>
        <w:rPr>
          <w:rFonts w:ascii="Times New Roman" w:eastAsia="Times New Roman" w:hAnsi="Times New Roman" w:cs="Times New Roman"/>
          <w:b/>
          <w:snapToGrid w:val="0"/>
          <w:sz w:val="24"/>
          <w:szCs w:val="20"/>
          <w:lang w:eastAsia="pt-BR"/>
        </w:rPr>
      </w:pPr>
      <w:r w:rsidRPr="00016C39">
        <w:rPr>
          <w:rFonts w:ascii="Times New Roman" w:eastAsia="Times New Roman" w:hAnsi="Times New Roman" w:cs="Times New Roman"/>
          <w:b/>
          <w:snapToGrid w:val="0"/>
          <w:sz w:val="24"/>
          <w:szCs w:val="20"/>
          <w:lang w:eastAsia="pt-BR"/>
        </w:rPr>
        <w:t>Da Alteração das Leis</w:t>
      </w:r>
    </w:p>
    <w:p w:rsidR="00016C39" w:rsidRPr="00016C39" w:rsidRDefault="00016C39" w:rsidP="00016C39">
      <w:pPr>
        <w:ind w:firstLine="1134"/>
        <w:rPr>
          <w:rFonts w:ascii="Times New Roman" w:eastAsia="Times New Roman" w:hAnsi="Times New Roman" w:cs="Times New Roman"/>
          <w:snapToGrid w:val="0"/>
          <w:sz w:val="24"/>
          <w:szCs w:val="20"/>
          <w:lang w:eastAsia="pt-BR"/>
        </w:rPr>
      </w:pPr>
    </w:p>
    <w:p w:rsidR="00016C39" w:rsidRPr="00016C39" w:rsidRDefault="00016C39" w:rsidP="00016C39">
      <w:pPr>
        <w:ind w:firstLine="1134"/>
        <w:rPr>
          <w:rFonts w:ascii="Times New Roman" w:eastAsia="Times New Roman" w:hAnsi="Times New Roman" w:cs="Times New Roman"/>
          <w:snapToGrid w:val="0"/>
          <w:sz w:val="24"/>
          <w:szCs w:val="20"/>
          <w:lang w:eastAsia="pt-BR"/>
        </w:rPr>
      </w:pPr>
      <w:r w:rsidRPr="00016C39">
        <w:rPr>
          <w:rFonts w:ascii="Times New Roman" w:eastAsia="Times New Roman" w:hAnsi="Times New Roman" w:cs="Times New Roman"/>
          <w:snapToGrid w:val="0"/>
          <w:sz w:val="24"/>
          <w:szCs w:val="20"/>
          <w:lang w:eastAsia="pt-BR"/>
        </w:rPr>
        <w:t>Art. 12. A alteração da lei será feita:</w:t>
      </w:r>
    </w:p>
    <w:p w:rsidR="00016C39" w:rsidRPr="00016C39" w:rsidRDefault="00016C39" w:rsidP="00016C39">
      <w:pPr>
        <w:ind w:firstLine="1134"/>
        <w:rPr>
          <w:rFonts w:ascii="Times New Roman" w:eastAsia="Times New Roman" w:hAnsi="Times New Roman" w:cs="Times New Roman"/>
          <w:snapToGrid w:val="0"/>
          <w:sz w:val="24"/>
          <w:szCs w:val="20"/>
          <w:lang w:eastAsia="pt-BR"/>
        </w:rPr>
      </w:pPr>
      <w:r w:rsidRPr="00016C39">
        <w:rPr>
          <w:rFonts w:ascii="Times New Roman" w:eastAsia="Times New Roman" w:hAnsi="Times New Roman" w:cs="Times New Roman"/>
          <w:snapToGrid w:val="0"/>
          <w:sz w:val="24"/>
          <w:szCs w:val="20"/>
          <w:lang w:eastAsia="pt-BR"/>
        </w:rPr>
        <w:t>I - mediante reprodução integral em novo texto, quando se tratar de alteração considerável;</w:t>
      </w:r>
    </w:p>
    <w:p w:rsidR="00016C39" w:rsidRPr="00016C39" w:rsidRDefault="00016C39" w:rsidP="00016C39">
      <w:pPr>
        <w:ind w:firstLine="1134"/>
        <w:rPr>
          <w:rFonts w:ascii="Times New Roman" w:eastAsia="Times New Roman" w:hAnsi="Times New Roman" w:cs="Times New Roman"/>
          <w:i/>
          <w:snapToGrid w:val="0"/>
          <w:color w:val="0000FF"/>
          <w:sz w:val="24"/>
          <w:szCs w:val="20"/>
          <w:u w:val="single"/>
          <w:lang w:eastAsia="pt-BR"/>
        </w:rPr>
      </w:pPr>
      <w:r w:rsidRPr="00016C39">
        <w:rPr>
          <w:rFonts w:ascii="Times New Roman" w:eastAsia="Times New Roman" w:hAnsi="Times New Roman" w:cs="Times New Roman"/>
          <w:snapToGrid w:val="0"/>
          <w:sz w:val="24"/>
          <w:szCs w:val="20"/>
          <w:lang w:eastAsia="pt-BR"/>
        </w:rPr>
        <w:t xml:space="preserve">II – mediante revogação parcial; </w:t>
      </w:r>
      <w:r w:rsidRPr="00016C39">
        <w:rPr>
          <w:rFonts w:ascii="Times New Roman" w:eastAsia="Times New Roman" w:hAnsi="Times New Roman" w:cs="Times New Roman"/>
          <w:i/>
          <w:snapToGrid w:val="0"/>
          <w:sz w:val="24"/>
          <w:szCs w:val="20"/>
          <w:lang w:eastAsia="pt-BR"/>
        </w:rPr>
        <w:fldChar w:fldCharType="begin"/>
      </w:r>
      <w:r w:rsidRPr="00016C39">
        <w:rPr>
          <w:rFonts w:ascii="Times New Roman" w:eastAsia="Times New Roman" w:hAnsi="Times New Roman" w:cs="Times New Roman"/>
          <w:i/>
          <w:snapToGrid w:val="0"/>
          <w:sz w:val="24"/>
          <w:szCs w:val="20"/>
          <w:lang w:eastAsia="pt-BR"/>
        </w:rPr>
        <w:instrText xml:space="preserve"> HYPERLINK "http://www2.camara.gov.br/internet/legislacao/legin.html/textos/visualizarTexto.html?ideNorma=350137&amp;seqTexto=1&amp;PalavrasDestaque=" </w:instrText>
      </w:r>
      <w:r w:rsidRPr="00016C39">
        <w:rPr>
          <w:rFonts w:ascii="Times New Roman" w:eastAsia="Times New Roman" w:hAnsi="Times New Roman" w:cs="Times New Roman"/>
          <w:i/>
          <w:snapToGrid w:val="0"/>
          <w:sz w:val="24"/>
          <w:szCs w:val="20"/>
          <w:lang w:eastAsia="pt-BR"/>
        </w:rPr>
        <w:fldChar w:fldCharType="separate"/>
      </w:r>
      <w:r w:rsidRPr="00016C39">
        <w:rPr>
          <w:rFonts w:ascii="Times New Roman" w:eastAsia="Times New Roman" w:hAnsi="Times New Roman" w:cs="Times New Roman"/>
          <w:i/>
          <w:snapToGrid w:val="0"/>
          <w:color w:val="0000FF"/>
          <w:sz w:val="24"/>
          <w:szCs w:val="20"/>
          <w:u w:val="single"/>
          <w:lang w:eastAsia="pt-BR"/>
        </w:rPr>
        <w:t>(Inciso com redação dada pela Lei Complementar nº 107, de 26/4/2001)</w:t>
      </w:r>
    </w:p>
    <w:p w:rsidR="00016C39" w:rsidRPr="00016C39" w:rsidRDefault="00016C39" w:rsidP="00016C39">
      <w:pPr>
        <w:ind w:firstLine="1134"/>
        <w:rPr>
          <w:rFonts w:ascii="Times New Roman" w:eastAsia="Times New Roman" w:hAnsi="Times New Roman" w:cs="Times New Roman"/>
          <w:snapToGrid w:val="0"/>
          <w:sz w:val="24"/>
          <w:szCs w:val="20"/>
          <w:lang w:eastAsia="pt-BR"/>
        </w:rPr>
      </w:pPr>
      <w:r w:rsidRPr="00016C39">
        <w:rPr>
          <w:rFonts w:ascii="Times New Roman" w:eastAsia="Times New Roman" w:hAnsi="Times New Roman" w:cs="Times New Roman"/>
          <w:i/>
          <w:snapToGrid w:val="0"/>
          <w:sz w:val="24"/>
          <w:szCs w:val="20"/>
          <w:lang w:eastAsia="pt-BR"/>
        </w:rPr>
        <w:fldChar w:fldCharType="end"/>
      </w:r>
      <w:r w:rsidRPr="00016C39">
        <w:rPr>
          <w:rFonts w:ascii="Times New Roman" w:eastAsia="Times New Roman" w:hAnsi="Times New Roman" w:cs="Times New Roman"/>
          <w:snapToGrid w:val="0"/>
          <w:sz w:val="24"/>
          <w:szCs w:val="20"/>
          <w:lang w:eastAsia="pt-BR"/>
        </w:rPr>
        <w:t>III - nos demais casos, por meio de substituição, no próprio texto, do dispositivo alterado, ou acréscimo de dispositivo novo, observadas as seguintes regras:</w:t>
      </w:r>
    </w:p>
    <w:p w:rsidR="00016C39" w:rsidRPr="00016C39" w:rsidRDefault="00016C39" w:rsidP="00016C39">
      <w:pPr>
        <w:ind w:firstLine="1134"/>
        <w:rPr>
          <w:rFonts w:ascii="Times New Roman" w:eastAsia="Times New Roman" w:hAnsi="Times New Roman" w:cs="Times New Roman"/>
          <w:i/>
          <w:snapToGrid w:val="0"/>
          <w:color w:val="0000FF"/>
          <w:sz w:val="24"/>
          <w:szCs w:val="20"/>
          <w:u w:val="single"/>
          <w:lang w:eastAsia="pt-BR"/>
        </w:rPr>
      </w:pPr>
      <w:r w:rsidRPr="00016C39">
        <w:rPr>
          <w:rFonts w:ascii="Times New Roman" w:eastAsia="Times New Roman" w:hAnsi="Times New Roman" w:cs="Times New Roman"/>
          <w:snapToGrid w:val="0"/>
          <w:sz w:val="24"/>
          <w:szCs w:val="20"/>
          <w:lang w:eastAsia="pt-BR"/>
        </w:rPr>
        <w:t xml:space="preserve">a) </w:t>
      </w:r>
      <w:r w:rsidRPr="00016C39">
        <w:rPr>
          <w:rFonts w:ascii="Times New Roman" w:eastAsia="Times New Roman" w:hAnsi="Times New Roman" w:cs="Times New Roman"/>
          <w:i/>
          <w:snapToGrid w:val="0"/>
          <w:sz w:val="24"/>
          <w:szCs w:val="20"/>
          <w:lang w:eastAsia="pt-BR"/>
        </w:rPr>
        <w:fldChar w:fldCharType="begin"/>
      </w:r>
      <w:r w:rsidRPr="00016C39">
        <w:rPr>
          <w:rFonts w:ascii="Times New Roman" w:eastAsia="Times New Roman" w:hAnsi="Times New Roman" w:cs="Times New Roman"/>
          <w:i/>
          <w:snapToGrid w:val="0"/>
          <w:sz w:val="24"/>
          <w:szCs w:val="20"/>
          <w:lang w:eastAsia="pt-BR"/>
        </w:rPr>
        <w:instrText xml:space="preserve"> HYPERLINK "http://www2.camara.gov.br/internet/legislacao/legin.html/textos/visualizarTexto.html?ideNorma=350137&amp;seqTexto=1&amp;PalavrasDestaque=" </w:instrText>
      </w:r>
      <w:r w:rsidRPr="00016C39">
        <w:rPr>
          <w:rFonts w:ascii="Times New Roman" w:eastAsia="Times New Roman" w:hAnsi="Times New Roman" w:cs="Times New Roman"/>
          <w:i/>
          <w:snapToGrid w:val="0"/>
          <w:sz w:val="24"/>
          <w:szCs w:val="20"/>
          <w:lang w:eastAsia="pt-BR"/>
        </w:rPr>
        <w:fldChar w:fldCharType="separate"/>
      </w:r>
      <w:r w:rsidRPr="00016C39">
        <w:rPr>
          <w:rFonts w:ascii="Times New Roman" w:eastAsia="Times New Roman" w:hAnsi="Times New Roman" w:cs="Times New Roman"/>
          <w:i/>
          <w:snapToGrid w:val="0"/>
          <w:color w:val="0000FF"/>
          <w:sz w:val="24"/>
          <w:szCs w:val="20"/>
          <w:u w:val="single"/>
          <w:lang w:eastAsia="pt-BR"/>
        </w:rPr>
        <w:t>(Revogad</w:t>
      </w:r>
      <w:bookmarkStart w:id="12" w:name="_Hlt154487204"/>
      <w:r w:rsidRPr="00016C39">
        <w:rPr>
          <w:rFonts w:ascii="Times New Roman" w:eastAsia="Times New Roman" w:hAnsi="Times New Roman" w:cs="Times New Roman"/>
          <w:i/>
          <w:snapToGrid w:val="0"/>
          <w:color w:val="0000FF"/>
          <w:sz w:val="24"/>
          <w:szCs w:val="20"/>
          <w:u w:val="single"/>
          <w:lang w:eastAsia="pt-BR"/>
        </w:rPr>
        <w:t>a</w:t>
      </w:r>
      <w:bookmarkEnd w:id="12"/>
      <w:r w:rsidRPr="00016C39">
        <w:rPr>
          <w:rFonts w:ascii="Times New Roman" w:eastAsia="Times New Roman" w:hAnsi="Times New Roman" w:cs="Times New Roman"/>
          <w:i/>
          <w:snapToGrid w:val="0"/>
          <w:color w:val="0000FF"/>
          <w:sz w:val="24"/>
          <w:szCs w:val="20"/>
          <w:u w:val="single"/>
          <w:lang w:eastAsia="pt-BR"/>
        </w:rPr>
        <w:t xml:space="preserve"> pela Lei Complementar nº 107, de 26/4/2001)</w:t>
      </w:r>
    </w:p>
    <w:p w:rsidR="00016C39" w:rsidRPr="00016C39" w:rsidRDefault="00016C39" w:rsidP="00016C39">
      <w:pPr>
        <w:ind w:firstLine="1134"/>
        <w:rPr>
          <w:rFonts w:ascii="Times New Roman" w:eastAsia="Times New Roman" w:hAnsi="Times New Roman" w:cs="Times New Roman"/>
          <w:i/>
          <w:snapToGrid w:val="0"/>
          <w:color w:val="0000FF"/>
          <w:sz w:val="24"/>
          <w:szCs w:val="20"/>
          <w:u w:val="single"/>
          <w:lang w:eastAsia="pt-BR"/>
        </w:rPr>
      </w:pPr>
      <w:r w:rsidRPr="00016C39">
        <w:rPr>
          <w:rFonts w:ascii="Times New Roman" w:eastAsia="Times New Roman" w:hAnsi="Times New Roman" w:cs="Times New Roman"/>
          <w:i/>
          <w:snapToGrid w:val="0"/>
          <w:sz w:val="24"/>
          <w:szCs w:val="20"/>
          <w:lang w:eastAsia="pt-BR"/>
        </w:rPr>
        <w:fldChar w:fldCharType="end"/>
      </w:r>
      <w:r w:rsidRPr="00016C39">
        <w:rPr>
          <w:rFonts w:ascii="Times New Roman" w:eastAsia="Times New Roman" w:hAnsi="Times New Roman" w:cs="Times New Roman"/>
          <w:snapToGrid w:val="0"/>
          <w:sz w:val="24"/>
          <w:szCs w:val="20"/>
          <w:lang w:eastAsia="pt-BR"/>
        </w:rPr>
        <w:t xml:space="preserve">b) é vedada, mesmo quando recomendável, qualquer renumeração de artigos e de unidades superiores ao artigo, referidas no inciso V do art. 10, devendo ser utilizado o mesmo número do artigo ou unidade imediatamente anterior, seguido de letras maiúsculas, em ordem alfabética, tantas quantas forem suficientes para identificar os acréscimos; </w:t>
      </w:r>
      <w:r w:rsidRPr="00016C39">
        <w:rPr>
          <w:rFonts w:ascii="Times New Roman" w:eastAsia="Times New Roman" w:hAnsi="Times New Roman" w:cs="Times New Roman"/>
          <w:i/>
          <w:snapToGrid w:val="0"/>
          <w:sz w:val="24"/>
          <w:szCs w:val="20"/>
          <w:lang w:eastAsia="pt-BR"/>
        </w:rPr>
        <w:fldChar w:fldCharType="begin"/>
      </w:r>
      <w:r w:rsidRPr="00016C39">
        <w:rPr>
          <w:rFonts w:ascii="Times New Roman" w:eastAsia="Times New Roman" w:hAnsi="Times New Roman" w:cs="Times New Roman"/>
          <w:i/>
          <w:snapToGrid w:val="0"/>
          <w:sz w:val="24"/>
          <w:szCs w:val="20"/>
          <w:lang w:eastAsia="pt-BR"/>
        </w:rPr>
        <w:instrText xml:space="preserve"> HYPERLINK "http://www2.camara.gov.br/internet/legislacao/legin.html/textos/visualizarTexto.html?ideNorma=350137&amp;seqTexto=1&amp;PalavrasDestaque=" </w:instrText>
      </w:r>
      <w:r w:rsidRPr="00016C39">
        <w:rPr>
          <w:rFonts w:ascii="Times New Roman" w:eastAsia="Times New Roman" w:hAnsi="Times New Roman" w:cs="Times New Roman"/>
          <w:i/>
          <w:snapToGrid w:val="0"/>
          <w:sz w:val="24"/>
          <w:szCs w:val="20"/>
          <w:lang w:eastAsia="pt-BR"/>
        </w:rPr>
        <w:fldChar w:fldCharType="separate"/>
      </w:r>
      <w:r w:rsidRPr="00016C39">
        <w:rPr>
          <w:rFonts w:ascii="Times New Roman" w:eastAsia="Times New Roman" w:hAnsi="Times New Roman" w:cs="Times New Roman"/>
          <w:i/>
          <w:snapToGrid w:val="0"/>
          <w:color w:val="0000FF"/>
          <w:sz w:val="24"/>
          <w:szCs w:val="20"/>
          <w:u w:val="single"/>
          <w:lang w:eastAsia="pt-BR"/>
        </w:rPr>
        <w:t>(Alínea com redação dada pela Lei Complementar nº 107, de 26/4/2001)</w:t>
      </w:r>
    </w:p>
    <w:p w:rsidR="00016C39" w:rsidRPr="00016C39" w:rsidRDefault="00016C39" w:rsidP="00016C39">
      <w:pPr>
        <w:ind w:firstLine="1134"/>
        <w:rPr>
          <w:rFonts w:ascii="Times New Roman" w:eastAsia="Times New Roman" w:hAnsi="Times New Roman" w:cs="Times New Roman"/>
          <w:i/>
          <w:snapToGrid w:val="0"/>
          <w:color w:val="0000FF"/>
          <w:sz w:val="24"/>
          <w:szCs w:val="20"/>
          <w:u w:val="single"/>
          <w:lang w:eastAsia="pt-BR"/>
        </w:rPr>
      </w:pPr>
      <w:r w:rsidRPr="00016C39">
        <w:rPr>
          <w:rFonts w:ascii="Times New Roman" w:eastAsia="Times New Roman" w:hAnsi="Times New Roman" w:cs="Times New Roman"/>
          <w:i/>
          <w:snapToGrid w:val="0"/>
          <w:sz w:val="24"/>
          <w:szCs w:val="20"/>
          <w:lang w:eastAsia="pt-BR"/>
        </w:rPr>
        <w:fldChar w:fldCharType="end"/>
      </w:r>
      <w:r w:rsidRPr="00016C39">
        <w:rPr>
          <w:rFonts w:ascii="Times New Roman" w:eastAsia="Times New Roman" w:hAnsi="Times New Roman" w:cs="Times New Roman"/>
          <w:snapToGrid w:val="0"/>
          <w:sz w:val="24"/>
          <w:szCs w:val="20"/>
          <w:lang w:eastAsia="pt-BR"/>
        </w:rPr>
        <w:t xml:space="preserve">c) é vedado o aproveitamento do número de dispositivo revogado, vetado, declarado inconstitucional pelo Supremo Tribunal Federal ou de execução suspensa pelo Senado Federal em face de decisão do Supremo Tribunal Federal, devendo a lei alterada manter essa indicação, seguida da expressão ‘revogado’, ‘vetado’, ‘declarado inconstitucional, em controle concentrado, pelo Supremo Tribunal Federal’, ou ‘execução suspensa pelo Senado Federal, na forma do art. 52, X, da Constituição Federal’; </w:t>
      </w:r>
      <w:r w:rsidRPr="00016C39">
        <w:rPr>
          <w:rFonts w:ascii="Times New Roman" w:eastAsia="Times New Roman" w:hAnsi="Times New Roman" w:cs="Times New Roman"/>
          <w:i/>
          <w:snapToGrid w:val="0"/>
          <w:sz w:val="24"/>
          <w:szCs w:val="20"/>
          <w:lang w:eastAsia="pt-BR"/>
        </w:rPr>
        <w:fldChar w:fldCharType="begin"/>
      </w:r>
      <w:r w:rsidRPr="00016C39">
        <w:rPr>
          <w:rFonts w:ascii="Times New Roman" w:eastAsia="Times New Roman" w:hAnsi="Times New Roman" w:cs="Times New Roman"/>
          <w:i/>
          <w:snapToGrid w:val="0"/>
          <w:sz w:val="24"/>
          <w:szCs w:val="20"/>
          <w:lang w:eastAsia="pt-BR"/>
        </w:rPr>
        <w:instrText xml:space="preserve"> HYPERLINK "http://www2.camara.gov.br/internet/legislacao/legin.html/textos/visualizarTexto.html?ideNorma=350137&amp;seqTexto=1&amp;PalavrasDestaque=" </w:instrText>
      </w:r>
      <w:r w:rsidRPr="00016C39">
        <w:rPr>
          <w:rFonts w:ascii="Times New Roman" w:eastAsia="Times New Roman" w:hAnsi="Times New Roman" w:cs="Times New Roman"/>
          <w:i/>
          <w:snapToGrid w:val="0"/>
          <w:sz w:val="24"/>
          <w:szCs w:val="20"/>
          <w:lang w:eastAsia="pt-BR"/>
        </w:rPr>
        <w:fldChar w:fldCharType="separate"/>
      </w:r>
      <w:r w:rsidRPr="00016C39">
        <w:rPr>
          <w:rFonts w:ascii="Times New Roman" w:eastAsia="Times New Roman" w:hAnsi="Times New Roman" w:cs="Times New Roman"/>
          <w:i/>
          <w:snapToGrid w:val="0"/>
          <w:color w:val="0000FF"/>
          <w:sz w:val="24"/>
          <w:szCs w:val="20"/>
          <w:u w:val="single"/>
          <w:lang w:eastAsia="pt-BR"/>
        </w:rPr>
        <w:t>(Alínea com redação dada pela Lei Complementar nº 107, de 26/4/2001)</w:t>
      </w:r>
    </w:p>
    <w:p w:rsidR="00016C39" w:rsidRPr="00016C39" w:rsidRDefault="00016C39" w:rsidP="00016C39">
      <w:pPr>
        <w:ind w:firstLine="1134"/>
        <w:rPr>
          <w:rFonts w:ascii="Times New Roman" w:eastAsia="Times New Roman" w:hAnsi="Times New Roman" w:cs="Times New Roman"/>
          <w:i/>
          <w:snapToGrid w:val="0"/>
          <w:color w:val="0000FF"/>
          <w:sz w:val="24"/>
          <w:szCs w:val="20"/>
          <w:u w:val="single"/>
          <w:lang w:eastAsia="pt-BR"/>
        </w:rPr>
      </w:pPr>
      <w:r w:rsidRPr="00016C39">
        <w:rPr>
          <w:rFonts w:ascii="Times New Roman" w:eastAsia="Times New Roman" w:hAnsi="Times New Roman" w:cs="Times New Roman"/>
          <w:i/>
          <w:snapToGrid w:val="0"/>
          <w:sz w:val="24"/>
          <w:szCs w:val="20"/>
          <w:lang w:eastAsia="pt-BR"/>
        </w:rPr>
        <w:fldChar w:fldCharType="end"/>
      </w:r>
      <w:r w:rsidRPr="00016C39">
        <w:rPr>
          <w:rFonts w:ascii="Times New Roman" w:eastAsia="Times New Roman" w:hAnsi="Times New Roman" w:cs="Times New Roman"/>
          <w:snapToGrid w:val="0"/>
          <w:sz w:val="24"/>
          <w:szCs w:val="20"/>
          <w:lang w:eastAsia="pt-BR"/>
        </w:rPr>
        <w:t xml:space="preserve">d) é admissível a reordenação interna das unidades em que se desdobra o artigo, identificando-se o artigo assim modificado por alteração de redação, supressão ou acréscimo com as letras ‘NR’ maiúsculas, entre parênteses, uma única vez ao seu final, obedecidas, quando for o caso, as prescrições da alínea </w:t>
      </w:r>
      <w:r w:rsidRPr="00016C39">
        <w:rPr>
          <w:rFonts w:ascii="Times New Roman" w:eastAsia="Times New Roman" w:hAnsi="Times New Roman" w:cs="Times New Roman"/>
          <w:i/>
          <w:snapToGrid w:val="0"/>
          <w:sz w:val="24"/>
          <w:szCs w:val="20"/>
          <w:lang w:eastAsia="pt-BR"/>
        </w:rPr>
        <w:t xml:space="preserve">"c". </w:t>
      </w:r>
      <w:r w:rsidRPr="00016C39">
        <w:rPr>
          <w:rFonts w:ascii="Times New Roman" w:eastAsia="Times New Roman" w:hAnsi="Times New Roman" w:cs="Times New Roman"/>
          <w:i/>
          <w:snapToGrid w:val="0"/>
          <w:sz w:val="24"/>
          <w:szCs w:val="20"/>
          <w:lang w:eastAsia="pt-BR"/>
        </w:rPr>
        <w:fldChar w:fldCharType="begin"/>
      </w:r>
      <w:r w:rsidRPr="00016C39">
        <w:rPr>
          <w:rFonts w:ascii="Times New Roman" w:eastAsia="Times New Roman" w:hAnsi="Times New Roman" w:cs="Times New Roman"/>
          <w:i/>
          <w:snapToGrid w:val="0"/>
          <w:sz w:val="24"/>
          <w:szCs w:val="20"/>
          <w:lang w:eastAsia="pt-BR"/>
        </w:rPr>
        <w:instrText xml:space="preserve"> HYPERLINK "http://www2.camara.gov.br/internet/legislacao/legin.html/textos/visualizarTexto.html?ideNorma=350137&amp;seqTexto=1&amp;PalavrasDestaque=" </w:instrText>
      </w:r>
      <w:r w:rsidRPr="00016C39">
        <w:rPr>
          <w:rFonts w:ascii="Times New Roman" w:eastAsia="Times New Roman" w:hAnsi="Times New Roman" w:cs="Times New Roman"/>
          <w:i/>
          <w:snapToGrid w:val="0"/>
          <w:sz w:val="24"/>
          <w:szCs w:val="20"/>
          <w:lang w:eastAsia="pt-BR"/>
        </w:rPr>
        <w:fldChar w:fldCharType="separate"/>
      </w:r>
      <w:r w:rsidRPr="00016C39">
        <w:rPr>
          <w:rFonts w:ascii="Times New Roman" w:eastAsia="Times New Roman" w:hAnsi="Times New Roman" w:cs="Times New Roman"/>
          <w:i/>
          <w:snapToGrid w:val="0"/>
          <w:color w:val="0000FF"/>
          <w:sz w:val="24"/>
          <w:szCs w:val="20"/>
          <w:u w:val="single"/>
          <w:lang w:eastAsia="pt-BR"/>
        </w:rPr>
        <w:t>(Alínea com redação dada pela Lei Complementar nº 107, de 26/4/2001)</w:t>
      </w:r>
    </w:p>
    <w:p w:rsidR="00016C39" w:rsidRPr="00016C39" w:rsidRDefault="00016C39" w:rsidP="00016C39">
      <w:pPr>
        <w:ind w:firstLine="1134"/>
        <w:rPr>
          <w:rFonts w:ascii="Times New Roman" w:eastAsia="Times New Roman" w:hAnsi="Times New Roman" w:cs="Times New Roman"/>
          <w:i/>
          <w:snapToGrid w:val="0"/>
          <w:color w:val="0000FF"/>
          <w:sz w:val="24"/>
          <w:szCs w:val="20"/>
          <w:u w:val="single"/>
          <w:lang w:eastAsia="pt-BR"/>
        </w:rPr>
      </w:pPr>
      <w:r w:rsidRPr="00016C39">
        <w:rPr>
          <w:rFonts w:ascii="Times New Roman" w:eastAsia="Times New Roman" w:hAnsi="Times New Roman" w:cs="Times New Roman"/>
          <w:i/>
          <w:snapToGrid w:val="0"/>
          <w:sz w:val="24"/>
          <w:szCs w:val="20"/>
          <w:lang w:eastAsia="pt-BR"/>
        </w:rPr>
        <w:fldChar w:fldCharType="end"/>
      </w:r>
      <w:r w:rsidRPr="00016C39">
        <w:rPr>
          <w:rFonts w:ascii="Times New Roman" w:eastAsia="Times New Roman" w:hAnsi="Times New Roman" w:cs="Times New Roman"/>
          <w:snapToGrid w:val="0"/>
          <w:sz w:val="24"/>
          <w:szCs w:val="20"/>
          <w:lang w:eastAsia="pt-BR"/>
        </w:rPr>
        <w:t xml:space="preserve">Parágrafo único. O termo ‘dispositivo’ mencionado nesta Lei refere-se a artigos, parágrafos, incisos, alíneas ou itens. </w:t>
      </w:r>
      <w:r w:rsidRPr="00016C39">
        <w:rPr>
          <w:rFonts w:ascii="Times New Roman" w:eastAsia="Times New Roman" w:hAnsi="Times New Roman" w:cs="Times New Roman"/>
          <w:i/>
          <w:snapToGrid w:val="0"/>
          <w:sz w:val="24"/>
          <w:szCs w:val="20"/>
          <w:lang w:eastAsia="pt-BR"/>
        </w:rPr>
        <w:fldChar w:fldCharType="begin"/>
      </w:r>
      <w:r w:rsidRPr="00016C39">
        <w:rPr>
          <w:rFonts w:ascii="Times New Roman" w:eastAsia="Times New Roman" w:hAnsi="Times New Roman" w:cs="Times New Roman"/>
          <w:i/>
          <w:snapToGrid w:val="0"/>
          <w:sz w:val="24"/>
          <w:szCs w:val="20"/>
          <w:lang w:eastAsia="pt-BR"/>
        </w:rPr>
        <w:instrText xml:space="preserve"> HYPERLINK "http://www2.camara.gov.br/internet/legislacao/legin.html/textos/visualizarTexto.html?ideNorma=350137&amp;seqTexto=1&amp;PalavrasDestaque=" </w:instrText>
      </w:r>
      <w:r w:rsidRPr="00016C39">
        <w:rPr>
          <w:rFonts w:ascii="Times New Roman" w:eastAsia="Times New Roman" w:hAnsi="Times New Roman" w:cs="Times New Roman"/>
          <w:i/>
          <w:snapToGrid w:val="0"/>
          <w:sz w:val="24"/>
          <w:szCs w:val="20"/>
          <w:lang w:eastAsia="pt-BR"/>
        </w:rPr>
        <w:fldChar w:fldCharType="separate"/>
      </w:r>
      <w:r w:rsidRPr="00016C39">
        <w:rPr>
          <w:rFonts w:ascii="Times New Roman" w:eastAsia="Times New Roman" w:hAnsi="Times New Roman" w:cs="Times New Roman"/>
          <w:i/>
          <w:snapToGrid w:val="0"/>
          <w:color w:val="0000FF"/>
          <w:sz w:val="24"/>
          <w:szCs w:val="20"/>
          <w:u w:val="single"/>
          <w:lang w:eastAsia="pt-BR"/>
        </w:rPr>
        <w:t>(Parágrafo acrescido pela Lei Complementar nº 107, de 26/4/2001)</w:t>
      </w:r>
    </w:p>
    <w:p w:rsidR="00016C39" w:rsidRPr="00016C39" w:rsidRDefault="00016C39" w:rsidP="00016C39">
      <w:pPr>
        <w:jc w:val="left"/>
        <w:rPr>
          <w:rFonts w:ascii="Times New Roman" w:eastAsia="Times New Roman" w:hAnsi="Times New Roman" w:cs="Times New Roman"/>
          <w:sz w:val="24"/>
          <w:szCs w:val="24"/>
          <w:lang w:eastAsia="pt-BR"/>
        </w:rPr>
      </w:pPr>
      <w:r w:rsidRPr="00016C39">
        <w:rPr>
          <w:rFonts w:ascii="Times New Roman" w:eastAsia="Times New Roman" w:hAnsi="Times New Roman" w:cs="Times New Roman"/>
          <w:i/>
          <w:szCs w:val="20"/>
          <w:lang w:eastAsia="pt-BR"/>
        </w:rPr>
        <w:fldChar w:fldCharType="end"/>
      </w:r>
      <w:r w:rsidRPr="00016C39">
        <w:rPr>
          <w:rFonts w:ascii="Times New Roman" w:eastAsia="Times New Roman" w:hAnsi="Times New Roman" w:cs="Times New Roman"/>
          <w:sz w:val="24"/>
          <w:szCs w:val="24"/>
          <w:lang w:eastAsia="pt-BR"/>
        </w:rPr>
        <w:t>.......................................................................................................................................................</w:t>
      </w:r>
    </w:p>
    <w:p w:rsidR="00016C39" w:rsidRPr="00016C39" w:rsidRDefault="00016C39" w:rsidP="00016C39">
      <w:pPr>
        <w:jc w:val="left"/>
        <w:rPr>
          <w:rFonts w:ascii="Times New Roman" w:eastAsia="Times New Roman" w:hAnsi="Times New Roman" w:cs="Times New Roman"/>
          <w:sz w:val="24"/>
          <w:szCs w:val="24"/>
          <w:lang w:eastAsia="pt-BR"/>
        </w:rPr>
      </w:pPr>
      <w:r w:rsidRPr="00016C39">
        <w:rPr>
          <w:rFonts w:ascii="Times New Roman" w:eastAsia="Times New Roman" w:hAnsi="Times New Roman" w:cs="Times New Roman"/>
          <w:sz w:val="24"/>
          <w:szCs w:val="24"/>
          <w:lang w:eastAsia="pt-BR"/>
        </w:rPr>
        <w:t>.......................................................................................................................................................</w:t>
      </w:r>
    </w:p>
    <w:p w:rsidR="00016C39" w:rsidRDefault="00016C39" w:rsidP="00016C39">
      <w:pPr>
        <w:tabs>
          <w:tab w:val="center" w:pos="4419"/>
          <w:tab w:val="right" w:pos="8838"/>
        </w:tabs>
        <w:jc w:val="center"/>
        <w:rPr>
          <w:rFonts w:ascii="Times New Roman" w:eastAsia="Times New Roman" w:hAnsi="Times New Roman" w:cs="Times New Roman"/>
          <w:sz w:val="24"/>
          <w:szCs w:val="24"/>
          <w:lang w:eastAsia="pt-BR"/>
        </w:rPr>
      </w:pPr>
    </w:p>
    <w:p w:rsidR="00016C39" w:rsidRPr="00016C39" w:rsidRDefault="00016C39" w:rsidP="00016C39">
      <w:pPr>
        <w:tabs>
          <w:tab w:val="center" w:pos="4419"/>
          <w:tab w:val="right" w:pos="8838"/>
        </w:tabs>
        <w:jc w:val="center"/>
        <w:rPr>
          <w:rFonts w:ascii="Times New Roman" w:eastAsia="Times New Roman" w:hAnsi="Times New Roman" w:cs="Times New Roman"/>
          <w:sz w:val="24"/>
          <w:szCs w:val="24"/>
          <w:lang w:eastAsia="pt-BR"/>
        </w:rPr>
      </w:pPr>
      <w:r w:rsidRPr="00016C39">
        <w:rPr>
          <w:rFonts w:ascii="Times New Roman" w:eastAsia="Times New Roman" w:hAnsi="Times New Roman" w:cs="Times New Roman"/>
          <w:b/>
          <w:sz w:val="28"/>
          <w:szCs w:val="28"/>
          <w:lang w:eastAsia="pt-BR"/>
        </w:rPr>
        <w:t>DECRETO Nº 6.386, DE 29 DE FEVEREIRO DE 2008</w:t>
      </w:r>
    </w:p>
    <w:p w:rsidR="00A03600" w:rsidRDefault="00A03600" w:rsidP="00016C39">
      <w:pPr>
        <w:tabs>
          <w:tab w:val="center" w:pos="4419"/>
          <w:tab w:val="right" w:pos="8838"/>
        </w:tabs>
        <w:ind w:left="4536"/>
        <w:rPr>
          <w:rFonts w:ascii="Times New Roman" w:eastAsia="Times New Roman" w:hAnsi="Times New Roman" w:cs="Times New Roman"/>
          <w:sz w:val="24"/>
          <w:szCs w:val="24"/>
          <w:lang w:eastAsia="pt-BR"/>
        </w:rPr>
      </w:pPr>
    </w:p>
    <w:p w:rsidR="00016C39" w:rsidRPr="00016C39" w:rsidRDefault="00016C39" w:rsidP="00016C39">
      <w:pPr>
        <w:tabs>
          <w:tab w:val="center" w:pos="4419"/>
          <w:tab w:val="right" w:pos="8838"/>
        </w:tabs>
        <w:ind w:left="4536"/>
        <w:rPr>
          <w:rFonts w:ascii="Times New Roman" w:eastAsia="Times New Roman" w:hAnsi="Times New Roman" w:cs="Times New Roman"/>
          <w:sz w:val="24"/>
          <w:szCs w:val="24"/>
          <w:lang w:eastAsia="pt-BR"/>
        </w:rPr>
      </w:pPr>
      <w:r w:rsidRPr="00016C39">
        <w:rPr>
          <w:rFonts w:ascii="Times New Roman" w:eastAsia="Times New Roman" w:hAnsi="Times New Roman" w:cs="Times New Roman"/>
          <w:sz w:val="24"/>
          <w:szCs w:val="24"/>
          <w:lang w:eastAsia="pt-BR"/>
        </w:rPr>
        <w:t xml:space="preserve">Regulamenta o art. 45 da Lei nº 8.112, de 11 de dezembro de 1990, e dispõe sobre o processamento das consignações em folha de pagamento no âmbito do Sistema Integrado de Administração de Recursos Humanos - SIAPE. </w:t>
      </w:r>
    </w:p>
    <w:p w:rsidR="00016C39" w:rsidRPr="00016C39" w:rsidRDefault="00016C39" w:rsidP="00016C39">
      <w:pPr>
        <w:tabs>
          <w:tab w:val="center" w:pos="4419"/>
          <w:tab w:val="right" w:pos="8838"/>
        </w:tabs>
        <w:jc w:val="center"/>
        <w:rPr>
          <w:rFonts w:ascii="Times New Roman" w:eastAsia="Times New Roman" w:hAnsi="Times New Roman" w:cs="Times New Roman"/>
          <w:sz w:val="24"/>
          <w:szCs w:val="24"/>
          <w:lang w:eastAsia="pt-BR"/>
        </w:rPr>
      </w:pPr>
    </w:p>
    <w:p w:rsidR="00016C39" w:rsidRPr="00016C39" w:rsidRDefault="00016C39" w:rsidP="00016C39">
      <w:pPr>
        <w:tabs>
          <w:tab w:val="center" w:pos="4419"/>
          <w:tab w:val="right" w:pos="8838"/>
        </w:tabs>
        <w:ind w:firstLine="1134"/>
        <w:rPr>
          <w:rFonts w:ascii="Times New Roman" w:eastAsia="Times New Roman" w:hAnsi="Times New Roman" w:cs="Times New Roman"/>
          <w:sz w:val="24"/>
          <w:szCs w:val="24"/>
          <w:lang w:eastAsia="pt-BR"/>
        </w:rPr>
      </w:pPr>
      <w:r w:rsidRPr="00016C39">
        <w:rPr>
          <w:rFonts w:ascii="Times New Roman" w:eastAsia="Times New Roman" w:hAnsi="Times New Roman" w:cs="Times New Roman"/>
          <w:b/>
          <w:sz w:val="24"/>
          <w:szCs w:val="24"/>
          <w:lang w:eastAsia="pt-BR"/>
        </w:rPr>
        <w:t>O PRESIDENTE DA REPÚBLICA</w:t>
      </w:r>
      <w:r w:rsidRPr="00016C39">
        <w:rPr>
          <w:rFonts w:ascii="Times New Roman" w:eastAsia="Times New Roman" w:hAnsi="Times New Roman" w:cs="Times New Roman"/>
          <w:sz w:val="24"/>
          <w:szCs w:val="24"/>
          <w:lang w:eastAsia="pt-BR"/>
        </w:rPr>
        <w:t>, no uso da atribuição que lhe confere o art. 84, inciso IV, da Constituição, e tendo em vista o disposto no art. 45 da Lei nº 8.112, de 11 de dezembro de 1990,</w:t>
      </w:r>
    </w:p>
    <w:p w:rsidR="00016C39" w:rsidRPr="00016C39" w:rsidRDefault="00016C39" w:rsidP="00016C39">
      <w:pPr>
        <w:tabs>
          <w:tab w:val="center" w:pos="4419"/>
          <w:tab w:val="right" w:pos="8838"/>
        </w:tabs>
        <w:ind w:firstLine="1134"/>
        <w:rPr>
          <w:rFonts w:ascii="Times New Roman" w:eastAsia="Times New Roman" w:hAnsi="Times New Roman" w:cs="Times New Roman"/>
          <w:sz w:val="24"/>
          <w:szCs w:val="24"/>
          <w:lang w:eastAsia="pt-BR"/>
        </w:rPr>
      </w:pPr>
    </w:p>
    <w:p w:rsidR="00016C39" w:rsidRPr="00016C39" w:rsidRDefault="00016C39" w:rsidP="00016C39">
      <w:pPr>
        <w:tabs>
          <w:tab w:val="center" w:pos="4419"/>
          <w:tab w:val="right" w:pos="8838"/>
        </w:tabs>
        <w:ind w:firstLine="1134"/>
        <w:rPr>
          <w:rFonts w:ascii="Times New Roman" w:eastAsia="Times New Roman" w:hAnsi="Times New Roman" w:cs="Times New Roman"/>
          <w:b/>
          <w:sz w:val="24"/>
          <w:szCs w:val="24"/>
          <w:lang w:eastAsia="pt-BR"/>
        </w:rPr>
      </w:pPr>
      <w:r w:rsidRPr="00016C39">
        <w:rPr>
          <w:rFonts w:ascii="Times New Roman" w:eastAsia="Times New Roman" w:hAnsi="Times New Roman" w:cs="Times New Roman"/>
          <w:b/>
          <w:sz w:val="24"/>
          <w:szCs w:val="24"/>
          <w:lang w:eastAsia="pt-BR"/>
        </w:rPr>
        <w:t>DECRETA:</w:t>
      </w:r>
    </w:p>
    <w:p w:rsidR="00016C39" w:rsidRPr="00016C39" w:rsidRDefault="00016C39" w:rsidP="00016C39">
      <w:pPr>
        <w:tabs>
          <w:tab w:val="center" w:pos="4419"/>
          <w:tab w:val="right" w:pos="8838"/>
        </w:tabs>
        <w:ind w:firstLine="1134"/>
        <w:rPr>
          <w:rFonts w:ascii="Times New Roman" w:eastAsia="Times New Roman" w:hAnsi="Times New Roman" w:cs="Times New Roman"/>
          <w:sz w:val="24"/>
          <w:szCs w:val="24"/>
          <w:lang w:eastAsia="pt-BR"/>
        </w:rPr>
      </w:pPr>
    </w:p>
    <w:p w:rsidR="00016C39" w:rsidRPr="00016C39" w:rsidRDefault="00016C39" w:rsidP="00016C39">
      <w:pPr>
        <w:tabs>
          <w:tab w:val="center" w:pos="4419"/>
          <w:tab w:val="right" w:pos="8838"/>
        </w:tabs>
        <w:ind w:firstLine="1134"/>
        <w:rPr>
          <w:rFonts w:ascii="Times New Roman" w:eastAsia="Times New Roman" w:hAnsi="Times New Roman" w:cs="Times New Roman"/>
          <w:sz w:val="24"/>
          <w:szCs w:val="24"/>
          <w:lang w:eastAsia="pt-BR"/>
        </w:rPr>
      </w:pPr>
      <w:r w:rsidRPr="00016C39">
        <w:rPr>
          <w:rFonts w:ascii="Times New Roman" w:eastAsia="Times New Roman" w:hAnsi="Times New Roman" w:cs="Times New Roman"/>
          <w:sz w:val="24"/>
          <w:szCs w:val="24"/>
          <w:lang w:eastAsia="pt-BR"/>
        </w:rPr>
        <w:lastRenderedPageBreak/>
        <w:t xml:space="preserve">Art. 1º O processamento dos descontos obrigatórios e facultativos de que trata o art. 45 da Lei nº 8.112, de 11 de dezembro de 1990, em relação aos servidores do Poder Executivo e às consignações em folha de pagamento no âmbito do Sistema Integrado de Administração de Recursos Humanos - SIAPE, ficam regulamentados segundo as disposições deste Decreto. </w:t>
      </w:r>
    </w:p>
    <w:p w:rsidR="00016C39" w:rsidRPr="00016C39" w:rsidRDefault="00016C39" w:rsidP="00016C39">
      <w:pPr>
        <w:tabs>
          <w:tab w:val="center" w:pos="4419"/>
          <w:tab w:val="right" w:pos="8838"/>
        </w:tabs>
        <w:ind w:firstLine="1134"/>
        <w:rPr>
          <w:rFonts w:ascii="Times New Roman" w:eastAsia="Times New Roman" w:hAnsi="Times New Roman" w:cs="Times New Roman"/>
          <w:sz w:val="24"/>
          <w:szCs w:val="24"/>
          <w:lang w:eastAsia="pt-BR"/>
        </w:rPr>
      </w:pPr>
    </w:p>
    <w:p w:rsidR="00016C39" w:rsidRPr="00016C39" w:rsidRDefault="00016C39" w:rsidP="00016C39">
      <w:pPr>
        <w:tabs>
          <w:tab w:val="center" w:pos="4419"/>
          <w:tab w:val="right" w:pos="8838"/>
        </w:tabs>
        <w:ind w:firstLine="1134"/>
        <w:rPr>
          <w:rFonts w:ascii="Times New Roman" w:eastAsia="Times New Roman" w:hAnsi="Times New Roman" w:cs="Times New Roman"/>
          <w:sz w:val="24"/>
          <w:szCs w:val="24"/>
          <w:lang w:eastAsia="pt-BR"/>
        </w:rPr>
      </w:pPr>
      <w:r w:rsidRPr="00016C39">
        <w:rPr>
          <w:rFonts w:ascii="Times New Roman" w:eastAsia="Times New Roman" w:hAnsi="Times New Roman" w:cs="Times New Roman"/>
          <w:sz w:val="24"/>
          <w:szCs w:val="24"/>
          <w:lang w:eastAsia="pt-BR"/>
        </w:rPr>
        <w:t xml:space="preserve">Art. 2º Considera-se, para fins deste Decreto: </w:t>
      </w:r>
    </w:p>
    <w:p w:rsidR="00016C39" w:rsidRPr="00016C39" w:rsidRDefault="00016C39" w:rsidP="00016C39">
      <w:pPr>
        <w:tabs>
          <w:tab w:val="center" w:pos="4419"/>
          <w:tab w:val="right" w:pos="8838"/>
        </w:tabs>
        <w:ind w:firstLine="1134"/>
        <w:rPr>
          <w:rFonts w:ascii="Times New Roman" w:eastAsia="Times New Roman" w:hAnsi="Times New Roman" w:cs="Times New Roman"/>
          <w:sz w:val="24"/>
          <w:szCs w:val="24"/>
          <w:lang w:eastAsia="pt-BR"/>
        </w:rPr>
      </w:pPr>
      <w:r w:rsidRPr="00016C39">
        <w:rPr>
          <w:rFonts w:ascii="Times New Roman" w:eastAsia="Times New Roman" w:hAnsi="Times New Roman" w:cs="Times New Roman"/>
          <w:sz w:val="24"/>
          <w:szCs w:val="24"/>
          <w:lang w:eastAsia="pt-BR"/>
        </w:rPr>
        <w:t xml:space="preserve">I - consignatário: pessoa física ou jurídica de direito público ou privado destinatária dos créditos resultantes das consignações compulsória ou facultativa, em decorrência de relação jurídica estabelecida por contrato com o consignado; </w:t>
      </w:r>
    </w:p>
    <w:p w:rsidR="00016C39" w:rsidRPr="00016C39" w:rsidRDefault="00016C39" w:rsidP="00016C39">
      <w:pPr>
        <w:tabs>
          <w:tab w:val="center" w:pos="4419"/>
          <w:tab w:val="right" w:pos="8838"/>
        </w:tabs>
        <w:ind w:firstLine="1134"/>
        <w:rPr>
          <w:rFonts w:ascii="Times New Roman" w:eastAsia="Times New Roman" w:hAnsi="Times New Roman" w:cs="Times New Roman"/>
          <w:sz w:val="24"/>
          <w:szCs w:val="24"/>
          <w:lang w:eastAsia="pt-BR"/>
        </w:rPr>
      </w:pPr>
      <w:r w:rsidRPr="00016C39">
        <w:rPr>
          <w:rFonts w:ascii="Times New Roman" w:eastAsia="Times New Roman" w:hAnsi="Times New Roman" w:cs="Times New Roman"/>
          <w:sz w:val="24"/>
          <w:szCs w:val="24"/>
          <w:lang w:eastAsia="pt-BR"/>
        </w:rPr>
        <w:t xml:space="preserve">II - consignante: órgão ou entidade da administração pública federal direta ou indireta, que procede, por intermédio do SIAPE, descontos relativos às consignações compulsória e facultativa na ficha financeira do servidor público ativo, do aposentado ou do beneficiário de pensão, em favor do consignatário; </w:t>
      </w:r>
    </w:p>
    <w:p w:rsidR="00016C39" w:rsidRPr="00016C39" w:rsidRDefault="00016C39" w:rsidP="00016C39">
      <w:pPr>
        <w:tabs>
          <w:tab w:val="center" w:pos="4419"/>
          <w:tab w:val="right" w:pos="8838"/>
        </w:tabs>
        <w:ind w:firstLine="1134"/>
        <w:rPr>
          <w:rFonts w:ascii="Times New Roman" w:eastAsia="Times New Roman" w:hAnsi="Times New Roman" w:cs="Times New Roman"/>
          <w:sz w:val="24"/>
          <w:szCs w:val="24"/>
          <w:lang w:eastAsia="pt-BR"/>
        </w:rPr>
      </w:pPr>
      <w:r w:rsidRPr="00016C39">
        <w:rPr>
          <w:rFonts w:ascii="Times New Roman" w:eastAsia="Times New Roman" w:hAnsi="Times New Roman" w:cs="Times New Roman"/>
          <w:sz w:val="24"/>
          <w:szCs w:val="24"/>
          <w:lang w:eastAsia="pt-BR"/>
        </w:rPr>
        <w:t xml:space="preserve">III - consignado: servidor público integrante da administração pública federal direta ou indireta, ativo, aposentado, ou beneficiário de pensão, cuja folha de pagamento seja processada pelo SIAPE, e que por contrato tenha estabelecido com o consignatário relação jurídica que autorize o desconto da consignação; </w:t>
      </w:r>
    </w:p>
    <w:p w:rsidR="00016C39" w:rsidRPr="00016C39" w:rsidRDefault="00016C39" w:rsidP="00016C39">
      <w:pPr>
        <w:tabs>
          <w:tab w:val="center" w:pos="4419"/>
          <w:tab w:val="right" w:pos="8838"/>
        </w:tabs>
        <w:ind w:firstLine="1134"/>
        <w:rPr>
          <w:rFonts w:ascii="Times New Roman" w:eastAsia="Times New Roman" w:hAnsi="Times New Roman" w:cs="Times New Roman"/>
          <w:sz w:val="24"/>
          <w:szCs w:val="24"/>
          <w:lang w:eastAsia="pt-BR"/>
        </w:rPr>
      </w:pPr>
      <w:r w:rsidRPr="00016C39">
        <w:rPr>
          <w:rFonts w:ascii="Times New Roman" w:eastAsia="Times New Roman" w:hAnsi="Times New Roman" w:cs="Times New Roman"/>
          <w:sz w:val="24"/>
          <w:szCs w:val="24"/>
          <w:lang w:eastAsia="pt-BR"/>
        </w:rPr>
        <w:t xml:space="preserve">IV - consignação compulsória: desconto incidente sobre a remuneração, subsídio ou provento efetuado por força de lei ou mandado judicial; </w:t>
      </w:r>
    </w:p>
    <w:p w:rsidR="00016C39" w:rsidRPr="00016C39" w:rsidRDefault="00016C39" w:rsidP="00016C39">
      <w:pPr>
        <w:tabs>
          <w:tab w:val="center" w:pos="4419"/>
          <w:tab w:val="right" w:pos="8838"/>
        </w:tabs>
        <w:ind w:firstLine="1134"/>
        <w:rPr>
          <w:rFonts w:ascii="Times New Roman" w:eastAsia="Times New Roman" w:hAnsi="Times New Roman" w:cs="Times New Roman"/>
          <w:sz w:val="24"/>
          <w:szCs w:val="24"/>
          <w:lang w:eastAsia="pt-BR"/>
        </w:rPr>
      </w:pPr>
      <w:r w:rsidRPr="00016C39">
        <w:rPr>
          <w:rFonts w:ascii="Times New Roman" w:eastAsia="Times New Roman" w:hAnsi="Times New Roman" w:cs="Times New Roman"/>
          <w:sz w:val="24"/>
          <w:szCs w:val="24"/>
          <w:lang w:eastAsia="pt-BR"/>
        </w:rPr>
        <w:t xml:space="preserve">V - consignação facultativa: desconto incidente sobre a remuneração, subsídio ou provento, mediante autorização prévia e formal do interessado, na forma deste Decreto; </w:t>
      </w:r>
    </w:p>
    <w:p w:rsidR="00016C39" w:rsidRPr="00016C39" w:rsidRDefault="00016C39" w:rsidP="00016C39">
      <w:pPr>
        <w:tabs>
          <w:tab w:val="center" w:pos="4419"/>
          <w:tab w:val="right" w:pos="8838"/>
        </w:tabs>
        <w:ind w:firstLine="1134"/>
        <w:rPr>
          <w:rFonts w:ascii="Times New Roman" w:eastAsia="Times New Roman" w:hAnsi="Times New Roman" w:cs="Times New Roman"/>
          <w:sz w:val="24"/>
          <w:szCs w:val="24"/>
          <w:lang w:eastAsia="pt-BR"/>
        </w:rPr>
      </w:pPr>
      <w:r w:rsidRPr="00016C39">
        <w:rPr>
          <w:rFonts w:ascii="Times New Roman" w:eastAsia="Times New Roman" w:hAnsi="Times New Roman" w:cs="Times New Roman"/>
          <w:sz w:val="24"/>
          <w:szCs w:val="24"/>
          <w:lang w:eastAsia="pt-BR"/>
        </w:rPr>
        <w:t xml:space="preserve">VI - suspensão da consignação: sobrestamento pelo período de até doze meses de uma consignação individual efetuada na ficha financeira de um consignado; </w:t>
      </w:r>
    </w:p>
    <w:p w:rsidR="00016C39" w:rsidRPr="00016C39" w:rsidRDefault="00016C39" w:rsidP="00016C39">
      <w:pPr>
        <w:tabs>
          <w:tab w:val="center" w:pos="4419"/>
          <w:tab w:val="right" w:pos="8838"/>
        </w:tabs>
        <w:ind w:firstLine="1134"/>
        <w:rPr>
          <w:rFonts w:ascii="Times New Roman" w:eastAsia="Times New Roman" w:hAnsi="Times New Roman" w:cs="Times New Roman"/>
          <w:sz w:val="24"/>
          <w:szCs w:val="24"/>
          <w:lang w:eastAsia="pt-BR"/>
        </w:rPr>
      </w:pPr>
      <w:r w:rsidRPr="00016C39">
        <w:rPr>
          <w:rFonts w:ascii="Times New Roman" w:eastAsia="Times New Roman" w:hAnsi="Times New Roman" w:cs="Times New Roman"/>
          <w:sz w:val="24"/>
          <w:szCs w:val="24"/>
          <w:lang w:eastAsia="pt-BR"/>
        </w:rPr>
        <w:t xml:space="preserve">VII - exclusão da consignação: cancelamento definitivo de uma consignação individual efetuada na ficha financeira de um consignado; </w:t>
      </w:r>
    </w:p>
    <w:p w:rsidR="00016C39" w:rsidRPr="00016C39" w:rsidRDefault="00016C39" w:rsidP="00016C39">
      <w:pPr>
        <w:tabs>
          <w:tab w:val="center" w:pos="4419"/>
          <w:tab w:val="right" w:pos="8838"/>
        </w:tabs>
        <w:ind w:firstLine="1134"/>
        <w:rPr>
          <w:rFonts w:ascii="Times New Roman" w:eastAsia="Times New Roman" w:hAnsi="Times New Roman" w:cs="Times New Roman"/>
          <w:sz w:val="24"/>
          <w:szCs w:val="24"/>
          <w:lang w:eastAsia="pt-BR"/>
        </w:rPr>
      </w:pPr>
      <w:r w:rsidRPr="00016C39">
        <w:rPr>
          <w:rFonts w:ascii="Times New Roman" w:eastAsia="Times New Roman" w:hAnsi="Times New Roman" w:cs="Times New Roman"/>
          <w:sz w:val="24"/>
          <w:szCs w:val="24"/>
          <w:lang w:eastAsia="pt-BR"/>
        </w:rPr>
        <w:t xml:space="preserve">VIII - desativação temporária do consignatário: inabilitação do consignatário pelo período de até doze meses, vedada inclusão de novas consignações no SIAPE e alterações das já efetuadas; </w:t>
      </w:r>
    </w:p>
    <w:p w:rsidR="00016C39" w:rsidRPr="00016C39" w:rsidRDefault="00016C39" w:rsidP="00016C39">
      <w:pPr>
        <w:tabs>
          <w:tab w:val="center" w:pos="4419"/>
          <w:tab w:val="right" w:pos="8838"/>
        </w:tabs>
        <w:ind w:firstLine="1134"/>
        <w:rPr>
          <w:rFonts w:ascii="Times New Roman" w:eastAsia="Times New Roman" w:hAnsi="Times New Roman" w:cs="Times New Roman"/>
          <w:sz w:val="24"/>
          <w:szCs w:val="24"/>
          <w:lang w:eastAsia="pt-BR"/>
        </w:rPr>
      </w:pPr>
      <w:r w:rsidRPr="00016C39">
        <w:rPr>
          <w:rFonts w:ascii="Times New Roman" w:eastAsia="Times New Roman" w:hAnsi="Times New Roman" w:cs="Times New Roman"/>
          <w:sz w:val="24"/>
          <w:szCs w:val="24"/>
          <w:lang w:eastAsia="pt-BR"/>
        </w:rPr>
        <w:t xml:space="preserve">IX - descredenciamento do consignatário: inabilitação do consignatário, com rescisão do convênio firmado com o Ministério do Planejamento, Orçamento e Gestão, bem como a desativação de sua rubrica e perda da condição de cadastrada no SIAPE, ficando vedada qualquer operação de consignação no SIAPE pelo período de sessenta meses; e </w:t>
      </w:r>
    </w:p>
    <w:p w:rsidR="00016C39" w:rsidRPr="00016C39" w:rsidRDefault="00016C39" w:rsidP="00016C39">
      <w:pPr>
        <w:tabs>
          <w:tab w:val="center" w:pos="4419"/>
          <w:tab w:val="right" w:pos="8838"/>
        </w:tabs>
        <w:ind w:firstLine="1134"/>
        <w:rPr>
          <w:rFonts w:ascii="Times New Roman" w:eastAsia="Times New Roman" w:hAnsi="Times New Roman" w:cs="Times New Roman"/>
          <w:sz w:val="24"/>
          <w:szCs w:val="24"/>
          <w:lang w:eastAsia="pt-BR"/>
        </w:rPr>
      </w:pPr>
      <w:r w:rsidRPr="00016C39">
        <w:rPr>
          <w:rFonts w:ascii="Times New Roman" w:eastAsia="Times New Roman" w:hAnsi="Times New Roman" w:cs="Times New Roman"/>
          <w:sz w:val="24"/>
          <w:szCs w:val="24"/>
          <w:lang w:eastAsia="pt-BR"/>
        </w:rPr>
        <w:t xml:space="preserve">X - inabilitação permanente do consignatário: impedimento permanente de cadastramento do consignatário e da celebração de novo convênio com o Ministério do Planejamento, Orçamento e Gestão para operações de consignação. </w:t>
      </w:r>
    </w:p>
    <w:p w:rsidR="00016C39" w:rsidRPr="00016C39" w:rsidRDefault="00016C39" w:rsidP="00016C39">
      <w:pPr>
        <w:jc w:val="left"/>
        <w:rPr>
          <w:rFonts w:ascii="Times New Roman" w:eastAsia="Times New Roman" w:hAnsi="Times New Roman" w:cs="Times New Roman"/>
          <w:sz w:val="24"/>
          <w:szCs w:val="24"/>
          <w:lang w:eastAsia="pt-BR"/>
        </w:rPr>
      </w:pPr>
      <w:r w:rsidRPr="00016C39">
        <w:rPr>
          <w:rFonts w:ascii="Times New Roman" w:eastAsia="Times New Roman" w:hAnsi="Times New Roman" w:cs="Times New Roman"/>
          <w:sz w:val="24"/>
          <w:szCs w:val="24"/>
          <w:lang w:eastAsia="pt-BR"/>
        </w:rPr>
        <w:t>..............................................................................................................................................................................................................................................................................................................</w:t>
      </w:r>
    </w:p>
    <w:p w:rsidR="00016C39" w:rsidRDefault="00016C39" w:rsidP="00016C39">
      <w:pPr>
        <w:jc w:val="center"/>
        <w:rPr>
          <w:rFonts w:ascii="Times New Roman" w:eastAsia="Times New Roman" w:hAnsi="Times New Roman" w:cs="Times New Roman"/>
          <w:sz w:val="24"/>
          <w:szCs w:val="24"/>
          <w:lang w:eastAsia="pt-BR"/>
        </w:rPr>
      </w:pPr>
    </w:p>
    <w:p w:rsidR="00016C39" w:rsidRPr="00016C39" w:rsidRDefault="00016C39" w:rsidP="00A03600">
      <w:pPr>
        <w:jc w:val="center"/>
        <w:rPr>
          <w:rFonts w:ascii="Times New Roman" w:eastAsia="Times New Roman" w:hAnsi="Times New Roman" w:cs="Times New Roman"/>
          <w:sz w:val="24"/>
          <w:szCs w:val="24"/>
          <w:lang w:eastAsia="pt-BR"/>
        </w:rPr>
      </w:pPr>
      <w:r w:rsidRPr="00016C39">
        <w:rPr>
          <w:rFonts w:ascii="Times New Roman" w:eastAsia="Times New Roman" w:hAnsi="Times New Roman" w:cs="Times New Roman"/>
          <w:b/>
          <w:sz w:val="28"/>
          <w:szCs w:val="28"/>
          <w:lang w:eastAsia="pt-BR"/>
        </w:rPr>
        <w:t>RESOLUÇÃO N° 23.234, DE 25 DE MARÇO DE 2010</w:t>
      </w:r>
      <w:r w:rsidRPr="00016C39">
        <w:rPr>
          <w:rFonts w:ascii="Times New Roman" w:eastAsia="Times New Roman" w:hAnsi="Times New Roman" w:cs="Times New Roman"/>
          <w:b/>
          <w:sz w:val="28"/>
          <w:szCs w:val="28"/>
          <w:lang w:eastAsia="pt-BR"/>
        </w:rPr>
        <w:cr/>
      </w:r>
    </w:p>
    <w:p w:rsidR="00016C39" w:rsidRPr="00016C39" w:rsidRDefault="00016C39" w:rsidP="00016C39">
      <w:pPr>
        <w:ind w:left="4536"/>
        <w:rPr>
          <w:rFonts w:ascii="Times New Roman" w:eastAsia="Times New Roman" w:hAnsi="Times New Roman" w:cs="Times New Roman"/>
          <w:sz w:val="24"/>
          <w:szCs w:val="24"/>
          <w:lang w:eastAsia="pt-BR"/>
        </w:rPr>
      </w:pPr>
      <w:r w:rsidRPr="00016C39">
        <w:rPr>
          <w:rFonts w:ascii="Times New Roman" w:eastAsia="Times New Roman" w:hAnsi="Times New Roman" w:cs="Times New Roman"/>
          <w:sz w:val="24"/>
          <w:szCs w:val="24"/>
          <w:lang w:eastAsia="pt-BR"/>
        </w:rPr>
        <w:t>Dispõe sobre regras e diretrizes para a contratação de serviços no âmbito da Justiça Eleitoral.</w:t>
      </w:r>
    </w:p>
    <w:p w:rsidR="00016C39" w:rsidRPr="00016C39" w:rsidRDefault="00016C39" w:rsidP="00016C39">
      <w:pPr>
        <w:rPr>
          <w:rFonts w:ascii="Times New Roman" w:eastAsia="Times New Roman" w:hAnsi="Times New Roman" w:cs="Times New Roman"/>
          <w:sz w:val="24"/>
          <w:szCs w:val="24"/>
          <w:lang w:eastAsia="pt-BR"/>
        </w:rPr>
      </w:pPr>
    </w:p>
    <w:p w:rsidR="00016C39" w:rsidRPr="00016C39" w:rsidRDefault="00016C39" w:rsidP="00016C39">
      <w:pPr>
        <w:ind w:firstLine="1134"/>
        <w:rPr>
          <w:rFonts w:ascii="Times New Roman" w:eastAsia="Times New Roman" w:hAnsi="Times New Roman" w:cs="Times New Roman"/>
          <w:sz w:val="24"/>
          <w:szCs w:val="24"/>
          <w:lang w:eastAsia="pt-BR"/>
        </w:rPr>
      </w:pPr>
      <w:r w:rsidRPr="00016C39">
        <w:rPr>
          <w:rFonts w:ascii="Times New Roman" w:eastAsia="Times New Roman" w:hAnsi="Times New Roman" w:cs="Times New Roman"/>
          <w:sz w:val="24"/>
          <w:szCs w:val="24"/>
          <w:lang w:eastAsia="pt-BR"/>
        </w:rPr>
        <w:t>O Tribunal Superior Eleitoral, no uso de suas atribuições e considerando as disposições contidas na legislação que estabelece normas sobre licitações e contratos administrativos, resolve:</w:t>
      </w:r>
    </w:p>
    <w:p w:rsidR="00016C39" w:rsidRPr="00016C39" w:rsidRDefault="00016C39" w:rsidP="00016C39">
      <w:pPr>
        <w:rPr>
          <w:rFonts w:ascii="Times New Roman" w:eastAsia="Times New Roman" w:hAnsi="Times New Roman" w:cs="Times New Roman"/>
          <w:sz w:val="24"/>
          <w:szCs w:val="24"/>
          <w:lang w:eastAsia="pt-BR"/>
        </w:rPr>
      </w:pPr>
    </w:p>
    <w:p w:rsidR="00016C39" w:rsidRPr="00016C39" w:rsidRDefault="00016C39" w:rsidP="00016C39">
      <w:pPr>
        <w:jc w:val="center"/>
        <w:rPr>
          <w:rFonts w:ascii="Times New Roman" w:eastAsia="Times New Roman" w:hAnsi="Times New Roman" w:cs="Times New Roman"/>
          <w:sz w:val="24"/>
          <w:szCs w:val="24"/>
          <w:lang w:eastAsia="pt-BR"/>
        </w:rPr>
      </w:pPr>
      <w:r w:rsidRPr="00016C39">
        <w:rPr>
          <w:rFonts w:ascii="Times New Roman" w:eastAsia="Times New Roman" w:hAnsi="Times New Roman" w:cs="Times New Roman"/>
          <w:sz w:val="24"/>
          <w:szCs w:val="24"/>
          <w:lang w:eastAsia="pt-BR"/>
        </w:rPr>
        <w:t>CAPÍTULO I</w:t>
      </w:r>
    </w:p>
    <w:p w:rsidR="00016C39" w:rsidRPr="00016C39" w:rsidRDefault="00016C39" w:rsidP="00016C39">
      <w:pPr>
        <w:jc w:val="center"/>
        <w:rPr>
          <w:rFonts w:ascii="Times New Roman" w:eastAsia="Times New Roman" w:hAnsi="Times New Roman" w:cs="Times New Roman"/>
          <w:sz w:val="24"/>
          <w:szCs w:val="24"/>
          <w:lang w:eastAsia="pt-BR"/>
        </w:rPr>
      </w:pPr>
      <w:r w:rsidRPr="00016C39">
        <w:rPr>
          <w:rFonts w:ascii="Times New Roman" w:eastAsia="Times New Roman" w:hAnsi="Times New Roman" w:cs="Times New Roman"/>
          <w:sz w:val="24"/>
          <w:szCs w:val="24"/>
          <w:lang w:eastAsia="pt-BR"/>
        </w:rPr>
        <w:lastRenderedPageBreak/>
        <w:t>DAS DISPOSiÇÕES PRELIMINARES</w:t>
      </w:r>
    </w:p>
    <w:p w:rsidR="00016C39" w:rsidRPr="00016C39" w:rsidRDefault="00016C39" w:rsidP="00016C39">
      <w:pPr>
        <w:jc w:val="center"/>
        <w:rPr>
          <w:rFonts w:ascii="Times New Roman" w:eastAsia="Times New Roman" w:hAnsi="Times New Roman" w:cs="Times New Roman"/>
          <w:sz w:val="24"/>
          <w:szCs w:val="24"/>
          <w:lang w:eastAsia="pt-BR"/>
        </w:rPr>
      </w:pPr>
    </w:p>
    <w:p w:rsidR="00016C39" w:rsidRPr="00016C39" w:rsidRDefault="00016C39" w:rsidP="00016C39">
      <w:pPr>
        <w:ind w:firstLine="1134"/>
        <w:rPr>
          <w:rFonts w:ascii="Times New Roman" w:eastAsia="Times New Roman" w:hAnsi="Times New Roman" w:cs="Times New Roman"/>
          <w:sz w:val="24"/>
          <w:szCs w:val="24"/>
          <w:lang w:eastAsia="pt-BR"/>
        </w:rPr>
      </w:pPr>
      <w:r w:rsidRPr="00016C39">
        <w:rPr>
          <w:rFonts w:ascii="Times New Roman" w:eastAsia="Times New Roman" w:hAnsi="Times New Roman" w:cs="Times New Roman"/>
          <w:sz w:val="24"/>
          <w:szCs w:val="24"/>
          <w:lang w:eastAsia="pt-BR"/>
        </w:rPr>
        <w:t>Art. 1° As contratações de serviços no âmbito da Justiça Eleitoral observarão os critérios e os procedimentos estabelecidos nesta Resolução.</w:t>
      </w:r>
    </w:p>
    <w:p w:rsidR="00016C39" w:rsidRPr="00016C39" w:rsidRDefault="00016C39" w:rsidP="00016C39">
      <w:pPr>
        <w:rPr>
          <w:rFonts w:ascii="Times New Roman" w:eastAsia="Times New Roman" w:hAnsi="Times New Roman" w:cs="Times New Roman"/>
          <w:sz w:val="24"/>
          <w:szCs w:val="24"/>
          <w:lang w:eastAsia="pt-BR"/>
        </w:rPr>
      </w:pPr>
    </w:p>
    <w:p w:rsidR="00016C39" w:rsidRPr="00016C39" w:rsidRDefault="00016C39" w:rsidP="00016C39">
      <w:pPr>
        <w:jc w:val="center"/>
        <w:rPr>
          <w:rFonts w:ascii="Times New Roman" w:eastAsia="Times New Roman" w:hAnsi="Times New Roman" w:cs="Times New Roman"/>
          <w:sz w:val="24"/>
          <w:szCs w:val="24"/>
          <w:lang w:eastAsia="pt-BR"/>
        </w:rPr>
      </w:pPr>
      <w:r w:rsidRPr="00016C39">
        <w:rPr>
          <w:rFonts w:ascii="Times New Roman" w:eastAsia="Times New Roman" w:hAnsi="Times New Roman" w:cs="Times New Roman"/>
          <w:sz w:val="24"/>
          <w:szCs w:val="24"/>
          <w:lang w:eastAsia="pt-BR"/>
        </w:rPr>
        <w:t>CAPÍTULO II</w:t>
      </w:r>
    </w:p>
    <w:p w:rsidR="00016C39" w:rsidRPr="00016C39" w:rsidRDefault="00016C39" w:rsidP="00016C39">
      <w:pPr>
        <w:jc w:val="center"/>
        <w:rPr>
          <w:rFonts w:ascii="Times New Roman" w:eastAsia="Times New Roman" w:hAnsi="Times New Roman" w:cs="Times New Roman"/>
          <w:sz w:val="24"/>
          <w:szCs w:val="24"/>
          <w:lang w:eastAsia="pt-BR"/>
        </w:rPr>
      </w:pPr>
      <w:r w:rsidRPr="00016C39">
        <w:rPr>
          <w:rFonts w:ascii="Times New Roman" w:eastAsia="Times New Roman" w:hAnsi="Times New Roman" w:cs="Times New Roman"/>
          <w:sz w:val="24"/>
          <w:szCs w:val="24"/>
          <w:lang w:eastAsia="pt-BR"/>
        </w:rPr>
        <w:t>DA DEFINIÇÃO DOS TERMOS TÉCNICOS</w:t>
      </w:r>
    </w:p>
    <w:p w:rsidR="00016C39" w:rsidRPr="00016C39" w:rsidRDefault="00016C39" w:rsidP="00016C39">
      <w:pPr>
        <w:rPr>
          <w:rFonts w:ascii="Times New Roman" w:eastAsia="Times New Roman" w:hAnsi="Times New Roman" w:cs="Times New Roman"/>
          <w:sz w:val="24"/>
          <w:szCs w:val="24"/>
          <w:lang w:eastAsia="pt-BR"/>
        </w:rPr>
      </w:pPr>
    </w:p>
    <w:p w:rsidR="00016C39" w:rsidRPr="00016C39" w:rsidRDefault="00016C39" w:rsidP="00016C39">
      <w:pPr>
        <w:ind w:firstLine="1134"/>
        <w:rPr>
          <w:rFonts w:ascii="Times New Roman" w:eastAsia="Times New Roman" w:hAnsi="Times New Roman" w:cs="Times New Roman"/>
          <w:sz w:val="24"/>
          <w:szCs w:val="24"/>
          <w:lang w:eastAsia="pt-BR"/>
        </w:rPr>
      </w:pPr>
      <w:r w:rsidRPr="00016C39">
        <w:rPr>
          <w:rFonts w:ascii="Times New Roman" w:eastAsia="Times New Roman" w:hAnsi="Times New Roman" w:cs="Times New Roman"/>
          <w:sz w:val="24"/>
          <w:szCs w:val="24"/>
          <w:lang w:eastAsia="pt-BR"/>
        </w:rPr>
        <w:t>Art. 2° Para os efeitos desta Resolução, considera-se:</w:t>
      </w:r>
    </w:p>
    <w:p w:rsidR="00016C39" w:rsidRPr="00016C39" w:rsidRDefault="00016C39" w:rsidP="00016C39">
      <w:pPr>
        <w:ind w:firstLine="1134"/>
        <w:rPr>
          <w:rFonts w:ascii="Times New Roman" w:eastAsia="Times New Roman" w:hAnsi="Times New Roman" w:cs="Times New Roman"/>
          <w:sz w:val="24"/>
          <w:szCs w:val="24"/>
          <w:lang w:eastAsia="pt-BR"/>
        </w:rPr>
      </w:pPr>
      <w:r w:rsidRPr="00016C39">
        <w:rPr>
          <w:rFonts w:ascii="Times New Roman" w:eastAsia="Times New Roman" w:hAnsi="Times New Roman" w:cs="Times New Roman"/>
          <w:sz w:val="24"/>
          <w:szCs w:val="24"/>
          <w:lang w:eastAsia="pt-BR"/>
        </w:rPr>
        <w:t>I - TRIBUNAL - órgão da Justiça Eleitoral;</w:t>
      </w:r>
    </w:p>
    <w:p w:rsidR="00016C39" w:rsidRPr="00016C39" w:rsidRDefault="00016C39" w:rsidP="00016C39">
      <w:pPr>
        <w:ind w:firstLine="1134"/>
        <w:rPr>
          <w:rFonts w:ascii="Times New Roman" w:eastAsia="Times New Roman" w:hAnsi="Times New Roman" w:cs="Times New Roman"/>
          <w:sz w:val="24"/>
          <w:szCs w:val="24"/>
          <w:lang w:eastAsia="pt-BR"/>
        </w:rPr>
      </w:pPr>
      <w:r w:rsidRPr="00016C39">
        <w:rPr>
          <w:rFonts w:ascii="Times New Roman" w:eastAsia="Times New Roman" w:hAnsi="Times New Roman" w:cs="Times New Roman"/>
          <w:sz w:val="24"/>
          <w:szCs w:val="24"/>
          <w:lang w:eastAsia="pt-BR"/>
        </w:rPr>
        <w:t>II- SERViÇO DE EXECUÇÃO INDIRETA OU TERCEIRIZADO - serviço executado por terceiros contratados, consistente em atividades acessórias, instrumentais ou complementares àquelas essenciais ou finalísticas do Tribunal;</w:t>
      </w:r>
    </w:p>
    <w:p w:rsidR="00016C39" w:rsidRPr="00016C39" w:rsidRDefault="00016C39" w:rsidP="00016C39">
      <w:pPr>
        <w:ind w:firstLine="1134"/>
        <w:rPr>
          <w:rFonts w:ascii="Times New Roman" w:eastAsia="Times New Roman" w:hAnsi="Times New Roman" w:cs="Times New Roman"/>
          <w:sz w:val="24"/>
          <w:szCs w:val="24"/>
          <w:lang w:eastAsia="pt-BR"/>
        </w:rPr>
      </w:pPr>
      <w:r w:rsidRPr="00016C39">
        <w:rPr>
          <w:rFonts w:ascii="Times New Roman" w:eastAsia="Times New Roman" w:hAnsi="Times New Roman" w:cs="Times New Roman"/>
          <w:sz w:val="24"/>
          <w:szCs w:val="24"/>
          <w:lang w:eastAsia="pt-BR"/>
        </w:rPr>
        <w:t>III- SERViÇO CONTINUADO - aquele cuja interrupção possa comprometer as atividades do Tribunal e cuja continuidade deva estender-se por mais de um exercício financeiro;</w:t>
      </w:r>
    </w:p>
    <w:p w:rsidR="00016C39" w:rsidRPr="00016C39" w:rsidRDefault="00016C39" w:rsidP="00016C39">
      <w:pPr>
        <w:ind w:firstLine="1134"/>
        <w:rPr>
          <w:rFonts w:ascii="Times New Roman" w:eastAsia="Times New Roman" w:hAnsi="Times New Roman" w:cs="Times New Roman"/>
          <w:sz w:val="24"/>
          <w:szCs w:val="24"/>
          <w:lang w:eastAsia="pt-BR"/>
        </w:rPr>
      </w:pPr>
      <w:r w:rsidRPr="00016C39">
        <w:rPr>
          <w:rFonts w:ascii="Times New Roman" w:eastAsia="Times New Roman" w:hAnsi="Times New Roman" w:cs="Times New Roman"/>
          <w:sz w:val="24"/>
          <w:szCs w:val="24"/>
          <w:lang w:eastAsia="pt-BR"/>
        </w:rPr>
        <w:t>IV - SERViÇO NÃO CONTINUADO - aquele que tem por escopo a obtenção de produtos específicos em um período pré-determinado;</w:t>
      </w:r>
    </w:p>
    <w:p w:rsidR="00016C39" w:rsidRPr="00016C39" w:rsidRDefault="00016C39" w:rsidP="00016C39">
      <w:pPr>
        <w:ind w:firstLine="1134"/>
        <w:rPr>
          <w:rFonts w:ascii="Times New Roman" w:eastAsia="Times New Roman" w:hAnsi="Times New Roman" w:cs="Times New Roman"/>
          <w:sz w:val="24"/>
          <w:szCs w:val="24"/>
          <w:lang w:eastAsia="pt-BR"/>
        </w:rPr>
      </w:pPr>
      <w:r w:rsidRPr="00016C39">
        <w:rPr>
          <w:rFonts w:ascii="Times New Roman" w:eastAsia="Times New Roman" w:hAnsi="Times New Roman" w:cs="Times New Roman"/>
          <w:sz w:val="24"/>
          <w:szCs w:val="24"/>
          <w:lang w:eastAsia="pt-BR"/>
        </w:rPr>
        <w:t>V - PROJETO BÁSICO ou TERMO DE REFERÊNCIA - documento que deverá conter os elementos necessários e suficientes para caracterizar o objeto da licitação, elaborado com vistas a assegurar a viabilidade técnica, a avaliação do custo dos serviços, a definição de métodos e prazos, bem como orientar a execução e a fiscalização do contrato;</w:t>
      </w:r>
    </w:p>
    <w:p w:rsidR="00016C39" w:rsidRPr="00016C39" w:rsidRDefault="00016C39" w:rsidP="00016C39">
      <w:pPr>
        <w:ind w:firstLine="1134"/>
        <w:rPr>
          <w:rFonts w:ascii="Times New Roman" w:eastAsia="Times New Roman" w:hAnsi="Times New Roman" w:cs="Times New Roman"/>
          <w:sz w:val="24"/>
          <w:szCs w:val="24"/>
          <w:lang w:eastAsia="pt-BR"/>
        </w:rPr>
      </w:pPr>
      <w:r w:rsidRPr="00016C39">
        <w:rPr>
          <w:rFonts w:ascii="Times New Roman" w:eastAsia="Times New Roman" w:hAnsi="Times New Roman" w:cs="Times New Roman"/>
          <w:sz w:val="24"/>
          <w:szCs w:val="24"/>
          <w:lang w:eastAsia="pt-BR"/>
        </w:rPr>
        <w:t>VI - UNIDADE DE MEDIDA - parâmetro de medição adotado pela Administração para a quantificação dos serviços e a aferição dos resultados;</w:t>
      </w:r>
    </w:p>
    <w:p w:rsidR="00016C39" w:rsidRPr="00016C39" w:rsidRDefault="00016C39" w:rsidP="00016C39">
      <w:pPr>
        <w:ind w:firstLine="1134"/>
        <w:rPr>
          <w:rFonts w:ascii="Times New Roman" w:eastAsia="Times New Roman" w:hAnsi="Times New Roman" w:cs="Times New Roman"/>
          <w:sz w:val="24"/>
          <w:szCs w:val="24"/>
          <w:lang w:eastAsia="pt-BR"/>
        </w:rPr>
      </w:pPr>
      <w:r w:rsidRPr="00016C39">
        <w:rPr>
          <w:rFonts w:ascii="Times New Roman" w:eastAsia="Times New Roman" w:hAnsi="Times New Roman" w:cs="Times New Roman"/>
          <w:sz w:val="24"/>
          <w:szCs w:val="24"/>
          <w:lang w:eastAsia="pt-BR"/>
        </w:rPr>
        <w:t>VII - PRODUTIVIDADE - medição do volume de tarefas, em função de uma determinada rotina de execução de serviços, considerados os recursos humanos, materiais e tecnológicos colocados à disposição pela contratada, o nível de qualidade exigido e as condições do local de realização do serviço;</w:t>
      </w:r>
    </w:p>
    <w:p w:rsidR="00016C39" w:rsidRPr="00016C39" w:rsidRDefault="00016C39" w:rsidP="00016C39">
      <w:pPr>
        <w:ind w:firstLine="1134"/>
        <w:rPr>
          <w:rFonts w:ascii="Times New Roman" w:eastAsia="Times New Roman" w:hAnsi="Times New Roman" w:cs="Times New Roman"/>
          <w:sz w:val="24"/>
          <w:szCs w:val="24"/>
          <w:lang w:eastAsia="pt-BR"/>
        </w:rPr>
      </w:pPr>
      <w:r w:rsidRPr="00016C39">
        <w:rPr>
          <w:rFonts w:ascii="Times New Roman" w:eastAsia="Times New Roman" w:hAnsi="Times New Roman" w:cs="Times New Roman"/>
          <w:sz w:val="24"/>
          <w:szCs w:val="24"/>
          <w:lang w:eastAsia="pt-BR"/>
        </w:rPr>
        <w:t>VIII - ROTINA DE EXECUÇÃO DE SERVIÇOS – detalhamento das tarefas que deverão ser executadas em determinado intervalo de tempo, tais como: ordem de execução, especificações, duração e frequência;</w:t>
      </w:r>
    </w:p>
    <w:p w:rsidR="00016C39" w:rsidRPr="00016C39" w:rsidRDefault="00016C39" w:rsidP="00016C39">
      <w:pPr>
        <w:ind w:firstLine="1134"/>
        <w:rPr>
          <w:rFonts w:ascii="Times New Roman" w:eastAsia="Times New Roman" w:hAnsi="Times New Roman" w:cs="Times New Roman"/>
          <w:sz w:val="24"/>
          <w:szCs w:val="24"/>
          <w:lang w:eastAsia="pt-BR"/>
        </w:rPr>
      </w:pPr>
      <w:r w:rsidRPr="00016C39">
        <w:rPr>
          <w:rFonts w:ascii="Times New Roman" w:eastAsia="Times New Roman" w:hAnsi="Times New Roman" w:cs="Times New Roman"/>
          <w:sz w:val="24"/>
          <w:szCs w:val="24"/>
          <w:lang w:eastAsia="pt-BR"/>
        </w:rPr>
        <w:t>IX - PLANILHA DE CUSTOS E DE FORMAÇÃO DE PREÇOS - documento que detalha os componentes dos custos incidentes na formação do preço dos serviços, conforme modelo a ser aprovado pelo Tribunal;</w:t>
      </w:r>
    </w:p>
    <w:p w:rsidR="00016C39" w:rsidRPr="00016C39" w:rsidRDefault="00016C39" w:rsidP="00016C39">
      <w:pPr>
        <w:ind w:firstLine="1134"/>
        <w:rPr>
          <w:rFonts w:ascii="Times New Roman" w:eastAsia="Times New Roman" w:hAnsi="Times New Roman" w:cs="Times New Roman"/>
          <w:sz w:val="24"/>
          <w:szCs w:val="24"/>
          <w:lang w:eastAsia="pt-BR"/>
        </w:rPr>
      </w:pPr>
      <w:r w:rsidRPr="00016C39">
        <w:rPr>
          <w:rFonts w:ascii="Times New Roman" w:eastAsia="Times New Roman" w:hAnsi="Times New Roman" w:cs="Times New Roman"/>
          <w:sz w:val="24"/>
          <w:szCs w:val="24"/>
          <w:lang w:eastAsia="pt-BR"/>
        </w:rPr>
        <w:t>X - ENCARGOS SOCIAIS E TRABALHISTAS - custos de mão de obra decorrentes da legislação trabalhista e previdenciária;</w:t>
      </w:r>
    </w:p>
    <w:p w:rsidR="00016C39" w:rsidRPr="00016C39" w:rsidRDefault="00016C39" w:rsidP="00016C39">
      <w:pPr>
        <w:ind w:firstLine="1134"/>
        <w:rPr>
          <w:rFonts w:ascii="Times New Roman" w:eastAsia="Times New Roman" w:hAnsi="Times New Roman" w:cs="Times New Roman"/>
          <w:sz w:val="24"/>
          <w:szCs w:val="24"/>
          <w:lang w:eastAsia="pt-BR"/>
        </w:rPr>
      </w:pPr>
      <w:r w:rsidRPr="00016C39">
        <w:rPr>
          <w:rFonts w:ascii="Times New Roman" w:eastAsia="Times New Roman" w:hAnsi="Times New Roman" w:cs="Times New Roman"/>
          <w:sz w:val="24"/>
          <w:szCs w:val="24"/>
          <w:lang w:eastAsia="pt-BR"/>
        </w:rPr>
        <w:t>XI - FISCAL - servidor ou terceiro contratado com atribuições de subsidiar ou assistir o Gestor de Contrato;</w:t>
      </w:r>
    </w:p>
    <w:p w:rsidR="00016C39" w:rsidRPr="00016C39" w:rsidRDefault="00016C39" w:rsidP="00016C39">
      <w:pPr>
        <w:ind w:firstLine="1134"/>
        <w:rPr>
          <w:rFonts w:ascii="Times New Roman" w:eastAsia="Times New Roman" w:hAnsi="Times New Roman" w:cs="Times New Roman"/>
          <w:sz w:val="24"/>
          <w:szCs w:val="24"/>
          <w:lang w:eastAsia="pt-BR"/>
        </w:rPr>
      </w:pPr>
      <w:r w:rsidRPr="00016C39">
        <w:rPr>
          <w:rFonts w:ascii="Times New Roman" w:eastAsia="Times New Roman" w:hAnsi="Times New Roman" w:cs="Times New Roman"/>
          <w:sz w:val="24"/>
          <w:szCs w:val="24"/>
          <w:lang w:eastAsia="pt-BR"/>
        </w:rPr>
        <w:t>XII - GESTOR DE CONTRATO - servidor especialmente designado para exercer o acompanhamento e a fiscalização da execução contratual;</w:t>
      </w:r>
    </w:p>
    <w:p w:rsidR="00016C39" w:rsidRPr="00016C39" w:rsidRDefault="00016C39" w:rsidP="00016C39">
      <w:pPr>
        <w:ind w:firstLine="1134"/>
        <w:rPr>
          <w:rFonts w:ascii="Times New Roman" w:eastAsia="Times New Roman" w:hAnsi="Times New Roman" w:cs="Times New Roman"/>
          <w:sz w:val="24"/>
          <w:szCs w:val="24"/>
          <w:lang w:eastAsia="pt-BR"/>
        </w:rPr>
      </w:pPr>
      <w:r w:rsidRPr="00016C39">
        <w:rPr>
          <w:rFonts w:ascii="Times New Roman" w:eastAsia="Times New Roman" w:hAnsi="Times New Roman" w:cs="Times New Roman"/>
          <w:sz w:val="24"/>
          <w:szCs w:val="24"/>
          <w:lang w:eastAsia="pt-BR"/>
        </w:rPr>
        <w:t>XIII - ACOMPANHAMENTO - verificação das condições em que os serviços serão prestados;</w:t>
      </w:r>
    </w:p>
    <w:p w:rsidR="00016C39" w:rsidRPr="00016C39" w:rsidRDefault="00016C39" w:rsidP="00016C39">
      <w:pPr>
        <w:ind w:firstLine="1134"/>
        <w:rPr>
          <w:rFonts w:ascii="Times New Roman" w:eastAsia="Times New Roman" w:hAnsi="Times New Roman" w:cs="Times New Roman"/>
          <w:sz w:val="24"/>
          <w:szCs w:val="24"/>
          <w:lang w:eastAsia="pt-BR"/>
        </w:rPr>
      </w:pPr>
      <w:r w:rsidRPr="00016C39">
        <w:rPr>
          <w:rFonts w:ascii="Times New Roman" w:eastAsia="Times New Roman" w:hAnsi="Times New Roman" w:cs="Times New Roman"/>
          <w:sz w:val="24"/>
          <w:szCs w:val="24"/>
          <w:lang w:eastAsia="pt-BR"/>
        </w:rPr>
        <w:t>XIV - FISCALIZAÇÃO - verificação da qualidade, quantidade e efetividade em relação aos itens contratados;</w:t>
      </w:r>
    </w:p>
    <w:p w:rsidR="00016C39" w:rsidRPr="00016C39" w:rsidRDefault="00016C39" w:rsidP="00016C39">
      <w:pPr>
        <w:ind w:firstLine="1134"/>
        <w:rPr>
          <w:rFonts w:ascii="Times New Roman" w:eastAsia="Times New Roman" w:hAnsi="Times New Roman" w:cs="Times New Roman"/>
          <w:sz w:val="24"/>
          <w:szCs w:val="24"/>
          <w:lang w:eastAsia="pt-BR"/>
        </w:rPr>
      </w:pPr>
      <w:r w:rsidRPr="00016C39">
        <w:rPr>
          <w:rFonts w:ascii="Times New Roman" w:eastAsia="Times New Roman" w:hAnsi="Times New Roman" w:cs="Times New Roman"/>
          <w:sz w:val="24"/>
          <w:szCs w:val="24"/>
          <w:lang w:eastAsia="pt-BR"/>
        </w:rPr>
        <w:t>XV - REPACTUAÇÃO - procedimento de negociação para a revisão contratual de forma a garantir a manutenção do equilíbrio econômico-financeiro do contrato;</w:t>
      </w:r>
    </w:p>
    <w:p w:rsidR="00016C39" w:rsidRPr="00016C39" w:rsidRDefault="00016C39" w:rsidP="00016C39">
      <w:pPr>
        <w:ind w:firstLine="1134"/>
        <w:rPr>
          <w:rFonts w:ascii="Times New Roman" w:eastAsia="Times New Roman" w:hAnsi="Times New Roman" w:cs="Times New Roman"/>
          <w:sz w:val="24"/>
          <w:szCs w:val="24"/>
          <w:lang w:eastAsia="pt-BR"/>
        </w:rPr>
      </w:pPr>
      <w:r w:rsidRPr="00016C39">
        <w:rPr>
          <w:rFonts w:ascii="Times New Roman" w:eastAsia="Times New Roman" w:hAnsi="Times New Roman" w:cs="Times New Roman"/>
          <w:sz w:val="24"/>
          <w:szCs w:val="24"/>
          <w:lang w:eastAsia="pt-BR"/>
        </w:rPr>
        <w:t>XVI - REAJUSTE - procedimento de revisão do valor contratual que retrata a variação efetiva do custo de produção, desde a data da apresentação da proposta até a data do adimplemento de cada parcela, tendo por base índices previamente fixados;</w:t>
      </w:r>
    </w:p>
    <w:p w:rsidR="00016C39" w:rsidRPr="00016C39" w:rsidRDefault="00016C39" w:rsidP="00016C39">
      <w:pPr>
        <w:ind w:firstLine="1134"/>
        <w:rPr>
          <w:rFonts w:ascii="Times New Roman" w:eastAsia="Times New Roman" w:hAnsi="Times New Roman" w:cs="Times New Roman"/>
          <w:sz w:val="24"/>
          <w:szCs w:val="24"/>
          <w:lang w:eastAsia="pt-BR"/>
        </w:rPr>
      </w:pPr>
      <w:r w:rsidRPr="00016C39">
        <w:rPr>
          <w:rFonts w:ascii="Times New Roman" w:eastAsia="Times New Roman" w:hAnsi="Times New Roman" w:cs="Times New Roman"/>
          <w:sz w:val="24"/>
          <w:szCs w:val="24"/>
          <w:lang w:eastAsia="pt-BR"/>
        </w:rPr>
        <w:lastRenderedPageBreak/>
        <w:t>XVII - PRODUTO ou RESULTADO - serviço mensurável produzido na execução do contrato;</w:t>
      </w:r>
    </w:p>
    <w:p w:rsidR="00016C39" w:rsidRPr="00016C39" w:rsidRDefault="00016C39" w:rsidP="00016C39">
      <w:pPr>
        <w:ind w:firstLine="1134"/>
        <w:rPr>
          <w:rFonts w:ascii="Times New Roman" w:eastAsia="Times New Roman" w:hAnsi="Times New Roman" w:cs="Times New Roman"/>
          <w:sz w:val="24"/>
          <w:szCs w:val="24"/>
          <w:lang w:eastAsia="pt-BR"/>
        </w:rPr>
      </w:pPr>
      <w:r w:rsidRPr="00016C39">
        <w:rPr>
          <w:rFonts w:ascii="Times New Roman" w:eastAsia="Times New Roman" w:hAnsi="Times New Roman" w:cs="Times New Roman"/>
          <w:sz w:val="24"/>
          <w:szCs w:val="24"/>
          <w:lang w:eastAsia="pt-BR"/>
        </w:rPr>
        <w:t>XVIII - ACORDO DE NíVEL DE SERViÇO -ANS – documento anexo ao contrato que define, em bases compreensíveis, tangíveis, objetivamente observáveis e comprováveis, os níveis esperados de qualidade da prestação do serviço e respectivas adequações de pagamento;</w:t>
      </w:r>
    </w:p>
    <w:p w:rsidR="00016C39" w:rsidRPr="00016C39" w:rsidRDefault="00016C39" w:rsidP="00016C39">
      <w:pPr>
        <w:ind w:firstLine="1134"/>
        <w:rPr>
          <w:rFonts w:ascii="Times New Roman" w:eastAsia="Times New Roman" w:hAnsi="Times New Roman" w:cs="Times New Roman"/>
          <w:sz w:val="24"/>
          <w:szCs w:val="24"/>
          <w:lang w:eastAsia="pt-BR"/>
        </w:rPr>
      </w:pPr>
      <w:r w:rsidRPr="00016C39">
        <w:rPr>
          <w:rFonts w:ascii="Times New Roman" w:eastAsia="Times New Roman" w:hAnsi="Times New Roman" w:cs="Times New Roman"/>
          <w:sz w:val="24"/>
          <w:szCs w:val="24"/>
          <w:lang w:eastAsia="pt-BR"/>
        </w:rPr>
        <w:t>XIX - ORDEM DE SERViÇO - documento utilizado pela Administração para a solicitação, o acompanhamento e o controle de tarefas relativas à execução dos contratos;</w:t>
      </w:r>
    </w:p>
    <w:p w:rsidR="00016C39" w:rsidRPr="00016C39" w:rsidRDefault="00016C39" w:rsidP="00016C39">
      <w:pPr>
        <w:ind w:firstLine="1134"/>
        <w:rPr>
          <w:rFonts w:ascii="Times New Roman" w:eastAsia="Times New Roman" w:hAnsi="Times New Roman" w:cs="Times New Roman"/>
          <w:sz w:val="24"/>
          <w:szCs w:val="24"/>
          <w:lang w:eastAsia="pt-BR"/>
        </w:rPr>
      </w:pPr>
      <w:r w:rsidRPr="00016C39">
        <w:rPr>
          <w:rFonts w:ascii="Times New Roman" w:eastAsia="Times New Roman" w:hAnsi="Times New Roman" w:cs="Times New Roman"/>
          <w:sz w:val="24"/>
          <w:szCs w:val="24"/>
          <w:lang w:eastAsia="pt-BR"/>
        </w:rPr>
        <w:t>XX - SERVIÇO DE NATUREZA INTELECTUAL - aquele para cuja prestação concorrem não apenas conhecimentos operacionais do prestador, mas também habilitação de índole cultural, teórica, voltada mais à concepção que à prática operacional;</w:t>
      </w:r>
    </w:p>
    <w:p w:rsidR="00016C39" w:rsidRPr="00016C39" w:rsidRDefault="00016C39" w:rsidP="00016C39">
      <w:pPr>
        <w:ind w:firstLine="1134"/>
        <w:rPr>
          <w:rFonts w:ascii="Times New Roman" w:eastAsia="Times New Roman" w:hAnsi="Times New Roman" w:cs="Times New Roman"/>
          <w:sz w:val="24"/>
          <w:szCs w:val="24"/>
          <w:lang w:eastAsia="pt-BR"/>
        </w:rPr>
      </w:pPr>
      <w:r w:rsidRPr="00016C39">
        <w:rPr>
          <w:rFonts w:ascii="Times New Roman" w:eastAsia="Times New Roman" w:hAnsi="Times New Roman" w:cs="Times New Roman"/>
          <w:sz w:val="24"/>
          <w:szCs w:val="24"/>
          <w:lang w:eastAsia="pt-BR"/>
        </w:rPr>
        <w:t>XXI - SERVIÇO DE NATUREZA ESTRATÉGICA - aquele que deve ser priorizado por contribuir diretamente para o alcance dos objetivos estratégicos e da missao do Tribunal; e</w:t>
      </w:r>
    </w:p>
    <w:p w:rsidR="00016C39" w:rsidRPr="00016C39" w:rsidRDefault="00016C39" w:rsidP="00016C39">
      <w:pPr>
        <w:ind w:firstLine="1134"/>
        <w:rPr>
          <w:rFonts w:ascii="Times New Roman" w:eastAsia="Times New Roman" w:hAnsi="Times New Roman" w:cs="Times New Roman"/>
          <w:sz w:val="24"/>
          <w:szCs w:val="24"/>
          <w:lang w:eastAsia="pt-BR"/>
        </w:rPr>
      </w:pPr>
      <w:r w:rsidRPr="00016C39">
        <w:rPr>
          <w:rFonts w:ascii="Times New Roman" w:eastAsia="Times New Roman" w:hAnsi="Times New Roman" w:cs="Times New Roman"/>
          <w:sz w:val="24"/>
          <w:szCs w:val="24"/>
          <w:lang w:eastAsia="pt-BR"/>
        </w:rPr>
        <w:t>XXII - ADMINISTRAÇÃO - órgão pelo qual a Administração Pública opera e atua concretamente.</w:t>
      </w:r>
    </w:p>
    <w:p w:rsidR="00016C39" w:rsidRPr="00016C39" w:rsidRDefault="00016C39" w:rsidP="00016C39">
      <w:pPr>
        <w:rPr>
          <w:rFonts w:ascii="Times New Roman" w:eastAsia="Times New Roman" w:hAnsi="Times New Roman" w:cs="Times New Roman"/>
          <w:sz w:val="24"/>
          <w:szCs w:val="24"/>
          <w:lang w:eastAsia="pt-BR"/>
        </w:rPr>
      </w:pPr>
      <w:r w:rsidRPr="00016C39">
        <w:rPr>
          <w:rFonts w:ascii="Times New Roman" w:eastAsia="Times New Roman" w:hAnsi="Times New Roman" w:cs="Times New Roman"/>
          <w:sz w:val="24"/>
          <w:szCs w:val="24"/>
          <w:lang w:eastAsia="pt-BR"/>
        </w:rPr>
        <w:t>..............................................................................................................................................................................................................................................................................................................</w:t>
      </w:r>
    </w:p>
    <w:p w:rsidR="00016C39" w:rsidRPr="00016C39" w:rsidRDefault="00016C39" w:rsidP="00016C39">
      <w:pPr>
        <w:rPr>
          <w:rFonts w:ascii="Times New Roman" w:eastAsia="Times New Roman" w:hAnsi="Times New Roman" w:cs="Times New Roman"/>
          <w:sz w:val="24"/>
          <w:szCs w:val="24"/>
          <w:lang w:eastAsia="pt-BR"/>
        </w:rPr>
      </w:pPr>
    </w:p>
    <w:p w:rsidR="00016C39" w:rsidRPr="00016C39" w:rsidRDefault="00016C39" w:rsidP="00016C39">
      <w:pPr>
        <w:pBdr>
          <w:top w:val="single" w:sz="4" w:space="1" w:color="auto"/>
          <w:left w:val="single" w:sz="4" w:space="4" w:color="auto"/>
          <w:bottom w:val="single" w:sz="4" w:space="1" w:color="auto"/>
          <w:right w:val="single" w:sz="4" w:space="4" w:color="auto"/>
        </w:pBdr>
        <w:jc w:val="center"/>
        <w:rPr>
          <w:b/>
          <w:sz w:val="22"/>
        </w:rPr>
      </w:pPr>
      <w:bookmarkStart w:id="13" w:name="z964482_FIMDOCUMENTO"/>
      <w:bookmarkEnd w:id="1"/>
      <w:bookmarkEnd w:id="11"/>
      <w:r>
        <w:rPr>
          <w:b/>
          <w:sz w:val="22"/>
        </w:rPr>
        <w:t>FIM DO DOCUMENTO</w:t>
      </w:r>
      <w:bookmarkEnd w:id="13"/>
    </w:p>
    <w:sectPr w:rsidR="00016C39" w:rsidRPr="00016C39" w:rsidSect="00016C39">
      <w:headerReference w:type="even" r:id="rId14"/>
      <w:headerReference w:type="default" r:id="rId15"/>
      <w:footerReference w:type="even" r:id="rId16"/>
      <w:footerReference w:type="default" r:id="rId17"/>
      <w:footerReference w:type="first" r:id="rId18"/>
      <w:pgSz w:w="11906" w:h="16838"/>
      <w:pgMar w:top="1417" w:right="1134" w:bottom="1417"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91D9F" w:rsidRDefault="00B91D9F" w:rsidP="00016C39">
      <w:r>
        <w:separator/>
      </w:r>
    </w:p>
  </w:endnote>
  <w:endnote w:type="continuationSeparator" w:id="0">
    <w:p w:rsidR="00B91D9F" w:rsidRDefault="00B91D9F" w:rsidP="00016C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3 of 9 Barcode">
    <w:panose1 w:val="04027200000000000000"/>
    <w:charset w:val="00"/>
    <w:family w:val="decorativ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6C39" w:rsidRDefault="00016C39" w:rsidP="00016C39">
    <w:pPr>
      <w:pStyle w:val="Rodap"/>
      <w:pBdr>
        <w:top w:val="single" w:sz="12" w:space="1" w:color="010000"/>
      </w:pBdr>
      <w:jc w:val="center"/>
      <w:rPr>
        <w:rFonts w:ascii="Times New Roman" w:hAnsi="Times New Roman" w:cs="Times New Roman"/>
        <w:sz w:val="16"/>
      </w:rPr>
    </w:pPr>
    <w:r>
      <w:rPr>
        <w:rFonts w:ascii="Times New Roman" w:hAnsi="Times New Roman" w:cs="Times New Roman"/>
        <w:sz w:val="16"/>
      </w:rPr>
      <w:t>Coordenação de Comissões Permanentes - DECOM - P_7696</w:t>
    </w:r>
  </w:p>
  <w:p w:rsidR="00016C39" w:rsidRDefault="00016C39" w:rsidP="00016C39">
    <w:pPr>
      <w:pStyle w:val="Rodap"/>
      <w:jc w:val="center"/>
      <w:rPr>
        <w:rFonts w:ascii="Courier New" w:hAnsi="Courier New" w:cs="Courier New"/>
      </w:rPr>
    </w:pPr>
    <w:r>
      <w:rPr>
        <w:rFonts w:ascii="Courier New" w:hAnsi="Courier New" w:cs="Courier New"/>
      </w:rPr>
      <w:t>CONFERE COM O ORIGINAL AUTENTICADO</w:t>
    </w:r>
  </w:p>
  <w:p w:rsidR="00016C39" w:rsidRPr="00016C39" w:rsidRDefault="00016C39" w:rsidP="00016C39">
    <w:pPr>
      <w:pStyle w:val="Rodap"/>
      <w:jc w:val="center"/>
    </w:pPr>
    <w:r>
      <w:t>PL 595/2015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6C39" w:rsidRDefault="00016C39" w:rsidP="00016C39">
    <w:pPr>
      <w:pStyle w:val="Rodap"/>
      <w:pBdr>
        <w:top w:val="single" w:sz="12" w:space="1" w:color="010000"/>
      </w:pBdr>
      <w:jc w:val="center"/>
      <w:rPr>
        <w:rFonts w:ascii="Times New Roman" w:hAnsi="Times New Roman" w:cs="Times New Roman"/>
        <w:sz w:val="16"/>
      </w:rPr>
    </w:pPr>
    <w:r>
      <w:rPr>
        <w:rFonts w:ascii="Times New Roman" w:hAnsi="Times New Roman" w:cs="Times New Roman"/>
        <w:sz w:val="16"/>
      </w:rPr>
      <w:t>Coordenação de Comissões Permanentes - DECOM - P_7696</w:t>
    </w:r>
  </w:p>
  <w:p w:rsidR="00016C39" w:rsidRDefault="00016C39" w:rsidP="00016C39">
    <w:pPr>
      <w:pStyle w:val="Rodap"/>
      <w:jc w:val="center"/>
      <w:rPr>
        <w:rFonts w:ascii="Courier New" w:hAnsi="Courier New" w:cs="Courier New"/>
      </w:rPr>
    </w:pPr>
    <w:r>
      <w:rPr>
        <w:rFonts w:ascii="Courier New" w:hAnsi="Courier New" w:cs="Courier New"/>
      </w:rPr>
      <w:t>CONFERE COM O ORIGINAL AUTENTICADO</w:t>
    </w:r>
  </w:p>
  <w:p w:rsidR="00016C39" w:rsidRPr="00016C39" w:rsidRDefault="00016C39" w:rsidP="00016C39">
    <w:pPr>
      <w:pStyle w:val="Rodap"/>
      <w:jc w:val="center"/>
    </w:pPr>
    <w:r>
      <w:t>PL 595/2015</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6C39" w:rsidRDefault="00016C39" w:rsidP="00016C39">
    <w:pPr>
      <w:pStyle w:val="Rodap"/>
      <w:pBdr>
        <w:top w:val="single" w:sz="12" w:space="1" w:color="010000"/>
      </w:pBdr>
      <w:jc w:val="center"/>
      <w:rPr>
        <w:rFonts w:ascii="Times New Roman" w:hAnsi="Times New Roman" w:cs="Times New Roman"/>
        <w:sz w:val="16"/>
      </w:rPr>
    </w:pPr>
    <w:r>
      <w:rPr>
        <w:rFonts w:ascii="Times New Roman" w:hAnsi="Times New Roman" w:cs="Times New Roman"/>
        <w:sz w:val="16"/>
      </w:rPr>
      <w:t>Coordenação de Comissões Permanentes - DECOM - P_7696</w:t>
    </w:r>
  </w:p>
  <w:p w:rsidR="00016C39" w:rsidRPr="00016C39" w:rsidRDefault="00016C39" w:rsidP="00016C39">
    <w:pPr>
      <w:pStyle w:val="Rodap"/>
      <w:jc w:val="center"/>
      <w:rPr>
        <w:rFonts w:ascii="Courier New" w:hAnsi="Courier New" w:cs="Courier New"/>
      </w:rPr>
    </w:pPr>
    <w:r>
      <w:rPr>
        <w:rFonts w:ascii="Courier New" w:hAnsi="Courier New" w:cs="Courier New"/>
      </w:rPr>
      <w:t>CONFERE COM O ORIGINAL AUTENTICADO</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91D9F" w:rsidRDefault="00B91D9F" w:rsidP="00016C39">
      <w:r>
        <w:separator/>
      </w:r>
    </w:p>
  </w:footnote>
  <w:footnote w:type="continuationSeparator" w:id="0">
    <w:p w:rsidR="00B91D9F" w:rsidRDefault="00B91D9F" w:rsidP="00016C3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6C39" w:rsidRPr="00016C39" w:rsidRDefault="00016C39" w:rsidP="00016C39">
    <w:pPr>
      <w:pStyle w:val="Cabealho"/>
      <w:jc w:val="left"/>
    </w:pPr>
    <w:r>
      <w:fldChar w:fldCharType="begin"/>
    </w:r>
    <w:r>
      <w:instrText xml:space="preserve"> PAGE  \* Arabic  \* MERGEFORMAT </w:instrText>
    </w:r>
    <w:r>
      <w:fldChar w:fldCharType="separate"/>
    </w:r>
    <w:r w:rsidR="003B0E22">
      <w:rPr>
        <w:noProof/>
      </w:rPr>
      <w:t>14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6C39" w:rsidRPr="00016C39" w:rsidRDefault="00016C39" w:rsidP="00016C39">
    <w:pPr>
      <w:pStyle w:val="Cabealho"/>
      <w:jc w:val="right"/>
    </w:pPr>
    <w:r>
      <w:fldChar w:fldCharType="begin"/>
    </w:r>
    <w:r>
      <w:instrText xml:space="preserve"> PAGE  \* Arabic  \* MERGEFORMAT </w:instrText>
    </w:r>
    <w:r>
      <w:fldChar w:fldCharType="separate"/>
    </w:r>
    <w:r w:rsidR="003B0E22">
      <w:rPr>
        <w:noProof/>
      </w:rPr>
      <w:t>13</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6C39"/>
    <w:rsid w:val="00016C39"/>
    <w:rsid w:val="003B0E22"/>
    <w:rsid w:val="004A01F7"/>
    <w:rsid w:val="00A03600"/>
    <w:rsid w:val="00B91D9F"/>
    <w:rsid w:val="00C64FE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0" w:line="240" w:lineRule="auto"/>
      <w:jc w:val="both"/>
    </w:pPr>
    <w:rPr>
      <w:rFonts w:ascii="Arial" w:hAnsi="Arial" w:cs="Arial"/>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016C39"/>
    <w:rPr>
      <w:rFonts w:ascii="Tahoma" w:hAnsi="Tahoma" w:cs="Tahoma"/>
      <w:sz w:val="16"/>
      <w:szCs w:val="16"/>
    </w:rPr>
  </w:style>
  <w:style w:type="character" w:customStyle="1" w:styleId="TextodebaloChar">
    <w:name w:val="Texto de balão Char"/>
    <w:basedOn w:val="Fontepargpadro"/>
    <w:link w:val="Textodebalo"/>
    <w:uiPriority w:val="99"/>
    <w:semiHidden/>
    <w:rsid w:val="00016C39"/>
    <w:rPr>
      <w:rFonts w:ascii="Tahoma" w:hAnsi="Tahoma" w:cs="Tahoma"/>
      <w:sz w:val="16"/>
      <w:szCs w:val="16"/>
    </w:rPr>
  </w:style>
  <w:style w:type="paragraph" w:styleId="Cabealho">
    <w:name w:val="header"/>
    <w:basedOn w:val="Normal"/>
    <w:link w:val="CabealhoChar"/>
    <w:uiPriority w:val="99"/>
    <w:unhideWhenUsed/>
    <w:rsid w:val="00016C39"/>
    <w:pPr>
      <w:tabs>
        <w:tab w:val="center" w:pos="4252"/>
        <w:tab w:val="right" w:pos="8504"/>
      </w:tabs>
    </w:pPr>
  </w:style>
  <w:style w:type="character" w:customStyle="1" w:styleId="CabealhoChar">
    <w:name w:val="Cabeçalho Char"/>
    <w:basedOn w:val="Fontepargpadro"/>
    <w:link w:val="Cabealho"/>
    <w:uiPriority w:val="99"/>
    <w:rsid w:val="00016C39"/>
    <w:rPr>
      <w:rFonts w:ascii="Arial" w:hAnsi="Arial" w:cs="Arial"/>
      <w:sz w:val="20"/>
    </w:rPr>
  </w:style>
  <w:style w:type="paragraph" w:styleId="Rodap">
    <w:name w:val="footer"/>
    <w:basedOn w:val="Normal"/>
    <w:link w:val="RodapChar"/>
    <w:uiPriority w:val="99"/>
    <w:unhideWhenUsed/>
    <w:rsid w:val="00016C39"/>
    <w:pPr>
      <w:tabs>
        <w:tab w:val="center" w:pos="4252"/>
        <w:tab w:val="right" w:pos="8504"/>
      </w:tabs>
    </w:pPr>
  </w:style>
  <w:style w:type="character" w:customStyle="1" w:styleId="RodapChar">
    <w:name w:val="Rodapé Char"/>
    <w:basedOn w:val="Fontepargpadro"/>
    <w:link w:val="Rodap"/>
    <w:uiPriority w:val="99"/>
    <w:rsid w:val="00016C39"/>
    <w:rPr>
      <w:rFonts w:ascii="Arial" w:hAnsi="Arial" w:cs="Arial"/>
      <w:sz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0" w:line="240" w:lineRule="auto"/>
      <w:jc w:val="both"/>
    </w:pPr>
    <w:rPr>
      <w:rFonts w:ascii="Arial" w:hAnsi="Arial" w:cs="Arial"/>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016C39"/>
    <w:rPr>
      <w:rFonts w:ascii="Tahoma" w:hAnsi="Tahoma" w:cs="Tahoma"/>
      <w:sz w:val="16"/>
      <w:szCs w:val="16"/>
    </w:rPr>
  </w:style>
  <w:style w:type="character" w:customStyle="1" w:styleId="TextodebaloChar">
    <w:name w:val="Texto de balão Char"/>
    <w:basedOn w:val="Fontepargpadro"/>
    <w:link w:val="Textodebalo"/>
    <w:uiPriority w:val="99"/>
    <w:semiHidden/>
    <w:rsid w:val="00016C39"/>
    <w:rPr>
      <w:rFonts w:ascii="Tahoma" w:hAnsi="Tahoma" w:cs="Tahoma"/>
      <w:sz w:val="16"/>
      <w:szCs w:val="16"/>
    </w:rPr>
  </w:style>
  <w:style w:type="paragraph" w:styleId="Cabealho">
    <w:name w:val="header"/>
    <w:basedOn w:val="Normal"/>
    <w:link w:val="CabealhoChar"/>
    <w:uiPriority w:val="99"/>
    <w:unhideWhenUsed/>
    <w:rsid w:val="00016C39"/>
    <w:pPr>
      <w:tabs>
        <w:tab w:val="center" w:pos="4252"/>
        <w:tab w:val="right" w:pos="8504"/>
      </w:tabs>
    </w:pPr>
  </w:style>
  <w:style w:type="character" w:customStyle="1" w:styleId="CabealhoChar">
    <w:name w:val="Cabeçalho Char"/>
    <w:basedOn w:val="Fontepargpadro"/>
    <w:link w:val="Cabealho"/>
    <w:uiPriority w:val="99"/>
    <w:rsid w:val="00016C39"/>
    <w:rPr>
      <w:rFonts w:ascii="Arial" w:hAnsi="Arial" w:cs="Arial"/>
      <w:sz w:val="20"/>
    </w:rPr>
  </w:style>
  <w:style w:type="paragraph" w:styleId="Rodap">
    <w:name w:val="footer"/>
    <w:basedOn w:val="Normal"/>
    <w:link w:val="RodapChar"/>
    <w:uiPriority w:val="99"/>
    <w:unhideWhenUsed/>
    <w:rsid w:val="00016C39"/>
    <w:pPr>
      <w:tabs>
        <w:tab w:val="center" w:pos="4252"/>
        <w:tab w:val="right" w:pos="8504"/>
      </w:tabs>
    </w:pPr>
  </w:style>
  <w:style w:type="character" w:customStyle="1" w:styleId="RodapChar">
    <w:name w:val="Rodapé Char"/>
    <w:basedOn w:val="Fontepargpadro"/>
    <w:link w:val="Rodap"/>
    <w:uiPriority w:val="99"/>
    <w:rsid w:val="00016C39"/>
    <w:rPr>
      <w:rFonts w:ascii="Arial" w:hAnsi="Arial" w:cs="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2.camara.gov.br/internet/legislacao/legin.html/textos/visualizarTexto.html?ideNorma=365675&amp;seqTexto=1&amp;PalavrasDestaque=" TargetMode="External"/><Relationship Id="rId13" Type="http://schemas.openxmlformats.org/officeDocument/2006/relationships/hyperlink" Target="http://www2.camara.gov.br/internet/legislacao/legin.html/textos/visualizarTexto.html?ideNorma=587711&amp;seqTexto=111484&amp;PalavrasDestaque=" TargetMode="External"/><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hyperlink" Target="http://www2.camara.gov.br/internet/legislacao/legin.html/textos/visualizarTexto.html?ideNorma=365675&amp;seqTexto=1&amp;PalavrasDestaque=" TargetMode="External"/><Relationship Id="rId17" Type="http://schemas.openxmlformats.org/officeDocument/2006/relationships/footer" Target="footer2.xml"/><Relationship Id="rId2" Type="http://schemas.microsoft.com/office/2007/relationships/stylesWithEffects" Target="stylesWithEffects.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yperlink" Target="http://www2.camara.gov.br/internet/legislacao/legin.html/textos/visualizarTexto.html?ideNorma=344920&amp;seqTexto=1&amp;PalavrasDestaque=" TargetMode="Externa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hyperlink" Target="http://www2.camara.gov.br/internet/legislacao/legin.html/textos/visualizarTexto.html?ideNorma=365675&amp;seqTexto=1&amp;PalavrasDestaque="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2.camara.gov.br/internet/legislacao/legin.html/textos/visualizarTexto.html?ideNorma=365675&amp;seqTexto=1&amp;PalavrasDestaque=" TargetMode="External"/><Relationship Id="rId14" Type="http://schemas.openxmlformats.org/officeDocument/2006/relationships/header" Target="header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14</Pages>
  <Words>5363</Words>
  <Characters>33094</Characters>
  <Application>Microsoft Office Word</Application>
  <DocSecurity>0</DocSecurity>
  <Lines>661</Lines>
  <Paragraphs>302</Paragraphs>
  <ScaleCrop>false</ScaleCrop>
  <HeadingPairs>
    <vt:vector size="2" baseType="variant">
      <vt:variant>
        <vt:lpstr>Título</vt:lpstr>
      </vt:variant>
      <vt:variant>
        <vt:i4>1</vt:i4>
      </vt:variant>
    </vt:vector>
  </HeadingPairs>
  <TitlesOfParts>
    <vt:vector size="1" baseType="lpstr">
      <vt:lpstr/>
    </vt:vector>
  </TitlesOfParts>
  <Company>Câmara dos Deputados</Company>
  <LinksUpToDate>false</LinksUpToDate>
  <CharactersWithSpaces>38155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Câmara dos Deputados</dc:creator>
  <cp:lastModifiedBy>Câmara dos Deputados</cp:lastModifiedBy>
  <cp:revision>3</cp:revision>
  <cp:lastPrinted>2015-03-17T18:23:00Z</cp:lastPrinted>
  <dcterms:created xsi:type="dcterms:W3CDTF">2015-03-18T18:04:00Z</dcterms:created>
  <dcterms:modified xsi:type="dcterms:W3CDTF">2015-03-18T21:42:00Z</dcterms:modified>
</cp:coreProperties>
</file>