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33" w:rsidRDefault="00D35489" w:rsidP="00643C33">
      <w:pPr>
        <w:jc w:val="center"/>
      </w:pPr>
      <w:bookmarkStart w:id="0" w:name="z961529_BRASAO"/>
      <w:bookmarkStart w:id="1" w:name="z961529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489" w:rsidRPr="00D35489" w:rsidRDefault="00D3548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D35489">
                              <w:rPr>
                                <w:rFonts w:ascii="3 of 9 Barcode" w:hAnsi="3 of 9 Barcode"/>
                                <w:sz w:val="34"/>
                              </w:rPr>
                              <w:t>*C0051622A*</w:t>
                            </w:r>
                            <w:bookmarkStart w:id="2" w:name="_GoBack"/>
                          </w:p>
                          <w:bookmarkEnd w:id="2"/>
                          <w:p w:rsidR="00D35489" w:rsidRPr="00D35489" w:rsidRDefault="00D3548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C0051622A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D35489" w:rsidRPr="00D35489" w:rsidRDefault="00D3548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D35489">
                        <w:rPr>
                          <w:rFonts w:ascii="3 of 9 Barcode" w:hAnsi="3 of 9 Barcode"/>
                          <w:sz w:val="34"/>
                        </w:rPr>
                        <w:t>*C0051622A*</w:t>
                      </w:r>
                      <w:bookmarkStart w:id="3" w:name="_GoBack"/>
                    </w:p>
                    <w:bookmarkEnd w:id="3"/>
                    <w:p w:rsidR="00D35489" w:rsidRPr="00D35489" w:rsidRDefault="00D3548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C0051622A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43C33">
        <w:rPr>
          <w:noProof/>
          <w:lang w:eastAsia="pt-BR"/>
        </w:rPr>
        <w:drawing>
          <wp:inline distT="0" distB="0" distL="0" distR="0" wp14:anchorId="03F86B61" wp14:editId="6C3C138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C33" w:rsidRDefault="00643C33" w:rsidP="00643C3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43C33" w:rsidRDefault="00643C33" w:rsidP="00643C33">
      <w:pPr>
        <w:rPr>
          <w:sz w:val="24"/>
        </w:rPr>
      </w:pPr>
    </w:p>
    <w:p w:rsidR="00643C33" w:rsidRPr="00643C33" w:rsidRDefault="00643C33" w:rsidP="00643C33">
      <w:pPr>
        <w:keepNext/>
        <w:keepLines/>
        <w:jc w:val="center"/>
        <w:rPr>
          <w:b/>
          <w:sz w:val="44"/>
        </w:rPr>
      </w:pPr>
      <w:bookmarkStart w:id="4" w:name="z961529_TITULO"/>
      <w:r>
        <w:rPr>
          <w:b/>
          <w:sz w:val="44"/>
        </w:rPr>
        <w:t>PROJETO DE LEI N.º 556, DE 2015</w:t>
      </w:r>
      <w:bookmarkEnd w:id="4"/>
    </w:p>
    <w:p w:rsidR="00643C33" w:rsidRDefault="00643C33" w:rsidP="00643C33">
      <w:pPr>
        <w:keepLines/>
        <w:jc w:val="center"/>
        <w:rPr>
          <w:b/>
          <w:sz w:val="28"/>
        </w:rPr>
      </w:pPr>
      <w:bookmarkStart w:id="5" w:name="z961529_AUTOR"/>
      <w:r>
        <w:rPr>
          <w:b/>
          <w:sz w:val="28"/>
        </w:rPr>
        <w:t>(Do Sr. Felipe Bornier)</w:t>
      </w:r>
      <w:bookmarkEnd w:id="5"/>
    </w:p>
    <w:p w:rsidR="00643C33" w:rsidRDefault="00643C33" w:rsidP="00643C33">
      <w:pPr>
        <w:keepLines/>
        <w:jc w:val="center"/>
        <w:rPr>
          <w:b/>
          <w:sz w:val="28"/>
        </w:rPr>
      </w:pPr>
    </w:p>
    <w:p w:rsidR="00643C33" w:rsidRDefault="00643C33" w:rsidP="00643C33">
      <w:pPr>
        <w:rPr>
          <w:sz w:val="28"/>
        </w:rPr>
      </w:pPr>
      <w:bookmarkStart w:id="6" w:name="z961529_EMENTA"/>
      <w:r>
        <w:rPr>
          <w:sz w:val="28"/>
        </w:rPr>
        <w:t>Dispõe sobre a tarifa aplicável ao transporte aéreo doméstico de crianças com menos de dois anos de idade</w:t>
      </w:r>
      <w:bookmarkEnd w:id="6"/>
    </w:p>
    <w:p w:rsidR="00643C33" w:rsidRDefault="00643C33" w:rsidP="00643C33">
      <w:pPr>
        <w:rPr>
          <w:sz w:val="28"/>
        </w:rPr>
      </w:pP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1529_DESPACHO"/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AO PL 6546/2013. </w:t>
      </w: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1529_APRECIACAO"/>
      <w:bookmarkEnd w:id="7"/>
      <w:r>
        <w:rPr>
          <w:b/>
          <w:sz w:val="28"/>
        </w:rPr>
        <w:t>APRECIAÇÃO:</w:t>
      </w: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643C33" w:rsidRDefault="00643C33" w:rsidP="00643C33">
      <w:pPr>
        <w:rPr>
          <w:sz w:val="28"/>
        </w:rPr>
      </w:pPr>
    </w:p>
    <w:p w:rsidR="00643C33" w:rsidRDefault="00643C33" w:rsidP="00643C33">
      <w:pPr>
        <w:jc w:val="center"/>
        <w:rPr>
          <w:b/>
          <w:sz w:val="28"/>
        </w:rPr>
      </w:pPr>
      <w:bookmarkStart w:id="9" w:name="z961529_PUBINICIAL"/>
      <w:r>
        <w:rPr>
          <w:b/>
          <w:sz w:val="28"/>
        </w:rPr>
        <w:t>PUBLICAÇÃO INICIAL</w:t>
      </w:r>
    </w:p>
    <w:p w:rsidR="00643C33" w:rsidRDefault="00643C33" w:rsidP="00643C33">
      <w:pPr>
        <w:jc w:val="center"/>
        <w:rPr>
          <w:b/>
        </w:rPr>
      </w:pPr>
      <w:r>
        <w:rPr>
          <w:b/>
        </w:rPr>
        <w:t>Art. 137, caput - RICD</w:t>
      </w:r>
    </w:p>
    <w:p w:rsidR="00643C33" w:rsidRDefault="00643C33" w:rsidP="00643C33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643C33" w:rsidRDefault="00643C33" w:rsidP="00643C33">
      <w:pPr>
        <w:rPr>
          <w:b/>
        </w:rPr>
      </w:pPr>
    </w:p>
    <w:p w:rsidR="00643C33" w:rsidRPr="00E33E37" w:rsidRDefault="00643C33" w:rsidP="00643C33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61529_1305375_TEOR"/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E33E3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E33E3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1º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acrescenta artigo à Lei nº 7.565, de 19 de dezembro de 1986, que “Dispõe sobre o Código Brasileiro de Aeronáutica”, para determinar regra tarifária aplicável ao transporte aéreo doméstico de crianças com menos de dois anos de idade, que não ocupem assento.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2º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A Lei nº 7.565, de 1986, passa a vigorar acrescida do seguinte dispositivo: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“</w:t>
      </w:r>
      <w:r w:rsidRPr="00E33E37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Art. 232-A. No transporte doméstico de crianças com menos de dois anos de idade, não poderá ser aplicada tarifa maior do que o equivalente a dez por cento da tarifa do adulto, desde que não ocupem assento e estejam ao colo de um passageiro com mais de doze anos de idade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.”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3º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entra em vigor na data de sua publicação.</w:t>
      </w:r>
    </w:p>
    <w:p w:rsidR="00643C33" w:rsidRPr="00E33E37" w:rsidRDefault="00643C33" w:rsidP="00643C33">
      <w:pPr>
        <w:spacing w:before="600" w:after="754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E33E37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No final de 2014, divulgou-se na imprensa que a Agência Nacional de Aviação Civil – ANAC cogita pôr termo à regra que limita o valor da tarifa cobrada da criança de colo a dez por cento do valor cobrado do adulto. De acordo com as notícias, o fundamento de tal decisão seria o princípio legal da liberdade tarifária que, se aprofundado, poderia aumentar a competitividade no transporte aéreo.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Embora se reconheça a forte contribuição do regime de liberdade tarifária para a redução dos preços médios das passagens, de alguns anos para cá, não parece crível que a medida em discussão, de alcance tão limitado, possa produzir um aumento tal da concorrência que, a um só tempo, exerça influência significativa e favorável nos preços de mercado e compense, agregadamente, as perdas que as famílias com filhos menores de dois anos sofrerão em virtude da nova regra.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Acerca do impacto sobre as famílias, não se deve ignorar que as viagens com crianças pequenas já são custosas e trabalhosas, mesmo com a regra em vigor. Com o eventual aumento da tarifa aplicada aos menores de dois anos, é de se esperar que muitos pais simplesmente desistam de viajar de avião, ou 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mesmo de viajar, impondo perdas não apenas para as empresas aéreas, mas para toda a cadeia turística.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Além dessas repercussões econômicas, é bom se ter em mente que não é pacífico o entendimento segundo o qual a liberdade tarifária pode ter lugar no transporte de crianças de colo, uma vez que o beneficiário direto do serviço é o adulto que traz consigo a criança. No plano jurídico, pois, é bastante provável que surjam demandas – inclusive de entidades de defesa do consumidor – questionando o fato de se cobrar de passageiro que não ocupa assento. 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Vale lembrar que, em virtude de o limite aplicável à tarifa de crianças de colo ser uma prática internacional, vigente em mercados muito mais competitivos do que o nosso, causaria muita estranheza - aos usuários e, claro, à Justiça - a liberação de que cogita a ANAC. A chance de uma briga judicial prolongada, portanto, é significativa.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 face dessas considerações, nosso propósito é trazer para o texto da lei (Código Brasileiro de Aeronáutica) a regra que hoje está ao abrigo da Portaria nº 676CG5, de 2000, que aprova as “Condições Gerais de Transporte”. Com isso, retira-se da ANAC o poder de tratar do assunto, dando-lhe novos contornos, eventualmente.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Cabe esclarecer que reproduzimos o dispositivo na forma que se acha redigido no regulamento, de sorte que a nova lei não provoque nenhum problema quanto à interpretação da regra, há muito enraizada no senso comum.</w:t>
      </w:r>
    </w:p>
    <w:p w:rsidR="00643C33" w:rsidRPr="00E33E37" w:rsidRDefault="00643C33" w:rsidP="00643C33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Solicitamos, assim, o apoio da Casa a este projeto de lei.</w:t>
      </w:r>
    </w:p>
    <w:p w:rsidR="00643C33" w:rsidRPr="00E33E37" w:rsidRDefault="00643C33" w:rsidP="00643C33">
      <w:pPr>
        <w:keepNext/>
        <w:widowControl w:val="0"/>
        <w:spacing w:before="554" w:after="1072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 </w:t>
      </w:r>
      <w:r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04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</w:t>
      </w:r>
      <w:r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março </w:t>
      </w: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E33E37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Deputado FELIPE BORNIER </w:t>
      </w: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Pr="00E33E37" w:rsidRDefault="00643C33" w:rsidP="00643C33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643C33" w:rsidRDefault="00643C33" w:rsidP="00643C33">
      <w:pPr>
        <w:rPr>
          <w:sz w:val="24"/>
        </w:rPr>
      </w:pP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1529_LEGISLACAO"/>
      <w:bookmarkEnd w:id="10"/>
      <w:r>
        <w:rPr>
          <w:b/>
          <w:sz w:val="24"/>
        </w:rPr>
        <w:t>LEGISLAÇÃO CITADA ANEXADA PELA</w:t>
      </w:r>
    </w:p>
    <w:p w:rsid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643C33" w:rsidRDefault="00643C33" w:rsidP="00643C33">
      <w:pPr>
        <w:jc w:val="center"/>
        <w:rPr>
          <w:b/>
          <w:sz w:val="24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7.565, DE 19 DE DEZEMBRO DE 1986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o Código Brasileiro de Aeronáutica. 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REPÚBLICA. </w:t>
      </w:r>
    </w:p>
    <w:p w:rsidR="00643C33" w:rsidRPr="00E33E37" w:rsidRDefault="00643C33" w:rsidP="00643C33">
      <w:pPr>
        <w:ind w:firstLine="1134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VII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>DO CONTRATO DE TRANSPORTE AÉREO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>DO CONTRATO DE TRANSPORTE DE PASSAGEIRO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</w:t>
      </w:r>
    </w:p>
    <w:p w:rsidR="00643C33" w:rsidRPr="00E33E37" w:rsidRDefault="00643C33" w:rsidP="00643C33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Bilhete de Passagem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232. A pessoa transportada deve sujeitar-se às normas legais constantes do bilhete ou afixadas à vista dos usuários, abstendo-se de ato que cause incômodo ou prejuízo aos passageiros, danifique a aeronave, impeça ou dificulte a execução normal do serviço. 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233. A execução do contrato de transporte aéreo de passageiro compreende as operações de embarque e desembarque, além das efetuadas a bordo da aeronave. 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Considera-se operação de embarque a que se realiza desde quando o passageiro, já despachado no aeroporto, transpõe o limite da área destinada ao público em geral e entra na respectiva aeronave, abrangendo o percurso feito a pé, por meios mecânicos ou com a utilização de viaturas. 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A operação de desembarque inicia-se com a saída de bordo da aeronave e termina no ponto de interseção da área interna do aeroporto e da área aberta ao público em geral. 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3C33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PORTARIA Nº 676/GC-5, DE 13 DE NOVEMBRO DE 2000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Aprova as Condições Gerais de Transporte.</w:t>
      </w: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COMANDANTE DA AERONÁUTICA,no uso das atribuições que lhe conferem os artigos 18 e 19 da Lei complementar no 97, de 9 de junho de 1999, resolve: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1º Aprovar as Condições Gerais de Transporte.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2º Esta Portaria entrará em vigor a partir de 1o de janeiro de 2001.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Revoga-se a Portaria no 957/GM-5, de 19 de dezembro de 1989, publicada no Diário Oficial da União n o 242, Seção 1, de 21 de dezembro de 1989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CARLOS DE ALMEIDA BAPTISTA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Comandante da Aeronáutica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CONDIÇÕES GERAIS DE TRANSPORTE APROVADAS PELA PORTARIA N.° 676/GC5, DE 13 DE NOVEMBRO DE 2000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DO CONTRATO DE TRANSPORTE AÉREO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O transporte aéreo de pessoas, de coisas e de cargas será realizado mediante contrato entre o transportador e o usuário. 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Constituem provas do contrato de transporte aéreo: o bilhete de passagem para o transporte de pessoas, a nota de bagagem para o transporte de coisas e o conhecimento aéreo para o transporte de cargas.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II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DO TRANSPORTE DE PESSOAS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</w:t>
      </w:r>
    </w:p>
    <w:p w:rsidR="00643C33" w:rsidRPr="00E33E37" w:rsidRDefault="00643C33" w:rsidP="00643C3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 Bilhete de Passagem</w:t>
      </w: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3C33" w:rsidRPr="00E33E37" w:rsidRDefault="00643C33" w:rsidP="00643C33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O bilhete de passagem é pessoal e intransferível. </w:t>
      </w:r>
    </w:p>
    <w:p w:rsidR="00643C33" w:rsidRPr="00E33E37" w:rsidRDefault="00643C33" w:rsidP="00643C33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3E3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3C33" w:rsidRDefault="00643C33" w:rsidP="00643C33">
      <w:bookmarkStart w:id="12" w:name="z961529_FIMDOCUMENTO"/>
      <w:bookmarkEnd w:id="1"/>
      <w:bookmarkEnd w:id="11"/>
    </w:p>
    <w:p w:rsidR="00643C33" w:rsidRPr="00643C33" w:rsidRDefault="00643C33" w:rsidP="00643C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43C33" w:rsidRPr="00643C33" w:rsidSect="00643C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05B" w:rsidRDefault="009B105B" w:rsidP="00643C33">
      <w:r>
        <w:separator/>
      </w:r>
    </w:p>
  </w:endnote>
  <w:endnote w:type="continuationSeparator" w:id="0">
    <w:p w:rsidR="009B105B" w:rsidRDefault="009B105B" w:rsidP="00643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C33" w:rsidRDefault="00643C33" w:rsidP="00643C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643C33" w:rsidRDefault="00643C33" w:rsidP="00643C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43C33" w:rsidRPr="00643C33" w:rsidRDefault="00643C33" w:rsidP="00643C33">
    <w:pPr>
      <w:pStyle w:val="Rodap"/>
      <w:jc w:val="center"/>
    </w:pPr>
    <w:r>
      <w:t>PL 556/2015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C33" w:rsidRDefault="00643C33" w:rsidP="00643C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643C33" w:rsidRDefault="00643C33" w:rsidP="00643C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43C33" w:rsidRPr="00643C33" w:rsidRDefault="00643C33" w:rsidP="00643C33">
    <w:pPr>
      <w:pStyle w:val="Rodap"/>
      <w:jc w:val="center"/>
    </w:pPr>
    <w:r>
      <w:t>PL 556/2015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C33" w:rsidRDefault="00643C33" w:rsidP="00643C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643C33" w:rsidRPr="00643C33" w:rsidRDefault="00643C33" w:rsidP="00643C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05B" w:rsidRDefault="009B105B" w:rsidP="00643C33">
      <w:r>
        <w:separator/>
      </w:r>
    </w:p>
  </w:footnote>
  <w:footnote w:type="continuationSeparator" w:id="0">
    <w:p w:rsidR="009B105B" w:rsidRDefault="009B105B" w:rsidP="00643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C33" w:rsidRPr="00643C33" w:rsidRDefault="00643C33" w:rsidP="00643C3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3548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C33" w:rsidRPr="00643C33" w:rsidRDefault="00643C33" w:rsidP="00643C3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35489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33"/>
    <w:rsid w:val="00643C33"/>
    <w:rsid w:val="007047CA"/>
    <w:rsid w:val="009B105B"/>
    <w:rsid w:val="00CF2F59"/>
    <w:rsid w:val="00D35489"/>
    <w:rsid w:val="00E6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3C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3C3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43C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3C3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43C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3C33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3C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3C3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43C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3C3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43C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3C3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1069</Words>
  <Characters>6276</Characters>
  <Application>Microsoft Office Word</Application>
  <DocSecurity>0</DocSecurity>
  <Lines>169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2015-03-16T19:17:00Z</dcterms:created>
  <dcterms:modified xsi:type="dcterms:W3CDTF">2015-03-16T21:05:00Z</dcterms:modified>
</cp:coreProperties>
</file>