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CC" w:rsidRDefault="00A8651C" w:rsidP="00BF1700">
      <w:pPr>
        <w:jc w:val="center"/>
      </w:pPr>
      <w:bookmarkStart w:id="0" w:name="z961528_BRASAO"/>
      <w:bookmarkStart w:id="1" w:name="z96152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51C" w:rsidRPr="00A8651C" w:rsidRDefault="00A8651C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A8651C">
                              <w:rPr>
                                <w:rFonts w:ascii="3 of 9 Barcode" w:hAnsi="3 of 9 Barcode"/>
                                <w:sz w:val="34"/>
                              </w:rPr>
                              <w:t>*C0051569A*</w:t>
                            </w:r>
                            <w:bookmarkStart w:id="2" w:name="_GoBack"/>
                          </w:p>
                          <w:bookmarkEnd w:id="2"/>
                          <w:p w:rsidR="00A8651C" w:rsidRPr="00A8651C" w:rsidRDefault="00A8651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C0051569A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A8651C" w:rsidRPr="00A8651C" w:rsidRDefault="00A8651C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A8651C">
                        <w:rPr>
                          <w:rFonts w:ascii="3 of 9 Barcode" w:hAnsi="3 of 9 Barcode"/>
                          <w:sz w:val="34"/>
                        </w:rPr>
                        <w:t>*C0051569A*</w:t>
                      </w:r>
                      <w:bookmarkStart w:id="3" w:name="_GoBack"/>
                    </w:p>
                    <w:bookmarkEnd w:id="3"/>
                    <w:p w:rsidR="00A8651C" w:rsidRPr="00A8651C" w:rsidRDefault="00A8651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C0051569A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F1700">
        <w:rPr>
          <w:noProof/>
          <w:lang w:eastAsia="pt-BR"/>
        </w:rPr>
        <w:drawing>
          <wp:inline distT="0" distB="0" distL="0" distR="0" wp14:anchorId="0EEFFAD6" wp14:editId="2776A24F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700" w:rsidRDefault="00BF1700" w:rsidP="00BF170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F1700" w:rsidRDefault="00BF1700" w:rsidP="00BF1700">
      <w:pPr>
        <w:rPr>
          <w:sz w:val="24"/>
        </w:rPr>
      </w:pPr>
    </w:p>
    <w:p w:rsidR="00BF1700" w:rsidRDefault="00BF1700" w:rsidP="00BF1700">
      <w:pPr>
        <w:keepNext/>
        <w:keepLines/>
        <w:jc w:val="center"/>
        <w:rPr>
          <w:b/>
          <w:sz w:val="44"/>
        </w:rPr>
      </w:pPr>
      <w:bookmarkStart w:id="4" w:name="z961528_TITULO"/>
      <w:r>
        <w:rPr>
          <w:b/>
          <w:sz w:val="44"/>
        </w:rPr>
        <w:t>PROJETO DE LEI N.º 555, DE 2015</w:t>
      </w:r>
      <w:bookmarkEnd w:id="4"/>
    </w:p>
    <w:p w:rsidR="00BF1700" w:rsidRDefault="00BF1700" w:rsidP="00BF1700">
      <w:pPr>
        <w:keepLines/>
        <w:jc w:val="center"/>
        <w:rPr>
          <w:b/>
          <w:sz w:val="28"/>
        </w:rPr>
      </w:pPr>
      <w:bookmarkStart w:id="5" w:name="z961528_AUTOR"/>
      <w:r>
        <w:rPr>
          <w:b/>
          <w:sz w:val="28"/>
        </w:rPr>
        <w:t>(Do Sr. Felipe Bornier)</w:t>
      </w:r>
      <w:bookmarkEnd w:id="5"/>
    </w:p>
    <w:p w:rsidR="00BF1700" w:rsidRDefault="00BF1700" w:rsidP="00BF1700">
      <w:pPr>
        <w:keepLines/>
        <w:jc w:val="center"/>
        <w:rPr>
          <w:b/>
          <w:sz w:val="28"/>
        </w:rPr>
      </w:pPr>
    </w:p>
    <w:p w:rsidR="00BF1700" w:rsidRDefault="00BF1700" w:rsidP="00BF1700">
      <w:pPr>
        <w:rPr>
          <w:sz w:val="28"/>
        </w:rPr>
      </w:pPr>
      <w:bookmarkStart w:id="6" w:name="z961528_EMENTA"/>
      <w:r>
        <w:rPr>
          <w:sz w:val="28"/>
        </w:rPr>
        <w:t>Altera a Lei nº 8.987, de 13 de fevereiro de 1995, que dispõe sobre o regime de concessão e permissão da prestação de serviços públicos previstos no art. 175 da Constituição Federal, e dá outras providências, para estabelecer abatimento nas tarifas de energia elétrica e de agua e esgoto para as entidades filantrópicas.</w:t>
      </w:r>
      <w:bookmarkEnd w:id="6"/>
    </w:p>
    <w:p w:rsidR="00BF1700" w:rsidRDefault="00BF1700" w:rsidP="00BF1700">
      <w:pPr>
        <w:rPr>
          <w:sz w:val="28"/>
        </w:rPr>
      </w:pP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528_DESPACHO"/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PL-38/2015. EM RAZÃO DESTA APENSAÇÃO, DETERMINO QUE A CFT TAMBÉM SE MANIFESTE QUANTO AO MÉRITO E ADEQUAÇÃO FINANCEIRA DA MATÉRIA. </w:t>
      </w: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528_APRECIACAO"/>
      <w:bookmarkEnd w:id="7"/>
      <w:r>
        <w:rPr>
          <w:b/>
          <w:sz w:val="28"/>
        </w:rPr>
        <w:t>APRECIAÇÃO:</w:t>
      </w: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BF1700" w:rsidRDefault="00BF1700" w:rsidP="00BF1700">
      <w:pPr>
        <w:rPr>
          <w:sz w:val="28"/>
        </w:rPr>
      </w:pPr>
    </w:p>
    <w:p w:rsidR="00BF1700" w:rsidRDefault="00BF1700" w:rsidP="00BF1700">
      <w:pPr>
        <w:jc w:val="center"/>
        <w:rPr>
          <w:b/>
          <w:sz w:val="28"/>
        </w:rPr>
      </w:pPr>
      <w:bookmarkStart w:id="9" w:name="z961528_PUBINICIAL"/>
      <w:r>
        <w:rPr>
          <w:b/>
          <w:sz w:val="28"/>
        </w:rPr>
        <w:t>PUBLICAÇÃO INICIAL</w:t>
      </w:r>
    </w:p>
    <w:p w:rsidR="00BF1700" w:rsidRDefault="00BF1700" w:rsidP="00BF1700">
      <w:pPr>
        <w:jc w:val="center"/>
        <w:rPr>
          <w:b/>
        </w:rPr>
      </w:pPr>
      <w:r>
        <w:rPr>
          <w:b/>
        </w:rPr>
        <w:t>Art. 137, caput - RICD</w:t>
      </w:r>
    </w:p>
    <w:p w:rsidR="00BF1700" w:rsidRDefault="00BF1700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200" w:line="360" w:lineRule="auto"/>
        <w:ind w:left="414" w:firstLine="1004"/>
        <w:jc w:val="left"/>
        <w:rPr>
          <w:rFonts w:eastAsia="Times New Roman"/>
          <w:sz w:val="24"/>
          <w:szCs w:val="24"/>
          <w:lang w:eastAsia="pt-BR"/>
        </w:rPr>
      </w:pPr>
      <w:bookmarkStart w:id="10" w:name="z961528_1305374_TEOR"/>
      <w:bookmarkEnd w:id="9"/>
      <w:r w:rsidRPr="00BF1700">
        <w:rPr>
          <w:rFonts w:eastAsia="Times New Roman"/>
          <w:sz w:val="24"/>
          <w:szCs w:val="24"/>
          <w:lang w:eastAsia="pt-BR"/>
        </w:rPr>
        <w:lastRenderedPageBreak/>
        <w:t>O Congresso Nacional decreta: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12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 xml:space="preserve">Art. 1º A Lei nº 8.987, de 13 de fevereiro de 1995, </w:t>
      </w:r>
      <w:r w:rsidRPr="00BF1700">
        <w:rPr>
          <w:rFonts w:eastAsia="Times New Roman"/>
          <w:iCs/>
          <w:sz w:val="24"/>
          <w:szCs w:val="24"/>
          <w:lang w:eastAsia="pt-BR"/>
        </w:rPr>
        <w:t>que d</w:t>
      </w:r>
      <w:r w:rsidRPr="00BF1700">
        <w:rPr>
          <w:rFonts w:eastAsia="Times New Roman"/>
          <w:sz w:val="24"/>
          <w:szCs w:val="24"/>
          <w:lang w:eastAsia="pt-BR"/>
        </w:rPr>
        <w:t>ispõe sobre o regime de concessão e permissão da prestação de serviços públicos previstos no art. 175 da Constituição Federal, e dá outras providências, passa a vigorar acrescida do Art. 13-A, com a seguinte redação: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120" w:line="360" w:lineRule="auto"/>
        <w:ind w:left="2160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“Art. 13-A As entidades filantrópicas, portadoras de Certificado de Entidade Beneficente de Assistência Social, concedido pelo Conselho Nacional de Assistência Social – CNAS, terão um abatimento de 50% nas tarifas cobradas referente aos serviços de energia elétrica, de água e de esgoto.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120" w:line="360" w:lineRule="auto"/>
        <w:ind w:left="2160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Parágrafo único. As concessionárias poderão compensar, o total dos abatimentos concedidos ao longo de cada trimestre, na forma do caput, o valor devido a título de Programas de Integração Social e Contribuição para Financiamento da Seguridade Social (PIS /COFINS).”(NR)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12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Art. 2º Esta Lei entra em vigor na data de sua publicação.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Times New Roman"/>
          <w:b/>
          <w:bCs/>
          <w:sz w:val="24"/>
          <w:szCs w:val="24"/>
          <w:lang w:eastAsia="pt-BR"/>
        </w:rPr>
      </w:pPr>
      <w:r w:rsidRPr="00BF1700">
        <w:rPr>
          <w:rFonts w:eastAsia="Times New Roman"/>
          <w:b/>
          <w:bCs/>
          <w:sz w:val="24"/>
          <w:szCs w:val="24"/>
          <w:lang w:eastAsia="pt-BR"/>
        </w:rPr>
        <w:t>JUSTIFICATIVA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As entidades filantrópicas são sociedades sem fins lucrativos (associação ou fundação), criadas com o propósito de produzir o bem, tais como: assistir à família, à maternidade, à infância, à adolescência, à velhice, promovendo ainda a habilitação e reabilitação das pessoas portadoras de deficiência e integração ao mercado do trabalho.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Considerando as dimensões territoriais de nosso país e a formação histórica de nossa sociedade, é notório a existência de graves distorções sociais que o Estado não consegue sanar para toda a população brasileira que carece de alguns dos serviços já citados.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 xml:space="preserve">Inegável a importância das entidades filantrópicas para complementar a ação estatal de promoção de serviços sociais, de tal forma que elas já gozam de benefícios tributários, desde que sejam reconhecidas como filantrópicas pelos órgãos públicos que exige a comprovação de ter desenvolvido, no mínimo pelo período de três anos, atividades em prol dos mais desprovidos, sem distribuir lucros </w:t>
      </w:r>
      <w:r w:rsidRPr="00BF1700">
        <w:rPr>
          <w:rFonts w:eastAsia="Times New Roman"/>
          <w:sz w:val="24"/>
          <w:szCs w:val="24"/>
          <w:lang w:eastAsia="pt-BR"/>
        </w:rPr>
        <w:lastRenderedPageBreak/>
        <w:t>e sem remunerar seus dirigentes. Comprovado esses quesitos é conferido o título de Entidade Beneficente de Assistência Social, adquirido no Conselho Nacional de Assistência Social (CNAS).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As tarifas de energia elétrica e de água e esgoto ainda são cobradas das entidades filantrópicas da mesma forma das demais pessoas jurídicas com fins lucrativo. Dessa forma, não há o reconhecimento, também, nestas tarifas dos benefícios sociais que estas entidades geram a população brasileira, o que nos motivou a apresentação deste projeto que tem como objetivo reduzi-las em 50%.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Para que as empresas concessionarias dos referidos serviços não fiquem com os custos deste incentivo, propomos que seja compensado o total dos abatimentos concedidos a título de PIS/COFINS.</w:t>
      </w:r>
    </w:p>
    <w:p w:rsidR="00BF1700" w:rsidRPr="00BF1700" w:rsidRDefault="00BF1700" w:rsidP="00BF1700">
      <w:pPr>
        <w:widowControl w:val="0"/>
        <w:tabs>
          <w:tab w:val="left" w:pos="1418"/>
        </w:tabs>
        <w:autoSpaceDE w:val="0"/>
        <w:autoSpaceDN w:val="0"/>
        <w:adjustRightInd w:val="0"/>
        <w:spacing w:after="200" w:line="360" w:lineRule="auto"/>
        <w:ind w:firstLine="1418"/>
        <w:rPr>
          <w:rFonts w:eastAsia="Times New Roman"/>
          <w:sz w:val="24"/>
          <w:szCs w:val="24"/>
          <w:highlight w:val="yellow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Portanto, conto com o apoio dos nobres pares para a aprovação deste Projeto de Lei que se objetiva reduzir as tarifas de energia elétrica, de água e de esgoto das entidades filantrópicas em 50% para que possam investir mais em suas atividades.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sz w:val="24"/>
          <w:szCs w:val="24"/>
          <w:lang w:eastAsia="pt-BR"/>
        </w:rPr>
        <w:t>Sala das Sessões,</w:t>
      </w:r>
      <w:r w:rsidR="00786C0D">
        <w:rPr>
          <w:rFonts w:eastAsia="Times New Roman"/>
          <w:sz w:val="24"/>
          <w:szCs w:val="24"/>
          <w:lang w:eastAsia="pt-BR"/>
        </w:rPr>
        <w:t xml:space="preserve"> 04 </w:t>
      </w:r>
      <w:r w:rsidRPr="00BF1700">
        <w:rPr>
          <w:rFonts w:eastAsia="Times New Roman"/>
          <w:sz w:val="24"/>
          <w:szCs w:val="24"/>
          <w:lang w:eastAsia="pt-BR"/>
        </w:rPr>
        <w:t>de</w:t>
      </w:r>
      <w:r w:rsidR="00786C0D">
        <w:rPr>
          <w:rFonts w:eastAsia="Times New Roman"/>
          <w:sz w:val="24"/>
          <w:szCs w:val="24"/>
          <w:lang w:eastAsia="pt-BR"/>
        </w:rPr>
        <w:t xml:space="preserve"> março </w:t>
      </w:r>
      <w:r w:rsidRPr="00BF1700">
        <w:rPr>
          <w:rFonts w:eastAsia="Times New Roman"/>
          <w:sz w:val="24"/>
          <w:szCs w:val="24"/>
          <w:lang w:eastAsia="pt-BR"/>
        </w:rPr>
        <w:t>de 2015.</w:t>
      </w:r>
    </w:p>
    <w:p w:rsidR="00786C0D" w:rsidRDefault="00786C0D" w:rsidP="00BF1700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  <w:lang w:eastAsia="pt-BR"/>
        </w:rPr>
      </w:pPr>
    </w:p>
    <w:p w:rsidR="00BF1700" w:rsidRPr="00BF1700" w:rsidRDefault="00BF1700" w:rsidP="00BF1700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  <w:lang w:eastAsia="pt-BR"/>
        </w:rPr>
      </w:pPr>
      <w:r w:rsidRPr="00BF1700">
        <w:rPr>
          <w:rFonts w:eastAsia="Times New Roman"/>
          <w:b/>
          <w:bCs/>
          <w:sz w:val="24"/>
          <w:szCs w:val="24"/>
          <w:lang w:eastAsia="pt-BR"/>
        </w:rPr>
        <w:t>Dep. FELIPE BORNIER</w:t>
      </w:r>
    </w:p>
    <w:p w:rsidR="00BF1700" w:rsidRPr="00BF1700" w:rsidRDefault="00BF1700" w:rsidP="00BF1700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4"/>
          <w:szCs w:val="24"/>
          <w:lang w:eastAsia="pt-BR"/>
        </w:rPr>
      </w:pPr>
      <w:r w:rsidRPr="00BF1700">
        <w:rPr>
          <w:rFonts w:eastAsia="Times New Roman"/>
          <w:b/>
          <w:bCs/>
          <w:sz w:val="24"/>
          <w:szCs w:val="24"/>
          <w:lang w:eastAsia="pt-BR"/>
        </w:rPr>
        <w:t>PSD/RJ</w:t>
      </w:r>
    </w:p>
    <w:p w:rsidR="00BF1700" w:rsidRDefault="00BF1700" w:rsidP="00BF1700">
      <w:pPr>
        <w:rPr>
          <w:sz w:val="24"/>
        </w:rPr>
      </w:pP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1528_LEGISLACAO"/>
      <w:bookmarkEnd w:id="10"/>
      <w:r>
        <w:rPr>
          <w:b/>
          <w:sz w:val="24"/>
        </w:rPr>
        <w:t>LEGISLAÇÃO CITADA ANEXADA PELA</w:t>
      </w:r>
    </w:p>
    <w:p w:rsid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BF1700" w:rsidRDefault="00BF1700" w:rsidP="00BF1700">
      <w:pPr>
        <w:jc w:val="center"/>
        <w:rPr>
          <w:b/>
          <w:sz w:val="24"/>
        </w:rPr>
      </w:pPr>
    </w:p>
    <w:p w:rsidR="00BF1700" w:rsidRPr="00BF1700" w:rsidRDefault="00BF1700" w:rsidP="00BF170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BF170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8.987, DE 13 DE FEVEREIRO DE 1995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1700" w:rsidRPr="00BF1700" w:rsidRDefault="00BF1700" w:rsidP="00BF1700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Dispõe sobre o regime de concessão e permissão da prestação de serviços públicos previsto no art. 175 da Constituição Federal, e dá outras providências. 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PRESIDENTE DA REPÚBLICA </w:t>
      </w: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Faço saber que o Congresso Nacional decreta e eu sanciono a seguinte Lei: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BF1700" w:rsidRPr="00BF1700" w:rsidRDefault="00BF1700" w:rsidP="00BF1700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1700" w:rsidRPr="00BF1700" w:rsidRDefault="00BF1700" w:rsidP="00BF170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BF1700" w:rsidRPr="00BF1700" w:rsidRDefault="00BF1700" w:rsidP="00BF170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0"/>
          <w:lang w:eastAsia="pt-BR"/>
        </w:rPr>
        <w:t>DA POLÍTICA TARIFÁRIA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Art. 13. As tarifas poderão ser diferenciadas em função das características técnicas e dos custos específicos provenientes do atendimento aos distintos segmentos de usuários.</w:t>
      </w: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F1700" w:rsidRPr="00BF1700" w:rsidRDefault="00BF1700" w:rsidP="00BF1700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V</w:t>
      </w:r>
    </w:p>
    <w:p w:rsidR="00BF1700" w:rsidRPr="00BF1700" w:rsidRDefault="00BF1700" w:rsidP="00BF170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DA LICITAÇÃO</w:t>
      </w: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F1700" w:rsidRPr="00BF1700" w:rsidRDefault="00BF1700" w:rsidP="00BF170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0"/>
          <w:lang w:eastAsia="pt-BR"/>
        </w:rPr>
        <w:t>Art. 14. Toda concessão de serviço público, precedida ou não da execução de obra pública, será objeto de prévia licitação, nos termos da legislação própria e com observância dos princípios da legalidade, moralidade, publicidade, igualdade, do julgamento por critérios objetivos e da vinculação ao instrumento convocatório.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1700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1700" w:rsidRPr="00BF1700" w:rsidRDefault="00BF1700" w:rsidP="00BF1700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1700" w:rsidRPr="00BF1700" w:rsidRDefault="00BF1700" w:rsidP="00BF1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61528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BF1700" w:rsidRPr="00BF1700" w:rsidSect="00BF17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508" w:rsidRDefault="000C6508" w:rsidP="00BF1700">
      <w:r>
        <w:separator/>
      </w:r>
    </w:p>
  </w:endnote>
  <w:endnote w:type="continuationSeparator" w:id="0">
    <w:p w:rsidR="000C6508" w:rsidRDefault="000C6508" w:rsidP="00BF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700" w:rsidRDefault="00BF1700" w:rsidP="00BF17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F1700" w:rsidRDefault="00BF1700" w:rsidP="00BF17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F1700" w:rsidRPr="00BF1700" w:rsidRDefault="00BF1700" w:rsidP="00BF1700">
    <w:pPr>
      <w:pStyle w:val="Rodap"/>
      <w:jc w:val="center"/>
    </w:pPr>
    <w:r>
      <w:t>PL 555/2015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700" w:rsidRDefault="00BF1700" w:rsidP="00BF17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F1700" w:rsidRDefault="00BF1700" w:rsidP="00BF17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F1700" w:rsidRPr="00BF1700" w:rsidRDefault="00BF1700" w:rsidP="00BF1700">
    <w:pPr>
      <w:pStyle w:val="Rodap"/>
      <w:jc w:val="center"/>
    </w:pPr>
    <w:r>
      <w:t>PL 555/2015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700" w:rsidRDefault="00BF1700" w:rsidP="00BF17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F1700" w:rsidRPr="00BF1700" w:rsidRDefault="00BF1700" w:rsidP="00BF17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508" w:rsidRDefault="000C6508" w:rsidP="00BF1700">
      <w:r>
        <w:separator/>
      </w:r>
    </w:p>
  </w:footnote>
  <w:footnote w:type="continuationSeparator" w:id="0">
    <w:p w:rsidR="000C6508" w:rsidRDefault="000C6508" w:rsidP="00BF1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700" w:rsidRPr="00BF1700" w:rsidRDefault="00BF1700" w:rsidP="00BF170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8651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700" w:rsidRPr="00BF1700" w:rsidRDefault="00BF1700" w:rsidP="00BF170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8651C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700"/>
    <w:rsid w:val="000C6508"/>
    <w:rsid w:val="003808CC"/>
    <w:rsid w:val="00786C0D"/>
    <w:rsid w:val="00A8651C"/>
    <w:rsid w:val="00BF1700"/>
    <w:rsid w:val="00DD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17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170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17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170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F17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1700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17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170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17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170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F17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170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4527</Characters>
  <Application>Microsoft Office Word</Application>
  <DocSecurity>0</DocSecurity>
  <Lines>110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2015-03-10T18:26:00Z</cp:lastPrinted>
  <dcterms:created xsi:type="dcterms:W3CDTF">2015-03-10T21:52:00Z</dcterms:created>
  <dcterms:modified xsi:type="dcterms:W3CDTF">2015-03-11T20:30:00Z</dcterms:modified>
</cp:coreProperties>
</file>