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CC8" w:rsidRDefault="00A32F1B" w:rsidP="00D73501">
      <w:pPr>
        <w:jc w:val="center"/>
      </w:pPr>
      <w:bookmarkStart w:id="0" w:name="z949273_BRASAO"/>
      <w:bookmarkStart w:id="1" w:name="z949273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32F1B" w:rsidRPr="00A32F1B" w:rsidRDefault="00A32F1B">
                            <w:pPr>
                              <w:rPr>
                                <w:rFonts w:ascii="Times New Roman" w:hAnsi="Times New Roman" w:cs="Times New Roman"/>
                                <w:sz w:val="34"/>
                              </w:rPr>
                            </w:pPr>
                            <w:r w:rsidRPr="00A32F1B">
                              <w:rPr>
                                <w:rFonts w:ascii="3 of 9 Barcode" w:hAnsi="3 of 9 Barcode"/>
                                <w:sz w:val="34"/>
                              </w:rPr>
                              <w:t>*C0051506A*</w:t>
                            </w:r>
                            <w:bookmarkStart w:id="2" w:name="_GoBack"/>
                          </w:p>
                          <w:bookmarkEnd w:id="2"/>
                          <w:p w:rsidR="00A32F1B" w:rsidRPr="00A32F1B" w:rsidRDefault="00A32F1B">
                            <w:pPr>
                              <w:rPr>
                                <w:rFonts w:ascii="Times New Roman" w:hAnsi="Times New Roman" w:cs="Times New Roman"/>
                              </w:rPr>
                            </w:pPr>
                            <w:r>
                              <w:rPr>
                                <w:rFonts w:ascii="Times New Roman" w:hAnsi="Times New Roman" w:cs="Times New Roman"/>
                              </w:rPr>
                              <w:t>C0051506A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A32F1B" w:rsidRPr="00A32F1B" w:rsidRDefault="00A32F1B">
                      <w:pPr>
                        <w:rPr>
                          <w:rFonts w:ascii="Times New Roman" w:hAnsi="Times New Roman" w:cs="Times New Roman"/>
                          <w:sz w:val="34"/>
                        </w:rPr>
                      </w:pPr>
                      <w:r w:rsidRPr="00A32F1B">
                        <w:rPr>
                          <w:rFonts w:ascii="3 of 9 Barcode" w:hAnsi="3 of 9 Barcode"/>
                          <w:sz w:val="34"/>
                        </w:rPr>
                        <w:t>*C0051506A*</w:t>
                      </w:r>
                      <w:bookmarkStart w:id="3" w:name="_GoBack"/>
                    </w:p>
                    <w:bookmarkEnd w:id="3"/>
                    <w:p w:rsidR="00A32F1B" w:rsidRPr="00A32F1B" w:rsidRDefault="00A32F1B">
                      <w:pPr>
                        <w:rPr>
                          <w:rFonts w:ascii="Times New Roman" w:hAnsi="Times New Roman" w:cs="Times New Roman"/>
                        </w:rPr>
                      </w:pPr>
                      <w:r>
                        <w:rPr>
                          <w:rFonts w:ascii="Times New Roman" w:hAnsi="Times New Roman" w:cs="Times New Roman"/>
                        </w:rPr>
                        <w:t>C0051506A</w:t>
                      </w:r>
                    </w:p>
                  </w:txbxContent>
                </v:textbox>
                <w10:wrap anchorx="page" anchory="page"/>
              </v:shape>
            </w:pict>
          </mc:Fallback>
        </mc:AlternateContent>
      </w:r>
      <w:r w:rsidR="00D73501">
        <w:rPr>
          <w:noProof/>
          <w:lang w:eastAsia="pt-BR"/>
        </w:rPr>
        <w:drawing>
          <wp:inline distT="0" distB="0" distL="0" distR="0" wp14:anchorId="6B9B5AFA" wp14:editId="41FE1D7C">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D73501" w:rsidRDefault="00D73501" w:rsidP="00D73501">
      <w:pPr>
        <w:jc w:val="center"/>
        <w:rPr>
          <w:b/>
          <w:sz w:val="24"/>
        </w:rPr>
      </w:pPr>
      <w:r>
        <w:rPr>
          <w:b/>
          <w:sz w:val="24"/>
        </w:rPr>
        <w:t>CÂMARA DOS DEPUTADOS</w:t>
      </w:r>
    </w:p>
    <w:bookmarkEnd w:id="0"/>
    <w:p w:rsidR="00D73501" w:rsidRDefault="00D73501" w:rsidP="00D73501">
      <w:pPr>
        <w:rPr>
          <w:sz w:val="24"/>
        </w:rPr>
      </w:pPr>
    </w:p>
    <w:p w:rsidR="00D73501" w:rsidRDefault="00D73501" w:rsidP="00D73501">
      <w:pPr>
        <w:keepNext/>
        <w:keepLines/>
        <w:jc w:val="center"/>
        <w:rPr>
          <w:b/>
          <w:sz w:val="44"/>
        </w:rPr>
      </w:pPr>
      <w:bookmarkStart w:id="4" w:name="z949273_TITULO"/>
      <w:r>
        <w:rPr>
          <w:b/>
          <w:sz w:val="44"/>
        </w:rPr>
        <w:t>PROJETO DE LEI N.º 500, DE 2015</w:t>
      </w:r>
      <w:bookmarkEnd w:id="4"/>
    </w:p>
    <w:p w:rsidR="00D73501" w:rsidRDefault="00D73501" w:rsidP="00D73501">
      <w:pPr>
        <w:keepLines/>
        <w:jc w:val="center"/>
        <w:rPr>
          <w:b/>
          <w:sz w:val="28"/>
        </w:rPr>
      </w:pPr>
      <w:bookmarkStart w:id="5" w:name="z949273_AUTOR"/>
      <w:r>
        <w:rPr>
          <w:b/>
          <w:sz w:val="28"/>
        </w:rPr>
        <w:t>(Do Sr. Roberto Britto)</w:t>
      </w:r>
      <w:bookmarkEnd w:id="5"/>
    </w:p>
    <w:p w:rsidR="00D73501" w:rsidRDefault="00D73501" w:rsidP="00D73501">
      <w:pPr>
        <w:keepLines/>
        <w:jc w:val="center"/>
        <w:rPr>
          <w:b/>
          <w:sz w:val="28"/>
        </w:rPr>
      </w:pPr>
    </w:p>
    <w:p w:rsidR="00D73501" w:rsidRDefault="00D73501" w:rsidP="00D73501">
      <w:pPr>
        <w:rPr>
          <w:sz w:val="28"/>
        </w:rPr>
      </w:pPr>
      <w:bookmarkStart w:id="6" w:name="z949273_EMENTA"/>
      <w:r>
        <w:rPr>
          <w:sz w:val="28"/>
        </w:rPr>
        <w:t xml:space="preserve">Trata da obrigação da instalação de câmeras de vídeo nas escolas públicas em todo território nacional e dá outras providências. </w:t>
      </w:r>
      <w:bookmarkEnd w:id="6"/>
    </w:p>
    <w:p w:rsidR="00D73501" w:rsidRDefault="00D73501" w:rsidP="00D73501">
      <w:pPr>
        <w:rPr>
          <w:sz w:val="28"/>
        </w:rPr>
      </w:pPr>
    </w:p>
    <w:p w:rsidR="00D73501" w:rsidRDefault="00D73501" w:rsidP="00D73501">
      <w:pPr>
        <w:pBdr>
          <w:top w:val="single" w:sz="4" w:space="1" w:color="auto"/>
          <w:left w:val="single" w:sz="4" w:space="4" w:color="auto"/>
          <w:bottom w:val="single" w:sz="4" w:space="1" w:color="auto"/>
          <w:right w:val="single" w:sz="4" w:space="4" w:color="auto"/>
        </w:pBdr>
        <w:rPr>
          <w:b/>
          <w:sz w:val="28"/>
        </w:rPr>
      </w:pPr>
      <w:bookmarkStart w:id="7" w:name="z949273_DESPACHO"/>
    </w:p>
    <w:p w:rsidR="00D73501" w:rsidRDefault="00D73501" w:rsidP="00D73501">
      <w:pPr>
        <w:pBdr>
          <w:top w:val="single" w:sz="4" w:space="1" w:color="auto"/>
          <w:left w:val="single" w:sz="4" w:space="4" w:color="auto"/>
          <w:bottom w:val="single" w:sz="4" w:space="1" w:color="auto"/>
          <w:right w:val="single" w:sz="4" w:space="4" w:color="auto"/>
        </w:pBdr>
        <w:rPr>
          <w:b/>
          <w:sz w:val="28"/>
        </w:rPr>
      </w:pPr>
      <w:r>
        <w:rPr>
          <w:b/>
          <w:sz w:val="28"/>
        </w:rPr>
        <w:t>DESPACHO:</w:t>
      </w:r>
    </w:p>
    <w:p w:rsidR="00D73501" w:rsidRDefault="00D73501" w:rsidP="00D73501">
      <w:pPr>
        <w:pBdr>
          <w:top w:val="single" w:sz="4" w:space="1" w:color="auto"/>
          <w:left w:val="single" w:sz="4" w:space="4" w:color="auto"/>
          <w:bottom w:val="single" w:sz="4" w:space="1" w:color="auto"/>
          <w:right w:val="single" w:sz="4" w:space="4" w:color="auto"/>
        </w:pBdr>
        <w:rPr>
          <w:sz w:val="28"/>
        </w:rPr>
      </w:pPr>
      <w:r>
        <w:rPr>
          <w:sz w:val="28"/>
        </w:rPr>
        <w:t xml:space="preserve">APENSE-SE À(AO) PL-2100/2011. </w:t>
      </w:r>
    </w:p>
    <w:p w:rsidR="00D73501" w:rsidRDefault="00D73501" w:rsidP="00D73501">
      <w:pPr>
        <w:pBdr>
          <w:top w:val="single" w:sz="4" w:space="1" w:color="auto"/>
          <w:left w:val="single" w:sz="4" w:space="4" w:color="auto"/>
          <w:bottom w:val="single" w:sz="4" w:space="1" w:color="auto"/>
          <w:right w:val="single" w:sz="4" w:space="4" w:color="auto"/>
        </w:pBdr>
        <w:rPr>
          <w:sz w:val="28"/>
        </w:rPr>
      </w:pPr>
    </w:p>
    <w:p w:rsidR="00D73501" w:rsidRDefault="00D73501" w:rsidP="00D73501">
      <w:pPr>
        <w:pBdr>
          <w:top w:val="single" w:sz="4" w:space="1" w:color="auto"/>
          <w:left w:val="single" w:sz="4" w:space="4" w:color="auto"/>
          <w:bottom w:val="single" w:sz="4" w:space="1" w:color="auto"/>
          <w:right w:val="single" w:sz="4" w:space="4" w:color="auto"/>
        </w:pBdr>
        <w:rPr>
          <w:b/>
          <w:sz w:val="28"/>
        </w:rPr>
      </w:pPr>
      <w:bookmarkStart w:id="8" w:name="z949273_APRECIACAO"/>
      <w:bookmarkEnd w:id="7"/>
      <w:r>
        <w:rPr>
          <w:b/>
          <w:sz w:val="28"/>
        </w:rPr>
        <w:t>APRECIAÇÃO:</w:t>
      </w:r>
    </w:p>
    <w:p w:rsidR="00D73501" w:rsidRDefault="00D73501" w:rsidP="00D73501">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D73501" w:rsidRDefault="00D73501" w:rsidP="00D73501">
      <w:pPr>
        <w:pBdr>
          <w:top w:val="single" w:sz="4" w:space="1" w:color="auto"/>
          <w:left w:val="single" w:sz="4" w:space="4" w:color="auto"/>
          <w:bottom w:val="single" w:sz="4" w:space="1" w:color="auto"/>
          <w:right w:val="single" w:sz="4" w:space="4" w:color="auto"/>
        </w:pBdr>
        <w:rPr>
          <w:sz w:val="28"/>
        </w:rPr>
      </w:pPr>
    </w:p>
    <w:bookmarkEnd w:id="8"/>
    <w:p w:rsidR="00D73501" w:rsidRDefault="00D73501" w:rsidP="00D73501">
      <w:pPr>
        <w:rPr>
          <w:sz w:val="28"/>
        </w:rPr>
      </w:pPr>
    </w:p>
    <w:p w:rsidR="00D73501" w:rsidRDefault="00D73501" w:rsidP="00D73501">
      <w:pPr>
        <w:jc w:val="center"/>
        <w:rPr>
          <w:b/>
          <w:sz w:val="28"/>
        </w:rPr>
      </w:pPr>
      <w:bookmarkStart w:id="9" w:name="z949273_PUBINICIAL"/>
      <w:r>
        <w:rPr>
          <w:b/>
          <w:sz w:val="28"/>
        </w:rPr>
        <w:t>PUBLICAÇÃO INICIAL</w:t>
      </w:r>
    </w:p>
    <w:p w:rsidR="00D73501" w:rsidRDefault="00D73501" w:rsidP="00D73501">
      <w:pPr>
        <w:jc w:val="center"/>
        <w:rPr>
          <w:b/>
        </w:rPr>
      </w:pPr>
      <w:r>
        <w:rPr>
          <w:b/>
        </w:rPr>
        <w:t>Art. 137, caput - RICD</w:t>
      </w:r>
    </w:p>
    <w:p w:rsidR="00D73501" w:rsidRDefault="00D73501">
      <w:pPr>
        <w:spacing w:after="200" w:line="276" w:lineRule="auto"/>
        <w:jc w:val="left"/>
        <w:rPr>
          <w:b/>
        </w:rPr>
      </w:pPr>
      <w:r>
        <w:rPr>
          <w:b/>
        </w:rPr>
        <w:br w:type="page"/>
      </w:r>
    </w:p>
    <w:p w:rsidR="00D73501" w:rsidRPr="009C1CDC" w:rsidRDefault="00D73501" w:rsidP="00D73501">
      <w:pPr>
        <w:rPr>
          <w:rFonts w:eastAsia="Times New Roman"/>
          <w:sz w:val="24"/>
          <w:szCs w:val="28"/>
          <w:lang w:eastAsia="pt-BR"/>
        </w:rPr>
      </w:pPr>
      <w:bookmarkStart w:id="10" w:name="z949273_1304040_TEOR"/>
      <w:bookmarkEnd w:id="9"/>
      <w:r w:rsidRPr="009C1CDC">
        <w:rPr>
          <w:rFonts w:eastAsia="Times New Roman"/>
          <w:sz w:val="24"/>
          <w:szCs w:val="28"/>
          <w:lang w:eastAsia="pt-BR"/>
        </w:rPr>
        <w:lastRenderedPageBreak/>
        <w:t xml:space="preserve">O Congresso Nacional decreta: </w:t>
      </w:r>
    </w:p>
    <w:p w:rsidR="00D73501" w:rsidRPr="009C1CDC" w:rsidRDefault="00D73501" w:rsidP="00D73501">
      <w:pPr>
        <w:rPr>
          <w:rFonts w:eastAsia="Times New Roman"/>
          <w:sz w:val="24"/>
          <w:szCs w:val="28"/>
          <w:lang w:eastAsia="pt-BR"/>
        </w:rPr>
      </w:pPr>
    </w:p>
    <w:p w:rsidR="00D73501" w:rsidRPr="009C1CDC" w:rsidRDefault="00D73501" w:rsidP="009C1CDC">
      <w:pPr>
        <w:spacing w:after="160"/>
        <w:rPr>
          <w:rFonts w:eastAsia="Times New Roman"/>
          <w:sz w:val="24"/>
          <w:szCs w:val="28"/>
          <w:lang w:eastAsia="pt-BR"/>
        </w:rPr>
      </w:pPr>
      <w:r w:rsidRPr="009C1CDC">
        <w:rPr>
          <w:rFonts w:eastAsia="Times New Roman"/>
          <w:sz w:val="24"/>
          <w:szCs w:val="28"/>
          <w:lang w:eastAsia="pt-BR"/>
        </w:rPr>
        <w:t xml:space="preserve">Art. 1º É obrigatória a instalação de câmeras de vídeo nas escolas públicas, em todo o território nacional. </w:t>
      </w:r>
    </w:p>
    <w:p w:rsidR="00D73501" w:rsidRPr="009C1CDC" w:rsidRDefault="00D73501" w:rsidP="009C1CDC">
      <w:pPr>
        <w:spacing w:after="160"/>
        <w:rPr>
          <w:rFonts w:eastAsia="Times New Roman"/>
          <w:sz w:val="24"/>
          <w:szCs w:val="28"/>
          <w:lang w:eastAsia="pt-BR"/>
        </w:rPr>
      </w:pPr>
      <w:r w:rsidRPr="009C1CDC">
        <w:rPr>
          <w:rFonts w:eastAsia="Times New Roman"/>
          <w:sz w:val="24"/>
          <w:szCs w:val="28"/>
          <w:lang w:eastAsia="pt-BR"/>
        </w:rPr>
        <w:t>Art. 2º O conjunto de câmeras de vídeo instaladas deve permitir o monitoramento de:</w:t>
      </w:r>
    </w:p>
    <w:p w:rsidR="00D73501" w:rsidRPr="009C1CDC" w:rsidRDefault="00D73501" w:rsidP="009C1CDC">
      <w:pPr>
        <w:spacing w:after="160"/>
        <w:rPr>
          <w:rFonts w:eastAsia="Times New Roman"/>
          <w:sz w:val="24"/>
          <w:szCs w:val="28"/>
          <w:lang w:eastAsia="pt-BR"/>
        </w:rPr>
      </w:pPr>
      <w:r w:rsidRPr="009C1CDC">
        <w:rPr>
          <w:rFonts w:eastAsia="Times New Roman"/>
          <w:sz w:val="24"/>
          <w:szCs w:val="28"/>
          <w:lang w:eastAsia="pt-BR"/>
        </w:rPr>
        <w:t xml:space="preserve"> I – de todos os locais de acesso  interno e externo as escolas públicas</w:t>
      </w:r>
    </w:p>
    <w:p w:rsidR="00D73501" w:rsidRPr="009C1CDC" w:rsidRDefault="00D73501" w:rsidP="009C1CDC">
      <w:pPr>
        <w:spacing w:after="160"/>
        <w:rPr>
          <w:rFonts w:eastAsia="Times New Roman"/>
          <w:sz w:val="24"/>
          <w:szCs w:val="28"/>
          <w:lang w:eastAsia="pt-BR"/>
        </w:rPr>
      </w:pPr>
      <w:r w:rsidRPr="009C1CDC">
        <w:rPr>
          <w:rFonts w:eastAsia="Times New Roman"/>
          <w:sz w:val="24"/>
          <w:szCs w:val="28"/>
          <w:lang w:eastAsia="pt-BR"/>
        </w:rPr>
        <w:t xml:space="preserve"> Art. 3º - As escolas terão o prazo de 02 anos para se adequarem à presente lei, sob pena de terem suspensas as suas atividades até que as câmeras de vídeo sejam instaladas. </w:t>
      </w:r>
    </w:p>
    <w:p w:rsidR="00D73501" w:rsidRPr="009C1CDC" w:rsidRDefault="00D73501" w:rsidP="00D73501">
      <w:pPr>
        <w:rPr>
          <w:rFonts w:eastAsia="Times New Roman"/>
          <w:sz w:val="24"/>
          <w:szCs w:val="28"/>
          <w:lang w:eastAsia="pt-BR"/>
        </w:rPr>
      </w:pPr>
    </w:p>
    <w:p w:rsidR="00D73501" w:rsidRPr="009C1CDC" w:rsidRDefault="00D73501" w:rsidP="00D73501">
      <w:pPr>
        <w:jc w:val="center"/>
        <w:rPr>
          <w:rFonts w:eastAsia="Times New Roman"/>
          <w:sz w:val="24"/>
          <w:szCs w:val="28"/>
          <w:lang w:eastAsia="pt-BR"/>
        </w:rPr>
      </w:pPr>
      <w:r w:rsidRPr="009C1CDC">
        <w:rPr>
          <w:rFonts w:eastAsia="Times New Roman"/>
          <w:sz w:val="24"/>
          <w:szCs w:val="28"/>
          <w:lang w:eastAsia="pt-BR"/>
        </w:rPr>
        <w:t>JUSTIFICAÇÃO</w:t>
      </w:r>
    </w:p>
    <w:p w:rsidR="00D73501" w:rsidRPr="009C1CDC" w:rsidRDefault="00D73501" w:rsidP="00D73501">
      <w:pPr>
        <w:rPr>
          <w:rFonts w:eastAsia="Times New Roman"/>
          <w:sz w:val="24"/>
          <w:szCs w:val="28"/>
          <w:lang w:eastAsia="pt-BR"/>
        </w:rPr>
      </w:pPr>
    </w:p>
    <w:p w:rsidR="00D73501" w:rsidRPr="009C1CDC" w:rsidRDefault="00D73501" w:rsidP="00D73501">
      <w:pPr>
        <w:spacing w:after="200" w:line="360" w:lineRule="exact"/>
        <w:ind w:firstLine="2302"/>
        <w:rPr>
          <w:rFonts w:eastAsia="Times New Roman" w:cs="Times New Roman"/>
          <w:snapToGrid w:val="0"/>
          <w:color w:val="000000"/>
          <w:sz w:val="24"/>
          <w:szCs w:val="28"/>
          <w:lang w:eastAsia="pt-BR"/>
        </w:rPr>
      </w:pPr>
      <w:r w:rsidRPr="009C1CDC">
        <w:rPr>
          <w:rFonts w:eastAsia="Times New Roman"/>
          <w:snapToGrid w:val="0"/>
          <w:color w:val="000000"/>
          <w:sz w:val="24"/>
          <w:szCs w:val="28"/>
          <w:lang w:eastAsia="pt-BR"/>
        </w:rPr>
        <w:t>Em todos os anos , nas escolas públicas, por falta de uma segurança  adequada sobre tudo de prevenção .  Vem acontecendo inúmeros ataques a estudantes, e professores, que se encontravam dentro e fora dos estabelecimentos de ensino, que sempre são invadidos por bandidos e vândalos.Como sempre os vândalos procuram áreas dentro e fora das escolas para praticarem seus crimes em horários que não tem seguranças e é impossível a sua identificação. Por isso nobres parlamentares, venho apresentar essa proposição que ajudará coibir esses atos de infração através de um sistema de vigilância em todas as escolas públicas  do Brasil, que permita  o monitoramento de diversas instalações da escola, bem como as vias de acesso ao seu interior e exterior. Certo de que os ilustres Pares compartilharão do entendimento,</w:t>
      </w:r>
      <w:r w:rsidRPr="009C1CDC">
        <w:rPr>
          <w:rFonts w:eastAsia="Times New Roman" w:cs="Times New Roman"/>
          <w:snapToGrid w:val="0"/>
          <w:color w:val="000000"/>
          <w:sz w:val="24"/>
          <w:szCs w:val="28"/>
          <w:lang w:eastAsia="pt-BR"/>
        </w:rPr>
        <w:t>Esperamos, portanto, contar com o apoio dos nobres Colegas a fim de ver aprovada a presente proposição.</w:t>
      </w:r>
    </w:p>
    <w:p w:rsidR="00D73501" w:rsidRPr="009C1CDC" w:rsidRDefault="00D73501" w:rsidP="00D73501">
      <w:pPr>
        <w:jc w:val="right"/>
        <w:rPr>
          <w:rFonts w:eastAsia="Times New Roman"/>
          <w:sz w:val="24"/>
          <w:szCs w:val="28"/>
          <w:lang w:eastAsia="pt-BR"/>
        </w:rPr>
      </w:pPr>
    </w:p>
    <w:p w:rsidR="00D73501" w:rsidRPr="009C1CDC" w:rsidRDefault="00D73501" w:rsidP="00D73501">
      <w:pPr>
        <w:jc w:val="right"/>
        <w:rPr>
          <w:rFonts w:eastAsia="Times New Roman"/>
          <w:sz w:val="24"/>
          <w:szCs w:val="28"/>
          <w:lang w:eastAsia="pt-BR"/>
        </w:rPr>
      </w:pPr>
      <w:r w:rsidRPr="009C1CDC">
        <w:rPr>
          <w:rFonts w:eastAsia="Times New Roman"/>
          <w:sz w:val="24"/>
          <w:szCs w:val="28"/>
          <w:lang w:eastAsia="pt-BR"/>
        </w:rPr>
        <w:t>Sala das Sessões,</w:t>
      </w:r>
      <w:r w:rsidR="009C1CDC">
        <w:rPr>
          <w:rFonts w:eastAsia="Times New Roman"/>
          <w:sz w:val="24"/>
          <w:szCs w:val="28"/>
          <w:lang w:eastAsia="pt-BR"/>
        </w:rPr>
        <w:t xml:space="preserve"> </w:t>
      </w:r>
      <w:r w:rsidRPr="009C1CDC">
        <w:rPr>
          <w:rFonts w:eastAsia="Times New Roman"/>
          <w:sz w:val="24"/>
          <w:szCs w:val="28"/>
          <w:lang w:eastAsia="pt-BR"/>
        </w:rPr>
        <w:t>em</w:t>
      </w:r>
      <w:r w:rsidR="009C1CDC">
        <w:rPr>
          <w:rFonts w:eastAsia="Times New Roman"/>
          <w:sz w:val="24"/>
          <w:szCs w:val="28"/>
          <w:lang w:eastAsia="pt-BR"/>
        </w:rPr>
        <w:t xml:space="preserve"> 26 de fevereiro </w:t>
      </w:r>
      <w:r w:rsidRPr="009C1CDC">
        <w:rPr>
          <w:rFonts w:eastAsia="Times New Roman"/>
          <w:sz w:val="24"/>
          <w:szCs w:val="28"/>
          <w:lang w:eastAsia="pt-BR"/>
        </w:rPr>
        <w:t xml:space="preserve">de 2015. </w:t>
      </w:r>
    </w:p>
    <w:p w:rsidR="00D73501" w:rsidRDefault="00D73501" w:rsidP="00D73501">
      <w:pPr>
        <w:jc w:val="right"/>
        <w:rPr>
          <w:rFonts w:eastAsia="Times New Roman"/>
          <w:sz w:val="24"/>
          <w:szCs w:val="28"/>
          <w:lang w:eastAsia="pt-BR"/>
        </w:rPr>
      </w:pPr>
    </w:p>
    <w:p w:rsidR="009C1CDC" w:rsidRPr="009C1CDC" w:rsidRDefault="009C1CDC" w:rsidP="00D73501">
      <w:pPr>
        <w:jc w:val="right"/>
        <w:rPr>
          <w:rFonts w:eastAsia="Times New Roman"/>
          <w:sz w:val="24"/>
          <w:szCs w:val="28"/>
          <w:lang w:eastAsia="pt-BR"/>
        </w:rPr>
      </w:pPr>
    </w:p>
    <w:p w:rsidR="00D73501" w:rsidRPr="009C1CDC" w:rsidRDefault="00D73501" w:rsidP="00D73501">
      <w:pPr>
        <w:jc w:val="right"/>
        <w:rPr>
          <w:rFonts w:eastAsia="Times New Roman"/>
          <w:sz w:val="24"/>
          <w:szCs w:val="28"/>
          <w:lang w:eastAsia="pt-BR"/>
        </w:rPr>
      </w:pPr>
      <w:r w:rsidRPr="009C1CDC">
        <w:rPr>
          <w:rFonts w:eastAsia="Times New Roman"/>
          <w:sz w:val="24"/>
          <w:szCs w:val="28"/>
          <w:lang w:eastAsia="pt-BR"/>
        </w:rPr>
        <w:t>Deputado Roberto Britto</w:t>
      </w:r>
    </w:p>
    <w:p w:rsidR="00D73501" w:rsidRDefault="00D73501" w:rsidP="00D73501">
      <w:pPr>
        <w:rPr>
          <w:sz w:val="24"/>
        </w:rPr>
      </w:pPr>
    </w:p>
    <w:p w:rsidR="00D73501" w:rsidRDefault="00D73501" w:rsidP="00D73501">
      <w:pPr>
        <w:rPr>
          <w:sz w:val="24"/>
        </w:rPr>
      </w:pPr>
      <w:bookmarkStart w:id="11" w:name="z949273_FIMDOCUMENTO"/>
      <w:bookmarkEnd w:id="1"/>
      <w:bookmarkEnd w:id="10"/>
    </w:p>
    <w:p w:rsidR="00D73501" w:rsidRPr="00D73501" w:rsidRDefault="00D73501" w:rsidP="00D73501">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1"/>
    </w:p>
    <w:sectPr w:rsidR="00D73501" w:rsidRPr="00D73501" w:rsidSect="00D73501">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28C" w:rsidRDefault="0068328C" w:rsidP="00D73501">
      <w:r>
        <w:separator/>
      </w:r>
    </w:p>
  </w:endnote>
  <w:endnote w:type="continuationSeparator" w:id="0">
    <w:p w:rsidR="0068328C" w:rsidRDefault="0068328C" w:rsidP="00D7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501" w:rsidRDefault="00D73501" w:rsidP="00D7350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D73501" w:rsidRDefault="00D73501" w:rsidP="00D73501">
    <w:pPr>
      <w:pStyle w:val="Rodap"/>
      <w:jc w:val="center"/>
      <w:rPr>
        <w:rFonts w:ascii="Courier New" w:hAnsi="Courier New" w:cs="Courier New"/>
      </w:rPr>
    </w:pPr>
    <w:r>
      <w:rPr>
        <w:rFonts w:ascii="Courier New" w:hAnsi="Courier New" w:cs="Courier New"/>
      </w:rPr>
      <w:t>CONFERE COM O ORIGINAL AUTENTICADO</w:t>
    </w:r>
  </w:p>
  <w:p w:rsidR="00D73501" w:rsidRPr="00D73501" w:rsidRDefault="00D73501" w:rsidP="00D73501">
    <w:pPr>
      <w:pStyle w:val="Rodap"/>
      <w:jc w:val="center"/>
    </w:pPr>
    <w:r>
      <w:t>PL 500/2015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501" w:rsidRDefault="00D73501" w:rsidP="00D7350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D73501" w:rsidRDefault="00D73501" w:rsidP="00D73501">
    <w:pPr>
      <w:pStyle w:val="Rodap"/>
      <w:jc w:val="center"/>
      <w:rPr>
        <w:rFonts w:ascii="Courier New" w:hAnsi="Courier New" w:cs="Courier New"/>
      </w:rPr>
    </w:pPr>
    <w:r>
      <w:rPr>
        <w:rFonts w:ascii="Courier New" w:hAnsi="Courier New" w:cs="Courier New"/>
      </w:rPr>
      <w:t>CONFERE COM O ORIGINAL AUTENTICADO</w:t>
    </w:r>
  </w:p>
  <w:p w:rsidR="00D73501" w:rsidRPr="00D73501" w:rsidRDefault="00D73501" w:rsidP="00D73501">
    <w:pPr>
      <w:pStyle w:val="Rodap"/>
      <w:jc w:val="center"/>
    </w:pPr>
    <w:r>
      <w:t>PL 500/2015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501" w:rsidRDefault="00D73501" w:rsidP="00D7350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D73501" w:rsidRPr="00D73501" w:rsidRDefault="00D73501" w:rsidP="00D7350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28C" w:rsidRDefault="0068328C" w:rsidP="00D73501">
      <w:r>
        <w:separator/>
      </w:r>
    </w:p>
  </w:footnote>
  <w:footnote w:type="continuationSeparator" w:id="0">
    <w:p w:rsidR="0068328C" w:rsidRDefault="0068328C" w:rsidP="00D73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501" w:rsidRPr="00D73501" w:rsidRDefault="00D73501" w:rsidP="00D73501">
    <w:pPr>
      <w:pStyle w:val="Cabealho"/>
      <w:jc w:val="left"/>
    </w:pPr>
    <w:r>
      <w:fldChar w:fldCharType="begin"/>
    </w:r>
    <w:r>
      <w:instrText xml:space="preserve"> PAGE  \* Arabic  \* MERGEFORMAT </w:instrText>
    </w:r>
    <w:r>
      <w:fldChar w:fldCharType="separate"/>
    </w:r>
    <w:r w:rsidR="00A32F1B">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501" w:rsidRPr="00D73501" w:rsidRDefault="00D73501" w:rsidP="00D73501">
    <w:pPr>
      <w:pStyle w:val="Cabealho"/>
      <w:jc w:val="right"/>
    </w:pPr>
    <w:r>
      <w:fldChar w:fldCharType="begin"/>
    </w:r>
    <w:r>
      <w:instrText xml:space="preserve"> PAGE  \* Arabic  \* MERGEFORMAT </w:instrText>
    </w:r>
    <w:r>
      <w:fldChar w:fldCharType="separate"/>
    </w:r>
    <w:r w:rsidR="009C1CDC">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501"/>
    <w:rsid w:val="00644CC8"/>
    <w:rsid w:val="0068328C"/>
    <w:rsid w:val="009C1CDC"/>
    <w:rsid w:val="00A22166"/>
    <w:rsid w:val="00A32F1B"/>
    <w:rsid w:val="00D735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73501"/>
    <w:rPr>
      <w:rFonts w:ascii="Tahoma" w:hAnsi="Tahoma" w:cs="Tahoma"/>
      <w:sz w:val="16"/>
      <w:szCs w:val="16"/>
    </w:rPr>
  </w:style>
  <w:style w:type="character" w:customStyle="1" w:styleId="TextodebaloChar">
    <w:name w:val="Texto de balão Char"/>
    <w:basedOn w:val="Fontepargpadro"/>
    <w:link w:val="Textodebalo"/>
    <w:uiPriority w:val="99"/>
    <w:semiHidden/>
    <w:rsid w:val="00D73501"/>
    <w:rPr>
      <w:rFonts w:ascii="Tahoma" w:hAnsi="Tahoma" w:cs="Tahoma"/>
      <w:sz w:val="16"/>
      <w:szCs w:val="16"/>
    </w:rPr>
  </w:style>
  <w:style w:type="paragraph" w:styleId="Cabealho">
    <w:name w:val="header"/>
    <w:basedOn w:val="Normal"/>
    <w:link w:val="CabealhoChar"/>
    <w:uiPriority w:val="99"/>
    <w:unhideWhenUsed/>
    <w:rsid w:val="00D73501"/>
    <w:pPr>
      <w:tabs>
        <w:tab w:val="center" w:pos="4252"/>
        <w:tab w:val="right" w:pos="8504"/>
      </w:tabs>
    </w:pPr>
  </w:style>
  <w:style w:type="character" w:customStyle="1" w:styleId="CabealhoChar">
    <w:name w:val="Cabeçalho Char"/>
    <w:basedOn w:val="Fontepargpadro"/>
    <w:link w:val="Cabealho"/>
    <w:uiPriority w:val="99"/>
    <w:rsid w:val="00D73501"/>
    <w:rPr>
      <w:rFonts w:ascii="Arial" w:hAnsi="Arial" w:cs="Arial"/>
      <w:sz w:val="20"/>
    </w:rPr>
  </w:style>
  <w:style w:type="paragraph" w:styleId="Rodap">
    <w:name w:val="footer"/>
    <w:basedOn w:val="Normal"/>
    <w:link w:val="RodapChar"/>
    <w:uiPriority w:val="99"/>
    <w:unhideWhenUsed/>
    <w:rsid w:val="00D73501"/>
    <w:pPr>
      <w:tabs>
        <w:tab w:val="center" w:pos="4252"/>
        <w:tab w:val="right" w:pos="8504"/>
      </w:tabs>
    </w:pPr>
  </w:style>
  <w:style w:type="character" w:customStyle="1" w:styleId="RodapChar">
    <w:name w:val="Rodapé Char"/>
    <w:basedOn w:val="Fontepargpadro"/>
    <w:link w:val="Rodap"/>
    <w:uiPriority w:val="99"/>
    <w:rsid w:val="00D73501"/>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73501"/>
    <w:rPr>
      <w:rFonts w:ascii="Tahoma" w:hAnsi="Tahoma" w:cs="Tahoma"/>
      <w:sz w:val="16"/>
      <w:szCs w:val="16"/>
    </w:rPr>
  </w:style>
  <w:style w:type="character" w:customStyle="1" w:styleId="TextodebaloChar">
    <w:name w:val="Texto de balão Char"/>
    <w:basedOn w:val="Fontepargpadro"/>
    <w:link w:val="Textodebalo"/>
    <w:uiPriority w:val="99"/>
    <w:semiHidden/>
    <w:rsid w:val="00D73501"/>
    <w:rPr>
      <w:rFonts w:ascii="Tahoma" w:hAnsi="Tahoma" w:cs="Tahoma"/>
      <w:sz w:val="16"/>
      <w:szCs w:val="16"/>
    </w:rPr>
  </w:style>
  <w:style w:type="paragraph" w:styleId="Cabealho">
    <w:name w:val="header"/>
    <w:basedOn w:val="Normal"/>
    <w:link w:val="CabealhoChar"/>
    <w:uiPriority w:val="99"/>
    <w:unhideWhenUsed/>
    <w:rsid w:val="00D73501"/>
    <w:pPr>
      <w:tabs>
        <w:tab w:val="center" w:pos="4252"/>
        <w:tab w:val="right" w:pos="8504"/>
      </w:tabs>
    </w:pPr>
  </w:style>
  <w:style w:type="character" w:customStyle="1" w:styleId="CabealhoChar">
    <w:name w:val="Cabeçalho Char"/>
    <w:basedOn w:val="Fontepargpadro"/>
    <w:link w:val="Cabealho"/>
    <w:uiPriority w:val="99"/>
    <w:rsid w:val="00D73501"/>
    <w:rPr>
      <w:rFonts w:ascii="Arial" w:hAnsi="Arial" w:cs="Arial"/>
      <w:sz w:val="20"/>
    </w:rPr>
  </w:style>
  <w:style w:type="paragraph" w:styleId="Rodap">
    <w:name w:val="footer"/>
    <w:basedOn w:val="Normal"/>
    <w:link w:val="RodapChar"/>
    <w:uiPriority w:val="99"/>
    <w:unhideWhenUsed/>
    <w:rsid w:val="00D73501"/>
    <w:pPr>
      <w:tabs>
        <w:tab w:val="center" w:pos="4252"/>
        <w:tab w:val="right" w:pos="8504"/>
      </w:tabs>
    </w:pPr>
  </w:style>
  <w:style w:type="character" w:customStyle="1" w:styleId="RodapChar">
    <w:name w:val="Rodapé Char"/>
    <w:basedOn w:val="Fontepargpadro"/>
    <w:link w:val="Rodap"/>
    <w:uiPriority w:val="99"/>
    <w:rsid w:val="00D7350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1575</Characters>
  <Application>Microsoft Office Word</Application>
  <DocSecurity>0</DocSecurity>
  <Lines>54</Lines>
  <Paragraphs>24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2015-03-06T19:53:00Z</cp:lastPrinted>
  <dcterms:created xsi:type="dcterms:W3CDTF">2015-03-09T18:20:00Z</dcterms:created>
  <dcterms:modified xsi:type="dcterms:W3CDTF">2015-03-09T20:47:00Z</dcterms:modified>
</cp:coreProperties>
</file>