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4BA" w:rsidRDefault="00A769F5" w:rsidP="00892B1F">
      <w:pPr>
        <w:jc w:val="center"/>
      </w:pPr>
      <w:bookmarkStart w:id="0" w:name="z947824_BRASAO"/>
      <w:bookmarkStart w:id="1" w:name="z947824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9F5" w:rsidRPr="00A769F5" w:rsidRDefault="00A769F5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A769F5">
                              <w:rPr>
                                <w:rFonts w:ascii="3 of 9 Barcode" w:hAnsi="3 of 9 Barcode"/>
                                <w:sz w:val="34"/>
                              </w:rPr>
                              <w:t>*C0051473A*</w:t>
                            </w:r>
                            <w:bookmarkStart w:id="2" w:name="_GoBack"/>
                          </w:p>
                          <w:bookmarkEnd w:id="2"/>
                          <w:p w:rsidR="00A769F5" w:rsidRPr="00A769F5" w:rsidRDefault="00A769F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C0051473A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A769F5" w:rsidRPr="00A769F5" w:rsidRDefault="00A769F5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A769F5">
                        <w:rPr>
                          <w:rFonts w:ascii="3 of 9 Barcode" w:hAnsi="3 of 9 Barcode"/>
                          <w:sz w:val="34"/>
                        </w:rPr>
                        <w:t>*C0051473A*</w:t>
                      </w:r>
                      <w:bookmarkStart w:id="3" w:name="_GoBack"/>
                    </w:p>
                    <w:bookmarkEnd w:id="3"/>
                    <w:p w:rsidR="00A769F5" w:rsidRPr="00A769F5" w:rsidRDefault="00A769F5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C0051473A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92B1F">
        <w:rPr>
          <w:noProof/>
          <w:lang w:eastAsia="pt-BR"/>
        </w:rPr>
        <w:drawing>
          <wp:inline distT="0" distB="0" distL="0" distR="0" wp14:anchorId="203D165B" wp14:editId="628F7666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B1F" w:rsidRDefault="00892B1F" w:rsidP="00892B1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92B1F" w:rsidRDefault="00892B1F" w:rsidP="00892B1F">
      <w:pPr>
        <w:rPr>
          <w:sz w:val="24"/>
        </w:rPr>
      </w:pPr>
    </w:p>
    <w:p w:rsidR="00892B1F" w:rsidRDefault="00892B1F" w:rsidP="00892B1F">
      <w:pPr>
        <w:keepNext/>
        <w:keepLines/>
        <w:jc w:val="center"/>
        <w:rPr>
          <w:b/>
          <w:sz w:val="44"/>
        </w:rPr>
      </w:pPr>
      <w:bookmarkStart w:id="4" w:name="z947824_TITULO"/>
      <w:r>
        <w:rPr>
          <w:b/>
          <w:sz w:val="44"/>
        </w:rPr>
        <w:t>PROJETO DE LEI N.º 433, DE 2015</w:t>
      </w:r>
      <w:bookmarkEnd w:id="4"/>
    </w:p>
    <w:p w:rsidR="00892B1F" w:rsidRDefault="00892B1F" w:rsidP="00892B1F">
      <w:pPr>
        <w:keepLines/>
        <w:jc w:val="center"/>
        <w:rPr>
          <w:b/>
          <w:sz w:val="28"/>
        </w:rPr>
      </w:pPr>
      <w:bookmarkStart w:id="5" w:name="z947824_AUTOR"/>
      <w:r>
        <w:rPr>
          <w:b/>
          <w:sz w:val="28"/>
        </w:rPr>
        <w:t>(Da Sra. Alice Portugal)</w:t>
      </w:r>
      <w:bookmarkEnd w:id="5"/>
    </w:p>
    <w:p w:rsidR="00892B1F" w:rsidRDefault="00892B1F" w:rsidP="00892B1F">
      <w:pPr>
        <w:keepLines/>
        <w:jc w:val="center"/>
        <w:rPr>
          <w:b/>
          <w:sz w:val="28"/>
        </w:rPr>
      </w:pPr>
    </w:p>
    <w:p w:rsidR="00892B1F" w:rsidRDefault="00892B1F" w:rsidP="00892B1F">
      <w:pPr>
        <w:rPr>
          <w:sz w:val="28"/>
        </w:rPr>
      </w:pPr>
      <w:bookmarkStart w:id="6" w:name="z947824_EMENTA"/>
      <w:r>
        <w:rPr>
          <w:sz w:val="28"/>
        </w:rPr>
        <w:t>Determina a obrigatoriedade das empresas concessionárias de transporte coletivo terrestre de passageiros e autarquias, a aceitarem passagem escolar para transporte nos finais de semana e feriados.</w:t>
      </w:r>
      <w:bookmarkEnd w:id="6"/>
    </w:p>
    <w:p w:rsidR="00892B1F" w:rsidRDefault="00892B1F" w:rsidP="00892B1F">
      <w:pPr>
        <w:rPr>
          <w:sz w:val="28"/>
        </w:rPr>
      </w:pP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24_DESPACHO"/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PL-738/2007. </w:t>
      </w: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24_APRECIACAO"/>
      <w:bookmarkEnd w:id="7"/>
      <w:r>
        <w:rPr>
          <w:b/>
          <w:sz w:val="28"/>
        </w:rPr>
        <w:t>APRECIAÇÃO:</w:t>
      </w: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892B1F" w:rsidRDefault="00892B1F" w:rsidP="00892B1F">
      <w:pPr>
        <w:rPr>
          <w:sz w:val="28"/>
        </w:rPr>
      </w:pPr>
    </w:p>
    <w:p w:rsidR="00892B1F" w:rsidRDefault="00892B1F" w:rsidP="00892B1F">
      <w:pPr>
        <w:jc w:val="center"/>
        <w:rPr>
          <w:b/>
          <w:sz w:val="28"/>
        </w:rPr>
      </w:pPr>
      <w:bookmarkStart w:id="9" w:name="z947824_PUBINICIAL"/>
      <w:r>
        <w:rPr>
          <w:b/>
          <w:sz w:val="28"/>
        </w:rPr>
        <w:t>PUBLICAÇÃO INICIAL</w:t>
      </w:r>
    </w:p>
    <w:p w:rsidR="00892B1F" w:rsidRDefault="00892B1F" w:rsidP="00892B1F">
      <w:pPr>
        <w:jc w:val="center"/>
        <w:rPr>
          <w:b/>
        </w:rPr>
      </w:pPr>
      <w:r>
        <w:rPr>
          <w:b/>
        </w:rPr>
        <w:t>Art. 137, caput - RICD</w:t>
      </w:r>
    </w:p>
    <w:p w:rsidR="00892B1F" w:rsidRDefault="00892B1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892B1F" w:rsidRDefault="00892B1F" w:rsidP="00892B1F">
      <w:pPr>
        <w:rPr>
          <w:b/>
        </w:rPr>
      </w:pP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bookmarkStart w:id="10" w:name="z947824_1303019_TEOR"/>
      <w:r w:rsidRPr="00892B1F">
        <w:rPr>
          <w:rFonts w:ascii="Verdana" w:eastAsia="Arial Unicode MS" w:hAnsi="Verdana" w:cs="Times New Roman"/>
          <w:sz w:val="24"/>
          <w:szCs w:val="24"/>
        </w:rPr>
        <w:t>O Congresso Nacional decreta: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Art. 1º As concessionárias de transporte coletivo terrestre de passageiros e autarquias são obrigadas a aceitar a passagem escolar para o transporte dos passageiros nos finais de semana e em feriados.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§ 1º As passagens a que se refere o caput desse artigo são as concedidas com desconto para os alunos e ou professores;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§ 2º A obrigatoriedade referida no caput desse artigo independe do percentual de desconto concedido na venda da passagem ao estudante ou professor;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§ 3º A obrigatoriedade referida no caput desse artigo independe do título do desconto.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Art. 3º O descumprimento do disposto no art. 1º sujeitará as concessionárias e autarquias infratoras ao ressarcimento aos consumidores de valor equivalente a cem vezes o valor da tarifa, além do imediato restabelecimento no fornecimento de seus serviços de maneira prevista nesta lei.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Parágrafo único. Em caso de reincidência no descumprimento mencionado no caput, aplicar-se-á em dobro o valor da multa.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Art. 4º Esta lei entra em vigor trinta dias após a data de sua publicação.</w:t>
      </w:r>
    </w:p>
    <w:p w:rsidR="00892B1F" w:rsidRPr="00892B1F" w:rsidRDefault="00892B1F" w:rsidP="00892B1F">
      <w:pPr>
        <w:widowControl w:val="0"/>
        <w:suppressAutoHyphens/>
        <w:rPr>
          <w:rFonts w:ascii="Verdana" w:eastAsia="Arial Unicode MS" w:hAnsi="Verdana" w:cs="Times New Roman"/>
          <w:sz w:val="24"/>
          <w:szCs w:val="24"/>
        </w:rPr>
      </w:pPr>
    </w:p>
    <w:p w:rsidR="00892B1F" w:rsidRPr="00892B1F" w:rsidRDefault="00892B1F" w:rsidP="007848EE">
      <w:pPr>
        <w:widowControl w:val="0"/>
        <w:suppressAutoHyphens/>
        <w:spacing w:before="120" w:after="240"/>
        <w:jc w:val="center"/>
        <w:rPr>
          <w:rFonts w:ascii="Verdana" w:eastAsia="Arial Unicode MS" w:hAnsi="Verdana" w:cs="Times New Roman"/>
          <w:b/>
          <w:sz w:val="28"/>
          <w:szCs w:val="24"/>
        </w:rPr>
      </w:pPr>
      <w:r w:rsidRPr="00892B1F">
        <w:rPr>
          <w:rFonts w:ascii="Verdana" w:eastAsia="Arial Unicode MS" w:hAnsi="Verdana" w:cs="Times New Roman"/>
          <w:b/>
          <w:sz w:val="28"/>
          <w:szCs w:val="24"/>
        </w:rPr>
        <w:t>JUSTIFICAÇÃO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Proposto inicialmente pela deputada Manuela D’Ávila, o presente projeto é por mim reapresentado atendendo pedido da ilustre parlamentar.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 condição estudantil se desenvolve em múltiplas esferas. Os estudantes são sujeitos com demandas e potencialidades singulares. Requerem estruturas de suporte adequadas para desenvolver sua formação integral e também para processar suas buscas, construir seus projetos e inserir-se na vida social.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 educação não se resume somente ao aprendizado nos bancos escolares. O acesso do jovem aos bens culturais, como teatro, cinema e espetáculos musicais que compõem a experiência juvenil na sociedade atual, é também primordial para a formação do futuro cidadão.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Arduamente conquistada, a passagem escolar (ou passe escolar) existente em milhares de municípios, minimiza a dificuldade, em termos de custos, do deslocamento do estudante de sua residência para a escola.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 xml:space="preserve">Assim, a denominada passagem escolar, independentemente da denominação que possui (variável conforme a cidade) é um instrumento fundamental para a educação, auxiliando inclusive os estudantes para o </w:t>
      </w:r>
      <w:r w:rsidRPr="00892B1F">
        <w:rPr>
          <w:rFonts w:ascii="Verdana" w:eastAsia="Arial Unicode MS" w:hAnsi="Verdana" w:cs="Times New Roman"/>
          <w:sz w:val="24"/>
          <w:szCs w:val="24"/>
        </w:rPr>
        <w:lastRenderedPageBreak/>
        <w:t>exercício das suas atividades extracurriculares e sua formação cultural como cidadão.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Esse espírito norteou a edição da Lei de Diretrizes e Bases da Educação Nacional (Lei 9.394, de 20 de dezembro de 1996):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“Art. 1º A educação abrange os processos formativos que se desenvolvem na vida familiar, na convivência humana, no trabalho, nas instituições de ensino e pesquisa, nos movimentos sociais e organizações da sociedade civil e nas manifestações culturais.”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Ainda o Título II da LDB, ao tratar dos Princípios e Fins da Educação Nacional em seu artigo 3º determina em seu inciso X, a valorização da experiência extra-curricular.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Todavia, esse instituto contém, ainda, limitações que dificultam o transporte escolar e é objeto de diversas proposições municipais que procuram garantir o transporte dos estudantes (e professores) também durante os finais de semana e feriados.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A valorização da experiência extra-curricular somente será possível se os estudantes tiverem a possibilidade mínima de transporte, transporte que hoje infelizmente é considerado um dos grandes empecilhos para a conclusão dos estudos, o que, com essa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simples proposição acreditamos que auxiliará o desenvolvimento da atividade extra curricular, possibilitando o deslocamento dos alunos (e professores) com as passagens que já compraram, já pagaram e tem o direito de transporte negado (na imensa maioria das cidades) durante os finais de semana e feriados.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Nesse sentido, propomos, com o presente projeto, a utilização da passagem escolar também aos domingos e feriados, quando, ordinariamente, ocorrem os principais eventos culturais, de lazer e ainda trabalhos escolares desenvolvidos em grupo.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Sabido que a condição de estudante não se resume ao cumprimento da grade curricular, mas a um complexo de atividades educacionais, que através da presente proposição proporcionará que os beneficiários do passe escolar tenham uma condição maior de realizarem suas atividades escolares também nos finais de semana e feriados.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Por essas razões, contamos com o apoio de nossos Pares para a aprovação do presente projeto.</w:t>
      </w:r>
    </w:p>
    <w:p w:rsidR="00892B1F" w:rsidRPr="00892B1F" w:rsidRDefault="00892B1F" w:rsidP="00892B1F">
      <w:pPr>
        <w:widowControl w:val="0"/>
        <w:suppressAutoHyphens/>
        <w:spacing w:before="120"/>
        <w:ind w:firstLine="1134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>Sala das Sessões,</w:t>
      </w:r>
      <w:r w:rsidR="007848EE">
        <w:rPr>
          <w:rFonts w:ascii="Verdana" w:eastAsia="Arial Unicode MS" w:hAnsi="Verdana" w:cs="Times New Roman"/>
          <w:sz w:val="24"/>
          <w:szCs w:val="24"/>
        </w:rPr>
        <w:t xml:space="preserve"> </w:t>
      </w:r>
      <w:r w:rsidRPr="00892B1F">
        <w:rPr>
          <w:rFonts w:ascii="Verdana" w:eastAsia="Arial Unicode MS" w:hAnsi="Verdana" w:cs="Times New Roman"/>
          <w:sz w:val="24"/>
          <w:szCs w:val="24"/>
        </w:rPr>
        <w:t xml:space="preserve">em </w:t>
      </w:r>
      <w:r w:rsidR="007848EE">
        <w:rPr>
          <w:rFonts w:ascii="Verdana" w:eastAsia="Arial Unicode MS" w:hAnsi="Verdana" w:cs="Times New Roman"/>
          <w:sz w:val="24"/>
          <w:szCs w:val="24"/>
        </w:rPr>
        <w:t xml:space="preserve">24 </w:t>
      </w:r>
      <w:r w:rsidRPr="00892B1F">
        <w:rPr>
          <w:rFonts w:ascii="Verdana" w:eastAsia="Arial Unicode MS" w:hAnsi="Verdana" w:cs="Times New Roman"/>
          <w:sz w:val="24"/>
          <w:szCs w:val="24"/>
        </w:rPr>
        <w:t xml:space="preserve">de </w:t>
      </w:r>
      <w:r w:rsidR="007848EE">
        <w:rPr>
          <w:rFonts w:ascii="Verdana" w:eastAsia="Arial Unicode MS" w:hAnsi="Verdana" w:cs="Times New Roman"/>
          <w:sz w:val="24"/>
          <w:szCs w:val="24"/>
        </w:rPr>
        <w:t xml:space="preserve">fevereiro </w:t>
      </w:r>
      <w:r w:rsidRPr="00892B1F">
        <w:rPr>
          <w:rFonts w:ascii="Verdana" w:eastAsia="Arial Unicode MS" w:hAnsi="Verdana" w:cs="Times New Roman"/>
          <w:sz w:val="24"/>
          <w:szCs w:val="24"/>
        </w:rPr>
        <w:t>de 2015.</w:t>
      </w:r>
    </w:p>
    <w:p w:rsidR="00892B1F" w:rsidRPr="00892B1F" w:rsidRDefault="00892B1F" w:rsidP="00892B1F">
      <w:pPr>
        <w:widowControl w:val="0"/>
        <w:suppressAutoHyphens/>
        <w:rPr>
          <w:rFonts w:ascii="Verdana" w:eastAsia="Arial Unicode MS" w:hAnsi="Verdana" w:cs="Times New Roman"/>
          <w:sz w:val="24"/>
          <w:szCs w:val="24"/>
        </w:rPr>
      </w:pPr>
    </w:p>
    <w:p w:rsidR="00892B1F" w:rsidRPr="00892B1F" w:rsidRDefault="00892B1F" w:rsidP="00892B1F">
      <w:pPr>
        <w:widowControl w:val="0"/>
        <w:suppressAutoHyphens/>
        <w:rPr>
          <w:rFonts w:ascii="Verdana" w:eastAsia="Arial Unicode MS" w:hAnsi="Verdana" w:cs="Times New Roman"/>
          <w:sz w:val="24"/>
          <w:szCs w:val="24"/>
        </w:rPr>
      </w:pPr>
    </w:p>
    <w:p w:rsidR="00892B1F" w:rsidRPr="00892B1F" w:rsidRDefault="00892B1F" w:rsidP="00892B1F">
      <w:pPr>
        <w:widowControl w:val="0"/>
        <w:suppressAutoHyphens/>
        <w:rPr>
          <w:rFonts w:ascii="Verdana" w:eastAsia="Arial Unicode MS" w:hAnsi="Verdana" w:cs="Times New Roman"/>
          <w:sz w:val="24"/>
          <w:szCs w:val="24"/>
        </w:rPr>
      </w:pPr>
    </w:p>
    <w:p w:rsidR="00892B1F" w:rsidRPr="00892B1F" w:rsidRDefault="00892B1F" w:rsidP="00892B1F">
      <w:pPr>
        <w:widowControl w:val="0"/>
        <w:suppressAutoHyphens/>
        <w:rPr>
          <w:rFonts w:ascii="Verdana" w:eastAsia="Arial Unicode MS" w:hAnsi="Verdana" w:cs="Times New Roman"/>
          <w:sz w:val="24"/>
          <w:szCs w:val="24"/>
        </w:rPr>
      </w:pPr>
    </w:p>
    <w:p w:rsidR="00892B1F" w:rsidRPr="00892B1F" w:rsidRDefault="00892B1F" w:rsidP="00892B1F">
      <w:pPr>
        <w:widowControl w:val="0"/>
        <w:suppressAutoHyphens/>
        <w:rPr>
          <w:rFonts w:ascii="Verdana" w:eastAsia="Arial Unicode MS" w:hAnsi="Verdana" w:cs="Times New Roman"/>
          <w:sz w:val="24"/>
          <w:szCs w:val="24"/>
        </w:rPr>
      </w:pPr>
    </w:p>
    <w:p w:rsidR="00892B1F" w:rsidRPr="00892B1F" w:rsidRDefault="00892B1F" w:rsidP="00892B1F">
      <w:pPr>
        <w:widowControl w:val="0"/>
        <w:suppressAutoHyphens/>
        <w:jc w:val="center"/>
        <w:rPr>
          <w:rFonts w:ascii="Verdana" w:eastAsia="Arial Unicode MS" w:hAnsi="Verdana" w:cs="Times New Roman"/>
          <w:sz w:val="24"/>
          <w:szCs w:val="24"/>
        </w:rPr>
      </w:pPr>
      <w:r w:rsidRPr="00892B1F">
        <w:rPr>
          <w:rFonts w:ascii="Verdana" w:eastAsia="Arial Unicode MS" w:hAnsi="Verdana" w:cs="Times New Roman"/>
          <w:sz w:val="24"/>
          <w:szCs w:val="24"/>
        </w:rPr>
        <w:t xml:space="preserve">Deputada </w:t>
      </w:r>
      <w:r w:rsidRPr="00892B1F">
        <w:rPr>
          <w:rFonts w:ascii="Verdana" w:eastAsia="Arial Unicode MS" w:hAnsi="Verdana" w:cs="Times New Roman"/>
          <w:b/>
          <w:sz w:val="24"/>
          <w:szCs w:val="24"/>
        </w:rPr>
        <w:t>ALICE PORTUGAL</w:t>
      </w:r>
    </w:p>
    <w:p w:rsidR="00892B1F" w:rsidRPr="00892B1F" w:rsidRDefault="00892B1F" w:rsidP="00892B1F">
      <w:pPr>
        <w:widowControl w:val="0"/>
        <w:suppressAutoHyphens/>
        <w:ind w:left="3402"/>
        <w:rPr>
          <w:rFonts w:ascii="Verdana" w:eastAsia="Arial Unicode MS" w:hAnsi="Verdana"/>
          <w:b/>
          <w:i/>
          <w:sz w:val="22"/>
          <w:szCs w:val="24"/>
        </w:rPr>
      </w:pPr>
    </w:p>
    <w:p w:rsidR="00892B1F" w:rsidRPr="00892B1F" w:rsidRDefault="00892B1F" w:rsidP="00892B1F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892B1F" w:rsidRDefault="00892B1F" w:rsidP="00892B1F">
      <w:pPr>
        <w:rPr>
          <w:sz w:val="24"/>
        </w:rPr>
      </w:pP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824_LEGISLACAO"/>
      <w:bookmarkEnd w:id="10"/>
      <w:r>
        <w:rPr>
          <w:b/>
          <w:sz w:val="24"/>
        </w:rPr>
        <w:t>LEGISLAÇÃO CITADA ANEXADA PELA</w:t>
      </w:r>
    </w:p>
    <w:p w:rsid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892B1F" w:rsidRDefault="00892B1F" w:rsidP="00892B1F">
      <w:pPr>
        <w:jc w:val="center"/>
        <w:rPr>
          <w:b/>
          <w:sz w:val="24"/>
        </w:rPr>
      </w:pPr>
    </w:p>
    <w:p w:rsidR="007848EE" w:rsidRDefault="007848EE" w:rsidP="00892B1F">
      <w:pPr>
        <w:jc w:val="center"/>
        <w:rPr>
          <w:b/>
          <w:sz w:val="24"/>
        </w:rPr>
      </w:pPr>
    </w:p>
    <w:p w:rsidR="00892B1F" w:rsidRPr="00892B1F" w:rsidRDefault="00892B1F" w:rsidP="00892B1F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9.394, DE 20 DE DEZEMBRO DE 1996</w:t>
      </w:r>
    </w:p>
    <w:p w:rsidR="00892B1F" w:rsidRPr="00892B1F" w:rsidRDefault="00892B1F" w:rsidP="00892B1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892B1F" w:rsidRPr="00892B1F" w:rsidRDefault="00892B1F" w:rsidP="00892B1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892B1F" w:rsidRPr="00892B1F" w:rsidRDefault="00892B1F" w:rsidP="00892B1F">
      <w:pPr>
        <w:ind w:left="4536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Estabelece as diretrizes e bases da educação nacional. </w:t>
      </w:r>
    </w:p>
    <w:p w:rsidR="00892B1F" w:rsidRPr="00892B1F" w:rsidRDefault="00892B1F" w:rsidP="00892B1F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892B1F" w:rsidRPr="00892B1F" w:rsidRDefault="00892B1F" w:rsidP="00892B1F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892B1F" w:rsidRPr="00892B1F" w:rsidRDefault="00892B1F" w:rsidP="00892B1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>DA EDUCAÇÃO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A educação abrange os processos formativos que se desenvolvem na vida familiar, na convivência humana, no trabalho, nas instituições de ensino e pesquisa, nos movimentos sociais e organizações da sociedade civil e nas manifestações culturais.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Esta Lei disciplina a educação escolar, que se desenvolve, predominantemente, por meio do ensino, em instituições próprias.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A educação escolar deverá vincular-se ao mundo do trabalho e a prática social.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892B1F" w:rsidRPr="00892B1F" w:rsidRDefault="00892B1F" w:rsidP="00892B1F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>DOS PRINCÍPIOS E FINS DA EDUCAÇÃO NACIONAL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A educação, dever da família e do Estado, inspirada nos princípios de liberdade e nos ideais de solidariedade humana, tem por finalidade o pleno desenvolvimento do educando, seu preparo para o exercício da cidadania e sua qualificação para o trabalho.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3º O ensino será ministrado com base nos seguintes princípios: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igualdade de condições para o acesso e permanência na escola;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liberdade de aprender, ensinar, pesquisar e divulgar a cultura, o pensamento, a arte e o saber;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pluralismo de idéias e de concepções pedagógicas;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respeito à liberdade e apreço à tolerância;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coexistência de instituições públicas e privadas de ensino;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gratuidade do ensino público em estabelecimentos oficiais;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valorização do profissional da educação escolar;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gestão democrática do ensino público, na forma desta Lei e da legislação dos sistemas de ensino;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garantia de padrão de qualidade;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 - valorização da experiência extra-escolar;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XI - vinculação entre a educação escolar, o trabalho e as práticas sociais.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>XII - consideração com a diversidade étnico-racial.</w:t>
      </w:r>
      <w:r w:rsidRPr="00892B1F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9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TÍTULO III</w:t>
      </w:r>
    </w:p>
    <w:p w:rsidR="00892B1F" w:rsidRPr="00892B1F" w:rsidRDefault="00892B1F" w:rsidP="00892B1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>DO DIREITO À EDUCAÇÃO E DO DEVER DE EDUCAR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4º O dever do Estado com educação escolar pública será efetivado mediante a garantia de: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892B1F">
        <w:rPr>
          <w:rFonts w:ascii="Times New Roman" w:eastAsia="Times New Roman" w:hAnsi="Times New Roman" w:cs="Times New Roman"/>
          <w:szCs w:val="20"/>
          <w:lang w:eastAsia="pt-BR"/>
        </w:rPr>
        <w:t xml:space="preserve">I </w:t>
      </w:r>
      <w:r w:rsidRPr="00892B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educação básica obrigatória e gratuita dos 4 (quatro) aos 17 (dezessete) anos de idade, organizada da seguinte forma: </w:t>
      </w:r>
      <w:hyperlink r:id="rId10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t-BR"/>
          </w:rPr>
          <w:t>(“Caput” do inciso com redação dada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a) pré-escola; </w:t>
      </w:r>
      <w:hyperlink r:id="rId11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acrescida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ensino fundamental; </w:t>
      </w:r>
      <w:hyperlink r:id="rId12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acrescida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ensino médio; </w:t>
      </w:r>
      <w:hyperlink r:id="rId13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acrescida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educação infantil gratuita às crianças de até 5 (cinco) anos de idade; </w:t>
      </w:r>
      <w:hyperlink r:id="rId14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</w:t>
        </w:r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t-BR"/>
          </w:rPr>
          <w:t>Inciso com redação dada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atendimento educacional especializado gratuito aos educandos com deficiência, transtornos globais do desenvolvimento e altas habilidades ou superdotação, transversal a todos os níveis, etapas e modalidades, preferencialmente na rede regular de ensino; </w:t>
      </w:r>
      <w:hyperlink r:id="rId15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</w:t>
        </w:r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t-BR"/>
          </w:rPr>
          <w:t>Inciso com redação dada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acesso público e gratuito aos ensinos fundamental e médio para todos os que não os concluíram na idade própria; </w:t>
      </w:r>
      <w:hyperlink r:id="rId16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</w:t>
        </w:r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t-BR"/>
          </w:rPr>
          <w:t>Inciso com redação dada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acesso aos níveis mais elevados do ensino, da pesquisa e da criação artística, segundo a capacidade de cada um;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oferta de ensino noturno regular, adequado às condições do educando;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oferta de educação escolar regular para jovens e adultos, com características e modalidades adequadas às suas necessidades e disponibilidades, garantindo-se aos que forem trabalhadores as condições de acesso e permanência na escola; </w:t>
      </w:r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atendimento ao educando, em todas as etapas da educação básica, por meio de programas suplementares de material didático-escolar, transporte, alimentação e assistência à saúde; </w:t>
      </w:r>
      <w:hyperlink r:id="rId17" w:history="1"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</w:t>
        </w:r>
        <w:r w:rsidRPr="00892B1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t-BR"/>
          </w:rPr>
          <w:t>Inciso com redação dada pela Lei nº 12.796, de 4/4/2013)</w:t>
        </w:r>
      </w:hyperlink>
    </w:p>
    <w:p w:rsidR="00892B1F" w:rsidRPr="00892B1F" w:rsidRDefault="00892B1F" w:rsidP="00892B1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padrões mínimos de qualidade de ensino, definidos como a variedade e quantidade mínimas, por aluno, de insumos indispensáveis ao desenvolvimento do processo de ensino-aprendizagem. </w:t>
      </w:r>
    </w:p>
    <w:p w:rsidR="00892B1F" w:rsidRPr="00892B1F" w:rsidRDefault="00892B1F" w:rsidP="00892B1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892B1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2B1F" w:rsidRPr="00892B1F" w:rsidRDefault="00892B1F" w:rsidP="00892B1F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892B1F" w:rsidRDefault="00892B1F" w:rsidP="00892B1F">
      <w:pPr>
        <w:jc w:val="center"/>
        <w:rPr>
          <w:b/>
          <w:sz w:val="24"/>
        </w:rPr>
      </w:pPr>
      <w:bookmarkStart w:id="12" w:name="z947824_FIMDOCUMENTO"/>
      <w:bookmarkEnd w:id="1"/>
      <w:bookmarkEnd w:id="11"/>
    </w:p>
    <w:p w:rsidR="00892B1F" w:rsidRPr="00892B1F" w:rsidRDefault="00892B1F" w:rsidP="0089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92B1F" w:rsidRPr="00892B1F" w:rsidSect="00892B1F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A73" w:rsidRDefault="00351A73" w:rsidP="00892B1F">
      <w:r>
        <w:separator/>
      </w:r>
    </w:p>
  </w:endnote>
  <w:endnote w:type="continuationSeparator" w:id="0">
    <w:p w:rsidR="00351A73" w:rsidRDefault="00351A73" w:rsidP="0089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B1F" w:rsidRDefault="00892B1F" w:rsidP="00892B1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892B1F" w:rsidRDefault="00892B1F" w:rsidP="00892B1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92B1F" w:rsidRPr="00892B1F" w:rsidRDefault="00892B1F" w:rsidP="00892B1F">
    <w:pPr>
      <w:pStyle w:val="Rodap"/>
      <w:jc w:val="center"/>
    </w:pPr>
    <w:r>
      <w:t>PL 433/2015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B1F" w:rsidRDefault="00892B1F" w:rsidP="00892B1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892B1F" w:rsidRDefault="00892B1F" w:rsidP="00892B1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92B1F" w:rsidRPr="00892B1F" w:rsidRDefault="00892B1F" w:rsidP="00892B1F">
    <w:pPr>
      <w:pStyle w:val="Rodap"/>
      <w:jc w:val="center"/>
    </w:pPr>
    <w:r>
      <w:t>PL 433/2015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B1F" w:rsidRDefault="00892B1F" w:rsidP="00892B1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892B1F" w:rsidRPr="00892B1F" w:rsidRDefault="00892B1F" w:rsidP="00892B1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A73" w:rsidRDefault="00351A73" w:rsidP="00892B1F">
      <w:r>
        <w:separator/>
      </w:r>
    </w:p>
  </w:footnote>
  <w:footnote w:type="continuationSeparator" w:id="0">
    <w:p w:rsidR="00351A73" w:rsidRDefault="00351A73" w:rsidP="00892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B1F" w:rsidRPr="00892B1F" w:rsidRDefault="00892B1F" w:rsidP="00892B1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769F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B1F" w:rsidRPr="00892B1F" w:rsidRDefault="00892B1F" w:rsidP="00892B1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769F5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B1F"/>
    <w:rsid w:val="00080D15"/>
    <w:rsid w:val="00351A73"/>
    <w:rsid w:val="007848EE"/>
    <w:rsid w:val="00892B1F"/>
    <w:rsid w:val="00A769F5"/>
    <w:rsid w:val="00B6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92B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2B1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92B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1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92B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2B1F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92B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2B1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92B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1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92B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2B1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2.camara.leg.br/legin/fed/lei/2013/lei-12796-4-abril-2013-775628-publicacaooriginal-139375-pl.html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2.camara.leg.br/legin/fed/lei/2013/lei-12796-4-abril-2013-775628-publicacaooriginal-139375-pl.html" TargetMode="External"/><Relationship Id="rId17" Type="http://schemas.openxmlformats.org/officeDocument/2006/relationships/hyperlink" Target="http://www2.camara.leg.br/legin/fed/lei/2013/lei-12796-4-abril-2013-775628-publicacaooriginal-139375-pl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2.camara.leg.br/legin/fed/lei/2013/lei-12796-4-abril-2013-775628-publicacaooriginal-139375-pl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2.camara.leg.br/legin/fed/lei/2013/lei-12796-4-abril-2013-775628-publicacaooriginal-139375-pl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2.camara.leg.br/legin/fed/lei/2013/lei-12796-4-abril-2013-775628-publicacaooriginal-139375-pl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2.camara.leg.br/legin/fed/lei/2013/lei-12796-4-abril-2013-775628-publicacaooriginal-139375-pl.htm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2.camara.leg.br/legin/fed/lei/2013/lei-12796-4-abril-2013-775628-publicacaooriginal-139375-pl.html" TargetMode="External"/><Relationship Id="rId14" Type="http://schemas.openxmlformats.org/officeDocument/2006/relationships/hyperlink" Target="http://www2.camara.leg.br/legin/fed/lei/2013/lei-12796-4-abril-2013-775628-publicacaooriginal-139375-pl.html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5CBC5-1DF4-431C-8CCD-96633342A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1526</Words>
  <Characters>8776</Characters>
  <Application>Microsoft Office Word</Application>
  <DocSecurity>0</DocSecurity>
  <Lines>219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Rodrigues Alves de Lima</dc:creator>
  <cp:lastModifiedBy>Câmara dos Deputados</cp:lastModifiedBy>
  <cp:revision>3</cp:revision>
  <cp:lastPrinted>2015-03-06T18:25:00Z</cp:lastPrinted>
  <dcterms:created xsi:type="dcterms:W3CDTF">2015-03-06T19:11:00Z</dcterms:created>
  <dcterms:modified xsi:type="dcterms:W3CDTF">2015-03-06T20:20:00Z</dcterms:modified>
</cp:coreProperties>
</file>