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51" w:rsidRDefault="00AA7776" w:rsidP="00CE7F02">
      <w:pPr>
        <w:jc w:val="center"/>
      </w:pPr>
      <w:bookmarkStart w:id="0" w:name="z947815_BRASAO"/>
      <w:bookmarkStart w:id="1" w:name="z94781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776" w:rsidRPr="00AA7776" w:rsidRDefault="00AA777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AA7776">
                              <w:rPr>
                                <w:rFonts w:ascii="3 of 9 Barcode" w:hAnsi="3 of 9 Barcode"/>
                                <w:sz w:val="34"/>
                              </w:rPr>
                              <w:t>*C0051470A*</w:t>
                            </w:r>
                            <w:bookmarkStart w:id="2" w:name="_GoBack"/>
                          </w:p>
                          <w:bookmarkEnd w:id="2"/>
                          <w:p w:rsidR="00AA7776" w:rsidRPr="00AA7776" w:rsidRDefault="00AA777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C0051470A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AA7776" w:rsidRPr="00AA7776" w:rsidRDefault="00AA777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AA7776">
                        <w:rPr>
                          <w:rFonts w:ascii="3 of 9 Barcode" w:hAnsi="3 of 9 Barcode"/>
                          <w:sz w:val="34"/>
                        </w:rPr>
                        <w:t>*C0051470A*</w:t>
                      </w:r>
                      <w:bookmarkStart w:id="3" w:name="_GoBack"/>
                    </w:p>
                    <w:bookmarkEnd w:id="3"/>
                    <w:p w:rsidR="00AA7776" w:rsidRPr="00AA7776" w:rsidRDefault="00AA777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C0051470A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E7F02">
        <w:rPr>
          <w:noProof/>
          <w:lang w:eastAsia="pt-BR"/>
        </w:rPr>
        <w:drawing>
          <wp:inline distT="0" distB="0" distL="0" distR="0" wp14:anchorId="6C4EF821" wp14:editId="2C92004D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F02" w:rsidRDefault="00CE7F02" w:rsidP="00CE7F0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E7F02" w:rsidRDefault="00CE7F02" w:rsidP="00CE7F02">
      <w:pPr>
        <w:rPr>
          <w:sz w:val="24"/>
        </w:rPr>
      </w:pPr>
    </w:p>
    <w:p w:rsidR="00CE7F02" w:rsidRDefault="00CE7F02" w:rsidP="00CE7F02">
      <w:pPr>
        <w:keepNext/>
        <w:keepLines/>
        <w:jc w:val="center"/>
        <w:rPr>
          <w:b/>
          <w:sz w:val="44"/>
        </w:rPr>
      </w:pPr>
      <w:bookmarkStart w:id="4" w:name="z947815_TITULO"/>
      <w:r>
        <w:rPr>
          <w:b/>
          <w:sz w:val="44"/>
        </w:rPr>
        <w:t>PROJETO DE LEI N.º 426, DE 2015</w:t>
      </w:r>
      <w:bookmarkEnd w:id="4"/>
    </w:p>
    <w:p w:rsidR="00CE7F02" w:rsidRDefault="00CE7F02" w:rsidP="00CE7F02">
      <w:pPr>
        <w:keepLines/>
        <w:jc w:val="center"/>
        <w:rPr>
          <w:b/>
          <w:sz w:val="28"/>
        </w:rPr>
      </w:pPr>
      <w:bookmarkStart w:id="5" w:name="z947815_AUTOR"/>
      <w:r>
        <w:rPr>
          <w:b/>
          <w:sz w:val="28"/>
        </w:rPr>
        <w:t>(Do Sr. João Derly)</w:t>
      </w:r>
      <w:bookmarkEnd w:id="5"/>
    </w:p>
    <w:p w:rsidR="00CE7F02" w:rsidRDefault="00CE7F02" w:rsidP="00CE7F02">
      <w:pPr>
        <w:keepLines/>
        <w:jc w:val="center"/>
        <w:rPr>
          <w:b/>
          <w:sz w:val="28"/>
        </w:rPr>
      </w:pPr>
    </w:p>
    <w:p w:rsidR="00CE7F02" w:rsidRDefault="00CE7F02" w:rsidP="00CE7F02">
      <w:pPr>
        <w:rPr>
          <w:sz w:val="28"/>
        </w:rPr>
      </w:pPr>
      <w:bookmarkStart w:id="6" w:name="z947815_EMENTA"/>
      <w:r>
        <w:rPr>
          <w:sz w:val="28"/>
        </w:rPr>
        <w:t>Altera a Lei nº 9.250, de 26 de dezembro de 1995, para permitir a dedutibilidade das despesas com atividades desportivas na apuração da base de cálculo anual do imposto de renda das pessoas físicas.</w:t>
      </w:r>
      <w:bookmarkEnd w:id="6"/>
    </w:p>
    <w:p w:rsidR="00CE7F02" w:rsidRDefault="00CE7F02" w:rsidP="00CE7F02">
      <w:pPr>
        <w:rPr>
          <w:sz w:val="28"/>
        </w:rPr>
      </w:pP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15_DESPACHO"/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PL-1029/2007. </w:t>
      </w: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15_APRECIACAO"/>
      <w:bookmarkEnd w:id="7"/>
      <w:r>
        <w:rPr>
          <w:b/>
          <w:sz w:val="28"/>
        </w:rPr>
        <w:t>APRECIAÇÃO:</w:t>
      </w: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CE7F02" w:rsidRDefault="00CE7F02" w:rsidP="00CE7F02">
      <w:pPr>
        <w:rPr>
          <w:sz w:val="28"/>
        </w:rPr>
      </w:pPr>
    </w:p>
    <w:p w:rsidR="00CE7F02" w:rsidRDefault="00CE7F02" w:rsidP="00CE7F02">
      <w:pPr>
        <w:jc w:val="center"/>
        <w:rPr>
          <w:b/>
          <w:sz w:val="28"/>
        </w:rPr>
      </w:pPr>
      <w:bookmarkStart w:id="9" w:name="z947815_PUBINICIAL"/>
      <w:r>
        <w:rPr>
          <w:b/>
          <w:sz w:val="28"/>
        </w:rPr>
        <w:t>PUBLICAÇÃO INICIAL</w:t>
      </w:r>
    </w:p>
    <w:p w:rsidR="00CE7F02" w:rsidRDefault="00CE7F02" w:rsidP="00CE7F02">
      <w:pPr>
        <w:jc w:val="center"/>
        <w:rPr>
          <w:b/>
        </w:rPr>
      </w:pPr>
      <w:r>
        <w:rPr>
          <w:b/>
        </w:rPr>
        <w:t>Art. 137, caput - RICD</w:t>
      </w:r>
    </w:p>
    <w:p w:rsidR="00CE7F02" w:rsidRDefault="00CE7F02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CE7F02" w:rsidRDefault="00CE7F02" w:rsidP="00CE7F02">
      <w:pPr>
        <w:rPr>
          <w:b/>
        </w:rPr>
      </w:pPr>
    </w:p>
    <w:p w:rsidR="00CE7F02" w:rsidRPr="00CE7F02" w:rsidRDefault="00CE7F02" w:rsidP="00CE7F02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47815_1303009_TEOR"/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CE7F02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CE7F02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u w:val="single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Esta Lei altera a Lei nº 9.250, de 26 de dezembro de 1995, para permitir a dedutibilidade das despesas com atividades desportivas na apuração da base de cálculo anual do imposto de renda das pessoas físicas.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2º O inciso II do art. 8º da Lei nº 9.250, de 26 de dezembro de 1995, passa a vigorar acrescido da seguinte alínea: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“Art 8º .................................................................................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II – .......................................................................................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j) pagamentos de despesas com atividades desportivas realizadas pelo contribuinte e seus dependentes em estabelecimentos de prática desportiva regularmente constituídos, desde que supervisionados por profissional habilitado nos termos da lei, até o limite de R$ 3.375,83 (três mil, trezentos e setenta e cinco reais e oitenta e três centavos).</w:t>
      </w:r>
    </w:p>
    <w:p w:rsidR="00CE7F02" w:rsidRPr="00CE7F02" w:rsidRDefault="00CE7F02" w:rsidP="00CE7F02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...................................................................................” (NR)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3º Esta lei entra em vigor no primeiro dia do ano subsequente ao de sua publicação.</w:t>
      </w:r>
    </w:p>
    <w:p w:rsidR="00CE7F02" w:rsidRPr="00CE7F02" w:rsidRDefault="00CE7F02" w:rsidP="00CE7F02">
      <w:pPr>
        <w:spacing w:before="600" w:after="754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CE7F02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É fato reconhecido que cada vez mais a prática de atividades desportivas vêm servindo não apenas para a manutenção da boa forma, como também para aliviar o estresse e para o gozo de adequada saúde por maior período de tempo durante a vida adulta.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 função disso, estamos propondo o presente projeto de lei, o qual visa permitir a dedutibilidade, na apuração da base de cálculo anual do imposto de renda, das despesas com a prática de atividades desportivas em estabelecimentos regularmente constituídos e sob a supervisão de profissional legalmente habilitado.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A fim de não modificar a lei orçamentária vigente, estamos propondo que essa dedução possa ser realizada a partir do primeiro dia do ano subsequente ao de sua publicação.</w:t>
      </w:r>
    </w:p>
    <w:p w:rsidR="00CE7F02" w:rsidRPr="00CE7F02" w:rsidRDefault="00CE7F02" w:rsidP="00CE7F02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Estamos, além disso, propondo que a dedução fique limitada ao montante da dedução dos gastos com instrução atualmente existente.</w:t>
      </w:r>
    </w:p>
    <w:p w:rsidR="00CE7F02" w:rsidRPr="00CE7F02" w:rsidRDefault="00CE7F02" w:rsidP="00CE7F02">
      <w:pPr>
        <w:keepNext/>
        <w:widowControl w:val="0"/>
        <w:spacing w:before="554" w:after="1072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</w:t>
      </w:r>
      <w:r w:rsidR="005C08DA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24 </w:t>
      </w: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 </w:t>
      </w:r>
      <w:r w:rsidR="005C08DA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fevereiro </w:t>
      </w: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CE7F02" w:rsidRPr="00CE7F02" w:rsidRDefault="00CE7F02" w:rsidP="00CE7F02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Deputado JOÃO DERLY </w:t>
      </w:r>
    </w:p>
    <w:p w:rsidR="00CE7F02" w:rsidRPr="00CE7F02" w:rsidRDefault="00CE7F02" w:rsidP="00CE7F02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E7F0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PCdoB/RS</w:t>
      </w:r>
    </w:p>
    <w:p w:rsidR="00CE7F02" w:rsidRPr="00CE7F02" w:rsidRDefault="00CE7F02" w:rsidP="00CE7F02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CE7F02" w:rsidRDefault="00CE7F02" w:rsidP="00CE7F02">
      <w:pPr>
        <w:rPr>
          <w:sz w:val="24"/>
        </w:rPr>
      </w:pP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815_LEGISLACAO"/>
      <w:bookmarkEnd w:id="10"/>
      <w:r>
        <w:rPr>
          <w:b/>
          <w:sz w:val="24"/>
        </w:rPr>
        <w:t>LEGISLAÇÃO CITADA ANEXADA PELA</w:t>
      </w:r>
    </w:p>
    <w:p w:rsid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CE7F02" w:rsidRDefault="00CE7F02" w:rsidP="00CE7F02">
      <w:pPr>
        <w:jc w:val="center"/>
        <w:rPr>
          <w:b/>
          <w:sz w:val="24"/>
        </w:rPr>
      </w:pP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CE7F02" w:rsidRPr="00CE7F02" w:rsidRDefault="00CE7F02" w:rsidP="00CE7F02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9.250 DE 26 DE DEZEMBRO DE 1995</w:t>
      </w:r>
    </w:p>
    <w:p w:rsidR="00CE7F02" w:rsidRPr="00CE7F02" w:rsidRDefault="00CE7F02" w:rsidP="00CE7F0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CE7F02" w:rsidRPr="00CE7F02" w:rsidRDefault="00CE7F02" w:rsidP="00CE7F02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Altera a Legislação do Imposto de Renda das Pessoas Físicas e dá outras providências.</w:t>
      </w:r>
    </w:p>
    <w:p w:rsidR="00CE7F02" w:rsidRPr="00CE7F02" w:rsidRDefault="00CE7F02" w:rsidP="00CE7F02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E7F02" w:rsidRPr="00CE7F02" w:rsidRDefault="00CE7F02" w:rsidP="00CE7F02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E7F02" w:rsidRPr="00CE7F02" w:rsidRDefault="00CE7F02" w:rsidP="00CE7F02">
      <w:pPr>
        <w:keepNext/>
        <w:ind w:firstLine="1134"/>
        <w:jc w:val="left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Faço saber que o Congresso Nacional decreta e eu sanciono a seguinte Lei:</w:t>
      </w: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CE7F02" w:rsidRPr="00CE7F02" w:rsidRDefault="00CE7F02" w:rsidP="00CE7F0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E7F02" w:rsidRPr="00CE7F02" w:rsidRDefault="00CE7F02" w:rsidP="00CE7F0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CE7F02" w:rsidRPr="00CE7F02" w:rsidRDefault="00CE7F02" w:rsidP="00CE7F0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DA DECLARAÇÃO DE RENDIMENTOS</w:t>
      </w: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Art. 8º A base de cálculo do imposto devido no ano-calendário será a diferença entre as somas: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I - de todos os rendimentos percebidos durante o ano-calendário, exceto os isentos, os não-tributáveis, os tributáveis exclusivamente na fonte e os sujeitos à tributação definitiva;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II - das deduções relativas: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a) aos pagamentos efetuados, no ano-calendário, a médicos, dentistas, psicólogos, fisioterapeutas, fonoaudiólogos, terapeutas ocupacionais e hospitais, bem como as despesas com exames laboratoriais, serviços radiológicos, aparelhos ortopédicos e próteses ortopédicas e dentárias;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pagamentos de despesas com instrução do contribuinte e de seus dependentes, efetuados a estabelecimentos de ensino, relativamente à educação infantil, compreendendo as </w:t>
      </w: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 </w: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CE7F02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R$ 2.480,66 (dois mil, quatrocentos e oitenta reais e sessenta e seis centavos), para o ano-calendário de 2007; </w:t>
      </w:r>
      <w:hyperlink r:id="rId8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e</w:t>
      </w:r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R$ 2.592,29 (dois mil, quinhentos e noventa e dois reais e vinte e nove centavos), para o ano-calendário de 2008; </w:t>
      </w:r>
      <w:hyperlink r:id="rId10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1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R$ 2.708,94 (dois mil, setecentos e oito reais e noventa e quatro centavos), para o ano-calendário de 2009; </w:t>
      </w:r>
      <w:hyperlink r:id="rId12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3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R$ 2.830,84 (dois mil, oitocentos e trinta reais e oitenta e quatro centavos) para o ano-calendário de 2010; </w:t>
      </w:r>
      <w:hyperlink r:id="rId14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CE7F02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5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</w:t>
      </w:r>
      <w:hyperlink r:id="rId17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CE7F02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revogado pela Lei nº 11.482, de 31/5/2007)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end"/>
      </w:r>
      <w:r w:rsidRPr="00CE7F02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6. R$ 2.958,23 (dois mil, novecentos e cinquenta e oito reais e vinte e três centavos) para o ano-calendário de 2011; </w:t>
      </w:r>
      <w:hyperlink r:id="rId18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9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7. R$ 3.091,35 (três mil, noventa e um reais e trinta e cinco centavos) para o ano-calendário de 2012; </w:t>
      </w:r>
      <w:hyperlink r:id="rId20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1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8. R$ 3.230,46 (três mil, duzentos e trinta reais e quarenta e seis centavos) para o ano-calendário de 2013; </w:t>
      </w:r>
      <w:hyperlink r:id="rId22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3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9. R$ 3.375,83 (três mil, trezentos e setenta e cinco reais e oitenta e três centavos) a partir do ano-calendário de 2014; </w:t>
      </w:r>
      <w:hyperlink r:id="rId24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5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10. </w:t>
      </w:r>
      <w:hyperlink r:id="rId26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à quantia, por dependente, de: </w: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CE7F02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R$ 1.584,60 (mil, quinhentos e oitenta e quatro reais e sessenta centavos), para o ano-calendário de 2007; </w:t>
      </w:r>
      <w:hyperlink r:id="rId27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R$ 1.655,88 (mil, seiscentos e cinqüenta e cinco reais e oitenta e oito centavos), para o ano-calendário de 2008; </w:t>
      </w:r>
      <w:hyperlink r:id="rId28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R$ 1.730,40 (mil, setecentos e trinta reais e quarenta centavos), para o ano-calendário de 2009; </w:t>
      </w:r>
      <w:hyperlink r:id="rId29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R$ 1.808,28 (mil, oitocentos e oito reais e vinte e oito centavos) para o ano-calendário de 2010; </w:t>
      </w:r>
      <w:hyperlink r:id="rId30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31/5/2007,</w:t>
        </w:r>
      </w:hyperlink>
      <w:r w:rsidRPr="00CE7F02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31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2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R$ 1.889,64 (mil, oitocentos e oitenta e nove reais e sessenta e quatro centavos) para o ano-calendário de 2011; </w:t>
      </w:r>
      <w:hyperlink r:id="rId33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4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6. R$ 1.974,72 (mil, novecentos e setenta e quatro reais e setenta e dois centavos) para o ano-calendário de 2012; </w:t>
      </w:r>
      <w:hyperlink r:id="rId35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6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7. R$ 2.063,64 (dois mil, sessenta e três reais e sessenta e quatro centavos) para o ano-calendário de 2013; </w:t>
      </w:r>
      <w:hyperlink r:id="rId37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8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8. R$ 2.156,52 (dois mil, cento e cinquenta e seis reais e cinquenta e dois centavos) a partir do ano-calendário de 2014; </w:t>
      </w:r>
      <w:hyperlink r:id="rId39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0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9. </w:t>
      </w:r>
      <w:hyperlink r:id="rId41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d) às contribuições para a Previdência Social da União, dos Estados, do Distrito Federal e dos Municípios;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e) às contribuições para as entidades de previdência privada domiciliadas no País, cujo ônus tenha sido do contribuinte, destinadas a custear benefícios complementares assemelhados aos da Previdência Social;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f) às importâncias pagas a título de pensão alimentícia em face das normas do Direito de Família, quando em cumprimento de decisão judicial, inclusive a prestação de alimentos provisionais, de acordo homologado judicialmente, ou de escritura pública a que se refere o art. 1.124-A da Lei nº 5.869, de 11 de janeiro de 1973 - Código de Processo Civil; </w:t>
      </w:r>
      <w:hyperlink r:id="rId42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com redação dada pela Lei nº 11.727, de 23/6/2008, produzindo efeitos a partir de 5/1/2007, de acordo com o inciso V do art. 41)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g) às despesas escrituradas no Livro Caixa, previstas nos incisos I a III do art. 6º da Lei nº 8.134, de 27 de dezembro de 1990, no caso de trabalho não-assalariado, inclusive dos leiloeiros e dos titulares de serviços notariais e de registro.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h) </w:t>
      </w:r>
      <w:hyperlink r:id="rId43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 </w:t>
      </w:r>
      <w:hyperlink r:id="rId44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(Alínea acrescida pela Lei nº 12.832, de 20/6/2013, </w:t>
        </w:r>
      </w:hyperlink>
      <w:r w:rsidRPr="00CE7F02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 </w:t>
      </w:r>
      <w:hyperlink r:id="rId45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13.043, de 13/11/2014, em vigor a partir de 1/1/2015)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quantia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privada, representada pela soma dos valores mensais computados a partir do mês em que o contribuinte completar sessenta e cinco anos de idade, não integrará a soma de que trata o inciso I.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O disposto na alínea a do inciso II: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I - aplica-se, também, aos pagamentos efetuados a empresas domiciliadas no País, destinados à cobertura de despesas com hospitalização, médicas e odontológicas, bem como a entidade que assegurem direito de atendimento ou ressarcimento de despesas da mesma natureza;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II - restringe-se aos pagamentos efetuados pelo contribuinte, relativos ao próprio tratamento e ao de seus dependentes;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III - limita-se a pagamentos especificados e comprovados, com indicação do nome, endereço e número de inscrição no Cadastro de Pessoas Físicas - CPF ou no Cadastro Geral de Contribuintes - CGC de quem os recebeu, podendo, na falta de documentação, ser feita indicação do cheque nominativo pelo qual foi efetuado o pagamento;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IV - não se aplica às despesas ressarcidas por entidade de qualquer espécie ou cobertas por contrato de seguro;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V - no caso de despesas com aparelhos ortopédicos e próteses ortopédicas e dentárias, exige-se a comprovação com receituário médico e nota fiscal em nome do beneficiário.</w:t>
      </w: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As despesas médicas e de educação dos alimentandos, quando realizadas pelo alimentante em virtude de cumprimento de decisão judicial, de acordo homologado judicialmente ou de escritura pública a que se refere o art. 1.124-A da Lei nº 5.869, de 11 de janeiro de 1973 - Código de Processo Civil, poderão ser deduzidas pelo alimentante na determinação da base de cálculo do imposto de renda na declaração, observado, no caso de despesas de educação, o limite previsto na alínea b do inciso II do </w:t>
      </w:r>
      <w:r w:rsidRPr="00CE7F0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artigo. </w:t>
      </w:r>
      <w:hyperlink r:id="rId46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11.727, de 23/6/2008, produzindo efeitos a partir de 5/1/2007, de acordo com o inciso V do art. 41)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</w:t>
      </w:r>
      <w:hyperlink r:id="rId47" w:history="1">
        <w:r w:rsidRPr="00CE7F0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E7F02" w:rsidRPr="00CE7F02" w:rsidRDefault="00CE7F02" w:rsidP="00CE7F0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9º O resultado da atividade rural, apurado na forma da Lei nº 8.023, de 12 de abril de 1990, com as alterações posteriores, quando positivo, integrará a base de cálculo do imposto definida no artigo anterior.</w:t>
      </w: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CE7F02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7F02" w:rsidRPr="00CE7F02" w:rsidRDefault="00CE7F02" w:rsidP="00CE7F02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CE7F02" w:rsidRDefault="00CE7F02" w:rsidP="00CE7F02">
      <w:pPr>
        <w:jc w:val="center"/>
        <w:rPr>
          <w:b/>
          <w:sz w:val="24"/>
        </w:rPr>
      </w:pPr>
      <w:bookmarkStart w:id="12" w:name="z947815_FIMDOCUMENTO"/>
      <w:bookmarkEnd w:id="1"/>
      <w:bookmarkEnd w:id="11"/>
    </w:p>
    <w:p w:rsidR="00CE7F02" w:rsidRPr="00CE7F02" w:rsidRDefault="00CE7F02" w:rsidP="00CE7F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E7F02" w:rsidRPr="00CE7F02" w:rsidSect="00CE7F02">
      <w:headerReference w:type="even" r:id="rId48"/>
      <w:headerReference w:type="default" r:id="rId49"/>
      <w:footerReference w:type="even" r:id="rId50"/>
      <w:footerReference w:type="default" r:id="rId51"/>
      <w:footerReference w:type="first" r:id="rId5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59E" w:rsidRDefault="00FF159E" w:rsidP="00CE7F02">
      <w:r>
        <w:separator/>
      </w:r>
    </w:p>
  </w:endnote>
  <w:endnote w:type="continuationSeparator" w:id="0">
    <w:p w:rsidR="00FF159E" w:rsidRDefault="00FF159E" w:rsidP="00CE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02" w:rsidRDefault="00CE7F02" w:rsidP="00CE7F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CE7F02" w:rsidRDefault="00CE7F02" w:rsidP="00CE7F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7F02" w:rsidRPr="00CE7F02" w:rsidRDefault="00CE7F02" w:rsidP="00CE7F02">
    <w:pPr>
      <w:pStyle w:val="Rodap"/>
      <w:jc w:val="center"/>
    </w:pPr>
    <w:r>
      <w:t>PL 426/2015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02" w:rsidRDefault="00CE7F02" w:rsidP="00CE7F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CE7F02" w:rsidRDefault="00CE7F02" w:rsidP="00CE7F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7F02" w:rsidRPr="00CE7F02" w:rsidRDefault="00CE7F02" w:rsidP="00CE7F02">
    <w:pPr>
      <w:pStyle w:val="Rodap"/>
      <w:jc w:val="center"/>
    </w:pPr>
    <w:r>
      <w:t>PL 426/2015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02" w:rsidRDefault="00CE7F02" w:rsidP="00CE7F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CE7F02" w:rsidRPr="00CE7F02" w:rsidRDefault="00CE7F02" w:rsidP="00CE7F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59E" w:rsidRDefault="00FF159E" w:rsidP="00CE7F02">
      <w:r>
        <w:separator/>
      </w:r>
    </w:p>
  </w:footnote>
  <w:footnote w:type="continuationSeparator" w:id="0">
    <w:p w:rsidR="00FF159E" w:rsidRDefault="00FF159E" w:rsidP="00CE7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02" w:rsidRPr="00CE7F02" w:rsidRDefault="00CE7F02" w:rsidP="00CE7F0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A777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02" w:rsidRPr="00CE7F02" w:rsidRDefault="00CE7F02" w:rsidP="00CE7F0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A7776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F02"/>
    <w:rsid w:val="001F7359"/>
    <w:rsid w:val="00403796"/>
    <w:rsid w:val="005C08DA"/>
    <w:rsid w:val="009B0A44"/>
    <w:rsid w:val="00AA7776"/>
    <w:rsid w:val="00CE7F02"/>
    <w:rsid w:val="00EE2A75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7F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7F0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E7F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7F0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E7F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7F02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7F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7F0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E7F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7F0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E7F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7F0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8" Type="http://schemas.openxmlformats.org/officeDocument/2006/relationships/hyperlink" Target="http://www2.camara.gov.br/legin/fed/medpro/2011/medidaprovisoria-528-25-marco-2011-610402-publicacaooriginal-132128-pe.html" TargetMode="External"/><Relationship Id="rId26" Type="http://schemas.openxmlformats.org/officeDocument/2006/relationships/hyperlink" Target="http://www2.camara.leg.br/legin/fed/lei/2015/lei-13097-19-janeiro-2015-780071-veto-145956-pl.html" TargetMode="External"/><Relationship Id="rId39" Type="http://schemas.openxmlformats.org/officeDocument/2006/relationships/hyperlink" Target="http://www2.camara.gov.br/legin/fed/medpro/2011/medidaprovisoria-528-25-marco-2011-610402-publicacaooriginal-132128-pe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2.camara.gov.br/legin/fed/lei/2011/lei-12469-26-agosto-2011-611363-publicacaooriginal-133504-pl.html" TargetMode="External"/><Relationship Id="rId34" Type="http://schemas.openxmlformats.org/officeDocument/2006/relationships/hyperlink" Target="http://www2.camara.gov.br/legin/fed/lei/2011/lei-12469-26-agosto-2011-611363-publicacaooriginal-133504-pl.html" TargetMode="External"/><Relationship Id="rId42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47" Type="http://schemas.openxmlformats.org/officeDocument/2006/relationships/hyperlink" Target="http://www2.camara.gov.br/legin/fed/lei/2011/lei-12469-26-agosto-2011-611363-publicacaooriginal-133504-pl.html" TargetMode="External"/><Relationship Id="rId50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7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5" Type="http://schemas.openxmlformats.org/officeDocument/2006/relationships/hyperlink" Target="http://www2.camara.gov.br/legin/fed/lei/2011/lei-12469-26-agosto-2011-611363-publicacaooriginal-133504-pl.html" TargetMode="External"/><Relationship Id="rId33" Type="http://schemas.openxmlformats.org/officeDocument/2006/relationships/hyperlink" Target="http://www2.camara.gov.br/legin/fed/medpro/2011/medidaprovisoria-528-25-marco-2011-610402-publicacaooriginal-132128-pe.html" TargetMode="External"/><Relationship Id="rId38" Type="http://schemas.openxmlformats.org/officeDocument/2006/relationships/hyperlink" Target="http://www2.camara.gov.br/legin/fed/lei/2011/lei-12469-26-agosto-2011-611363-publicacaooriginal-133504-pl.html" TargetMode="External"/><Relationship Id="rId46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lei/2011/lei-12469-26-agosto-2011-611363-publicacaooriginal-133504-pl.html" TargetMode="External"/><Relationship Id="rId20" Type="http://schemas.openxmlformats.org/officeDocument/2006/relationships/hyperlink" Target="http://www2.camara.gov.br/legin/fed/medpro/2011/medidaprovisoria-528-25-marco-2011-610402-publicacaooriginal-132128-pe.html" TargetMode="External"/><Relationship Id="rId2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1" Type="http://schemas.openxmlformats.org/officeDocument/2006/relationships/hyperlink" Target="http://www2.camara.leg.br/legin/fed/lei/2015/lei-13097-19-janeiro-2015-780071-veto-145956-pl.html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24" Type="http://schemas.openxmlformats.org/officeDocument/2006/relationships/hyperlink" Target="http://www2.camara.gov.br/legin/fed/medpro/2011/medidaprovisoria-528-25-marco-2011-610402-publicacaooriginal-132128-pe.html" TargetMode="External"/><Relationship Id="rId32" Type="http://schemas.openxmlformats.org/officeDocument/2006/relationships/hyperlink" Target="http://www2.camara.gov.br/legin/fed/lei/2011/lei-12469-26-agosto-2011-611363-publicacaooriginal-133504-pl.html" TargetMode="External"/><Relationship Id="rId37" Type="http://schemas.openxmlformats.org/officeDocument/2006/relationships/hyperlink" Target="http://www2.camara.gov.br/legin/fed/medpro/2011/medidaprovisoria-528-25-marco-2011-610402-publicacaooriginal-132128-pe.html" TargetMode="External"/><Relationship Id="rId40" Type="http://schemas.openxmlformats.org/officeDocument/2006/relationships/hyperlink" Target="http://www2.camara.gov.br/legin/fed/lei/2011/lei-12469-26-agosto-2011-611363-publicacaooriginal-133504-pl.html" TargetMode="External"/><Relationship Id="rId45" Type="http://schemas.openxmlformats.org/officeDocument/2006/relationships/hyperlink" Target="http://www2.camara.leg.br/legin/fed/lei/2014/lei-13043-13-novembro-2014-779546-publicacaooriginal-145366-pl.html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legin/fed/medpro/2011/medidaprovisoria-528-25-marco-2011-610402-publicacaooriginal-132128-pe.html" TargetMode="External"/><Relationship Id="rId23" Type="http://schemas.openxmlformats.org/officeDocument/2006/relationships/hyperlink" Target="http://www2.camara.gov.br/legin/fed/lei/2011/lei-12469-26-agosto-2011-611363-publicacaooriginal-133504-pl.html" TargetMode="External"/><Relationship Id="rId28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6" Type="http://schemas.openxmlformats.org/officeDocument/2006/relationships/hyperlink" Target="http://www2.camara.gov.br/legin/fed/lei/2011/lei-12469-26-agosto-2011-611363-publicacaooriginal-133504-pl.html" TargetMode="External"/><Relationship Id="rId49" Type="http://schemas.openxmlformats.org/officeDocument/2006/relationships/header" Target="header2.xml"/><Relationship Id="rId10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9" Type="http://schemas.openxmlformats.org/officeDocument/2006/relationships/hyperlink" Target="http://www2.camara.gov.br/legin/fed/lei/2011/lei-12469-26-agosto-2011-611363-publicacaooriginal-133504-pl.html" TargetMode="External"/><Relationship Id="rId31" Type="http://schemas.openxmlformats.org/officeDocument/2006/relationships/hyperlink" Target="http://www2.camara.gov.br/legin/fed/medpro/2011/medidaprovisoria-528-25-marco-2011-610402-publicacaooriginal-132128-pe.html" TargetMode="External"/><Relationship Id="rId44" Type="http://schemas.openxmlformats.org/officeDocument/2006/relationships/hyperlink" Target="http://www2.camara.leg.br/legin/fed/lei/2013/lei-12832-20-junho-2013-776291-publicacaooriginal-140179-pl.html" TargetMode="External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4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2" Type="http://schemas.openxmlformats.org/officeDocument/2006/relationships/hyperlink" Target="http://www2.camara.gov.br/legin/fed/medpro/2011/medidaprovisoria-528-25-marco-2011-610402-publicacaooriginal-132128-pe.html" TargetMode="External"/><Relationship Id="rId27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0" Type="http://schemas.openxmlformats.org/officeDocument/2006/relationships/hyperlink" Target="http://www2.camara.gov.br/legin/fed/lei/2007/lei-11482-31-maio-2007-554796-publicacaooriginal-73733-pl.html" TargetMode="External"/><Relationship Id="rId35" Type="http://schemas.openxmlformats.org/officeDocument/2006/relationships/hyperlink" Target="http://www2.camara.gov.br/legin/fed/medpro/2011/medidaprovisoria-528-25-marco-2011-610402-publicacaooriginal-132128-pe.html" TargetMode="External"/><Relationship Id="rId43" Type="http://schemas.openxmlformats.org/officeDocument/2006/relationships/hyperlink" Target="http://www2.camara.gov.br/legin/fed/lei/2011/lei-12469-26-agosto-2011-611363-publicacaooriginal-133504-pl.html" TargetMode="External"/><Relationship Id="rId48" Type="http://schemas.openxmlformats.org/officeDocument/2006/relationships/header" Target="header1.xml"/><Relationship Id="rId8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5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2806</Words>
  <Characters>16112</Characters>
  <Application>Microsoft Office Word</Application>
  <DocSecurity>0</DocSecurity>
  <Lines>315</Lines>
  <Paragraphs>138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Rodrigues Alves de Lima</dc:creator>
  <cp:lastModifiedBy>Câmara dos Deputados</cp:lastModifiedBy>
  <cp:revision>3</cp:revision>
  <cp:lastPrinted>2015-03-05T20:39:00Z</cp:lastPrinted>
  <dcterms:created xsi:type="dcterms:W3CDTF">2015-03-06T19:08:00Z</dcterms:created>
  <dcterms:modified xsi:type="dcterms:W3CDTF">2015-03-06T20:20:00Z</dcterms:modified>
</cp:coreProperties>
</file>