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59CE" w:rsidRDefault="00537794" w:rsidP="009643BD">
      <w:pPr>
        <w:jc w:val="center"/>
      </w:pPr>
      <w:bookmarkStart w:id="0" w:name="z946780_BRASAO"/>
      <w:bookmarkStart w:id="1" w:name="z946780_"/>
      <w:r>
        <w:rPr>
          <w:noProof/>
          <w:lang w:eastAsia="pt-BR"/>
        </w:rPr>
        <mc:AlternateContent>
          <mc:Choice Requires="wps">
            <w:drawing>
              <wp:anchor distT="0" distB="0" distL="114300" distR="114300" simplePos="0" relativeHeight="251660288" behindDoc="0" locked="0" layoutInCell="1" allowOverlap="1">
                <wp:simplePos x="0" y="0"/>
                <wp:positionH relativeFrom="page">
                  <wp:posOffset>6551930</wp:posOffset>
                </wp:positionH>
                <wp:positionV relativeFrom="page">
                  <wp:posOffset>1079500</wp:posOffset>
                </wp:positionV>
                <wp:extent cx="466725" cy="1657350"/>
                <wp:effectExtent l="0" t="0" r="0" b="0"/>
                <wp:wrapNone/>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6725" cy="1657350"/>
                        </a:xfrm>
                        <a:prstGeom prst="rect">
                          <a:avLst/>
                        </a:prstGeom>
                        <a:noFill/>
                        <a:ln w="6350" cap="flat" cmpd="sng" algn="ctr">
                          <a:noFill/>
                          <a:prstDash val="solid"/>
                          <a:round/>
                          <a:headEnd type="none" w="med" len="med"/>
                          <a:tailEnd type="none" w="med" len="med"/>
                        </a:ln>
                        <a:effectLst/>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537794" w:rsidRPr="00537794" w:rsidRDefault="00537794">
                            <w:pPr>
                              <w:rPr>
                                <w:rFonts w:ascii="Times New Roman" w:hAnsi="Times New Roman" w:cs="Times New Roman"/>
                                <w:sz w:val="34"/>
                              </w:rPr>
                            </w:pPr>
                            <w:r w:rsidRPr="00537794">
                              <w:rPr>
                                <w:rFonts w:ascii="3 of 9 Barcode" w:hAnsi="3 of 9 Barcode"/>
                                <w:sz w:val="34"/>
                              </w:rPr>
                              <w:t>*C0051462A*</w:t>
                            </w:r>
                            <w:bookmarkStart w:id="2" w:name="_GoBack"/>
                          </w:p>
                          <w:bookmarkEnd w:id="2"/>
                          <w:p w:rsidR="00537794" w:rsidRPr="00537794" w:rsidRDefault="00537794">
                            <w:pPr>
                              <w:rPr>
                                <w:rFonts w:ascii="Times New Roman" w:hAnsi="Times New Roman" w:cs="Times New Roman"/>
                              </w:rPr>
                            </w:pPr>
                            <w:r>
                              <w:rPr>
                                <w:rFonts w:ascii="Times New Roman" w:hAnsi="Times New Roman" w:cs="Times New Roman"/>
                              </w:rPr>
                              <w:t>C0051462A</w:t>
                            </w:r>
                          </w:p>
                        </w:txbxContent>
                      </wps:txbx>
                      <wps:bodyPr rot="0" spcFirstLastPara="0" vertOverflow="overflow" horzOverflow="overflow" vert="vert270" wrap="square" lIns="90043" tIns="46863" rIns="90043" bIns="46863"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4" o:spid="_x0000_s1026" type="#_x0000_t202" style="position:absolute;left:0;text-align:left;margin-left:515.9pt;margin-top:85pt;width:36.75pt;height:130.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" filled="f" stroked="f" strokeweight=".5pt">
                <v:fill o:detectmouseclick="t"/>
                <v:stroke joinstyle="round"/>
                <v:path arrowok="t"/>
                <v:textbox style="layout-flow:vertical;mso-layout-flow-alt:bottom-to-top" inset="7.09pt,3.69pt,7.09pt,3.69pt">
                  <w:txbxContent>
                    <w:p w:rsidR="00537794" w:rsidRPr="00537794" w:rsidRDefault="00537794">
                      <w:pPr>
                        <w:rPr>
                          <w:rFonts w:ascii="Times New Roman" w:hAnsi="Times New Roman" w:cs="Times New Roman"/>
                          <w:sz w:val="34"/>
                        </w:rPr>
                      </w:pPr>
                      <w:r w:rsidRPr="00537794">
                        <w:rPr>
                          <w:rFonts w:ascii="3 of 9 Barcode" w:hAnsi="3 of 9 Barcode"/>
                          <w:sz w:val="34"/>
                        </w:rPr>
                        <w:t>*C0051462A*</w:t>
                      </w:r>
                      <w:bookmarkStart w:id="3" w:name="_GoBack"/>
                    </w:p>
                    <w:bookmarkEnd w:id="3"/>
                    <w:p w:rsidR="00537794" w:rsidRPr="00537794" w:rsidRDefault="00537794">
                      <w:pPr>
                        <w:rPr>
                          <w:rFonts w:ascii="Times New Roman" w:hAnsi="Times New Roman" w:cs="Times New Roman"/>
                        </w:rPr>
                      </w:pPr>
                      <w:r>
                        <w:rPr>
                          <w:rFonts w:ascii="Times New Roman" w:hAnsi="Times New Roman" w:cs="Times New Roman"/>
                        </w:rPr>
                        <w:t>C0051462A</w:t>
                      </w:r>
                    </w:p>
                  </w:txbxContent>
                </v:textbox>
                <w10:wrap anchorx="page" anchory="page"/>
              </v:shape>
            </w:pict>
          </mc:Fallback>
        </mc:AlternateContent>
      </w:r>
      <w:r w:rsidR="009643BD">
        <w:rPr>
          <w:noProof/>
          <w:lang w:eastAsia="pt-BR"/>
        </w:rPr>
        <w:drawing>
          <wp:inline distT="0" distB="0" distL="0" distR="0" wp14:anchorId="33A632B9" wp14:editId="09F4A24D">
            <wp:extent cx="1847850" cy="1943100"/>
            <wp:effectExtent l="0" t="0" r="0" b="0"/>
            <wp:docPr id="1" name="Imagem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847850" cy="1943100"/>
                    </a:xfrm>
                    <a:prstGeom prst="rect">
                      <a:avLst/>
                    </a:prstGeom>
                  </pic:spPr>
                </pic:pic>
              </a:graphicData>
            </a:graphic>
          </wp:inline>
        </w:drawing>
      </w:r>
    </w:p>
    <w:p w:rsidR="009643BD" w:rsidRDefault="009643BD" w:rsidP="009643BD">
      <w:pPr>
        <w:jc w:val="center"/>
        <w:rPr>
          <w:b/>
          <w:sz w:val="24"/>
        </w:rPr>
      </w:pPr>
      <w:r>
        <w:rPr>
          <w:b/>
          <w:sz w:val="24"/>
        </w:rPr>
        <w:t>CÂMARA DOS DEPUTADOS</w:t>
      </w:r>
    </w:p>
    <w:bookmarkEnd w:id="0"/>
    <w:p w:rsidR="009643BD" w:rsidRDefault="009643BD" w:rsidP="009643BD">
      <w:pPr>
        <w:rPr>
          <w:sz w:val="24"/>
        </w:rPr>
      </w:pPr>
    </w:p>
    <w:p w:rsidR="009643BD" w:rsidRDefault="009643BD" w:rsidP="009643BD">
      <w:pPr>
        <w:keepNext/>
        <w:keepLines/>
        <w:jc w:val="center"/>
        <w:rPr>
          <w:b/>
          <w:sz w:val="44"/>
        </w:rPr>
      </w:pPr>
      <w:bookmarkStart w:id="4" w:name="z946780_TITULO"/>
      <w:r>
        <w:rPr>
          <w:b/>
          <w:sz w:val="44"/>
        </w:rPr>
        <w:t>PROJETO DE LEI N.º 385, DE 2015</w:t>
      </w:r>
      <w:bookmarkEnd w:id="4"/>
    </w:p>
    <w:p w:rsidR="009643BD" w:rsidRDefault="009643BD" w:rsidP="009643BD">
      <w:pPr>
        <w:keepLines/>
        <w:jc w:val="center"/>
        <w:rPr>
          <w:b/>
          <w:sz w:val="28"/>
        </w:rPr>
      </w:pPr>
      <w:bookmarkStart w:id="5" w:name="z946780_AUTOR"/>
      <w:r>
        <w:rPr>
          <w:b/>
          <w:sz w:val="28"/>
        </w:rPr>
        <w:t>(Do Sr. Alberto Fraga)</w:t>
      </w:r>
      <w:bookmarkEnd w:id="5"/>
    </w:p>
    <w:p w:rsidR="009643BD" w:rsidRDefault="009643BD" w:rsidP="009643BD">
      <w:pPr>
        <w:keepLines/>
        <w:jc w:val="center"/>
        <w:rPr>
          <w:b/>
          <w:sz w:val="28"/>
        </w:rPr>
      </w:pPr>
    </w:p>
    <w:p w:rsidR="009643BD" w:rsidRDefault="009643BD" w:rsidP="009643BD">
      <w:pPr>
        <w:rPr>
          <w:sz w:val="28"/>
        </w:rPr>
      </w:pPr>
      <w:bookmarkStart w:id="6" w:name="z946780_EMENTA"/>
      <w:r>
        <w:rPr>
          <w:sz w:val="28"/>
        </w:rPr>
        <w:t>Altera a lei nº 9474, de 22 de julho de 1997, que define mecanismos para a implementação do Estatuto dos Refugiados de 1951, e determina outras providências.</w:t>
      </w:r>
      <w:bookmarkEnd w:id="6"/>
    </w:p>
    <w:p w:rsidR="009643BD" w:rsidRDefault="009643BD" w:rsidP="009643BD">
      <w:pPr>
        <w:rPr>
          <w:sz w:val="28"/>
        </w:rPr>
      </w:pPr>
    </w:p>
    <w:p w:rsidR="009643BD" w:rsidRDefault="009643BD" w:rsidP="009643BD">
      <w:pPr>
        <w:pBdr>
          <w:top w:val="single" w:sz="4" w:space="1" w:color="auto"/>
          <w:left w:val="single" w:sz="4" w:space="4" w:color="auto"/>
          <w:bottom w:val="single" w:sz="4" w:space="1" w:color="auto"/>
          <w:right w:val="single" w:sz="4" w:space="4" w:color="auto"/>
        </w:pBdr>
        <w:rPr>
          <w:b/>
          <w:sz w:val="28"/>
        </w:rPr>
      </w:pPr>
      <w:bookmarkStart w:id="7" w:name="z946780_DESPACHO"/>
    </w:p>
    <w:p w:rsidR="009643BD" w:rsidRDefault="009643BD" w:rsidP="009643BD">
      <w:pPr>
        <w:pBdr>
          <w:top w:val="single" w:sz="4" w:space="1" w:color="auto"/>
          <w:left w:val="single" w:sz="4" w:space="4" w:color="auto"/>
          <w:bottom w:val="single" w:sz="4" w:space="1" w:color="auto"/>
          <w:right w:val="single" w:sz="4" w:space="4" w:color="auto"/>
        </w:pBdr>
        <w:rPr>
          <w:b/>
          <w:sz w:val="28"/>
        </w:rPr>
      </w:pPr>
      <w:r>
        <w:rPr>
          <w:b/>
          <w:sz w:val="28"/>
        </w:rPr>
        <w:t>DESPACHO:</w:t>
      </w:r>
    </w:p>
    <w:p w:rsidR="009643BD" w:rsidRDefault="009643BD" w:rsidP="009643BD">
      <w:pPr>
        <w:pBdr>
          <w:top w:val="single" w:sz="4" w:space="1" w:color="auto"/>
          <w:left w:val="single" w:sz="4" w:space="4" w:color="auto"/>
          <w:bottom w:val="single" w:sz="4" w:space="1" w:color="auto"/>
          <w:right w:val="single" w:sz="4" w:space="4" w:color="auto"/>
        </w:pBdr>
        <w:rPr>
          <w:sz w:val="28"/>
        </w:rPr>
      </w:pPr>
      <w:r>
        <w:rPr>
          <w:sz w:val="28"/>
        </w:rPr>
        <w:t xml:space="preserve">APENSE-SE À(AO) PL-5237/2013. </w:t>
      </w:r>
    </w:p>
    <w:p w:rsidR="009643BD" w:rsidRDefault="009643BD" w:rsidP="009643BD">
      <w:pPr>
        <w:pBdr>
          <w:top w:val="single" w:sz="4" w:space="1" w:color="auto"/>
          <w:left w:val="single" w:sz="4" w:space="4" w:color="auto"/>
          <w:bottom w:val="single" w:sz="4" w:space="1" w:color="auto"/>
          <w:right w:val="single" w:sz="4" w:space="4" w:color="auto"/>
        </w:pBdr>
        <w:rPr>
          <w:sz w:val="28"/>
        </w:rPr>
      </w:pPr>
    </w:p>
    <w:p w:rsidR="009643BD" w:rsidRDefault="009643BD" w:rsidP="009643BD">
      <w:pPr>
        <w:pBdr>
          <w:top w:val="single" w:sz="4" w:space="1" w:color="auto"/>
          <w:left w:val="single" w:sz="4" w:space="4" w:color="auto"/>
          <w:bottom w:val="single" w:sz="4" w:space="1" w:color="auto"/>
          <w:right w:val="single" w:sz="4" w:space="4" w:color="auto"/>
        </w:pBdr>
        <w:rPr>
          <w:b/>
          <w:sz w:val="28"/>
        </w:rPr>
      </w:pPr>
      <w:bookmarkStart w:id="8" w:name="z946780_APRECIACAO"/>
      <w:bookmarkEnd w:id="7"/>
      <w:r>
        <w:rPr>
          <w:b/>
          <w:sz w:val="28"/>
        </w:rPr>
        <w:t>APRECIAÇÃO:</w:t>
      </w:r>
    </w:p>
    <w:p w:rsidR="009643BD" w:rsidRDefault="009643BD" w:rsidP="009643BD">
      <w:pPr>
        <w:pBdr>
          <w:top w:val="single" w:sz="4" w:space="1" w:color="auto"/>
          <w:left w:val="single" w:sz="4" w:space="4" w:color="auto"/>
          <w:bottom w:val="single" w:sz="4" w:space="1" w:color="auto"/>
          <w:right w:val="single" w:sz="4" w:space="4" w:color="auto"/>
        </w:pBdr>
        <w:rPr>
          <w:sz w:val="28"/>
        </w:rPr>
      </w:pPr>
      <w:r>
        <w:rPr>
          <w:sz w:val="28"/>
        </w:rPr>
        <w:t>Proposição Sujeita à Apreciação do Plenário</w:t>
      </w:r>
    </w:p>
    <w:p w:rsidR="009643BD" w:rsidRDefault="009643BD" w:rsidP="009643BD">
      <w:pPr>
        <w:pBdr>
          <w:top w:val="single" w:sz="4" w:space="1" w:color="auto"/>
          <w:left w:val="single" w:sz="4" w:space="4" w:color="auto"/>
          <w:bottom w:val="single" w:sz="4" w:space="1" w:color="auto"/>
          <w:right w:val="single" w:sz="4" w:space="4" w:color="auto"/>
        </w:pBdr>
        <w:rPr>
          <w:sz w:val="28"/>
        </w:rPr>
      </w:pPr>
    </w:p>
    <w:bookmarkEnd w:id="8"/>
    <w:p w:rsidR="009643BD" w:rsidRDefault="009643BD" w:rsidP="009643BD">
      <w:pPr>
        <w:rPr>
          <w:sz w:val="28"/>
        </w:rPr>
      </w:pPr>
    </w:p>
    <w:p w:rsidR="009643BD" w:rsidRDefault="009643BD" w:rsidP="009643BD">
      <w:pPr>
        <w:jc w:val="center"/>
        <w:rPr>
          <w:b/>
          <w:sz w:val="28"/>
        </w:rPr>
      </w:pPr>
      <w:bookmarkStart w:id="9" w:name="z946780_PUBINICIAL"/>
      <w:r>
        <w:rPr>
          <w:b/>
          <w:sz w:val="28"/>
        </w:rPr>
        <w:t>PUBLICAÇÃO INICIAL</w:t>
      </w:r>
    </w:p>
    <w:p w:rsidR="009643BD" w:rsidRDefault="009643BD" w:rsidP="009643BD">
      <w:pPr>
        <w:jc w:val="center"/>
        <w:rPr>
          <w:b/>
        </w:rPr>
      </w:pPr>
      <w:r>
        <w:rPr>
          <w:b/>
        </w:rPr>
        <w:t>Art. 137, caput - RICD</w:t>
      </w:r>
    </w:p>
    <w:p w:rsidR="009643BD" w:rsidRDefault="009643BD">
      <w:pPr>
        <w:spacing w:after="200" w:line="276" w:lineRule="auto"/>
        <w:jc w:val="left"/>
        <w:rPr>
          <w:b/>
        </w:rPr>
      </w:pPr>
      <w:r>
        <w:rPr>
          <w:b/>
        </w:rPr>
        <w:br w:type="page"/>
      </w:r>
    </w:p>
    <w:p w:rsidR="009643BD" w:rsidRPr="009643BD" w:rsidRDefault="009643BD" w:rsidP="009643BD">
      <w:pPr>
        <w:spacing w:after="200" w:line="276" w:lineRule="auto"/>
        <w:ind w:firstLine="1134"/>
        <w:jc w:val="left"/>
        <w:rPr>
          <w:rFonts w:eastAsia="Calibri"/>
          <w:sz w:val="24"/>
          <w:szCs w:val="24"/>
        </w:rPr>
      </w:pPr>
      <w:bookmarkStart w:id="10" w:name="z946780_1301050_TEOR"/>
      <w:bookmarkEnd w:id="9"/>
      <w:r w:rsidRPr="009643BD">
        <w:rPr>
          <w:rFonts w:eastAsia="Calibri"/>
          <w:sz w:val="24"/>
          <w:szCs w:val="24"/>
        </w:rPr>
        <w:lastRenderedPageBreak/>
        <w:t>O congresso Nacional Decreta:</w:t>
      </w:r>
    </w:p>
    <w:p w:rsidR="009643BD" w:rsidRPr="009643BD" w:rsidRDefault="009643BD" w:rsidP="009643BD">
      <w:pPr>
        <w:spacing w:after="200" w:line="276" w:lineRule="auto"/>
        <w:ind w:firstLine="1134"/>
        <w:jc w:val="left"/>
        <w:rPr>
          <w:rFonts w:eastAsia="Calibri"/>
          <w:sz w:val="24"/>
          <w:szCs w:val="24"/>
        </w:rPr>
      </w:pPr>
    </w:p>
    <w:p w:rsidR="009643BD" w:rsidRPr="009643BD" w:rsidRDefault="009643BD" w:rsidP="009643BD">
      <w:pPr>
        <w:spacing w:after="200" w:line="276" w:lineRule="auto"/>
        <w:ind w:firstLine="1134"/>
        <w:rPr>
          <w:rFonts w:eastAsia="Calibri"/>
          <w:sz w:val="24"/>
          <w:szCs w:val="24"/>
          <w:shd w:val="clear" w:color="auto" w:fill="FFFFFF"/>
        </w:rPr>
      </w:pPr>
      <w:r w:rsidRPr="009643BD">
        <w:rPr>
          <w:rFonts w:eastAsia="Calibri"/>
          <w:b/>
          <w:sz w:val="24"/>
          <w:szCs w:val="24"/>
        </w:rPr>
        <w:t xml:space="preserve">Art. 1º </w:t>
      </w:r>
      <w:r w:rsidRPr="009643BD">
        <w:rPr>
          <w:rFonts w:eastAsia="Calibri"/>
          <w:sz w:val="24"/>
          <w:szCs w:val="24"/>
        </w:rPr>
        <w:t xml:space="preserve"> Esta altera os artigos 3º e 34 da </w:t>
      </w:r>
      <w:r w:rsidRPr="009643BD">
        <w:rPr>
          <w:rFonts w:eastAsia="Calibri"/>
          <w:sz w:val="24"/>
          <w:szCs w:val="24"/>
          <w:shd w:val="clear" w:color="auto" w:fill="FFFFFF"/>
        </w:rPr>
        <w:t>lei nº 9474, de 22 de julho de 1997, que define mecanismos para a implementação do Estatuto dos Refugiados de 1951.</w:t>
      </w:r>
    </w:p>
    <w:p w:rsidR="009643BD" w:rsidRPr="009643BD" w:rsidRDefault="009643BD" w:rsidP="009643BD">
      <w:pPr>
        <w:spacing w:after="200" w:line="276" w:lineRule="auto"/>
        <w:ind w:firstLine="1134"/>
        <w:rPr>
          <w:rFonts w:eastAsia="Calibri"/>
          <w:sz w:val="24"/>
          <w:szCs w:val="24"/>
          <w:shd w:val="clear" w:color="auto" w:fill="FFFFFF"/>
        </w:rPr>
      </w:pPr>
      <w:r w:rsidRPr="009643BD">
        <w:rPr>
          <w:rFonts w:eastAsia="Calibri"/>
          <w:b/>
          <w:sz w:val="24"/>
          <w:szCs w:val="24"/>
          <w:shd w:val="clear" w:color="auto" w:fill="FFFFFF"/>
        </w:rPr>
        <w:t>Art. 2º</w:t>
      </w:r>
      <w:r w:rsidRPr="009643BD">
        <w:rPr>
          <w:rFonts w:eastAsia="Calibri"/>
          <w:sz w:val="24"/>
          <w:szCs w:val="24"/>
          <w:shd w:val="clear" w:color="auto" w:fill="FFFFFF"/>
        </w:rPr>
        <w:t xml:space="preserve"> O</w:t>
      </w:r>
      <w:r w:rsidRPr="009643BD">
        <w:rPr>
          <w:rFonts w:eastAsia="Calibri"/>
          <w:sz w:val="24"/>
          <w:szCs w:val="24"/>
        </w:rPr>
        <w:t xml:space="preserve">s artigos 3º e 34 da </w:t>
      </w:r>
      <w:r w:rsidRPr="009643BD">
        <w:rPr>
          <w:rFonts w:eastAsia="Calibri"/>
          <w:sz w:val="24"/>
          <w:szCs w:val="24"/>
          <w:shd w:val="clear" w:color="auto" w:fill="FFFFFF"/>
        </w:rPr>
        <w:t>lei nº 9474, de 22 de julho de 1997, passam a vigorar com a seguinte redação:</w:t>
      </w:r>
    </w:p>
    <w:p w:rsidR="009643BD" w:rsidRPr="009643BD" w:rsidRDefault="009643BD" w:rsidP="009643BD">
      <w:pPr>
        <w:spacing w:after="200" w:line="276" w:lineRule="auto"/>
        <w:ind w:left="1134"/>
        <w:rPr>
          <w:rFonts w:eastAsia="Calibri"/>
          <w:sz w:val="24"/>
          <w:szCs w:val="24"/>
          <w:shd w:val="clear" w:color="auto" w:fill="FFFFFF"/>
        </w:rPr>
      </w:pPr>
      <w:r w:rsidRPr="009643BD">
        <w:rPr>
          <w:rFonts w:eastAsia="Calibri"/>
          <w:sz w:val="24"/>
          <w:szCs w:val="24"/>
          <w:shd w:val="clear" w:color="auto" w:fill="FFFFFF"/>
        </w:rPr>
        <w:t>“Art. 3º .....................................................................................</w:t>
      </w:r>
    </w:p>
    <w:p w:rsidR="009643BD" w:rsidRPr="009643BD" w:rsidRDefault="009643BD" w:rsidP="009643BD">
      <w:pPr>
        <w:spacing w:after="200" w:line="276" w:lineRule="auto"/>
        <w:ind w:left="1134"/>
        <w:rPr>
          <w:rFonts w:eastAsia="Calibri"/>
          <w:sz w:val="24"/>
          <w:szCs w:val="24"/>
          <w:shd w:val="clear" w:color="auto" w:fill="FFFFFF"/>
        </w:rPr>
      </w:pPr>
      <w:r w:rsidRPr="009643BD">
        <w:rPr>
          <w:rFonts w:eastAsia="Calibri"/>
          <w:sz w:val="24"/>
          <w:szCs w:val="24"/>
          <w:shd w:val="clear" w:color="auto" w:fill="FFFFFF"/>
        </w:rPr>
        <w:t>................................................................................................</w:t>
      </w:r>
    </w:p>
    <w:p w:rsidR="009643BD" w:rsidRPr="009643BD" w:rsidRDefault="009643BD" w:rsidP="009643BD">
      <w:pPr>
        <w:spacing w:after="200" w:line="276" w:lineRule="auto"/>
        <w:ind w:left="1134"/>
        <w:rPr>
          <w:rFonts w:eastAsia="Calibri"/>
          <w:sz w:val="24"/>
          <w:szCs w:val="24"/>
        </w:rPr>
      </w:pPr>
      <w:r w:rsidRPr="009643BD">
        <w:rPr>
          <w:rFonts w:eastAsia="Calibri"/>
          <w:sz w:val="24"/>
          <w:szCs w:val="24"/>
          <w:shd w:val="clear" w:color="auto" w:fill="FFFFFF"/>
        </w:rPr>
        <w:t>V – Forem condenados à extradição pelo Supremo Tribunal Federal, nos termos do art.</w:t>
      </w:r>
      <w:r w:rsidRPr="009643BD">
        <w:rPr>
          <w:rFonts w:eastAsia="Calibri"/>
          <w:sz w:val="24"/>
          <w:szCs w:val="24"/>
        </w:rPr>
        <w:t>102, inciso I, alínea “g” da Constituição Federal.</w:t>
      </w:r>
    </w:p>
    <w:p w:rsidR="009643BD" w:rsidRPr="009643BD" w:rsidRDefault="009643BD" w:rsidP="009643BD">
      <w:pPr>
        <w:spacing w:after="200" w:line="276" w:lineRule="auto"/>
        <w:ind w:left="1134"/>
        <w:rPr>
          <w:rFonts w:eastAsia="Calibri"/>
          <w:sz w:val="24"/>
          <w:szCs w:val="24"/>
          <w:shd w:val="clear" w:color="auto" w:fill="FFFFFF"/>
        </w:rPr>
      </w:pPr>
      <w:r w:rsidRPr="009643BD">
        <w:rPr>
          <w:rFonts w:eastAsia="Calibri"/>
          <w:sz w:val="24"/>
          <w:szCs w:val="24"/>
          <w:shd w:val="clear" w:color="auto" w:fill="FFFFFF"/>
        </w:rPr>
        <w:t>Art. 34. A solicitação de refúgio suspenderá, até decisão definitiva, qualquer processo de extradição em fase administrativa, baseado nos fatos que fundamentaram a concessão de refúgio.” (NR)</w:t>
      </w:r>
    </w:p>
    <w:p w:rsidR="009643BD" w:rsidRPr="009643BD" w:rsidRDefault="009643BD" w:rsidP="009643BD">
      <w:pPr>
        <w:spacing w:after="200" w:line="276" w:lineRule="auto"/>
        <w:ind w:left="1134"/>
        <w:rPr>
          <w:rFonts w:eastAsia="Calibri"/>
          <w:sz w:val="24"/>
          <w:szCs w:val="24"/>
          <w:shd w:val="clear" w:color="auto" w:fill="FFFFFF"/>
        </w:rPr>
      </w:pPr>
    </w:p>
    <w:p w:rsidR="009643BD" w:rsidRPr="009643BD" w:rsidRDefault="009643BD" w:rsidP="009643BD">
      <w:pPr>
        <w:spacing w:after="200" w:line="276" w:lineRule="auto"/>
        <w:ind w:firstLine="1134"/>
        <w:rPr>
          <w:rFonts w:eastAsia="Calibri"/>
          <w:sz w:val="24"/>
          <w:szCs w:val="24"/>
        </w:rPr>
      </w:pPr>
      <w:r w:rsidRPr="009643BD">
        <w:rPr>
          <w:rFonts w:eastAsia="Calibri"/>
          <w:b/>
          <w:sz w:val="24"/>
          <w:szCs w:val="24"/>
          <w:shd w:val="clear" w:color="auto" w:fill="FFFFFF"/>
        </w:rPr>
        <w:t>Art. 3º</w:t>
      </w:r>
      <w:r w:rsidRPr="009643BD">
        <w:rPr>
          <w:rFonts w:eastAsia="Calibri"/>
          <w:sz w:val="24"/>
          <w:szCs w:val="24"/>
          <w:shd w:val="clear" w:color="auto" w:fill="FFFFFF"/>
        </w:rPr>
        <w:t xml:space="preserve"> Esta lei entrará em vigor na data de sua publicação.</w:t>
      </w:r>
    </w:p>
    <w:p w:rsidR="009643BD" w:rsidRPr="009643BD" w:rsidRDefault="009643BD" w:rsidP="009643BD">
      <w:pPr>
        <w:spacing w:after="200" w:line="276" w:lineRule="auto"/>
        <w:jc w:val="center"/>
        <w:rPr>
          <w:rFonts w:ascii="Calibri" w:eastAsia="Calibri" w:hAnsi="Calibri" w:cs="Times New Roman"/>
          <w:b/>
          <w:sz w:val="28"/>
        </w:rPr>
      </w:pPr>
      <w:r w:rsidRPr="009643BD">
        <w:rPr>
          <w:rFonts w:ascii="Calibri" w:eastAsia="Calibri" w:hAnsi="Calibri" w:cs="Times New Roman"/>
          <w:b/>
          <w:sz w:val="28"/>
        </w:rPr>
        <w:t>JUSTIFICATIVA</w:t>
      </w:r>
    </w:p>
    <w:p w:rsidR="009643BD" w:rsidRPr="009643BD" w:rsidRDefault="009643BD" w:rsidP="009643BD">
      <w:pPr>
        <w:spacing w:after="200" w:line="276" w:lineRule="auto"/>
        <w:ind w:firstLine="1134"/>
        <w:rPr>
          <w:rFonts w:eastAsia="Times New Roman"/>
          <w:sz w:val="24"/>
          <w:szCs w:val="24"/>
          <w:lang w:eastAsia="pt-BR"/>
        </w:rPr>
      </w:pPr>
      <w:r w:rsidRPr="009643BD">
        <w:rPr>
          <w:rFonts w:eastAsia="Times New Roman"/>
          <w:sz w:val="24"/>
          <w:szCs w:val="24"/>
          <w:lang w:eastAsia="pt-BR"/>
        </w:rPr>
        <w:t>Trago como justificativa pontos do excelente artigo de lavra de Carina de Oliveira Soares, advogada; Mestranda em Direito Público pela Universidade Federal de Alagoas, intitulado: Análise das implicações jurídicas do caso “Cesare Battisti”</w:t>
      </w:r>
    </w:p>
    <w:p w:rsidR="009643BD" w:rsidRPr="009643BD" w:rsidRDefault="009643BD" w:rsidP="009643BD">
      <w:pPr>
        <w:shd w:val="clear" w:color="auto" w:fill="FFFFFF"/>
        <w:spacing w:before="100" w:beforeAutospacing="1" w:after="100" w:afterAutospacing="1"/>
        <w:ind w:left="2268"/>
        <w:rPr>
          <w:rFonts w:eastAsia="Times New Roman"/>
          <w:sz w:val="24"/>
          <w:szCs w:val="24"/>
          <w:lang w:eastAsia="pt-BR"/>
        </w:rPr>
      </w:pPr>
      <w:r w:rsidRPr="009643BD">
        <w:rPr>
          <w:rFonts w:eastAsia="Times New Roman"/>
          <w:sz w:val="24"/>
          <w:szCs w:val="24"/>
          <w:lang w:eastAsia="pt-BR"/>
        </w:rPr>
        <w:t>“O refugiado é definido pela Convenção das Nações Unidas relativa ao Estatuto dos Refugiados de 1951 como a pessoa que, em razão de fundados temores de perseguição devido à sua raça, religião, nacionalidade, associação a determinado grupo social ou opinião política, encontra-se fora de seu país de origem e que, por causa dos ditos temores, não pode ou não quer regressar ao seu Estado.</w:t>
      </w:r>
    </w:p>
    <w:p w:rsidR="009643BD" w:rsidRPr="009643BD" w:rsidRDefault="009643BD" w:rsidP="009643BD">
      <w:pPr>
        <w:shd w:val="clear" w:color="auto" w:fill="FFFFFF"/>
        <w:spacing w:before="100" w:beforeAutospacing="1" w:after="100" w:afterAutospacing="1"/>
        <w:ind w:left="2268"/>
        <w:rPr>
          <w:rFonts w:eastAsia="Times New Roman"/>
          <w:sz w:val="24"/>
          <w:szCs w:val="24"/>
          <w:lang w:eastAsia="pt-BR"/>
        </w:rPr>
      </w:pPr>
      <w:r w:rsidRPr="009643BD">
        <w:rPr>
          <w:rFonts w:eastAsia="Times New Roman"/>
          <w:sz w:val="24"/>
          <w:szCs w:val="24"/>
          <w:lang w:eastAsia="pt-BR"/>
        </w:rPr>
        <w:t>Dentre os direitos garantidos à pessoa do refugiado faz-se necessário destacar o direito fundamental de não ser devolvido ao país em que sua vida ou liberdade esteja sendo ameaçada. Tal direito constitui um princípio geral do direito internacional de proteção dos refugiados e dos direitos humanos, princípio do</w:t>
      </w:r>
      <w:r w:rsidRPr="009643BD">
        <w:rPr>
          <w:rFonts w:eastAsia="Times New Roman"/>
          <w:i/>
          <w:iCs/>
          <w:sz w:val="24"/>
          <w:szCs w:val="24"/>
          <w:lang w:eastAsia="pt-BR"/>
        </w:rPr>
        <w:t> non-refoulement </w:t>
      </w:r>
      <w:r w:rsidRPr="009643BD">
        <w:rPr>
          <w:rFonts w:eastAsia="Times New Roman"/>
          <w:sz w:val="24"/>
          <w:szCs w:val="24"/>
          <w:lang w:eastAsia="pt-BR"/>
        </w:rPr>
        <w:t>(não devolução) devendo, portanto, ser reconhecido como um princípio de </w:t>
      </w:r>
      <w:r w:rsidRPr="009643BD">
        <w:rPr>
          <w:rFonts w:eastAsia="Times New Roman"/>
          <w:i/>
          <w:iCs/>
          <w:sz w:val="24"/>
          <w:szCs w:val="24"/>
          <w:lang w:eastAsia="pt-BR"/>
        </w:rPr>
        <w:t>jus cogens</w:t>
      </w:r>
      <w:r w:rsidRPr="009643BD">
        <w:rPr>
          <w:rFonts w:eastAsia="Times New Roman"/>
          <w:sz w:val="24"/>
          <w:szCs w:val="24"/>
          <w:lang w:eastAsia="pt-BR"/>
        </w:rPr>
        <w:t>.</w:t>
      </w:r>
    </w:p>
    <w:p w:rsidR="009643BD" w:rsidRPr="009643BD" w:rsidRDefault="009643BD" w:rsidP="009643BD">
      <w:pPr>
        <w:shd w:val="clear" w:color="auto" w:fill="FFFFFF"/>
        <w:spacing w:before="100" w:beforeAutospacing="1" w:after="100" w:afterAutospacing="1"/>
        <w:ind w:left="2268"/>
        <w:rPr>
          <w:rFonts w:eastAsia="Times New Roman"/>
          <w:sz w:val="24"/>
          <w:szCs w:val="24"/>
          <w:lang w:eastAsia="pt-BR"/>
        </w:rPr>
      </w:pPr>
      <w:r w:rsidRPr="009643BD">
        <w:rPr>
          <w:rFonts w:eastAsia="Times New Roman"/>
          <w:sz w:val="24"/>
          <w:szCs w:val="24"/>
          <w:lang w:eastAsia="pt-BR"/>
        </w:rPr>
        <w:t xml:space="preserve">O Brasil é um país que tem tradição na concessão de abrigo e proteção a pessoas perseguidas por motivos políticos, raciais e </w:t>
      </w:r>
      <w:r w:rsidRPr="009643BD">
        <w:rPr>
          <w:rFonts w:eastAsia="Times New Roman"/>
          <w:sz w:val="24"/>
          <w:szCs w:val="24"/>
          <w:lang w:eastAsia="pt-BR"/>
        </w:rPr>
        <w:lastRenderedPageBreak/>
        <w:t>sociais. Na segunda metade do século XX, pessoas perseguidas que se opuseram aos regimes comunistas ou aos governos de extrema direita, encontraram abrigo no Brasil sob a condição de refugiados.</w:t>
      </w:r>
    </w:p>
    <w:p w:rsidR="009643BD" w:rsidRPr="009643BD" w:rsidRDefault="009643BD" w:rsidP="009643BD">
      <w:pPr>
        <w:shd w:val="clear" w:color="auto" w:fill="FFFFFF"/>
        <w:spacing w:before="100" w:beforeAutospacing="1" w:after="100" w:afterAutospacing="1"/>
        <w:ind w:left="2268"/>
        <w:rPr>
          <w:rFonts w:eastAsia="Times New Roman"/>
          <w:sz w:val="24"/>
          <w:szCs w:val="24"/>
          <w:lang w:eastAsia="pt-BR"/>
        </w:rPr>
      </w:pPr>
      <w:r w:rsidRPr="009643BD">
        <w:rPr>
          <w:rFonts w:eastAsia="Times New Roman"/>
          <w:sz w:val="24"/>
          <w:szCs w:val="24"/>
          <w:lang w:eastAsia="pt-BR"/>
        </w:rPr>
        <w:t>O caso mais recente de concessão de refúgio político é o do italiano Cesare Battisti que há 30 anos foi militante de um grupo armado de orientação esquerdista: Proletariados Armados pelo Comunismo (PAC). Battisti foi acusado da prática de quatro homicídios e condenado pelo governo italiano à prisão perpétua.</w:t>
      </w:r>
    </w:p>
    <w:p w:rsidR="009643BD" w:rsidRPr="009643BD" w:rsidRDefault="009643BD" w:rsidP="009643BD">
      <w:pPr>
        <w:shd w:val="clear" w:color="auto" w:fill="FFFFFF"/>
        <w:spacing w:before="100" w:beforeAutospacing="1" w:after="100" w:afterAutospacing="1"/>
        <w:ind w:left="2268"/>
        <w:rPr>
          <w:rFonts w:eastAsia="Times New Roman"/>
          <w:sz w:val="24"/>
          <w:szCs w:val="24"/>
          <w:lang w:eastAsia="pt-BR"/>
        </w:rPr>
      </w:pPr>
      <w:r w:rsidRPr="009643BD">
        <w:rPr>
          <w:rFonts w:eastAsia="Times New Roman"/>
          <w:sz w:val="24"/>
          <w:szCs w:val="24"/>
          <w:lang w:eastAsia="pt-BR"/>
        </w:rPr>
        <w:t>Em recente decisão tomada pelo Ministro da Justiça, Tarso Genro, foi concedido refúgio político ao italiano Cesare Battisti, considerando que o mesmo possui fundado temor de perseguição por motivação política e, consequentemente, ficou suspenso o processo de extradição solicitado pela Itália. Dessa decisão surgiram os debates sobre a correição ou incorreição da medida, analisados sobre os pontos de vista jurídico e político. Nesse sentido vem sendo a disputa entre argumentos do governo italiano que,  inconformado com a decisão do Ministro da Justiça, recorreu ao Supremo Tribunal Federal no intuito de que este Tribunal anule a decisão que concedeu o </w:t>
      </w:r>
      <w:r w:rsidRPr="009643BD">
        <w:rPr>
          <w:rFonts w:eastAsia="Times New Roman"/>
          <w:i/>
          <w:iCs/>
          <w:sz w:val="24"/>
          <w:szCs w:val="24"/>
          <w:lang w:eastAsia="pt-BR"/>
        </w:rPr>
        <w:t>status</w:t>
      </w:r>
      <w:r w:rsidRPr="009643BD">
        <w:rPr>
          <w:rFonts w:eastAsia="Times New Roman"/>
          <w:sz w:val="24"/>
          <w:szCs w:val="24"/>
          <w:lang w:eastAsia="pt-BR"/>
        </w:rPr>
        <w:t> de refugiado e extradite Battisti; e os argumentos da defesa do refugiado pela manutenção de sua situação.</w:t>
      </w:r>
    </w:p>
    <w:p w:rsidR="009643BD" w:rsidRPr="009643BD" w:rsidRDefault="009643BD" w:rsidP="009643BD">
      <w:pPr>
        <w:shd w:val="clear" w:color="auto" w:fill="FFFFFF"/>
        <w:spacing w:before="100" w:beforeAutospacing="1" w:after="100" w:afterAutospacing="1"/>
        <w:ind w:left="2268"/>
        <w:rPr>
          <w:rFonts w:eastAsia="Times New Roman"/>
          <w:sz w:val="24"/>
          <w:szCs w:val="24"/>
          <w:lang w:eastAsia="pt-BR"/>
        </w:rPr>
      </w:pPr>
      <w:r w:rsidRPr="009643BD">
        <w:rPr>
          <w:rFonts w:eastAsia="Times New Roman"/>
          <w:sz w:val="24"/>
          <w:szCs w:val="24"/>
          <w:lang w:eastAsia="pt-BR"/>
        </w:rPr>
        <w:t>O ponto central do caso Cesare Battisti é a discussão acerca da possibilidade de extradição de uma pessoa reconhecida como refugiada e, consequentemente, se a decisão de concessão de refúgio é decisão política e soberana do Estado concedente ou se é mero ato administrativo passível de revisão e controle judicial, em qualquer circunstância.</w:t>
      </w:r>
    </w:p>
    <w:p w:rsidR="009643BD" w:rsidRPr="009643BD" w:rsidRDefault="009643BD" w:rsidP="009643BD">
      <w:pPr>
        <w:shd w:val="clear" w:color="auto" w:fill="FFFFFF"/>
        <w:spacing w:before="100" w:beforeAutospacing="1" w:after="100" w:afterAutospacing="1"/>
        <w:ind w:left="2268"/>
        <w:rPr>
          <w:rFonts w:eastAsia="Times New Roman"/>
          <w:sz w:val="24"/>
          <w:szCs w:val="24"/>
          <w:lang w:eastAsia="pt-BR"/>
        </w:rPr>
      </w:pPr>
      <w:r w:rsidRPr="009643BD">
        <w:rPr>
          <w:rFonts w:eastAsia="Times New Roman"/>
          <w:sz w:val="24"/>
          <w:szCs w:val="24"/>
          <w:lang w:eastAsia="pt-BR"/>
        </w:rPr>
        <w:t>Cesare Battisti nasceu no ano de 1954 na Itália, em Sermoneta, vila industrial fundada em 1934 pelo regime de Mussolini.</w:t>
      </w:r>
    </w:p>
    <w:p w:rsidR="009643BD" w:rsidRPr="009643BD" w:rsidRDefault="009643BD" w:rsidP="009643BD">
      <w:pPr>
        <w:shd w:val="clear" w:color="auto" w:fill="FFFFFF"/>
        <w:spacing w:before="100" w:beforeAutospacing="1" w:after="100" w:afterAutospacing="1"/>
        <w:ind w:left="2268"/>
        <w:rPr>
          <w:rFonts w:eastAsia="Times New Roman"/>
          <w:sz w:val="24"/>
          <w:szCs w:val="24"/>
          <w:lang w:eastAsia="pt-BR"/>
        </w:rPr>
      </w:pPr>
      <w:r w:rsidRPr="009643BD">
        <w:rPr>
          <w:rFonts w:eastAsia="Times New Roman"/>
          <w:sz w:val="24"/>
          <w:szCs w:val="24"/>
          <w:lang w:eastAsia="pt-BR"/>
        </w:rPr>
        <w:t> Em 1976 Cesare participou de levantes estudantis e engajou-se no ativismo de extrema esquerda; o italiano era integrante do grupo de extrema esquerda conhecido como Proletários Armados pelo Comunismo, PAC.</w:t>
      </w:r>
    </w:p>
    <w:p w:rsidR="009643BD" w:rsidRPr="009643BD" w:rsidRDefault="009643BD" w:rsidP="009643BD">
      <w:pPr>
        <w:shd w:val="clear" w:color="auto" w:fill="FFFFFF"/>
        <w:spacing w:before="100" w:beforeAutospacing="1" w:after="100" w:afterAutospacing="1"/>
        <w:ind w:left="2268"/>
        <w:rPr>
          <w:rFonts w:eastAsia="Times New Roman"/>
          <w:sz w:val="24"/>
          <w:szCs w:val="24"/>
          <w:lang w:eastAsia="pt-BR"/>
        </w:rPr>
      </w:pPr>
      <w:r w:rsidRPr="009643BD">
        <w:rPr>
          <w:rFonts w:eastAsia="Times New Roman"/>
          <w:sz w:val="24"/>
          <w:szCs w:val="24"/>
          <w:lang w:eastAsia="pt-BR"/>
        </w:rPr>
        <w:t> O grupo Proletários Armados pelo Comunismo (em italiano </w:t>
      </w:r>
      <w:r w:rsidRPr="009643BD">
        <w:rPr>
          <w:rFonts w:eastAsia="Times New Roman"/>
          <w:i/>
          <w:iCs/>
          <w:sz w:val="24"/>
          <w:szCs w:val="24"/>
          <w:lang w:eastAsia="pt-BR"/>
        </w:rPr>
        <w:t>Proletari Armati per il Comunismo), </w:t>
      </w:r>
      <w:r w:rsidRPr="009643BD">
        <w:rPr>
          <w:rFonts w:eastAsia="Times New Roman"/>
          <w:sz w:val="24"/>
          <w:szCs w:val="24"/>
          <w:lang w:eastAsia="pt-BR"/>
        </w:rPr>
        <w:t>oriundo de uma vertente do movimento autônomo conhecido como Autonomia Operária, surgiu na Itália em meio a uma onda de movimentos de constestação surgidos na decáda de 70 neste país</w:t>
      </w:r>
      <w:bookmarkStart w:id="11" w:name="_ftnref1"/>
      <w:r w:rsidRPr="009643BD">
        <w:rPr>
          <w:rFonts w:eastAsia="Times New Roman"/>
          <w:sz w:val="24"/>
          <w:szCs w:val="24"/>
          <w:lang w:eastAsia="pt-BR"/>
        </w:rPr>
        <w:fldChar w:fldCharType="begin"/>
      </w:r>
      <w:r w:rsidRPr="009643BD">
        <w:rPr>
          <w:rFonts w:eastAsia="Times New Roman"/>
          <w:sz w:val="24"/>
          <w:szCs w:val="24"/>
          <w:lang w:eastAsia="pt-BR"/>
        </w:rPr>
        <w:instrText xml:space="preserve"> HYPERLINK "http://www.ambito-juridico.com.br/site/?n_link=revista_artigos_leitura&amp;artigo_id=9536" \l "_ftn1" \o "" </w:instrText>
      </w:r>
      <w:r w:rsidRPr="009643BD">
        <w:rPr>
          <w:rFonts w:eastAsia="Times New Roman"/>
          <w:sz w:val="24"/>
          <w:szCs w:val="24"/>
          <w:lang w:eastAsia="pt-BR"/>
        </w:rPr>
        <w:fldChar w:fldCharType="separate"/>
      </w:r>
      <w:r w:rsidRPr="009643BD">
        <w:rPr>
          <w:rFonts w:eastAsia="Times New Roman"/>
          <w:sz w:val="24"/>
          <w:szCs w:val="24"/>
          <w:lang w:eastAsia="pt-BR"/>
        </w:rPr>
        <w:t>[1]</w:t>
      </w:r>
      <w:r w:rsidRPr="009643BD">
        <w:rPr>
          <w:rFonts w:eastAsia="Times New Roman"/>
          <w:sz w:val="24"/>
          <w:szCs w:val="24"/>
          <w:lang w:eastAsia="pt-BR"/>
        </w:rPr>
        <w:fldChar w:fldCharType="end"/>
      </w:r>
      <w:bookmarkEnd w:id="11"/>
      <w:r w:rsidRPr="009643BD">
        <w:rPr>
          <w:rFonts w:eastAsia="Times New Roman"/>
          <w:sz w:val="24"/>
          <w:szCs w:val="24"/>
          <w:lang w:eastAsia="pt-BR"/>
        </w:rPr>
        <w:t>.</w:t>
      </w:r>
    </w:p>
    <w:p w:rsidR="009643BD" w:rsidRPr="009643BD" w:rsidRDefault="009643BD" w:rsidP="009643BD">
      <w:pPr>
        <w:shd w:val="clear" w:color="auto" w:fill="FFFFFF"/>
        <w:spacing w:before="100" w:beforeAutospacing="1" w:after="100" w:afterAutospacing="1"/>
        <w:ind w:left="2268"/>
        <w:rPr>
          <w:rFonts w:eastAsia="Times New Roman"/>
          <w:sz w:val="24"/>
          <w:szCs w:val="24"/>
          <w:lang w:eastAsia="pt-BR"/>
        </w:rPr>
      </w:pPr>
      <w:r w:rsidRPr="009643BD">
        <w:rPr>
          <w:rFonts w:eastAsia="Times New Roman"/>
          <w:sz w:val="24"/>
          <w:szCs w:val="24"/>
          <w:lang w:eastAsia="pt-BR"/>
        </w:rPr>
        <w:t xml:space="preserve"> O PAC caracterizou-se como um grupo armado italiano de extrema esquerda criado em 1976 durante o chamado “anos de </w:t>
      </w:r>
      <w:r w:rsidRPr="009643BD">
        <w:rPr>
          <w:rFonts w:eastAsia="Times New Roman"/>
          <w:sz w:val="24"/>
          <w:szCs w:val="24"/>
          <w:lang w:eastAsia="pt-BR"/>
        </w:rPr>
        <w:lastRenderedPageBreak/>
        <w:t>chumbo” e que dissolveu-se três anos após. Diferente das Brigadas Vermelhas, grupo armado italiano que tinha hierarquia rígida e estruturava-se militarmente, o PAC caracterizava-se por ser um grupo pequeno e regional, de estrutura precária, de organização horizontal, com vários núcleos independentes que podiam conduzir ações independentes e revindicá-las como sendo ações do PAC</w:t>
      </w:r>
      <w:bookmarkStart w:id="12" w:name="_ftnref2"/>
      <w:r w:rsidRPr="009643BD">
        <w:rPr>
          <w:rFonts w:eastAsia="Times New Roman"/>
          <w:sz w:val="24"/>
          <w:szCs w:val="24"/>
          <w:lang w:eastAsia="pt-BR"/>
        </w:rPr>
        <w:fldChar w:fldCharType="begin"/>
      </w:r>
      <w:r w:rsidRPr="009643BD">
        <w:rPr>
          <w:rFonts w:eastAsia="Times New Roman"/>
          <w:sz w:val="24"/>
          <w:szCs w:val="24"/>
          <w:lang w:eastAsia="pt-BR"/>
        </w:rPr>
        <w:instrText xml:space="preserve"> HYPERLINK "http://www.ambito-juridico.com.br/site/?n_link=revista_artigos_leitura&amp;artigo_id=9536" \l "_ftn2" \o "" </w:instrText>
      </w:r>
      <w:r w:rsidRPr="009643BD">
        <w:rPr>
          <w:rFonts w:eastAsia="Times New Roman"/>
          <w:sz w:val="24"/>
          <w:szCs w:val="24"/>
          <w:lang w:eastAsia="pt-BR"/>
        </w:rPr>
        <w:fldChar w:fldCharType="separate"/>
      </w:r>
      <w:r w:rsidRPr="009643BD">
        <w:rPr>
          <w:rFonts w:eastAsia="Times New Roman"/>
          <w:sz w:val="24"/>
          <w:szCs w:val="24"/>
          <w:lang w:eastAsia="pt-BR"/>
        </w:rPr>
        <w:t>[2]</w:t>
      </w:r>
      <w:r w:rsidRPr="009643BD">
        <w:rPr>
          <w:rFonts w:eastAsia="Times New Roman"/>
          <w:sz w:val="24"/>
          <w:szCs w:val="24"/>
          <w:lang w:eastAsia="pt-BR"/>
        </w:rPr>
        <w:fldChar w:fldCharType="end"/>
      </w:r>
      <w:bookmarkEnd w:id="12"/>
      <w:r w:rsidRPr="009643BD">
        <w:rPr>
          <w:rFonts w:eastAsia="Times New Roman"/>
          <w:sz w:val="24"/>
          <w:szCs w:val="24"/>
          <w:lang w:eastAsia="pt-BR"/>
        </w:rPr>
        <w:t>. Inicialmente as ações do grupo consistam em apoio às revindicações operárias, como a que ocorreu na Itália em 1978 na sabotagem contra a instalação da Alfa Romeo em Milão.</w:t>
      </w:r>
    </w:p>
    <w:p w:rsidR="009643BD" w:rsidRPr="009643BD" w:rsidRDefault="009643BD" w:rsidP="009643BD">
      <w:pPr>
        <w:shd w:val="clear" w:color="auto" w:fill="FFFFFF"/>
        <w:spacing w:before="100" w:beforeAutospacing="1" w:after="100" w:afterAutospacing="1"/>
        <w:ind w:left="2268"/>
        <w:rPr>
          <w:rFonts w:eastAsia="Times New Roman"/>
          <w:sz w:val="24"/>
          <w:szCs w:val="24"/>
          <w:lang w:eastAsia="pt-BR"/>
        </w:rPr>
      </w:pPr>
      <w:r w:rsidRPr="009643BD">
        <w:rPr>
          <w:rFonts w:eastAsia="Times New Roman"/>
          <w:sz w:val="24"/>
          <w:szCs w:val="24"/>
          <w:lang w:eastAsia="pt-BR"/>
        </w:rPr>
        <w:t>Os objetivos mais importantes do PAC concentravam-se nas lutas nas estruturas carcerárias e contra membros ou colaboradores das forças da ordem</w:t>
      </w:r>
      <w:bookmarkStart w:id="13" w:name="_ftnref3"/>
      <w:r w:rsidRPr="009643BD">
        <w:rPr>
          <w:rFonts w:eastAsia="Times New Roman"/>
          <w:sz w:val="24"/>
          <w:szCs w:val="24"/>
          <w:lang w:eastAsia="pt-BR"/>
        </w:rPr>
        <w:fldChar w:fldCharType="begin"/>
      </w:r>
      <w:r w:rsidRPr="009643BD">
        <w:rPr>
          <w:rFonts w:eastAsia="Times New Roman"/>
          <w:sz w:val="24"/>
          <w:szCs w:val="24"/>
          <w:lang w:eastAsia="pt-BR"/>
        </w:rPr>
        <w:instrText xml:space="preserve"> HYPERLINK "http://www.ambito-juridico.com.br/site/?n_link=revista_artigos_leitura&amp;artigo_id=9536" \l "_ftn3" \o "" </w:instrText>
      </w:r>
      <w:r w:rsidRPr="009643BD">
        <w:rPr>
          <w:rFonts w:eastAsia="Times New Roman"/>
          <w:sz w:val="24"/>
          <w:szCs w:val="24"/>
          <w:lang w:eastAsia="pt-BR"/>
        </w:rPr>
        <w:fldChar w:fldCharType="separate"/>
      </w:r>
      <w:r w:rsidRPr="009643BD">
        <w:rPr>
          <w:rFonts w:eastAsia="Times New Roman"/>
          <w:sz w:val="24"/>
          <w:szCs w:val="24"/>
          <w:lang w:eastAsia="pt-BR"/>
        </w:rPr>
        <w:t>[3]</w:t>
      </w:r>
      <w:r w:rsidRPr="009643BD">
        <w:rPr>
          <w:rFonts w:eastAsia="Times New Roman"/>
          <w:sz w:val="24"/>
          <w:szCs w:val="24"/>
          <w:lang w:eastAsia="pt-BR"/>
        </w:rPr>
        <w:fldChar w:fldCharType="end"/>
      </w:r>
      <w:bookmarkEnd w:id="13"/>
      <w:r w:rsidRPr="009643BD">
        <w:rPr>
          <w:rFonts w:eastAsia="Times New Roman"/>
          <w:sz w:val="24"/>
          <w:szCs w:val="24"/>
          <w:lang w:eastAsia="pt-BR"/>
        </w:rPr>
        <w:t>.</w:t>
      </w:r>
    </w:p>
    <w:p w:rsidR="009643BD" w:rsidRPr="009643BD" w:rsidRDefault="009643BD" w:rsidP="009643BD">
      <w:pPr>
        <w:shd w:val="clear" w:color="auto" w:fill="FFFFFF"/>
        <w:spacing w:before="100" w:beforeAutospacing="1" w:after="100" w:afterAutospacing="1"/>
        <w:ind w:left="2268"/>
        <w:rPr>
          <w:rFonts w:eastAsia="Times New Roman"/>
          <w:sz w:val="24"/>
          <w:szCs w:val="24"/>
          <w:lang w:eastAsia="pt-BR"/>
        </w:rPr>
      </w:pPr>
      <w:r w:rsidRPr="009643BD">
        <w:rPr>
          <w:rFonts w:eastAsia="Times New Roman"/>
          <w:sz w:val="24"/>
          <w:szCs w:val="24"/>
          <w:lang w:eastAsia="pt-BR"/>
        </w:rPr>
        <w:t> Dentre as ações atribuídas ao PAC estão a morte do chefe da carceragem Antonio Santoro; a morte do açougueiro Lino Sabbadin em Caltana de </w:t>
      </w:r>
      <w:hyperlink r:id="rId8" w:tooltip="Santa Maria di Sala" w:history="1">
        <w:r w:rsidRPr="009643BD">
          <w:rPr>
            <w:rFonts w:eastAsia="Times New Roman"/>
            <w:sz w:val="24"/>
            <w:szCs w:val="24"/>
            <w:lang w:eastAsia="pt-BR"/>
          </w:rPr>
          <w:t>Santa Maria di Sala</w:t>
        </w:r>
      </w:hyperlink>
      <w:r w:rsidRPr="009643BD">
        <w:rPr>
          <w:rFonts w:eastAsia="Times New Roman"/>
          <w:sz w:val="24"/>
          <w:szCs w:val="24"/>
          <w:lang w:eastAsia="pt-BR"/>
        </w:rPr>
        <w:t>, perto da cidade de Mestre e a morte do joalheiro Pierluigi Torregiani</w:t>
      </w:r>
      <w:bookmarkStart w:id="14" w:name="_ftnref4"/>
      <w:r w:rsidRPr="009643BD">
        <w:rPr>
          <w:rFonts w:eastAsia="Times New Roman"/>
          <w:sz w:val="24"/>
          <w:szCs w:val="24"/>
          <w:lang w:eastAsia="pt-BR"/>
        </w:rPr>
        <w:fldChar w:fldCharType="begin"/>
      </w:r>
      <w:r w:rsidRPr="009643BD">
        <w:rPr>
          <w:rFonts w:eastAsia="Times New Roman"/>
          <w:sz w:val="24"/>
          <w:szCs w:val="24"/>
          <w:lang w:eastAsia="pt-BR"/>
        </w:rPr>
        <w:instrText xml:space="preserve"> HYPERLINK "http://www.ambito-juridico.com.br/site/?n_link=revista_artigos_leitura&amp;artigo_id=9536" \l "_ftn4" \o "" </w:instrText>
      </w:r>
      <w:r w:rsidRPr="009643BD">
        <w:rPr>
          <w:rFonts w:eastAsia="Times New Roman"/>
          <w:sz w:val="24"/>
          <w:szCs w:val="24"/>
          <w:lang w:eastAsia="pt-BR"/>
        </w:rPr>
        <w:fldChar w:fldCharType="separate"/>
      </w:r>
      <w:r w:rsidRPr="009643BD">
        <w:rPr>
          <w:rFonts w:eastAsia="Times New Roman"/>
          <w:sz w:val="24"/>
          <w:szCs w:val="24"/>
          <w:lang w:eastAsia="pt-BR"/>
        </w:rPr>
        <w:t>[4]</w:t>
      </w:r>
      <w:r w:rsidRPr="009643BD">
        <w:rPr>
          <w:rFonts w:eastAsia="Times New Roman"/>
          <w:sz w:val="24"/>
          <w:szCs w:val="24"/>
          <w:lang w:eastAsia="pt-BR"/>
        </w:rPr>
        <w:fldChar w:fldCharType="end"/>
      </w:r>
      <w:bookmarkEnd w:id="14"/>
      <w:r w:rsidRPr="009643BD">
        <w:rPr>
          <w:rFonts w:eastAsia="Times New Roman"/>
          <w:sz w:val="24"/>
          <w:szCs w:val="24"/>
          <w:lang w:eastAsia="pt-BR"/>
        </w:rPr>
        <w:t>.</w:t>
      </w:r>
    </w:p>
    <w:p w:rsidR="009643BD" w:rsidRPr="009643BD" w:rsidRDefault="009643BD" w:rsidP="009643BD">
      <w:pPr>
        <w:shd w:val="clear" w:color="auto" w:fill="FFFFFF"/>
        <w:spacing w:before="100" w:beforeAutospacing="1" w:after="100" w:afterAutospacing="1"/>
        <w:ind w:left="2268"/>
        <w:rPr>
          <w:rFonts w:eastAsia="Times New Roman"/>
          <w:sz w:val="24"/>
          <w:szCs w:val="24"/>
          <w:lang w:eastAsia="pt-BR"/>
        </w:rPr>
      </w:pPr>
      <w:r w:rsidRPr="009643BD">
        <w:rPr>
          <w:rFonts w:eastAsia="Times New Roman"/>
          <w:sz w:val="24"/>
          <w:szCs w:val="24"/>
          <w:lang w:eastAsia="pt-BR"/>
        </w:rPr>
        <w:t>  Após esses três homicídios, vários militantes da organização foram presos e alguns deles afirmaram terem sido torturados na prisão; em resposta, no dia 19 de abril de 1979, em Milão, em uma nova ação do PAC, o agente de polícia Andrea Campagna, supostamente envolvido nas torturas, foi assassinado</w:t>
      </w:r>
      <w:bookmarkStart w:id="15" w:name="_ftnref5"/>
      <w:r w:rsidRPr="009643BD">
        <w:rPr>
          <w:rFonts w:eastAsia="Times New Roman"/>
          <w:sz w:val="24"/>
          <w:szCs w:val="24"/>
          <w:lang w:eastAsia="pt-BR"/>
        </w:rPr>
        <w:fldChar w:fldCharType="begin"/>
      </w:r>
      <w:r w:rsidRPr="009643BD">
        <w:rPr>
          <w:rFonts w:eastAsia="Times New Roman"/>
          <w:sz w:val="24"/>
          <w:szCs w:val="24"/>
          <w:lang w:eastAsia="pt-BR"/>
        </w:rPr>
        <w:instrText xml:space="preserve"> HYPERLINK "http://www.ambito-juridico.com.br/site/?n_link=revista_artigos_leitura&amp;artigo_id=9536" \l "_ftn5" \o "" </w:instrText>
      </w:r>
      <w:r w:rsidRPr="009643BD">
        <w:rPr>
          <w:rFonts w:eastAsia="Times New Roman"/>
          <w:sz w:val="24"/>
          <w:szCs w:val="24"/>
          <w:lang w:eastAsia="pt-BR"/>
        </w:rPr>
        <w:fldChar w:fldCharType="separate"/>
      </w:r>
      <w:r w:rsidRPr="009643BD">
        <w:rPr>
          <w:rFonts w:eastAsia="Times New Roman"/>
          <w:sz w:val="24"/>
          <w:szCs w:val="24"/>
          <w:lang w:eastAsia="pt-BR"/>
        </w:rPr>
        <w:t>[5]</w:t>
      </w:r>
      <w:r w:rsidRPr="009643BD">
        <w:rPr>
          <w:rFonts w:eastAsia="Times New Roman"/>
          <w:sz w:val="24"/>
          <w:szCs w:val="24"/>
          <w:lang w:eastAsia="pt-BR"/>
        </w:rPr>
        <w:fldChar w:fldCharType="end"/>
      </w:r>
      <w:bookmarkEnd w:id="15"/>
      <w:r w:rsidRPr="009643BD">
        <w:rPr>
          <w:rFonts w:eastAsia="Times New Roman"/>
          <w:sz w:val="24"/>
          <w:szCs w:val="24"/>
          <w:lang w:eastAsia="pt-BR"/>
        </w:rPr>
        <w:t>.</w:t>
      </w:r>
    </w:p>
    <w:p w:rsidR="009643BD" w:rsidRPr="009643BD" w:rsidRDefault="009643BD" w:rsidP="009643BD">
      <w:pPr>
        <w:shd w:val="clear" w:color="auto" w:fill="FFFFFF"/>
        <w:spacing w:before="100" w:beforeAutospacing="1" w:after="100" w:afterAutospacing="1"/>
        <w:ind w:left="2268"/>
        <w:rPr>
          <w:rFonts w:eastAsia="Times New Roman"/>
          <w:sz w:val="24"/>
          <w:szCs w:val="24"/>
          <w:lang w:eastAsia="pt-BR"/>
        </w:rPr>
      </w:pPr>
      <w:r w:rsidRPr="009643BD">
        <w:rPr>
          <w:rFonts w:eastAsia="Times New Roman"/>
          <w:sz w:val="24"/>
          <w:szCs w:val="24"/>
          <w:lang w:eastAsia="pt-BR"/>
        </w:rPr>
        <w:t>No dia 26 de junho de 1979 Cesare Battisti foi detido, juntamente com outros membros do PAC, durante uma operação antiterrorista. Instaurou-se um processo coletivo no qual vinte e três réus foram acusados de condutas típicas relacionadas com a militância política</w:t>
      </w:r>
      <w:bookmarkStart w:id="16" w:name="_ftnref11"/>
      <w:r w:rsidRPr="009643BD">
        <w:rPr>
          <w:rFonts w:eastAsia="Times New Roman"/>
          <w:sz w:val="24"/>
          <w:szCs w:val="24"/>
          <w:lang w:eastAsia="pt-BR"/>
        </w:rPr>
        <w:fldChar w:fldCharType="begin"/>
      </w:r>
      <w:r w:rsidRPr="009643BD">
        <w:rPr>
          <w:rFonts w:eastAsia="Times New Roman"/>
          <w:sz w:val="24"/>
          <w:szCs w:val="24"/>
          <w:lang w:eastAsia="pt-BR"/>
        </w:rPr>
        <w:instrText xml:space="preserve"> HYPERLINK "http://www.ambito-juridico.com.br/site/?n_link=revista_artigos_leitura&amp;artigo_id=9536" \l "_ftn11" \o "" </w:instrText>
      </w:r>
      <w:r w:rsidRPr="009643BD">
        <w:rPr>
          <w:rFonts w:eastAsia="Times New Roman"/>
          <w:sz w:val="24"/>
          <w:szCs w:val="24"/>
          <w:lang w:eastAsia="pt-BR"/>
        </w:rPr>
        <w:fldChar w:fldCharType="separate"/>
      </w:r>
      <w:r w:rsidRPr="009643BD">
        <w:rPr>
          <w:rFonts w:eastAsia="Times New Roman"/>
          <w:sz w:val="24"/>
          <w:szCs w:val="24"/>
          <w:lang w:eastAsia="pt-BR"/>
        </w:rPr>
        <w:t>[11]</w:t>
      </w:r>
      <w:r w:rsidRPr="009643BD">
        <w:rPr>
          <w:rFonts w:eastAsia="Times New Roman"/>
          <w:sz w:val="24"/>
          <w:szCs w:val="24"/>
          <w:lang w:eastAsia="pt-BR"/>
        </w:rPr>
        <w:fldChar w:fldCharType="end"/>
      </w:r>
      <w:bookmarkEnd w:id="16"/>
      <w:r w:rsidRPr="009643BD">
        <w:rPr>
          <w:rFonts w:eastAsia="Times New Roman"/>
          <w:sz w:val="24"/>
          <w:szCs w:val="24"/>
          <w:lang w:eastAsia="pt-BR"/>
        </w:rPr>
        <w:t>.</w:t>
      </w:r>
    </w:p>
    <w:p w:rsidR="009643BD" w:rsidRPr="009643BD" w:rsidRDefault="009643BD" w:rsidP="009643BD">
      <w:pPr>
        <w:shd w:val="clear" w:color="auto" w:fill="FFFFFF"/>
        <w:spacing w:before="100" w:beforeAutospacing="1" w:after="100" w:afterAutospacing="1"/>
        <w:ind w:left="2268"/>
        <w:rPr>
          <w:rFonts w:eastAsia="Times New Roman"/>
          <w:sz w:val="24"/>
          <w:szCs w:val="24"/>
          <w:lang w:eastAsia="pt-BR"/>
        </w:rPr>
      </w:pPr>
      <w:r w:rsidRPr="009643BD">
        <w:rPr>
          <w:rFonts w:eastAsia="Times New Roman"/>
          <w:sz w:val="24"/>
          <w:szCs w:val="24"/>
          <w:lang w:eastAsia="pt-BR"/>
        </w:rPr>
        <w:t>Cesare foi então acusado pela prática dos seguintes delitos: uso de documento falso, possuir identidade falsa (com o nome de Giuseppe Ferrari), portar dois “espelhos” de documento de identidade (um da cidade de Nápoles e outro de Milão), por participação em atividade subversiva e por aquisição e posse ilegal de armas</w:t>
      </w:r>
      <w:bookmarkStart w:id="17" w:name="_ftnref12"/>
      <w:r w:rsidRPr="009643BD">
        <w:rPr>
          <w:rFonts w:eastAsia="Times New Roman"/>
          <w:sz w:val="24"/>
          <w:szCs w:val="24"/>
          <w:lang w:eastAsia="pt-BR"/>
        </w:rPr>
        <w:fldChar w:fldCharType="begin"/>
      </w:r>
      <w:r w:rsidRPr="009643BD">
        <w:rPr>
          <w:rFonts w:eastAsia="Times New Roman"/>
          <w:sz w:val="24"/>
          <w:szCs w:val="24"/>
          <w:lang w:eastAsia="pt-BR"/>
        </w:rPr>
        <w:instrText xml:space="preserve"> HYPERLINK "http://www.ambito-juridico.com.br/site/?n_link=revista_artigos_leitura&amp;artigo_id=9536" \l "_ftn12" \o "" </w:instrText>
      </w:r>
      <w:r w:rsidRPr="009643BD">
        <w:rPr>
          <w:rFonts w:eastAsia="Times New Roman"/>
          <w:sz w:val="24"/>
          <w:szCs w:val="24"/>
          <w:lang w:eastAsia="pt-BR"/>
        </w:rPr>
        <w:fldChar w:fldCharType="separate"/>
      </w:r>
      <w:r w:rsidRPr="009643BD">
        <w:rPr>
          <w:rFonts w:eastAsia="Times New Roman"/>
          <w:sz w:val="24"/>
          <w:szCs w:val="24"/>
          <w:lang w:eastAsia="pt-BR"/>
        </w:rPr>
        <w:t>[12]</w:t>
      </w:r>
      <w:r w:rsidRPr="009643BD">
        <w:rPr>
          <w:rFonts w:eastAsia="Times New Roman"/>
          <w:sz w:val="24"/>
          <w:szCs w:val="24"/>
          <w:lang w:eastAsia="pt-BR"/>
        </w:rPr>
        <w:fldChar w:fldCharType="end"/>
      </w:r>
      <w:bookmarkEnd w:id="17"/>
      <w:r w:rsidRPr="009643BD">
        <w:rPr>
          <w:rFonts w:eastAsia="Times New Roman"/>
          <w:sz w:val="24"/>
          <w:szCs w:val="24"/>
          <w:lang w:eastAsia="pt-BR"/>
        </w:rPr>
        <w:t>.</w:t>
      </w:r>
    </w:p>
    <w:p w:rsidR="009643BD" w:rsidRPr="009643BD" w:rsidRDefault="009643BD" w:rsidP="009643BD">
      <w:pPr>
        <w:shd w:val="clear" w:color="auto" w:fill="FFFFFF"/>
        <w:spacing w:before="100" w:beforeAutospacing="1" w:after="100" w:afterAutospacing="1"/>
        <w:ind w:left="2268"/>
        <w:rPr>
          <w:rFonts w:eastAsia="Times New Roman"/>
          <w:sz w:val="24"/>
          <w:szCs w:val="24"/>
          <w:lang w:eastAsia="pt-BR"/>
        </w:rPr>
      </w:pPr>
      <w:r w:rsidRPr="009643BD">
        <w:rPr>
          <w:rFonts w:eastAsia="Times New Roman"/>
          <w:sz w:val="24"/>
          <w:szCs w:val="24"/>
          <w:lang w:eastAsia="pt-BR"/>
        </w:rPr>
        <w:t>Em maio de 1981 Battisti foi condenado a 13 anos de reclusão e 5 meses de detenção, conforme legislação italiana, por “participação em grupo armado” e “ocultamento de armas”; Cesare recorreu da condenação. Outros integrantes do PAC também foram condenados de acordo com a respectiva participação no grupo</w:t>
      </w:r>
      <w:bookmarkStart w:id="18" w:name="_ftnref13"/>
      <w:r w:rsidRPr="009643BD">
        <w:rPr>
          <w:rFonts w:eastAsia="Times New Roman"/>
          <w:sz w:val="24"/>
          <w:szCs w:val="24"/>
          <w:lang w:eastAsia="pt-BR"/>
        </w:rPr>
        <w:fldChar w:fldCharType="begin"/>
      </w:r>
      <w:r w:rsidRPr="009643BD">
        <w:rPr>
          <w:rFonts w:eastAsia="Times New Roman"/>
          <w:sz w:val="24"/>
          <w:szCs w:val="24"/>
          <w:lang w:eastAsia="pt-BR"/>
        </w:rPr>
        <w:instrText xml:space="preserve"> HYPERLINK "http://www.ambito-juridico.com.br/site/?n_link=revista_artigos_leitura&amp;artigo_id=9536" \l "_ftn13" \o "" </w:instrText>
      </w:r>
      <w:r w:rsidRPr="009643BD">
        <w:rPr>
          <w:rFonts w:eastAsia="Times New Roman"/>
          <w:sz w:val="24"/>
          <w:szCs w:val="24"/>
          <w:lang w:eastAsia="pt-BR"/>
        </w:rPr>
        <w:fldChar w:fldCharType="separate"/>
      </w:r>
      <w:r w:rsidRPr="009643BD">
        <w:rPr>
          <w:rFonts w:eastAsia="Times New Roman"/>
          <w:sz w:val="24"/>
          <w:szCs w:val="24"/>
          <w:lang w:eastAsia="pt-BR"/>
        </w:rPr>
        <w:t>[13]</w:t>
      </w:r>
      <w:r w:rsidRPr="009643BD">
        <w:rPr>
          <w:rFonts w:eastAsia="Times New Roman"/>
          <w:sz w:val="24"/>
          <w:szCs w:val="24"/>
          <w:lang w:eastAsia="pt-BR"/>
        </w:rPr>
        <w:fldChar w:fldCharType="end"/>
      </w:r>
      <w:bookmarkEnd w:id="18"/>
      <w:r w:rsidRPr="009643BD">
        <w:rPr>
          <w:rFonts w:eastAsia="Times New Roman"/>
          <w:sz w:val="24"/>
          <w:szCs w:val="24"/>
          <w:lang w:eastAsia="pt-BR"/>
        </w:rPr>
        <w:t>.</w:t>
      </w:r>
    </w:p>
    <w:p w:rsidR="009643BD" w:rsidRPr="009643BD" w:rsidRDefault="009643BD" w:rsidP="009643BD">
      <w:pPr>
        <w:shd w:val="clear" w:color="auto" w:fill="FFFFFF"/>
        <w:spacing w:before="100" w:beforeAutospacing="1" w:after="100" w:afterAutospacing="1"/>
        <w:ind w:left="2268"/>
        <w:rPr>
          <w:rFonts w:eastAsia="Times New Roman"/>
          <w:sz w:val="24"/>
          <w:szCs w:val="24"/>
          <w:lang w:eastAsia="pt-BR"/>
        </w:rPr>
      </w:pPr>
      <w:r w:rsidRPr="009643BD">
        <w:rPr>
          <w:rFonts w:eastAsia="Times New Roman"/>
          <w:sz w:val="24"/>
          <w:szCs w:val="24"/>
          <w:lang w:eastAsia="pt-BR"/>
        </w:rPr>
        <w:t> Alguns meses após a detenção de Battisti na prisão de Frosinone na Itália, ele fugiu e refugiou-se na França por alguns meses.</w:t>
      </w:r>
    </w:p>
    <w:p w:rsidR="009643BD" w:rsidRPr="009643BD" w:rsidRDefault="009643BD" w:rsidP="009643BD">
      <w:pPr>
        <w:shd w:val="clear" w:color="auto" w:fill="FFFFFF"/>
        <w:spacing w:before="100" w:beforeAutospacing="1" w:after="100" w:afterAutospacing="1"/>
        <w:ind w:left="2268"/>
        <w:rPr>
          <w:rFonts w:eastAsia="Times New Roman"/>
          <w:sz w:val="24"/>
          <w:szCs w:val="24"/>
          <w:lang w:eastAsia="pt-BR"/>
        </w:rPr>
      </w:pPr>
      <w:r w:rsidRPr="009643BD">
        <w:rPr>
          <w:rFonts w:eastAsia="Times New Roman"/>
          <w:sz w:val="24"/>
          <w:szCs w:val="24"/>
          <w:lang w:eastAsia="pt-BR"/>
        </w:rPr>
        <w:lastRenderedPageBreak/>
        <w:t> O Tribunal de Apelação julgou o recurso de Battisti, à revelia, e manteve a condenação, apenas reduzindo a pena para 12 anos e 10 meses de reclusão e 5 meses de detenção.</w:t>
      </w:r>
    </w:p>
    <w:p w:rsidR="009643BD" w:rsidRPr="009643BD" w:rsidRDefault="009643BD" w:rsidP="009643BD">
      <w:pPr>
        <w:shd w:val="clear" w:color="auto" w:fill="FFFFFF"/>
        <w:spacing w:before="100" w:beforeAutospacing="1" w:after="100" w:afterAutospacing="1"/>
        <w:ind w:left="2268"/>
        <w:rPr>
          <w:rFonts w:eastAsia="Times New Roman"/>
          <w:sz w:val="24"/>
          <w:szCs w:val="24"/>
          <w:lang w:eastAsia="pt-BR"/>
        </w:rPr>
      </w:pPr>
      <w:r w:rsidRPr="009643BD">
        <w:rPr>
          <w:rFonts w:eastAsia="Times New Roman"/>
          <w:sz w:val="24"/>
          <w:szCs w:val="24"/>
          <w:lang w:eastAsia="pt-BR"/>
        </w:rPr>
        <w:t> Em fevereiro de 1982, Pietro Mutti, co-fundador do PAC, foi preso e beneficiou-se do instituto da delação premiada o qual determina, conforme a chamada “Lei dos Arrependidos”, que aquele que contribuir com a Justiça esclarecendo e apontando os demais participantes de crimes dos quais o delator teve participação, será beneficiado com a extinção da punibilidade e tornar-se-á colaborador da justiça</w:t>
      </w:r>
      <w:bookmarkStart w:id="19" w:name="_ftnref14"/>
      <w:r w:rsidRPr="009643BD">
        <w:rPr>
          <w:rFonts w:eastAsia="Times New Roman"/>
          <w:sz w:val="24"/>
          <w:szCs w:val="24"/>
          <w:lang w:eastAsia="pt-BR"/>
        </w:rPr>
        <w:fldChar w:fldCharType="begin"/>
      </w:r>
      <w:r w:rsidRPr="009643BD">
        <w:rPr>
          <w:rFonts w:eastAsia="Times New Roman"/>
          <w:sz w:val="24"/>
          <w:szCs w:val="24"/>
          <w:lang w:eastAsia="pt-BR"/>
        </w:rPr>
        <w:instrText xml:space="preserve"> HYPERLINK "http://www.ambito-juridico.com.br/site/?n_link=revista_artigos_leitura&amp;artigo_id=9536" \l "_ftn14" \o "" </w:instrText>
      </w:r>
      <w:r w:rsidRPr="009643BD">
        <w:rPr>
          <w:rFonts w:eastAsia="Times New Roman"/>
          <w:sz w:val="24"/>
          <w:szCs w:val="24"/>
          <w:lang w:eastAsia="pt-BR"/>
        </w:rPr>
        <w:fldChar w:fldCharType="separate"/>
      </w:r>
      <w:r w:rsidRPr="009643BD">
        <w:rPr>
          <w:rFonts w:eastAsia="Times New Roman"/>
          <w:sz w:val="24"/>
          <w:szCs w:val="24"/>
          <w:lang w:eastAsia="pt-BR"/>
        </w:rPr>
        <w:t>[14]</w:t>
      </w:r>
      <w:r w:rsidRPr="009643BD">
        <w:rPr>
          <w:rFonts w:eastAsia="Times New Roman"/>
          <w:sz w:val="24"/>
          <w:szCs w:val="24"/>
          <w:lang w:eastAsia="pt-BR"/>
        </w:rPr>
        <w:fldChar w:fldCharType="end"/>
      </w:r>
      <w:bookmarkEnd w:id="19"/>
      <w:r w:rsidRPr="009643BD">
        <w:rPr>
          <w:rFonts w:eastAsia="Times New Roman"/>
          <w:sz w:val="24"/>
          <w:szCs w:val="24"/>
          <w:lang w:eastAsia="pt-BR"/>
        </w:rPr>
        <w:t>.</w:t>
      </w:r>
    </w:p>
    <w:p w:rsidR="009643BD" w:rsidRPr="009643BD" w:rsidRDefault="009643BD" w:rsidP="009643BD">
      <w:pPr>
        <w:shd w:val="clear" w:color="auto" w:fill="FFFFFF"/>
        <w:spacing w:before="100" w:beforeAutospacing="1" w:after="100" w:afterAutospacing="1"/>
        <w:ind w:left="2268"/>
        <w:rPr>
          <w:rFonts w:eastAsia="Times New Roman"/>
          <w:sz w:val="24"/>
          <w:szCs w:val="24"/>
          <w:lang w:eastAsia="pt-BR"/>
        </w:rPr>
      </w:pPr>
      <w:r w:rsidRPr="009643BD">
        <w:rPr>
          <w:rFonts w:eastAsia="Times New Roman"/>
          <w:sz w:val="24"/>
          <w:szCs w:val="24"/>
          <w:lang w:eastAsia="pt-BR"/>
        </w:rPr>
        <w:t>Em 1982 Battisti fugiu da França para o México onde viveu até 1990.</w:t>
      </w:r>
    </w:p>
    <w:p w:rsidR="009643BD" w:rsidRPr="009643BD" w:rsidRDefault="009643BD" w:rsidP="009643BD">
      <w:pPr>
        <w:shd w:val="clear" w:color="auto" w:fill="FFFFFF"/>
        <w:spacing w:before="100" w:beforeAutospacing="1" w:after="100" w:afterAutospacing="1"/>
        <w:ind w:left="2268"/>
        <w:rPr>
          <w:rFonts w:eastAsia="Times New Roman"/>
          <w:sz w:val="24"/>
          <w:szCs w:val="24"/>
          <w:lang w:eastAsia="pt-BR"/>
        </w:rPr>
      </w:pPr>
      <w:r w:rsidRPr="009643BD">
        <w:rPr>
          <w:rFonts w:eastAsia="Times New Roman"/>
          <w:sz w:val="24"/>
          <w:szCs w:val="24"/>
          <w:lang w:eastAsia="pt-BR"/>
        </w:rPr>
        <w:t>Em 13 de dezembro de 1988 a Corte de Assise de Milão, com base principalmente na delação premiada de Pietro Mutti, condenou Cesare Battisti à prisão perpétua por quatro homicídios praticados entre 1978 e 1979: homicídio doloso praticado em Mestre em 6 de junho de 1978 contra o agente de custódia Antonio Santoro; homicídio doloso praticado em Mestre em 16 de fevereiro de 1979 contra Lino Sabbadin; homicídio doloso praticado em Milão em 16 de fevereiro de 1979 contra Pierluigi Torregiani; homicídio doloso praticado em Milão em 19 de abril de 1979 contra Andréa Campagna, agente da polícia</w:t>
      </w:r>
      <w:bookmarkStart w:id="20" w:name="_ftnref15"/>
      <w:r w:rsidRPr="009643BD">
        <w:rPr>
          <w:rFonts w:eastAsia="Times New Roman"/>
          <w:sz w:val="24"/>
          <w:szCs w:val="24"/>
          <w:lang w:eastAsia="pt-BR"/>
        </w:rPr>
        <w:fldChar w:fldCharType="begin"/>
      </w:r>
      <w:r w:rsidRPr="009643BD">
        <w:rPr>
          <w:rFonts w:eastAsia="Times New Roman"/>
          <w:sz w:val="24"/>
          <w:szCs w:val="24"/>
          <w:lang w:eastAsia="pt-BR"/>
        </w:rPr>
        <w:instrText xml:space="preserve"> HYPERLINK "http://www.ambito-juridico.com.br/site/?n_link=revista_artigos_leitura&amp;artigo_id=9536" \l "_ftn15" \o "" </w:instrText>
      </w:r>
      <w:r w:rsidRPr="009643BD">
        <w:rPr>
          <w:rFonts w:eastAsia="Times New Roman"/>
          <w:sz w:val="24"/>
          <w:szCs w:val="24"/>
          <w:lang w:eastAsia="pt-BR"/>
        </w:rPr>
        <w:fldChar w:fldCharType="separate"/>
      </w:r>
      <w:r w:rsidRPr="009643BD">
        <w:rPr>
          <w:rFonts w:eastAsia="Times New Roman"/>
          <w:sz w:val="24"/>
          <w:szCs w:val="24"/>
          <w:lang w:eastAsia="pt-BR"/>
        </w:rPr>
        <w:t>[15]</w:t>
      </w:r>
      <w:r w:rsidRPr="009643BD">
        <w:rPr>
          <w:rFonts w:eastAsia="Times New Roman"/>
          <w:sz w:val="24"/>
          <w:szCs w:val="24"/>
          <w:lang w:eastAsia="pt-BR"/>
        </w:rPr>
        <w:fldChar w:fldCharType="end"/>
      </w:r>
      <w:bookmarkEnd w:id="20"/>
      <w:r w:rsidRPr="009643BD">
        <w:rPr>
          <w:rFonts w:eastAsia="Times New Roman"/>
          <w:sz w:val="24"/>
          <w:szCs w:val="24"/>
          <w:lang w:eastAsia="pt-BR"/>
        </w:rPr>
        <w:t>.</w:t>
      </w:r>
    </w:p>
    <w:p w:rsidR="009643BD" w:rsidRPr="009643BD" w:rsidRDefault="009643BD" w:rsidP="009643BD">
      <w:pPr>
        <w:shd w:val="clear" w:color="auto" w:fill="FFFFFF"/>
        <w:spacing w:before="100" w:beforeAutospacing="1" w:after="100" w:afterAutospacing="1"/>
        <w:ind w:left="2268"/>
        <w:rPr>
          <w:rFonts w:eastAsia="Times New Roman"/>
          <w:sz w:val="24"/>
          <w:szCs w:val="24"/>
          <w:lang w:eastAsia="pt-BR"/>
        </w:rPr>
      </w:pPr>
      <w:r w:rsidRPr="009643BD">
        <w:rPr>
          <w:rFonts w:eastAsia="Times New Roman"/>
          <w:sz w:val="24"/>
          <w:szCs w:val="24"/>
          <w:lang w:eastAsia="pt-BR"/>
        </w:rPr>
        <w:t>Conforme investigações realizadas no âmbito do inquérito policial, ficou constatado que Cesare foi o autor material dos crimes cometidos contra Antonio Santoro e Lino Sabbadin; quanto ao homicídio de Pierluigi Torregiani e Andréa Campagna apurou-se que a decisão de matá-los foi tomada de maneira colegiada pelo grupo formado pro Battisti e outros integrantes do PAC, dentre eles, Pietro Mutti; ainda que Cesare não tenha participado da execução material desses crimes, teria participado da decisão colegiada para a sua realização</w:t>
      </w:r>
      <w:bookmarkStart w:id="21" w:name="_ftnref16"/>
      <w:r w:rsidRPr="009643BD">
        <w:rPr>
          <w:rFonts w:eastAsia="Times New Roman"/>
          <w:sz w:val="24"/>
          <w:szCs w:val="24"/>
          <w:lang w:eastAsia="pt-BR"/>
        </w:rPr>
        <w:fldChar w:fldCharType="begin"/>
      </w:r>
      <w:r w:rsidRPr="009643BD">
        <w:rPr>
          <w:rFonts w:eastAsia="Times New Roman"/>
          <w:sz w:val="24"/>
          <w:szCs w:val="24"/>
          <w:lang w:eastAsia="pt-BR"/>
        </w:rPr>
        <w:instrText xml:space="preserve"> HYPERLINK "http://www.ambito-juridico.com.br/site/?n_link=revista_artigos_leitura&amp;artigo_id=9536" \l "_ftn16" \o "" </w:instrText>
      </w:r>
      <w:r w:rsidRPr="009643BD">
        <w:rPr>
          <w:rFonts w:eastAsia="Times New Roman"/>
          <w:sz w:val="24"/>
          <w:szCs w:val="24"/>
          <w:lang w:eastAsia="pt-BR"/>
        </w:rPr>
        <w:fldChar w:fldCharType="separate"/>
      </w:r>
      <w:r w:rsidRPr="009643BD">
        <w:rPr>
          <w:rFonts w:eastAsia="Times New Roman"/>
          <w:sz w:val="24"/>
          <w:szCs w:val="24"/>
          <w:lang w:eastAsia="pt-BR"/>
        </w:rPr>
        <w:t>[16]</w:t>
      </w:r>
      <w:r w:rsidRPr="009643BD">
        <w:rPr>
          <w:rFonts w:eastAsia="Times New Roman"/>
          <w:sz w:val="24"/>
          <w:szCs w:val="24"/>
          <w:lang w:eastAsia="pt-BR"/>
        </w:rPr>
        <w:fldChar w:fldCharType="end"/>
      </w:r>
      <w:bookmarkEnd w:id="21"/>
    </w:p>
    <w:p w:rsidR="009643BD" w:rsidRPr="009643BD" w:rsidRDefault="009643BD" w:rsidP="009643BD">
      <w:pPr>
        <w:shd w:val="clear" w:color="auto" w:fill="FFFFFF"/>
        <w:spacing w:before="100" w:beforeAutospacing="1" w:after="100" w:afterAutospacing="1"/>
        <w:ind w:left="2268"/>
        <w:rPr>
          <w:rFonts w:eastAsia="Times New Roman"/>
          <w:sz w:val="24"/>
          <w:szCs w:val="24"/>
          <w:lang w:eastAsia="pt-BR"/>
        </w:rPr>
      </w:pPr>
      <w:r w:rsidRPr="009643BD">
        <w:rPr>
          <w:rFonts w:eastAsia="Times New Roman"/>
          <w:sz w:val="24"/>
          <w:szCs w:val="24"/>
          <w:lang w:eastAsia="pt-BR"/>
        </w:rPr>
        <w:t> Os advogados de Cesare recorreram da sentença prolatada em 13 de dezembro de 188 todavia, a sentença condenatória foi confirmada em segundo grau pela Corte de Assise de Apelação de Milão em fevereiro de 1990.</w:t>
      </w:r>
    </w:p>
    <w:p w:rsidR="009643BD" w:rsidRPr="009643BD" w:rsidRDefault="009643BD" w:rsidP="009643BD">
      <w:pPr>
        <w:shd w:val="clear" w:color="auto" w:fill="FFFFFF"/>
        <w:spacing w:before="100" w:beforeAutospacing="1" w:after="100" w:afterAutospacing="1"/>
        <w:ind w:left="2268"/>
        <w:rPr>
          <w:rFonts w:eastAsia="Times New Roman"/>
          <w:sz w:val="24"/>
          <w:szCs w:val="24"/>
          <w:lang w:eastAsia="pt-BR"/>
        </w:rPr>
      </w:pPr>
      <w:r w:rsidRPr="009643BD">
        <w:rPr>
          <w:rFonts w:eastAsia="Times New Roman"/>
          <w:sz w:val="24"/>
          <w:szCs w:val="24"/>
          <w:lang w:eastAsia="pt-BR"/>
        </w:rPr>
        <w:t>Em recurso perante a a </w:t>
      </w:r>
      <w:r w:rsidRPr="009643BD">
        <w:rPr>
          <w:rFonts w:eastAsia="Times New Roman"/>
          <w:i/>
          <w:iCs/>
          <w:sz w:val="24"/>
          <w:szCs w:val="24"/>
          <w:lang w:eastAsia="pt-BR"/>
        </w:rPr>
        <w:t>Suprema Corte de Cassazione, </w:t>
      </w:r>
      <w:r w:rsidRPr="009643BD">
        <w:rPr>
          <w:rFonts w:eastAsia="Times New Roman"/>
          <w:sz w:val="24"/>
          <w:szCs w:val="24"/>
          <w:lang w:eastAsia="pt-BR"/>
        </w:rPr>
        <w:t>em 1991, foi anulada a sentença anterior apenas no que dizia respeito ao homicídio de Pieruluigi Torregiani, condenando Cesare apenas pela prática de três homicídios.</w:t>
      </w:r>
    </w:p>
    <w:p w:rsidR="009643BD" w:rsidRPr="009643BD" w:rsidRDefault="009643BD" w:rsidP="009643BD">
      <w:pPr>
        <w:shd w:val="clear" w:color="auto" w:fill="FFFFFF"/>
        <w:spacing w:before="100" w:beforeAutospacing="1" w:after="100" w:afterAutospacing="1"/>
        <w:ind w:left="2268"/>
        <w:rPr>
          <w:rFonts w:eastAsia="Times New Roman"/>
          <w:sz w:val="24"/>
          <w:szCs w:val="24"/>
          <w:lang w:eastAsia="pt-BR"/>
        </w:rPr>
      </w:pPr>
      <w:r w:rsidRPr="009643BD">
        <w:rPr>
          <w:rFonts w:eastAsia="Times New Roman"/>
          <w:sz w:val="24"/>
          <w:szCs w:val="24"/>
          <w:lang w:eastAsia="pt-BR"/>
        </w:rPr>
        <w:t xml:space="preserve">Ocorre que, foi determinada a baixa dos autos para novo juízo a outra Seção do Tribunal do Júri de Apelação de Milão sobre o item concernente ao concurso no homicídio de Torregiani e, em </w:t>
      </w:r>
      <w:r w:rsidRPr="009643BD">
        <w:rPr>
          <w:rFonts w:eastAsia="Times New Roman"/>
          <w:sz w:val="24"/>
          <w:szCs w:val="24"/>
          <w:lang w:eastAsia="pt-BR"/>
        </w:rPr>
        <w:lastRenderedPageBreak/>
        <w:t>31 de março de 1993, a Corte de Assise de Apelação de Milão confirmou a condenação de Cesare Battisti pela prática dos quatro homicídios, mantendo a condenação incial</w:t>
      </w:r>
      <w:bookmarkStart w:id="22" w:name="_ftnref17"/>
      <w:r w:rsidRPr="009643BD">
        <w:rPr>
          <w:rFonts w:eastAsia="Times New Roman"/>
          <w:sz w:val="24"/>
          <w:szCs w:val="24"/>
          <w:lang w:eastAsia="pt-BR"/>
        </w:rPr>
        <w:fldChar w:fldCharType="begin"/>
      </w:r>
      <w:r w:rsidRPr="009643BD">
        <w:rPr>
          <w:rFonts w:eastAsia="Times New Roman"/>
          <w:sz w:val="24"/>
          <w:szCs w:val="24"/>
          <w:lang w:eastAsia="pt-BR"/>
        </w:rPr>
        <w:instrText xml:space="preserve"> HYPERLINK "http://www.ambito-juridico.com.br/site/?n_link=revista_artigos_leitura&amp;artigo_id=9536" \l "_ftn17" \o "" </w:instrText>
      </w:r>
      <w:r w:rsidRPr="009643BD">
        <w:rPr>
          <w:rFonts w:eastAsia="Times New Roman"/>
          <w:sz w:val="24"/>
          <w:szCs w:val="24"/>
          <w:lang w:eastAsia="pt-BR"/>
        </w:rPr>
        <w:fldChar w:fldCharType="separate"/>
      </w:r>
      <w:r w:rsidRPr="009643BD">
        <w:rPr>
          <w:rFonts w:eastAsia="Times New Roman"/>
          <w:sz w:val="24"/>
          <w:szCs w:val="24"/>
          <w:lang w:eastAsia="pt-BR"/>
        </w:rPr>
        <w:t>[17]</w:t>
      </w:r>
      <w:r w:rsidRPr="009643BD">
        <w:rPr>
          <w:rFonts w:eastAsia="Times New Roman"/>
          <w:sz w:val="24"/>
          <w:szCs w:val="24"/>
          <w:lang w:eastAsia="pt-BR"/>
        </w:rPr>
        <w:fldChar w:fldCharType="end"/>
      </w:r>
      <w:bookmarkEnd w:id="22"/>
      <w:r w:rsidRPr="009643BD">
        <w:rPr>
          <w:rFonts w:eastAsia="Times New Roman"/>
          <w:sz w:val="24"/>
          <w:szCs w:val="24"/>
          <w:lang w:eastAsia="pt-BR"/>
        </w:rPr>
        <w:t>.</w:t>
      </w:r>
    </w:p>
    <w:p w:rsidR="009643BD" w:rsidRPr="009643BD" w:rsidRDefault="009643BD" w:rsidP="009643BD">
      <w:pPr>
        <w:shd w:val="clear" w:color="auto" w:fill="FFFFFF"/>
        <w:spacing w:before="100" w:beforeAutospacing="1" w:after="100" w:afterAutospacing="1"/>
        <w:ind w:left="2268"/>
        <w:rPr>
          <w:rFonts w:eastAsia="Times New Roman"/>
          <w:sz w:val="24"/>
          <w:szCs w:val="24"/>
          <w:lang w:eastAsia="pt-BR"/>
        </w:rPr>
      </w:pPr>
      <w:r w:rsidRPr="009643BD">
        <w:rPr>
          <w:rFonts w:eastAsia="Times New Roman"/>
          <w:sz w:val="24"/>
          <w:szCs w:val="24"/>
          <w:lang w:eastAsia="pt-BR"/>
        </w:rPr>
        <w:t>Na França, no ano de 1985, foi criada a chamada “Doutrina Miterrand”, nome pela qual ficou conhecida a prática política do governo do presidente francês, François Miterrand; prática não escrita, através da qual o Estado francês assumiu o compromisso de concessão de asilo político e não extradição dos ex-ativistas italianos de extrema esquerda que rompessem com a luta armada; tal proteção tinha como exceção aqueles que cometeram os denominados “crimes de sangue” </w:t>
      </w:r>
      <w:bookmarkStart w:id="23" w:name="_ftnref18"/>
      <w:r w:rsidRPr="009643BD">
        <w:rPr>
          <w:rFonts w:eastAsia="Times New Roman"/>
          <w:sz w:val="24"/>
          <w:szCs w:val="24"/>
          <w:lang w:eastAsia="pt-BR"/>
        </w:rPr>
        <w:fldChar w:fldCharType="begin"/>
      </w:r>
      <w:r w:rsidRPr="009643BD">
        <w:rPr>
          <w:rFonts w:eastAsia="Times New Roman"/>
          <w:sz w:val="24"/>
          <w:szCs w:val="24"/>
          <w:lang w:eastAsia="pt-BR"/>
        </w:rPr>
        <w:instrText xml:space="preserve"> HYPERLINK "http://www.ambito-juridico.com.br/site/?n_link=revista_artigos_leitura&amp;artigo_id=9536" \l "_ftn18" \o "" </w:instrText>
      </w:r>
      <w:r w:rsidRPr="009643BD">
        <w:rPr>
          <w:rFonts w:eastAsia="Times New Roman"/>
          <w:sz w:val="24"/>
          <w:szCs w:val="24"/>
          <w:lang w:eastAsia="pt-BR"/>
        </w:rPr>
        <w:fldChar w:fldCharType="separate"/>
      </w:r>
      <w:r w:rsidRPr="009643BD">
        <w:rPr>
          <w:rFonts w:eastAsia="Times New Roman"/>
          <w:sz w:val="24"/>
          <w:szCs w:val="24"/>
          <w:lang w:eastAsia="pt-BR"/>
        </w:rPr>
        <w:t>[18]</w:t>
      </w:r>
      <w:r w:rsidRPr="009643BD">
        <w:rPr>
          <w:rFonts w:eastAsia="Times New Roman"/>
          <w:sz w:val="24"/>
          <w:szCs w:val="24"/>
          <w:lang w:eastAsia="pt-BR"/>
        </w:rPr>
        <w:fldChar w:fldCharType="end"/>
      </w:r>
      <w:bookmarkEnd w:id="23"/>
      <w:r w:rsidRPr="009643BD">
        <w:rPr>
          <w:rFonts w:eastAsia="Times New Roman"/>
          <w:sz w:val="24"/>
          <w:szCs w:val="24"/>
          <w:lang w:eastAsia="pt-BR"/>
        </w:rPr>
        <w:t>. </w:t>
      </w:r>
    </w:p>
    <w:p w:rsidR="009643BD" w:rsidRPr="009643BD" w:rsidRDefault="009643BD" w:rsidP="009643BD">
      <w:pPr>
        <w:shd w:val="clear" w:color="auto" w:fill="FFFFFF"/>
        <w:spacing w:before="100" w:beforeAutospacing="1" w:after="100" w:afterAutospacing="1"/>
        <w:ind w:left="2268"/>
        <w:rPr>
          <w:rFonts w:eastAsia="Times New Roman"/>
          <w:sz w:val="24"/>
          <w:szCs w:val="24"/>
          <w:lang w:eastAsia="pt-BR"/>
        </w:rPr>
      </w:pPr>
      <w:r w:rsidRPr="009643BD">
        <w:rPr>
          <w:rFonts w:eastAsia="Times New Roman"/>
          <w:sz w:val="24"/>
          <w:szCs w:val="24"/>
          <w:lang w:eastAsia="pt-BR"/>
        </w:rPr>
        <w:t>Em 1990 Battisti retornou à França, agora na condição de refugiado protegido pela “Doutrina Miterrand”</w:t>
      </w:r>
      <w:bookmarkStart w:id="24" w:name="_ftnref19"/>
      <w:r w:rsidRPr="009643BD">
        <w:rPr>
          <w:rFonts w:eastAsia="Times New Roman"/>
          <w:sz w:val="24"/>
          <w:szCs w:val="24"/>
          <w:lang w:eastAsia="pt-BR"/>
        </w:rPr>
        <w:fldChar w:fldCharType="begin"/>
      </w:r>
      <w:r w:rsidRPr="009643BD">
        <w:rPr>
          <w:rFonts w:eastAsia="Times New Roman"/>
          <w:sz w:val="24"/>
          <w:szCs w:val="24"/>
          <w:lang w:eastAsia="pt-BR"/>
        </w:rPr>
        <w:instrText xml:space="preserve"> HYPERLINK "http://www.ambito-juridico.com.br/site/?n_link=revista_artigos_leitura&amp;artigo_id=9536" \l "_ftn19" \o "" </w:instrText>
      </w:r>
      <w:r w:rsidRPr="009643BD">
        <w:rPr>
          <w:rFonts w:eastAsia="Times New Roman"/>
          <w:sz w:val="24"/>
          <w:szCs w:val="24"/>
          <w:lang w:eastAsia="pt-BR"/>
        </w:rPr>
        <w:fldChar w:fldCharType="separate"/>
      </w:r>
      <w:r w:rsidRPr="009643BD">
        <w:rPr>
          <w:rFonts w:eastAsia="Times New Roman"/>
          <w:sz w:val="24"/>
          <w:szCs w:val="24"/>
          <w:lang w:eastAsia="pt-BR"/>
        </w:rPr>
        <w:t>[19]</w:t>
      </w:r>
      <w:r w:rsidRPr="009643BD">
        <w:rPr>
          <w:rFonts w:eastAsia="Times New Roman"/>
          <w:sz w:val="24"/>
          <w:szCs w:val="24"/>
          <w:lang w:eastAsia="pt-BR"/>
        </w:rPr>
        <w:fldChar w:fldCharType="end"/>
      </w:r>
      <w:bookmarkEnd w:id="24"/>
      <w:r w:rsidRPr="009643BD">
        <w:rPr>
          <w:rFonts w:eastAsia="Times New Roman"/>
          <w:sz w:val="24"/>
          <w:szCs w:val="24"/>
          <w:lang w:eastAsia="pt-BR"/>
        </w:rPr>
        <w:t>.</w:t>
      </w:r>
    </w:p>
    <w:p w:rsidR="009643BD" w:rsidRPr="009643BD" w:rsidRDefault="009643BD" w:rsidP="009643BD">
      <w:pPr>
        <w:shd w:val="clear" w:color="auto" w:fill="FFFFFF"/>
        <w:spacing w:before="100" w:beforeAutospacing="1" w:after="100" w:afterAutospacing="1"/>
        <w:ind w:left="2268"/>
        <w:rPr>
          <w:rFonts w:eastAsia="Times New Roman"/>
          <w:sz w:val="24"/>
          <w:szCs w:val="24"/>
          <w:lang w:eastAsia="pt-BR"/>
        </w:rPr>
      </w:pPr>
      <w:r w:rsidRPr="009643BD">
        <w:rPr>
          <w:rFonts w:eastAsia="Times New Roman"/>
          <w:sz w:val="24"/>
          <w:szCs w:val="24"/>
          <w:lang w:eastAsia="pt-BR"/>
        </w:rPr>
        <w:t>Com base na sentença condenatória contra Cesare, a Itália requereu à França a sua extradição. O pedido foi negado por decisão da Corte de Apelação de Paris em maio de 1991.</w:t>
      </w:r>
    </w:p>
    <w:p w:rsidR="009643BD" w:rsidRPr="009643BD" w:rsidRDefault="009643BD" w:rsidP="009643BD">
      <w:pPr>
        <w:shd w:val="clear" w:color="auto" w:fill="FFFFFF"/>
        <w:spacing w:before="100" w:beforeAutospacing="1" w:after="100" w:afterAutospacing="1"/>
        <w:ind w:left="2268"/>
        <w:rPr>
          <w:rFonts w:eastAsia="Times New Roman"/>
          <w:sz w:val="24"/>
          <w:szCs w:val="24"/>
          <w:lang w:eastAsia="pt-BR"/>
        </w:rPr>
      </w:pPr>
      <w:r w:rsidRPr="009643BD">
        <w:rPr>
          <w:rFonts w:eastAsia="Times New Roman"/>
          <w:sz w:val="24"/>
          <w:szCs w:val="24"/>
          <w:lang w:eastAsia="pt-BR"/>
        </w:rPr>
        <w:t>Embora Cesare estivesse protegido na França em razão da “Doutrina Miterrand”, em 1995 foi eleito para presidente da França Jacques Chirac, sucessor de Miterrand, que cancelou a aplicação da doutrina no país</w:t>
      </w:r>
      <w:bookmarkStart w:id="25" w:name="_ftnref20"/>
      <w:r w:rsidRPr="009643BD">
        <w:rPr>
          <w:rFonts w:eastAsia="Times New Roman"/>
          <w:sz w:val="24"/>
          <w:szCs w:val="24"/>
          <w:lang w:eastAsia="pt-BR"/>
        </w:rPr>
        <w:fldChar w:fldCharType="begin"/>
      </w:r>
      <w:r w:rsidRPr="009643BD">
        <w:rPr>
          <w:rFonts w:eastAsia="Times New Roman"/>
          <w:sz w:val="24"/>
          <w:szCs w:val="24"/>
          <w:lang w:eastAsia="pt-BR"/>
        </w:rPr>
        <w:instrText xml:space="preserve"> HYPERLINK "http://www.ambito-juridico.com.br/site/?n_link=revista_artigos_leitura&amp;artigo_id=9536" \l "_ftn20" \o "" </w:instrText>
      </w:r>
      <w:r w:rsidRPr="009643BD">
        <w:rPr>
          <w:rFonts w:eastAsia="Times New Roman"/>
          <w:sz w:val="24"/>
          <w:szCs w:val="24"/>
          <w:lang w:eastAsia="pt-BR"/>
        </w:rPr>
        <w:fldChar w:fldCharType="separate"/>
      </w:r>
      <w:r w:rsidRPr="009643BD">
        <w:rPr>
          <w:rFonts w:eastAsia="Times New Roman"/>
          <w:sz w:val="24"/>
          <w:szCs w:val="24"/>
          <w:lang w:eastAsia="pt-BR"/>
        </w:rPr>
        <w:t>[20]</w:t>
      </w:r>
      <w:r w:rsidRPr="009643BD">
        <w:rPr>
          <w:rFonts w:eastAsia="Times New Roman"/>
          <w:sz w:val="24"/>
          <w:szCs w:val="24"/>
          <w:lang w:eastAsia="pt-BR"/>
        </w:rPr>
        <w:fldChar w:fldCharType="end"/>
      </w:r>
      <w:bookmarkEnd w:id="25"/>
      <w:r w:rsidRPr="009643BD">
        <w:rPr>
          <w:rFonts w:eastAsia="Times New Roman"/>
          <w:sz w:val="24"/>
          <w:szCs w:val="24"/>
          <w:lang w:eastAsia="pt-BR"/>
        </w:rPr>
        <w:t>.</w:t>
      </w:r>
    </w:p>
    <w:p w:rsidR="009643BD" w:rsidRPr="009643BD" w:rsidRDefault="009643BD" w:rsidP="009643BD">
      <w:pPr>
        <w:shd w:val="clear" w:color="auto" w:fill="FFFFFF"/>
        <w:spacing w:before="100" w:beforeAutospacing="1" w:after="100" w:afterAutospacing="1"/>
        <w:ind w:left="2268"/>
        <w:rPr>
          <w:rFonts w:eastAsia="Times New Roman"/>
          <w:sz w:val="24"/>
          <w:szCs w:val="24"/>
          <w:lang w:eastAsia="pt-BR"/>
        </w:rPr>
      </w:pPr>
      <w:r w:rsidRPr="009643BD">
        <w:rPr>
          <w:rFonts w:eastAsia="Times New Roman"/>
          <w:sz w:val="24"/>
          <w:szCs w:val="24"/>
          <w:lang w:eastAsia="pt-BR"/>
        </w:rPr>
        <w:t>Em 2002, doze anos após o primeiro pedido de extradição, a Itália requereu novamente a extradição de Cesare e, em 2004, a pedido da justiça italiana, ele foi preso em Paris sendo posteriormente libertado, mas mantido sob vigilância</w:t>
      </w:r>
      <w:bookmarkStart w:id="26" w:name="_ftnref21"/>
      <w:r w:rsidRPr="009643BD">
        <w:rPr>
          <w:rFonts w:eastAsia="Times New Roman"/>
          <w:sz w:val="24"/>
          <w:szCs w:val="24"/>
          <w:lang w:eastAsia="pt-BR"/>
        </w:rPr>
        <w:fldChar w:fldCharType="begin"/>
      </w:r>
      <w:r w:rsidRPr="009643BD">
        <w:rPr>
          <w:rFonts w:eastAsia="Times New Roman"/>
          <w:sz w:val="24"/>
          <w:szCs w:val="24"/>
          <w:lang w:eastAsia="pt-BR"/>
        </w:rPr>
        <w:instrText xml:space="preserve"> HYPERLINK "http://www.ambito-juridico.com.br/site/?n_link=revista_artigos_leitura&amp;artigo_id=9536" \l "_ftn21" \o "" </w:instrText>
      </w:r>
      <w:r w:rsidRPr="009643BD">
        <w:rPr>
          <w:rFonts w:eastAsia="Times New Roman"/>
          <w:sz w:val="24"/>
          <w:szCs w:val="24"/>
          <w:lang w:eastAsia="pt-BR"/>
        </w:rPr>
        <w:fldChar w:fldCharType="separate"/>
      </w:r>
      <w:r w:rsidRPr="009643BD">
        <w:rPr>
          <w:rFonts w:eastAsia="Times New Roman"/>
          <w:sz w:val="24"/>
          <w:szCs w:val="24"/>
          <w:lang w:eastAsia="pt-BR"/>
        </w:rPr>
        <w:t>[21]</w:t>
      </w:r>
      <w:r w:rsidRPr="009643BD">
        <w:rPr>
          <w:rFonts w:eastAsia="Times New Roman"/>
          <w:sz w:val="24"/>
          <w:szCs w:val="24"/>
          <w:lang w:eastAsia="pt-BR"/>
        </w:rPr>
        <w:fldChar w:fldCharType="end"/>
      </w:r>
      <w:bookmarkEnd w:id="26"/>
      <w:r w:rsidRPr="009643BD">
        <w:rPr>
          <w:rFonts w:eastAsia="Times New Roman"/>
          <w:sz w:val="24"/>
          <w:szCs w:val="24"/>
          <w:lang w:eastAsia="pt-BR"/>
        </w:rPr>
        <w:t>.</w:t>
      </w:r>
    </w:p>
    <w:p w:rsidR="009643BD" w:rsidRPr="009643BD" w:rsidRDefault="009643BD" w:rsidP="009643BD">
      <w:pPr>
        <w:shd w:val="clear" w:color="auto" w:fill="FFFFFF"/>
        <w:spacing w:before="100" w:beforeAutospacing="1" w:after="100" w:afterAutospacing="1"/>
        <w:ind w:left="2268"/>
        <w:rPr>
          <w:rFonts w:eastAsia="Times New Roman"/>
          <w:sz w:val="24"/>
          <w:szCs w:val="24"/>
          <w:lang w:eastAsia="pt-BR"/>
        </w:rPr>
      </w:pPr>
      <w:r w:rsidRPr="009643BD">
        <w:rPr>
          <w:rFonts w:eastAsia="Times New Roman"/>
          <w:sz w:val="24"/>
          <w:szCs w:val="24"/>
          <w:lang w:eastAsia="pt-BR"/>
        </w:rPr>
        <w:t> Em junho de 2004 a Câmara de Instrução da Corte de Apelações de Paris declarou-se favorável à extradição</w:t>
      </w:r>
      <w:bookmarkStart w:id="27" w:name="_ftnref22"/>
      <w:r w:rsidRPr="009643BD">
        <w:rPr>
          <w:rFonts w:eastAsia="Times New Roman"/>
          <w:sz w:val="24"/>
          <w:szCs w:val="24"/>
          <w:lang w:eastAsia="pt-BR"/>
        </w:rPr>
        <w:fldChar w:fldCharType="begin"/>
      </w:r>
      <w:r w:rsidRPr="009643BD">
        <w:rPr>
          <w:rFonts w:eastAsia="Times New Roman"/>
          <w:sz w:val="24"/>
          <w:szCs w:val="24"/>
          <w:lang w:eastAsia="pt-BR"/>
        </w:rPr>
        <w:instrText xml:space="preserve"> HYPERLINK "http://www.ambito-juridico.com.br/site/?n_link=revista_artigos_leitura&amp;artigo_id=9536" \l "_ftn22" \o "" </w:instrText>
      </w:r>
      <w:r w:rsidRPr="009643BD">
        <w:rPr>
          <w:rFonts w:eastAsia="Times New Roman"/>
          <w:sz w:val="24"/>
          <w:szCs w:val="24"/>
          <w:lang w:eastAsia="pt-BR"/>
        </w:rPr>
        <w:fldChar w:fldCharType="separate"/>
      </w:r>
      <w:r w:rsidRPr="009643BD">
        <w:rPr>
          <w:rFonts w:eastAsia="Times New Roman"/>
          <w:sz w:val="24"/>
          <w:szCs w:val="24"/>
          <w:lang w:eastAsia="pt-BR"/>
        </w:rPr>
        <w:t>[22]</w:t>
      </w:r>
      <w:r w:rsidRPr="009643BD">
        <w:rPr>
          <w:rFonts w:eastAsia="Times New Roman"/>
          <w:sz w:val="24"/>
          <w:szCs w:val="24"/>
          <w:lang w:eastAsia="pt-BR"/>
        </w:rPr>
        <w:fldChar w:fldCharType="end"/>
      </w:r>
      <w:bookmarkEnd w:id="27"/>
      <w:r w:rsidRPr="009643BD">
        <w:rPr>
          <w:rFonts w:eastAsia="Times New Roman"/>
          <w:sz w:val="24"/>
          <w:szCs w:val="24"/>
          <w:lang w:eastAsia="pt-BR"/>
        </w:rPr>
        <w:t>.</w:t>
      </w:r>
    </w:p>
    <w:p w:rsidR="009643BD" w:rsidRPr="009643BD" w:rsidRDefault="009643BD" w:rsidP="009643BD">
      <w:pPr>
        <w:shd w:val="clear" w:color="auto" w:fill="FFFFFF"/>
        <w:spacing w:before="100" w:beforeAutospacing="1" w:after="100" w:afterAutospacing="1"/>
        <w:ind w:left="2268"/>
        <w:rPr>
          <w:rFonts w:eastAsia="Times New Roman"/>
          <w:sz w:val="24"/>
          <w:szCs w:val="24"/>
          <w:lang w:eastAsia="pt-BR"/>
        </w:rPr>
      </w:pPr>
      <w:r w:rsidRPr="009643BD">
        <w:rPr>
          <w:rFonts w:eastAsia="Times New Roman"/>
          <w:sz w:val="24"/>
          <w:szCs w:val="24"/>
          <w:lang w:eastAsia="pt-BR"/>
        </w:rPr>
        <w:t>Cesare recorreu da decisão que determinou a sua extradição, porém deixou de se apresentar à polícia, conforme exigido pelo sistema de vigilância judicial e passou a viver na clandestinidade</w:t>
      </w:r>
      <w:bookmarkStart w:id="28" w:name="_ftnref23"/>
      <w:r w:rsidRPr="009643BD">
        <w:rPr>
          <w:rFonts w:eastAsia="Times New Roman"/>
          <w:sz w:val="24"/>
          <w:szCs w:val="24"/>
          <w:lang w:eastAsia="pt-BR"/>
        </w:rPr>
        <w:fldChar w:fldCharType="begin"/>
      </w:r>
      <w:r w:rsidRPr="009643BD">
        <w:rPr>
          <w:rFonts w:eastAsia="Times New Roman"/>
          <w:sz w:val="24"/>
          <w:szCs w:val="24"/>
          <w:lang w:eastAsia="pt-BR"/>
        </w:rPr>
        <w:instrText xml:space="preserve"> HYPERLINK "http://www.ambito-juridico.com.br/site/?n_link=revista_artigos_leitura&amp;artigo_id=9536" \l "_ftn23" \o "" </w:instrText>
      </w:r>
      <w:r w:rsidRPr="009643BD">
        <w:rPr>
          <w:rFonts w:eastAsia="Times New Roman"/>
          <w:sz w:val="24"/>
          <w:szCs w:val="24"/>
          <w:lang w:eastAsia="pt-BR"/>
        </w:rPr>
        <w:fldChar w:fldCharType="separate"/>
      </w:r>
      <w:r w:rsidRPr="009643BD">
        <w:rPr>
          <w:rFonts w:eastAsia="Times New Roman"/>
          <w:sz w:val="24"/>
          <w:szCs w:val="24"/>
          <w:lang w:eastAsia="pt-BR"/>
        </w:rPr>
        <w:t>[23]</w:t>
      </w:r>
      <w:r w:rsidRPr="009643BD">
        <w:rPr>
          <w:rFonts w:eastAsia="Times New Roman"/>
          <w:sz w:val="24"/>
          <w:szCs w:val="24"/>
          <w:lang w:eastAsia="pt-BR"/>
        </w:rPr>
        <w:fldChar w:fldCharType="end"/>
      </w:r>
      <w:bookmarkEnd w:id="28"/>
      <w:r w:rsidRPr="009643BD">
        <w:rPr>
          <w:rFonts w:eastAsia="Times New Roman"/>
          <w:sz w:val="24"/>
          <w:szCs w:val="24"/>
          <w:lang w:eastAsia="pt-BR"/>
        </w:rPr>
        <w:t>.</w:t>
      </w:r>
    </w:p>
    <w:p w:rsidR="009643BD" w:rsidRPr="009643BD" w:rsidRDefault="009643BD" w:rsidP="009643BD">
      <w:pPr>
        <w:shd w:val="clear" w:color="auto" w:fill="FFFFFF"/>
        <w:spacing w:before="100" w:beforeAutospacing="1" w:after="100" w:afterAutospacing="1"/>
        <w:ind w:left="2268"/>
        <w:rPr>
          <w:rFonts w:eastAsia="Times New Roman"/>
          <w:sz w:val="24"/>
          <w:szCs w:val="24"/>
          <w:lang w:eastAsia="pt-BR"/>
        </w:rPr>
      </w:pPr>
      <w:r w:rsidRPr="009643BD">
        <w:rPr>
          <w:rFonts w:eastAsia="Times New Roman"/>
          <w:sz w:val="24"/>
          <w:szCs w:val="24"/>
          <w:lang w:eastAsia="pt-BR"/>
        </w:rPr>
        <w:t>O recurso interposto por Cesare foi rejeitado, sua extradição para a Itália tornou-se definitiva</w:t>
      </w:r>
      <w:bookmarkStart w:id="29" w:name="_ftnref24"/>
      <w:r w:rsidRPr="009643BD">
        <w:rPr>
          <w:rFonts w:eastAsia="Times New Roman"/>
          <w:sz w:val="24"/>
          <w:szCs w:val="24"/>
          <w:lang w:eastAsia="pt-BR"/>
        </w:rPr>
        <w:fldChar w:fldCharType="begin"/>
      </w:r>
      <w:r w:rsidRPr="009643BD">
        <w:rPr>
          <w:rFonts w:eastAsia="Times New Roman"/>
          <w:sz w:val="24"/>
          <w:szCs w:val="24"/>
          <w:lang w:eastAsia="pt-BR"/>
        </w:rPr>
        <w:instrText xml:space="preserve"> HYPERLINK "http://www.ambito-juridico.com.br/site/?n_link=revista_artigos_leitura&amp;artigo_id=9536" \l "_ftn24" \o "" </w:instrText>
      </w:r>
      <w:r w:rsidRPr="009643BD">
        <w:rPr>
          <w:rFonts w:eastAsia="Times New Roman"/>
          <w:sz w:val="24"/>
          <w:szCs w:val="24"/>
          <w:lang w:eastAsia="pt-BR"/>
        </w:rPr>
        <w:fldChar w:fldCharType="separate"/>
      </w:r>
      <w:r w:rsidRPr="009643BD">
        <w:rPr>
          <w:rFonts w:eastAsia="Times New Roman"/>
          <w:sz w:val="24"/>
          <w:szCs w:val="24"/>
          <w:lang w:eastAsia="pt-BR"/>
        </w:rPr>
        <w:t>[24]</w:t>
      </w:r>
      <w:r w:rsidRPr="009643BD">
        <w:rPr>
          <w:rFonts w:eastAsia="Times New Roman"/>
          <w:sz w:val="24"/>
          <w:szCs w:val="24"/>
          <w:lang w:eastAsia="pt-BR"/>
        </w:rPr>
        <w:fldChar w:fldCharType="end"/>
      </w:r>
      <w:bookmarkEnd w:id="29"/>
      <w:r w:rsidRPr="009643BD">
        <w:rPr>
          <w:rFonts w:eastAsia="Times New Roman"/>
          <w:sz w:val="24"/>
          <w:szCs w:val="24"/>
          <w:lang w:eastAsia="pt-BR"/>
        </w:rPr>
        <w:t>; Cesare fugiu, ainda em 2004, para o Brasil.</w:t>
      </w:r>
    </w:p>
    <w:p w:rsidR="009643BD" w:rsidRPr="009643BD" w:rsidRDefault="009643BD" w:rsidP="009643BD">
      <w:pPr>
        <w:shd w:val="clear" w:color="auto" w:fill="FFFFFF"/>
        <w:spacing w:before="100" w:beforeAutospacing="1" w:after="100" w:afterAutospacing="1"/>
        <w:ind w:left="2268"/>
        <w:rPr>
          <w:rFonts w:eastAsia="Times New Roman"/>
          <w:sz w:val="24"/>
          <w:szCs w:val="24"/>
          <w:lang w:eastAsia="pt-BR"/>
        </w:rPr>
      </w:pPr>
      <w:r w:rsidRPr="009643BD">
        <w:rPr>
          <w:rFonts w:eastAsia="Times New Roman"/>
          <w:sz w:val="24"/>
          <w:szCs w:val="24"/>
          <w:lang w:eastAsia="pt-BR"/>
        </w:rPr>
        <w:t>Os advogados de Cesare apresentaram em 2005 um recurso perante a Corte Européia de Direitos Humanos</w:t>
      </w:r>
      <w:bookmarkStart w:id="30" w:name="_ftnref25"/>
      <w:r w:rsidRPr="009643BD">
        <w:rPr>
          <w:rFonts w:eastAsia="Times New Roman"/>
          <w:sz w:val="24"/>
          <w:szCs w:val="24"/>
          <w:lang w:eastAsia="pt-BR"/>
        </w:rPr>
        <w:fldChar w:fldCharType="begin"/>
      </w:r>
      <w:r w:rsidRPr="009643BD">
        <w:rPr>
          <w:rFonts w:eastAsia="Times New Roman"/>
          <w:sz w:val="24"/>
          <w:szCs w:val="24"/>
          <w:lang w:eastAsia="pt-BR"/>
        </w:rPr>
        <w:instrText xml:space="preserve"> HYPERLINK "http://www.ambito-juridico.com.br/site/?n_link=revista_artigos_leitura&amp;artigo_id=9536" \l "_ftn25" \o "" </w:instrText>
      </w:r>
      <w:r w:rsidRPr="009643BD">
        <w:rPr>
          <w:rFonts w:eastAsia="Times New Roman"/>
          <w:sz w:val="24"/>
          <w:szCs w:val="24"/>
          <w:lang w:eastAsia="pt-BR"/>
        </w:rPr>
        <w:fldChar w:fldCharType="separate"/>
      </w:r>
      <w:r w:rsidRPr="009643BD">
        <w:rPr>
          <w:rFonts w:eastAsia="Times New Roman"/>
          <w:sz w:val="24"/>
          <w:szCs w:val="24"/>
          <w:lang w:eastAsia="pt-BR"/>
        </w:rPr>
        <w:t>[25]</w:t>
      </w:r>
      <w:r w:rsidRPr="009643BD">
        <w:rPr>
          <w:rFonts w:eastAsia="Times New Roman"/>
          <w:sz w:val="24"/>
          <w:szCs w:val="24"/>
          <w:lang w:eastAsia="pt-BR"/>
        </w:rPr>
        <w:fldChar w:fldCharType="end"/>
      </w:r>
      <w:bookmarkEnd w:id="30"/>
      <w:r w:rsidRPr="009643BD">
        <w:rPr>
          <w:rFonts w:eastAsia="Times New Roman"/>
          <w:sz w:val="24"/>
          <w:szCs w:val="24"/>
          <w:lang w:eastAsia="pt-BR"/>
        </w:rPr>
        <w:t>contra o decreto de extradição emitido pelo governo francês. Todavia, a Corte entendeu que a extradição era cabível e que Battisti, ao fugir da Itália, teria renunciado ao direito de comparecer e defender-se perante a justiça italiana</w:t>
      </w:r>
      <w:bookmarkStart w:id="31" w:name="_ftnref26"/>
      <w:r w:rsidRPr="009643BD">
        <w:rPr>
          <w:rFonts w:eastAsia="Times New Roman"/>
          <w:sz w:val="24"/>
          <w:szCs w:val="24"/>
          <w:lang w:eastAsia="pt-BR"/>
        </w:rPr>
        <w:fldChar w:fldCharType="begin"/>
      </w:r>
      <w:r w:rsidRPr="009643BD">
        <w:rPr>
          <w:rFonts w:eastAsia="Times New Roman"/>
          <w:sz w:val="24"/>
          <w:szCs w:val="24"/>
          <w:lang w:eastAsia="pt-BR"/>
        </w:rPr>
        <w:instrText xml:space="preserve"> HYPERLINK "http://www.ambito-juridico.com.br/site/?n_link=revista_artigos_leitura&amp;artigo_id=9536" \l "_ftn26" \o "" </w:instrText>
      </w:r>
      <w:r w:rsidRPr="009643BD">
        <w:rPr>
          <w:rFonts w:eastAsia="Times New Roman"/>
          <w:sz w:val="24"/>
          <w:szCs w:val="24"/>
          <w:lang w:eastAsia="pt-BR"/>
        </w:rPr>
        <w:fldChar w:fldCharType="separate"/>
      </w:r>
      <w:r w:rsidRPr="009643BD">
        <w:rPr>
          <w:rFonts w:eastAsia="Times New Roman"/>
          <w:sz w:val="24"/>
          <w:szCs w:val="24"/>
          <w:lang w:eastAsia="pt-BR"/>
        </w:rPr>
        <w:t>[26]</w:t>
      </w:r>
      <w:r w:rsidRPr="009643BD">
        <w:rPr>
          <w:rFonts w:eastAsia="Times New Roman"/>
          <w:sz w:val="24"/>
          <w:szCs w:val="24"/>
          <w:lang w:eastAsia="pt-BR"/>
        </w:rPr>
        <w:fldChar w:fldCharType="end"/>
      </w:r>
      <w:bookmarkEnd w:id="31"/>
      <w:r w:rsidRPr="009643BD">
        <w:rPr>
          <w:rFonts w:eastAsia="Times New Roman"/>
          <w:sz w:val="24"/>
          <w:szCs w:val="24"/>
          <w:lang w:eastAsia="pt-BR"/>
        </w:rPr>
        <w:t>.</w:t>
      </w:r>
    </w:p>
    <w:p w:rsidR="009643BD" w:rsidRPr="009643BD" w:rsidRDefault="009643BD" w:rsidP="009643BD">
      <w:pPr>
        <w:shd w:val="clear" w:color="auto" w:fill="FFFFFF"/>
        <w:spacing w:before="100" w:beforeAutospacing="1" w:after="100" w:afterAutospacing="1"/>
        <w:ind w:left="2268"/>
        <w:rPr>
          <w:rFonts w:eastAsia="Times New Roman"/>
          <w:sz w:val="24"/>
          <w:szCs w:val="24"/>
          <w:lang w:eastAsia="pt-BR"/>
        </w:rPr>
      </w:pPr>
      <w:r w:rsidRPr="009643BD">
        <w:rPr>
          <w:rFonts w:eastAsia="Times New Roman"/>
          <w:sz w:val="24"/>
          <w:szCs w:val="24"/>
          <w:lang w:eastAsia="pt-BR"/>
        </w:rPr>
        <w:lastRenderedPageBreak/>
        <w:t>No dia 18 de março de 2007 Cesare Battisti foi preso no Rio de Janeiro em uma operação empreendida pelas polícias federal brasileira, italiana e francesa e a Interpol.</w:t>
      </w:r>
    </w:p>
    <w:p w:rsidR="009643BD" w:rsidRPr="009643BD" w:rsidRDefault="009643BD" w:rsidP="009643BD">
      <w:pPr>
        <w:shd w:val="clear" w:color="auto" w:fill="FFFFFF"/>
        <w:spacing w:before="100" w:beforeAutospacing="1" w:after="100" w:afterAutospacing="1"/>
        <w:ind w:left="2268"/>
        <w:rPr>
          <w:rFonts w:eastAsia="Times New Roman"/>
          <w:sz w:val="24"/>
          <w:szCs w:val="24"/>
          <w:lang w:eastAsia="pt-BR"/>
        </w:rPr>
      </w:pPr>
      <w:r w:rsidRPr="009643BD">
        <w:rPr>
          <w:rFonts w:eastAsia="Times New Roman"/>
          <w:sz w:val="24"/>
          <w:szCs w:val="24"/>
          <w:lang w:eastAsia="pt-BR"/>
        </w:rPr>
        <w:t> Após a prisão de Cesare Battisti no Brasil, o Estado italiano, com base no tratado de extradição firmado entre a República Italiana e a República Federativa do Brasil, realizado em Roma em 1989</w:t>
      </w:r>
      <w:bookmarkStart w:id="32" w:name="_ftnref27"/>
      <w:r w:rsidRPr="009643BD">
        <w:rPr>
          <w:rFonts w:eastAsia="Times New Roman"/>
          <w:sz w:val="24"/>
          <w:szCs w:val="24"/>
          <w:lang w:eastAsia="pt-BR"/>
        </w:rPr>
        <w:fldChar w:fldCharType="begin"/>
      </w:r>
      <w:r w:rsidRPr="009643BD">
        <w:rPr>
          <w:rFonts w:eastAsia="Times New Roman"/>
          <w:sz w:val="24"/>
          <w:szCs w:val="24"/>
          <w:lang w:eastAsia="pt-BR"/>
        </w:rPr>
        <w:instrText xml:space="preserve"> HYPERLINK "http://www.ambito-juridico.com.br/site/?n_link=revista_artigos_leitura&amp;artigo_id=9536" \l "_ftn27" \o "" </w:instrText>
      </w:r>
      <w:r w:rsidRPr="009643BD">
        <w:rPr>
          <w:rFonts w:eastAsia="Times New Roman"/>
          <w:sz w:val="24"/>
          <w:szCs w:val="24"/>
          <w:lang w:eastAsia="pt-BR"/>
        </w:rPr>
        <w:fldChar w:fldCharType="separate"/>
      </w:r>
      <w:r w:rsidRPr="009643BD">
        <w:rPr>
          <w:rFonts w:eastAsia="Times New Roman"/>
          <w:sz w:val="24"/>
          <w:szCs w:val="24"/>
          <w:lang w:eastAsia="pt-BR"/>
        </w:rPr>
        <w:t>[27]</w:t>
      </w:r>
      <w:r w:rsidRPr="009643BD">
        <w:rPr>
          <w:rFonts w:eastAsia="Times New Roman"/>
          <w:sz w:val="24"/>
          <w:szCs w:val="24"/>
          <w:lang w:eastAsia="pt-BR"/>
        </w:rPr>
        <w:fldChar w:fldCharType="end"/>
      </w:r>
      <w:bookmarkEnd w:id="32"/>
      <w:r w:rsidRPr="009643BD">
        <w:rPr>
          <w:rFonts w:eastAsia="Times New Roman"/>
          <w:sz w:val="24"/>
          <w:szCs w:val="24"/>
          <w:lang w:eastAsia="pt-BR"/>
        </w:rPr>
        <w:t> visando à cooperação na área judiciária em matéria de extradição entre os dois países, solicitou a extradição do italiano</w:t>
      </w:r>
      <w:bookmarkStart w:id="33" w:name="_ftnref28"/>
      <w:r w:rsidRPr="009643BD">
        <w:rPr>
          <w:rFonts w:eastAsia="Times New Roman"/>
          <w:sz w:val="24"/>
          <w:szCs w:val="24"/>
          <w:lang w:eastAsia="pt-BR"/>
        </w:rPr>
        <w:fldChar w:fldCharType="begin"/>
      </w:r>
      <w:r w:rsidRPr="009643BD">
        <w:rPr>
          <w:rFonts w:eastAsia="Times New Roman"/>
          <w:sz w:val="24"/>
          <w:szCs w:val="24"/>
          <w:lang w:eastAsia="pt-BR"/>
        </w:rPr>
        <w:instrText xml:space="preserve"> HYPERLINK "http://www.ambito-juridico.com.br/site/?n_link=revista_artigos_leitura&amp;artigo_id=9536" \l "_ftn28" \o "" </w:instrText>
      </w:r>
      <w:r w:rsidRPr="009643BD">
        <w:rPr>
          <w:rFonts w:eastAsia="Times New Roman"/>
          <w:sz w:val="24"/>
          <w:szCs w:val="24"/>
          <w:lang w:eastAsia="pt-BR"/>
        </w:rPr>
        <w:fldChar w:fldCharType="separate"/>
      </w:r>
      <w:r w:rsidRPr="009643BD">
        <w:rPr>
          <w:rFonts w:eastAsia="Times New Roman"/>
          <w:sz w:val="24"/>
          <w:szCs w:val="24"/>
          <w:lang w:eastAsia="pt-BR"/>
        </w:rPr>
        <w:t>[28]</w:t>
      </w:r>
      <w:r w:rsidRPr="009643BD">
        <w:rPr>
          <w:rFonts w:eastAsia="Times New Roman"/>
          <w:sz w:val="24"/>
          <w:szCs w:val="24"/>
          <w:lang w:eastAsia="pt-BR"/>
        </w:rPr>
        <w:fldChar w:fldCharType="end"/>
      </w:r>
      <w:bookmarkEnd w:id="33"/>
      <w:r w:rsidRPr="009643BD">
        <w:rPr>
          <w:rFonts w:eastAsia="Times New Roman"/>
          <w:sz w:val="24"/>
          <w:szCs w:val="24"/>
          <w:lang w:eastAsia="pt-BR"/>
        </w:rPr>
        <w:t>.</w:t>
      </w:r>
    </w:p>
    <w:p w:rsidR="009643BD" w:rsidRPr="009643BD" w:rsidRDefault="009643BD" w:rsidP="009643BD">
      <w:pPr>
        <w:shd w:val="clear" w:color="auto" w:fill="FFFFFF"/>
        <w:spacing w:before="100" w:beforeAutospacing="1" w:after="100" w:afterAutospacing="1"/>
        <w:ind w:left="2268"/>
        <w:rPr>
          <w:rFonts w:eastAsia="Times New Roman"/>
          <w:sz w:val="24"/>
          <w:szCs w:val="24"/>
          <w:lang w:eastAsia="pt-BR"/>
        </w:rPr>
      </w:pPr>
      <w:r w:rsidRPr="009643BD">
        <w:rPr>
          <w:rFonts w:eastAsia="Times New Roman"/>
          <w:sz w:val="24"/>
          <w:szCs w:val="24"/>
          <w:lang w:eastAsia="pt-BR"/>
        </w:rPr>
        <w:t>O Supremo Tribunal Federal (STF) recebeu o pedido de extradição feito pelo governo da Itália.</w:t>
      </w:r>
    </w:p>
    <w:p w:rsidR="009643BD" w:rsidRPr="009643BD" w:rsidRDefault="009643BD" w:rsidP="009643BD">
      <w:pPr>
        <w:shd w:val="clear" w:color="auto" w:fill="FFFFFF"/>
        <w:spacing w:before="100" w:beforeAutospacing="1" w:after="100" w:afterAutospacing="1"/>
        <w:ind w:left="2268"/>
        <w:rPr>
          <w:rFonts w:eastAsia="Times New Roman"/>
          <w:sz w:val="24"/>
          <w:szCs w:val="24"/>
          <w:lang w:eastAsia="pt-BR"/>
        </w:rPr>
      </w:pPr>
      <w:r w:rsidRPr="009643BD">
        <w:rPr>
          <w:rFonts w:eastAsia="Times New Roman"/>
          <w:sz w:val="24"/>
          <w:szCs w:val="24"/>
          <w:lang w:eastAsia="pt-BR"/>
        </w:rPr>
        <w:t>No curso do processo de extradição, em trâmite no Supremo Tribunal Federal, o italiano Cesare Battisti solicitou ao Comitê Nacional para os Refugiados (CONARE), alegando ser refugiado político nos termos do art. 1, inciso I da Lei 9.474/97</w:t>
      </w:r>
      <w:bookmarkStart w:id="34" w:name="_ftnref29"/>
      <w:r w:rsidRPr="009643BD">
        <w:rPr>
          <w:rFonts w:eastAsia="Times New Roman"/>
          <w:sz w:val="24"/>
          <w:szCs w:val="24"/>
          <w:lang w:eastAsia="pt-BR"/>
        </w:rPr>
        <w:fldChar w:fldCharType="begin"/>
      </w:r>
      <w:r w:rsidRPr="009643BD">
        <w:rPr>
          <w:rFonts w:eastAsia="Times New Roman"/>
          <w:sz w:val="24"/>
          <w:szCs w:val="24"/>
          <w:lang w:eastAsia="pt-BR"/>
        </w:rPr>
        <w:instrText xml:space="preserve"> HYPERLINK "http://www.ambito-juridico.com.br/site/?n_link=revista_artigos_leitura&amp;artigo_id=9536" \l "_ftn29" \o "" </w:instrText>
      </w:r>
      <w:r w:rsidRPr="009643BD">
        <w:rPr>
          <w:rFonts w:eastAsia="Times New Roman"/>
          <w:sz w:val="24"/>
          <w:szCs w:val="24"/>
          <w:lang w:eastAsia="pt-BR"/>
        </w:rPr>
        <w:fldChar w:fldCharType="separate"/>
      </w:r>
      <w:r w:rsidRPr="009643BD">
        <w:rPr>
          <w:rFonts w:eastAsia="Times New Roman"/>
          <w:sz w:val="24"/>
          <w:szCs w:val="24"/>
          <w:lang w:eastAsia="pt-BR"/>
        </w:rPr>
        <w:t>[29]</w:t>
      </w:r>
      <w:r w:rsidRPr="009643BD">
        <w:rPr>
          <w:rFonts w:eastAsia="Times New Roman"/>
          <w:sz w:val="24"/>
          <w:szCs w:val="24"/>
          <w:lang w:eastAsia="pt-BR"/>
        </w:rPr>
        <w:fldChar w:fldCharType="end"/>
      </w:r>
      <w:bookmarkEnd w:id="34"/>
      <w:r w:rsidRPr="009643BD">
        <w:rPr>
          <w:rFonts w:eastAsia="Times New Roman"/>
          <w:sz w:val="24"/>
          <w:szCs w:val="24"/>
          <w:lang w:eastAsia="pt-BR"/>
        </w:rPr>
        <w:t>, o reconhecimento da sua condição de refugiado.</w:t>
      </w:r>
    </w:p>
    <w:p w:rsidR="009643BD" w:rsidRPr="009643BD" w:rsidRDefault="009643BD" w:rsidP="009643BD">
      <w:pPr>
        <w:shd w:val="clear" w:color="auto" w:fill="FFFFFF"/>
        <w:spacing w:before="100" w:beforeAutospacing="1" w:after="100" w:afterAutospacing="1"/>
        <w:ind w:left="2268"/>
        <w:rPr>
          <w:rFonts w:eastAsia="Times New Roman"/>
          <w:sz w:val="24"/>
          <w:szCs w:val="24"/>
          <w:lang w:eastAsia="pt-BR"/>
        </w:rPr>
      </w:pPr>
      <w:r w:rsidRPr="009643BD">
        <w:rPr>
          <w:rFonts w:eastAsia="Times New Roman"/>
          <w:sz w:val="24"/>
          <w:szCs w:val="24"/>
          <w:lang w:eastAsia="pt-BR"/>
        </w:rPr>
        <w:t>O Supremo Tribunal foi comunicado do pedido de refúgio e suspendeu a tramitação do processo de extradição, nos termos do artigo 34 da Lei 9.474/97</w:t>
      </w:r>
      <w:bookmarkStart w:id="35" w:name="_ftnref30"/>
      <w:r w:rsidRPr="009643BD">
        <w:rPr>
          <w:rFonts w:eastAsia="Times New Roman"/>
          <w:sz w:val="24"/>
          <w:szCs w:val="24"/>
          <w:lang w:eastAsia="pt-BR"/>
        </w:rPr>
        <w:fldChar w:fldCharType="begin"/>
      </w:r>
      <w:r w:rsidRPr="009643BD">
        <w:rPr>
          <w:rFonts w:eastAsia="Times New Roman"/>
          <w:sz w:val="24"/>
          <w:szCs w:val="24"/>
          <w:lang w:eastAsia="pt-BR"/>
        </w:rPr>
        <w:instrText xml:space="preserve"> HYPERLINK "http://www.ambito-juridico.com.br/site/?n_link=revista_artigos_leitura&amp;artigo_id=9536" \l "_ftn30" \o "" </w:instrText>
      </w:r>
      <w:r w:rsidRPr="009643BD">
        <w:rPr>
          <w:rFonts w:eastAsia="Times New Roman"/>
          <w:sz w:val="24"/>
          <w:szCs w:val="24"/>
          <w:lang w:eastAsia="pt-BR"/>
        </w:rPr>
        <w:fldChar w:fldCharType="separate"/>
      </w:r>
      <w:r w:rsidRPr="009643BD">
        <w:rPr>
          <w:rFonts w:eastAsia="Times New Roman"/>
          <w:sz w:val="24"/>
          <w:szCs w:val="24"/>
          <w:lang w:eastAsia="pt-BR"/>
        </w:rPr>
        <w:t>[30]</w:t>
      </w:r>
      <w:r w:rsidRPr="009643BD">
        <w:rPr>
          <w:rFonts w:eastAsia="Times New Roman"/>
          <w:sz w:val="24"/>
          <w:szCs w:val="24"/>
          <w:lang w:eastAsia="pt-BR"/>
        </w:rPr>
        <w:fldChar w:fldCharType="end"/>
      </w:r>
      <w:bookmarkEnd w:id="35"/>
      <w:r w:rsidRPr="009643BD">
        <w:rPr>
          <w:rFonts w:eastAsia="Times New Roman"/>
          <w:sz w:val="24"/>
          <w:szCs w:val="24"/>
          <w:lang w:eastAsia="pt-BR"/>
        </w:rPr>
        <w:t>.</w:t>
      </w:r>
    </w:p>
    <w:p w:rsidR="009643BD" w:rsidRPr="009643BD" w:rsidRDefault="009643BD" w:rsidP="009643BD">
      <w:pPr>
        <w:shd w:val="clear" w:color="auto" w:fill="FFFFFF"/>
        <w:spacing w:before="100" w:beforeAutospacing="1" w:after="100" w:afterAutospacing="1"/>
        <w:ind w:left="2268"/>
        <w:rPr>
          <w:rFonts w:eastAsia="Times New Roman"/>
          <w:sz w:val="24"/>
          <w:szCs w:val="24"/>
          <w:lang w:eastAsia="pt-BR"/>
        </w:rPr>
      </w:pPr>
      <w:r w:rsidRPr="009643BD">
        <w:rPr>
          <w:rFonts w:eastAsia="Times New Roman"/>
          <w:sz w:val="24"/>
          <w:szCs w:val="24"/>
          <w:lang w:eastAsia="pt-BR"/>
        </w:rPr>
        <w:t>O CONARE, na reunião plenária do dia 28 de novembro 2008, indeferiu o pedido de refúgio por 3 votos a 2 argumentando não haver provas de perseguição contra o italiano em seu país de origem, não podendo, assim, ser ele considerado um refugiado; da decisão do CONARE Cesare Battisti interpôs recurso ao Ministro da Justiça, na forma do artigo 29 da Lei 9.474/97, que o proveu, contra a decisão do CONARE, reconhecendo o status de refugiado ao italiano. </w:t>
      </w:r>
    </w:p>
    <w:p w:rsidR="009643BD" w:rsidRPr="009643BD" w:rsidRDefault="009643BD" w:rsidP="009643BD">
      <w:pPr>
        <w:shd w:val="clear" w:color="auto" w:fill="FFFFFF"/>
        <w:spacing w:before="100" w:beforeAutospacing="1" w:after="100" w:afterAutospacing="1"/>
        <w:ind w:left="2268"/>
        <w:rPr>
          <w:rFonts w:eastAsia="Times New Roman"/>
          <w:sz w:val="24"/>
          <w:szCs w:val="24"/>
          <w:lang w:eastAsia="pt-BR"/>
        </w:rPr>
      </w:pPr>
      <w:r w:rsidRPr="009643BD">
        <w:rPr>
          <w:rFonts w:eastAsia="Times New Roman"/>
          <w:sz w:val="24"/>
          <w:szCs w:val="24"/>
          <w:lang w:eastAsia="pt-BR"/>
        </w:rPr>
        <w:t> Cesare Battisti, embora reconhecido como refugiado político em janeiro de 2009, encontra-se até a presente data preso preventivamente na Penitenciária da Papuda, em Brasília, aguardando a decisão do STF em relação ao pedido de extradição solicitado pelo governo italiano.</w:t>
      </w:r>
    </w:p>
    <w:p w:rsidR="009643BD" w:rsidRPr="009643BD" w:rsidRDefault="009643BD" w:rsidP="009643BD">
      <w:pPr>
        <w:shd w:val="clear" w:color="auto" w:fill="FFFFFF"/>
        <w:spacing w:before="100" w:beforeAutospacing="1" w:after="100" w:afterAutospacing="1"/>
        <w:ind w:left="2268"/>
        <w:rPr>
          <w:rFonts w:eastAsia="Times New Roman"/>
          <w:sz w:val="24"/>
          <w:szCs w:val="24"/>
          <w:lang w:eastAsia="pt-BR"/>
        </w:rPr>
      </w:pPr>
      <w:r w:rsidRPr="009643BD">
        <w:rPr>
          <w:rFonts w:eastAsia="Times New Roman"/>
          <w:sz w:val="24"/>
          <w:szCs w:val="24"/>
          <w:lang w:eastAsia="pt-BR"/>
        </w:rPr>
        <w:t>Diante da decisão negativa do CONARE, afirmando a carência da hipótese prevista no art. 1º da Lei 9.474/97, a defesa de Cesare Battisti recorreu para o Ministro da Justiça.</w:t>
      </w:r>
    </w:p>
    <w:p w:rsidR="009643BD" w:rsidRPr="009643BD" w:rsidRDefault="009643BD" w:rsidP="009643BD">
      <w:pPr>
        <w:shd w:val="clear" w:color="auto" w:fill="FFFFFF"/>
        <w:spacing w:before="100" w:beforeAutospacing="1" w:after="100" w:afterAutospacing="1"/>
        <w:ind w:left="2268"/>
        <w:rPr>
          <w:rFonts w:eastAsia="Times New Roman"/>
          <w:sz w:val="24"/>
          <w:szCs w:val="24"/>
          <w:lang w:eastAsia="pt-BR"/>
        </w:rPr>
      </w:pPr>
      <w:r w:rsidRPr="009643BD">
        <w:rPr>
          <w:rFonts w:eastAsia="Times New Roman"/>
          <w:sz w:val="24"/>
          <w:szCs w:val="24"/>
          <w:lang w:eastAsia="pt-BR"/>
        </w:rPr>
        <w:t xml:space="preserve">O Ministro da Justiça Tarso Genro modificou a decisão do CONARE e reconheceu a condição de refugiado político à Cesare fundamentando sua decisão em basicamente dois argumentos: o requerente corre risco de ser perseguido pelo cometimento de um crime político, fato este que autoriza, conforme art. 1 da Lei 9.474/97, a concessão do estatuto do refugiado; e há dúvidas sobre a observância do devido </w:t>
      </w:r>
      <w:r w:rsidRPr="009643BD">
        <w:rPr>
          <w:rFonts w:eastAsia="Times New Roman"/>
          <w:sz w:val="24"/>
          <w:szCs w:val="24"/>
          <w:lang w:eastAsia="pt-BR"/>
        </w:rPr>
        <w:lastRenderedPageBreak/>
        <w:t>processo legal nos processos que culminaram com a condenação de Cesare Battisti, levando em consideração o fato de que Battisti foi julgado e condenado à revelia e a condenação teria se dado unicamente com base na delação premiada.</w:t>
      </w:r>
    </w:p>
    <w:p w:rsidR="009643BD" w:rsidRPr="009643BD" w:rsidRDefault="009643BD" w:rsidP="009643BD">
      <w:pPr>
        <w:shd w:val="clear" w:color="auto" w:fill="FFFFFF"/>
        <w:spacing w:before="100" w:beforeAutospacing="1" w:after="100" w:afterAutospacing="1"/>
        <w:ind w:left="2268"/>
        <w:rPr>
          <w:rFonts w:eastAsia="Times New Roman"/>
          <w:sz w:val="24"/>
          <w:szCs w:val="24"/>
          <w:lang w:eastAsia="pt-BR"/>
        </w:rPr>
      </w:pPr>
      <w:r w:rsidRPr="009643BD">
        <w:rPr>
          <w:rFonts w:eastAsia="Times New Roman"/>
          <w:sz w:val="24"/>
          <w:szCs w:val="24"/>
          <w:lang w:eastAsia="pt-BR"/>
        </w:rPr>
        <w:t>O Estado italiano impetrou mandado de segurança com requerimento de suspensão liminar</w:t>
      </w:r>
      <w:bookmarkStart w:id="36" w:name="_ftnref39"/>
      <w:r w:rsidRPr="009643BD">
        <w:rPr>
          <w:rFonts w:eastAsia="Times New Roman"/>
          <w:sz w:val="24"/>
          <w:szCs w:val="24"/>
          <w:lang w:eastAsia="pt-BR"/>
        </w:rPr>
        <w:fldChar w:fldCharType="begin"/>
      </w:r>
      <w:r w:rsidRPr="009643BD">
        <w:rPr>
          <w:rFonts w:eastAsia="Times New Roman"/>
          <w:sz w:val="24"/>
          <w:szCs w:val="24"/>
          <w:lang w:eastAsia="pt-BR"/>
        </w:rPr>
        <w:instrText xml:space="preserve"> HYPERLINK "http://www.ambito-juridico.com.br/site/?n_link=revista_artigos_leitura&amp;artigo_id=9536" \l "_ftn39" \o "" </w:instrText>
      </w:r>
      <w:r w:rsidRPr="009643BD">
        <w:rPr>
          <w:rFonts w:eastAsia="Times New Roman"/>
          <w:sz w:val="24"/>
          <w:szCs w:val="24"/>
          <w:lang w:eastAsia="pt-BR"/>
        </w:rPr>
        <w:fldChar w:fldCharType="separate"/>
      </w:r>
      <w:r w:rsidRPr="009643BD">
        <w:rPr>
          <w:rFonts w:eastAsia="Times New Roman"/>
          <w:sz w:val="24"/>
          <w:szCs w:val="24"/>
          <w:lang w:eastAsia="pt-BR"/>
        </w:rPr>
        <w:t>[39]</w:t>
      </w:r>
      <w:r w:rsidRPr="009643BD">
        <w:rPr>
          <w:rFonts w:eastAsia="Times New Roman"/>
          <w:sz w:val="24"/>
          <w:szCs w:val="24"/>
          <w:lang w:eastAsia="pt-BR"/>
        </w:rPr>
        <w:fldChar w:fldCharType="end"/>
      </w:r>
      <w:bookmarkEnd w:id="36"/>
      <w:r w:rsidRPr="009643BD">
        <w:rPr>
          <w:rFonts w:eastAsia="Times New Roman"/>
          <w:sz w:val="24"/>
          <w:szCs w:val="24"/>
          <w:lang w:eastAsia="pt-BR"/>
        </w:rPr>
        <w:t> contra o ato do Ministro da Justiça que concedeu refúgio ao italiano Cesare Battisti</w:t>
      </w:r>
      <w:bookmarkStart w:id="37" w:name="_ftnref40"/>
      <w:r w:rsidRPr="009643BD">
        <w:rPr>
          <w:rFonts w:eastAsia="Times New Roman"/>
          <w:sz w:val="24"/>
          <w:szCs w:val="24"/>
          <w:lang w:eastAsia="pt-BR"/>
        </w:rPr>
        <w:fldChar w:fldCharType="begin"/>
      </w:r>
      <w:r w:rsidRPr="009643BD">
        <w:rPr>
          <w:rFonts w:eastAsia="Times New Roman"/>
          <w:sz w:val="24"/>
          <w:szCs w:val="24"/>
          <w:lang w:eastAsia="pt-BR"/>
        </w:rPr>
        <w:instrText xml:space="preserve"> HYPERLINK "http://www.ambito-juridico.com.br/site/?n_link=revista_artigos_leitura&amp;artigo_id=9536" \l "_ftn40" \o "" </w:instrText>
      </w:r>
      <w:r w:rsidRPr="009643BD">
        <w:rPr>
          <w:rFonts w:eastAsia="Times New Roman"/>
          <w:sz w:val="24"/>
          <w:szCs w:val="24"/>
          <w:lang w:eastAsia="pt-BR"/>
        </w:rPr>
        <w:fldChar w:fldCharType="separate"/>
      </w:r>
      <w:r w:rsidRPr="009643BD">
        <w:rPr>
          <w:rFonts w:eastAsia="Times New Roman"/>
          <w:sz w:val="24"/>
          <w:szCs w:val="24"/>
          <w:lang w:eastAsia="pt-BR"/>
        </w:rPr>
        <w:t>[40]</w:t>
      </w:r>
      <w:r w:rsidRPr="009643BD">
        <w:rPr>
          <w:rFonts w:eastAsia="Times New Roman"/>
          <w:sz w:val="24"/>
          <w:szCs w:val="24"/>
          <w:lang w:eastAsia="pt-BR"/>
        </w:rPr>
        <w:fldChar w:fldCharType="end"/>
      </w:r>
      <w:bookmarkEnd w:id="37"/>
      <w:r w:rsidRPr="009643BD">
        <w:rPr>
          <w:rFonts w:eastAsia="Times New Roman"/>
          <w:sz w:val="24"/>
          <w:szCs w:val="24"/>
          <w:lang w:eastAsia="pt-BR"/>
        </w:rPr>
        <w:t>.</w:t>
      </w:r>
    </w:p>
    <w:p w:rsidR="009643BD" w:rsidRPr="009643BD" w:rsidRDefault="009643BD" w:rsidP="009643BD">
      <w:pPr>
        <w:shd w:val="clear" w:color="auto" w:fill="FFFFFF"/>
        <w:spacing w:before="100" w:beforeAutospacing="1" w:after="100" w:afterAutospacing="1"/>
        <w:ind w:left="2268"/>
        <w:rPr>
          <w:rFonts w:eastAsia="Times New Roman"/>
          <w:sz w:val="24"/>
          <w:szCs w:val="24"/>
          <w:lang w:eastAsia="pt-BR"/>
        </w:rPr>
      </w:pPr>
      <w:r w:rsidRPr="009643BD">
        <w:rPr>
          <w:rFonts w:eastAsia="Times New Roman"/>
          <w:sz w:val="24"/>
          <w:szCs w:val="24"/>
          <w:lang w:eastAsia="pt-BR"/>
        </w:rPr>
        <w:t>A Itália requereu a concessão de liminar para suspender os efeitos do ato impugnado e, no mérito, a concessão de segurança a fim de que seja declarada a insubsistência ou a anulação da decisão que concedeu o </w:t>
      </w:r>
      <w:r w:rsidRPr="009643BD">
        <w:rPr>
          <w:rFonts w:eastAsia="Times New Roman"/>
          <w:i/>
          <w:iCs/>
          <w:sz w:val="24"/>
          <w:szCs w:val="24"/>
          <w:lang w:eastAsia="pt-BR"/>
        </w:rPr>
        <w:t>status </w:t>
      </w:r>
      <w:r w:rsidRPr="009643BD">
        <w:rPr>
          <w:rFonts w:eastAsia="Times New Roman"/>
          <w:sz w:val="24"/>
          <w:szCs w:val="24"/>
          <w:lang w:eastAsia="pt-BR"/>
        </w:rPr>
        <w:t>de refugiado a Cesare Battisti</w:t>
      </w:r>
      <w:bookmarkStart w:id="38" w:name="_ftnref41"/>
      <w:r w:rsidRPr="009643BD">
        <w:rPr>
          <w:rFonts w:eastAsia="Times New Roman"/>
          <w:sz w:val="24"/>
          <w:szCs w:val="24"/>
          <w:lang w:eastAsia="pt-BR"/>
        </w:rPr>
        <w:fldChar w:fldCharType="begin"/>
      </w:r>
      <w:r w:rsidRPr="009643BD">
        <w:rPr>
          <w:rFonts w:eastAsia="Times New Roman"/>
          <w:sz w:val="24"/>
          <w:szCs w:val="24"/>
          <w:lang w:eastAsia="pt-BR"/>
        </w:rPr>
        <w:instrText xml:space="preserve"> HYPERLINK "http://www.ambito-juridico.com.br/site/?n_link=revista_artigos_leitura&amp;artigo_id=9536" \l "_ftn41" \o "" </w:instrText>
      </w:r>
      <w:r w:rsidRPr="009643BD">
        <w:rPr>
          <w:rFonts w:eastAsia="Times New Roman"/>
          <w:sz w:val="24"/>
          <w:szCs w:val="24"/>
          <w:lang w:eastAsia="pt-BR"/>
        </w:rPr>
        <w:fldChar w:fldCharType="separate"/>
      </w:r>
      <w:r w:rsidRPr="009643BD">
        <w:rPr>
          <w:rFonts w:eastAsia="Times New Roman"/>
          <w:sz w:val="24"/>
          <w:szCs w:val="24"/>
          <w:lang w:eastAsia="pt-BR"/>
        </w:rPr>
        <w:t>[41]</w:t>
      </w:r>
      <w:r w:rsidRPr="009643BD">
        <w:rPr>
          <w:rFonts w:eastAsia="Times New Roman"/>
          <w:sz w:val="24"/>
          <w:szCs w:val="24"/>
          <w:lang w:eastAsia="pt-BR"/>
        </w:rPr>
        <w:fldChar w:fldCharType="end"/>
      </w:r>
      <w:bookmarkEnd w:id="38"/>
      <w:r w:rsidRPr="009643BD">
        <w:rPr>
          <w:rFonts w:eastAsia="Times New Roman"/>
          <w:sz w:val="24"/>
          <w:szCs w:val="24"/>
          <w:lang w:eastAsia="pt-BR"/>
        </w:rPr>
        <w:t>.</w:t>
      </w:r>
    </w:p>
    <w:p w:rsidR="009643BD" w:rsidRPr="009643BD" w:rsidRDefault="009643BD" w:rsidP="009643BD">
      <w:pPr>
        <w:shd w:val="clear" w:color="auto" w:fill="FFFFFF"/>
        <w:spacing w:before="100" w:beforeAutospacing="1" w:after="100" w:afterAutospacing="1"/>
        <w:ind w:left="2268"/>
        <w:rPr>
          <w:rFonts w:eastAsia="Times New Roman"/>
          <w:sz w:val="24"/>
          <w:szCs w:val="24"/>
          <w:lang w:eastAsia="pt-BR"/>
        </w:rPr>
      </w:pPr>
      <w:r w:rsidRPr="009643BD">
        <w:rPr>
          <w:rFonts w:eastAsia="Times New Roman"/>
          <w:sz w:val="24"/>
          <w:szCs w:val="24"/>
          <w:lang w:eastAsia="pt-BR"/>
        </w:rPr>
        <w:t> O Estado italiano fundamenta seu pedido alegando que o ato de soberania praticado pelo Ministro da Justiça violaria a competência do Supremo Tribunal Federal para apreciar o pedido de extradição em curso</w:t>
      </w:r>
      <w:bookmarkStart w:id="39" w:name="_ftnref42"/>
      <w:r w:rsidRPr="009643BD">
        <w:rPr>
          <w:rFonts w:eastAsia="Times New Roman"/>
          <w:sz w:val="24"/>
          <w:szCs w:val="24"/>
          <w:lang w:eastAsia="pt-BR"/>
        </w:rPr>
        <w:fldChar w:fldCharType="begin"/>
      </w:r>
      <w:r w:rsidRPr="009643BD">
        <w:rPr>
          <w:rFonts w:eastAsia="Times New Roman"/>
          <w:sz w:val="24"/>
          <w:szCs w:val="24"/>
          <w:lang w:eastAsia="pt-BR"/>
        </w:rPr>
        <w:instrText xml:space="preserve"> HYPERLINK "http://www.ambito-juridico.com.br/site/?n_link=revista_artigos_leitura&amp;artigo_id=9536" \l "_ftn42" \o "" </w:instrText>
      </w:r>
      <w:r w:rsidRPr="009643BD">
        <w:rPr>
          <w:rFonts w:eastAsia="Times New Roman"/>
          <w:sz w:val="24"/>
          <w:szCs w:val="24"/>
          <w:lang w:eastAsia="pt-BR"/>
        </w:rPr>
        <w:fldChar w:fldCharType="separate"/>
      </w:r>
      <w:r w:rsidRPr="009643BD">
        <w:rPr>
          <w:rFonts w:eastAsia="Times New Roman"/>
          <w:sz w:val="24"/>
          <w:szCs w:val="24"/>
          <w:lang w:eastAsia="pt-BR"/>
        </w:rPr>
        <w:t>[42]</w:t>
      </w:r>
      <w:r w:rsidRPr="009643BD">
        <w:rPr>
          <w:rFonts w:eastAsia="Times New Roman"/>
          <w:sz w:val="24"/>
          <w:szCs w:val="24"/>
          <w:lang w:eastAsia="pt-BR"/>
        </w:rPr>
        <w:fldChar w:fldCharType="end"/>
      </w:r>
      <w:bookmarkEnd w:id="39"/>
      <w:r w:rsidRPr="009643BD">
        <w:rPr>
          <w:rFonts w:eastAsia="Times New Roman"/>
          <w:sz w:val="24"/>
          <w:szCs w:val="24"/>
          <w:lang w:eastAsia="pt-BR"/>
        </w:rPr>
        <w:t>.</w:t>
      </w:r>
    </w:p>
    <w:p w:rsidR="009643BD" w:rsidRPr="009643BD" w:rsidRDefault="009643BD" w:rsidP="009643BD">
      <w:pPr>
        <w:shd w:val="clear" w:color="auto" w:fill="FFFFFF"/>
        <w:spacing w:before="100" w:beforeAutospacing="1" w:after="100" w:afterAutospacing="1"/>
        <w:ind w:left="2268"/>
        <w:rPr>
          <w:rFonts w:eastAsia="Times New Roman"/>
          <w:sz w:val="24"/>
          <w:szCs w:val="24"/>
          <w:lang w:eastAsia="pt-BR"/>
        </w:rPr>
      </w:pPr>
      <w:r w:rsidRPr="009643BD">
        <w:rPr>
          <w:rFonts w:eastAsia="Times New Roman"/>
          <w:sz w:val="24"/>
          <w:szCs w:val="24"/>
          <w:lang w:eastAsia="pt-BR"/>
        </w:rPr>
        <w:t>A Itália requer a anulação da decisão do ministro afirmando que a concessão do refúgio caracterizou-se como ato manifestadamente ilegal, pois teria sido prolatada em desacordo com as provas documentais contidas nos autos e se fundado em motivos inexistentes e/ou falsos, pois a Itália era à época dos fatos e é uma democracia; tal fato, por si só, inviabiliza o entendimento de que o italiano Cesare Battisti sofre temor de perseguição.</w:t>
      </w:r>
    </w:p>
    <w:p w:rsidR="009643BD" w:rsidRPr="009643BD" w:rsidRDefault="009643BD" w:rsidP="009643BD">
      <w:pPr>
        <w:shd w:val="clear" w:color="auto" w:fill="FFFFFF"/>
        <w:spacing w:before="100" w:beforeAutospacing="1" w:after="100" w:afterAutospacing="1"/>
        <w:ind w:left="2268"/>
        <w:rPr>
          <w:rFonts w:eastAsia="Times New Roman"/>
          <w:sz w:val="24"/>
          <w:szCs w:val="24"/>
          <w:lang w:eastAsia="pt-BR"/>
        </w:rPr>
      </w:pPr>
      <w:r w:rsidRPr="009643BD">
        <w:rPr>
          <w:rFonts w:eastAsia="Times New Roman"/>
          <w:sz w:val="24"/>
          <w:szCs w:val="24"/>
          <w:lang w:eastAsia="pt-BR"/>
        </w:rPr>
        <w:t>A Itália alega ainda que Cesare foi condenado pelo cometimento de crimes comuns por tribunais regulares, com garantia do devido processo legal e que a decisão não sofreu qualquer contaminação política</w:t>
      </w:r>
      <w:bookmarkStart w:id="40" w:name="_ftnref43"/>
      <w:r w:rsidRPr="009643BD">
        <w:rPr>
          <w:rFonts w:eastAsia="Times New Roman"/>
          <w:sz w:val="24"/>
          <w:szCs w:val="24"/>
          <w:lang w:eastAsia="pt-BR"/>
        </w:rPr>
        <w:fldChar w:fldCharType="begin"/>
      </w:r>
      <w:r w:rsidRPr="009643BD">
        <w:rPr>
          <w:rFonts w:eastAsia="Times New Roman"/>
          <w:sz w:val="24"/>
          <w:szCs w:val="24"/>
          <w:lang w:eastAsia="pt-BR"/>
        </w:rPr>
        <w:instrText xml:space="preserve"> HYPERLINK "http://www.ambito-juridico.com.br/site/?n_link=revista_artigos_leitura&amp;artigo_id=9536" \l "_ftn43" \o "" </w:instrText>
      </w:r>
      <w:r w:rsidRPr="009643BD">
        <w:rPr>
          <w:rFonts w:eastAsia="Times New Roman"/>
          <w:sz w:val="24"/>
          <w:szCs w:val="24"/>
          <w:lang w:eastAsia="pt-BR"/>
        </w:rPr>
        <w:fldChar w:fldCharType="separate"/>
      </w:r>
      <w:r w:rsidRPr="009643BD">
        <w:rPr>
          <w:rFonts w:eastAsia="Times New Roman"/>
          <w:sz w:val="24"/>
          <w:szCs w:val="24"/>
          <w:lang w:eastAsia="pt-BR"/>
        </w:rPr>
        <w:t>[43]</w:t>
      </w:r>
      <w:r w:rsidRPr="009643BD">
        <w:rPr>
          <w:rFonts w:eastAsia="Times New Roman"/>
          <w:sz w:val="24"/>
          <w:szCs w:val="24"/>
          <w:lang w:eastAsia="pt-BR"/>
        </w:rPr>
        <w:fldChar w:fldCharType="end"/>
      </w:r>
      <w:bookmarkEnd w:id="40"/>
      <w:r w:rsidRPr="009643BD">
        <w:rPr>
          <w:rFonts w:eastAsia="Times New Roman"/>
          <w:sz w:val="24"/>
          <w:szCs w:val="24"/>
          <w:lang w:eastAsia="pt-BR"/>
        </w:rPr>
        <w:t>.</w:t>
      </w:r>
    </w:p>
    <w:p w:rsidR="009643BD" w:rsidRPr="009643BD" w:rsidRDefault="009643BD" w:rsidP="009643BD">
      <w:pPr>
        <w:shd w:val="clear" w:color="auto" w:fill="FFFFFF"/>
        <w:spacing w:before="100" w:beforeAutospacing="1" w:after="100" w:afterAutospacing="1"/>
        <w:ind w:left="2268"/>
        <w:rPr>
          <w:rFonts w:eastAsia="Times New Roman"/>
          <w:sz w:val="24"/>
          <w:szCs w:val="24"/>
          <w:lang w:eastAsia="pt-BR"/>
        </w:rPr>
      </w:pPr>
      <w:r w:rsidRPr="009643BD">
        <w:rPr>
          <w:rFonts w:eastAsia="Times New Roman"/>
          <w:sz w:val="24"/>
          <w:szCs w:val="24"/>
          <w:lang w:eastAsia="pt-BR"/>
        </w:rPr>
        <w:t> Conforme a defesa do Estado italiano, Battisti não praticou apenas crimes políticos, ainda que militasse na base da organização Proletariados Armados pelo Comunismo, mas foi condenado por crimes comuns não se tratando, portanto, o julgamento de Cesare na Itália, de perseguição política, mas sim de legítima persecução judicial para execução de penas criminais decorrentes da prática de crimes comuns desvinculados, absolutamente, de qualquer base político-ideológica</w:t>
      </w:r>
      <w:bookmarkStart w:id="41" w:name="_ftnref44"/>
      <w:r w:rsidRPr="009643BD">
        <w:rPr>
          <w:rFonts w:eastAsia="Times New Roman"/>
          <w:sz w:val="24"/>
          <w:szCs w:val="24"/>
          <w:lang w:eastAsia="pt-BR"/>
        </w:rPr>
        <w:fldChar w:fldCharType="begin"/>
      </w:r>
      <w:r w:rsidRPr="009643BD">
        <w:rPr>
          <w:rFonts w:eastAsia="Times New Roman"/>
          <w:sz w:val="24"/>
          <w:szCs w:val="24"/>
          <w:lang w:eastAsia="pt-BR"/>
        </w:rPr>
        <w:instrText xml:space="preserve"> HYPERLINK "http://www.ambito-juridico.com.br/site/?n_link=revista_artigos_leitura&amp;artigo_id=9536" \l "_ftn44" \o "" </w:instrText>
      </w:r>
      <w:r w:rsidRPr="009643BD">
        <w:rPr>
          <w:rFonts w:eastAsia="Times New Roman"/>
          <w:sz w:val="24"/>
          <w:szCs w:val="24"/>
          <w:lang w:eastAsia="pt-BR"/>
        </w:rPr>
        <w:fldChar w:fldCharType="separate"/>
      </w:r>
      <w:r w:rsidRPr="009643BD">
        <w:rPr>
          <w:rFonts w:eastAsia="Times New Roman"/>
          <w:sz w:val="24"/>
          <w:szCs w:val="24"/>
          <w:lang w:eastAsia="pt-BR"/>
        </w:rPr>
        <w:t>[44]</w:t>
      </w:r>
      <w:r w:rsidRPr="009643BD">
        <w:rPr>
          <w:rFonts w:eastAsia="Times New Roman"/>
          <w:sz w:val="24"/>
          <w:szCs w:val="24"/>
          <w:lang w:eastAsia="pt-BR"/>
        </w:rPr>
        <w:fldChar w:fldCharType="end"/>
      </w:r>
      <w:bookmarkEnd w:id="41"/>
      <w:r w:rsidRPr="009643BD">
        <w:rPr>
          <w:rFonts w:eastAsia="Times New Roman"/>
          <w:sz w:val="24"/>
          <w:szCs w:val="24"/>
          <w:lang w:eastAsia="pt-BR"/>
        </w:rPr>
        <w:t>.</w:t>
      </w:r>
    </w:p>
    <w:p w:rsidR="009643BD" w:rsidRPr="009643BD" w:rsidRDefault="009643BD" w:rsidP="009643BD">
      <w:pPr>
        <w:shd w:val="clear" w:color="auto" w:fill="FFFFFF"/>
        <w:spacing w:before="100" w:beforeAutospacing="1" w:after="100" w:afterAutospacing="1"/>
        <w:ind w:left="2268"/>
        <w:rPr>
          <w:rFonts w:eastAsia="Times New Roman"/>
          <w:sz w:val="24"/>
          <w:szCs w:val="24"/>
          <w:lang w:eastAsia="pt-BR"/>
        </w:rPr>
      </w:pPr>
      <w:r w:rsidRPr="009643BD">
        <w:rPr>
          <w:rFonts w:eastAsia="Times New Roman"/>
          <w:sz w:val="24"/>
          <w:szCs w:val="24"/>
          <w:lang w:eastAsia="pt-BR"/>
        </w:rPr>
        <w:t xml:space="preserve">Da decisão do Ministro da Justiça que concedeu refúgio à Battisti surgiram diversas implicações jurídicas e questionamentos acerca da legalidade da manutenção da prisão de Battisti mesmo após o italiano ser reconhecido pelo Ministro da Justiça como refugiado político; da </w:t>
      </w:r>
      <w:r w:rsidRPr="009643BD">
        <w:rPr>
          <w:rFonts w:eastAsia="Times New Roman"/>
          <w:sz w:val="24"/>
          <w:szCs w:val="24"/>
          <w:lang w:eastAsia="pt-BR"/>
        </w:rPr>
        <w:lastRenderedPageBreak/>
        <w:t>constitucionalidade do artigo 33 da Lei 9.474/97 que, ao determinar que a concessão de refúgio obstará o seguimento de qualquer pedido de extradição estaria adentrando na competência constitucional do Supremo Tribunal Federal para processar e julgar a extradição solicitada por Estado estrangeiro, nos termos do artigo 102, inciso I, alínea “g” da Constituição Federal; da existência ou não de cláusula de exclusão da concessão do refúgio, qual seja, a prática de crime comum; da natureza jurídica do ato administrativo que concede refúgio, se vinculado ou  discricionário e dos limites do controle judicial sobre atos administrativos discricionários.”</w:t>
      </w:r>
    </w:p>
    <w:p w:rsidR="009643BD" w:rsidRPr="009643BD" w:rsidRDefault="009643BD" w:rsidP="009643BD">
      <w:pPr>
        <w:spacing w:after="200" w:line="276" w:lineRule="auto"/>
        <w:ind w:firstLine="1134"/>
        <w:rPr>
          <w:rFonts w:eastAsia="Calibri"/>
          <w:sz w:val="24"/>
          <w:szCs w:val="24"/>
        </w:rPr>
      </w:pPr>
      <w:r w:rsidRPr="009643BD">
        <w:rPr>
          <w:rFonts w:eastAsia="Calibri"/>
          <w:sz w:val="24"/>
          <w:szCs w:val="24"/>
        </w:rPr>
        <w:t>Diante desta situação é que apresentamos este projeto, e vendo a cena abaixo entendemos que a motivação do Ministro foi de deixar um companheiro livre e não de fazer justiça, pois causa espanto e uma grande interrogação ver na foto abaixo inúmeros parlamentares da Câmara e do Senado Federal, que integram a comissão de direitos humanos e que se insurgem ferozmente contra os policiais e se dizem defensores dos direitos humanos, posando para foto com um homicida internacional!</w:t>
      </w:r>
    </w:p>
    <w:p w:rsidR="009643BD" w:rsidRPr="009643BD" w:rsidRDefault="009643BD" w:rsidP="009643BD">
      <w:pPr>
        <w:spacing w:after="200" w:line="276" w:lineRule="auto"/>
        <w:ind w:firstLine="1134"/>
        <w:rPr>
          <w:rFonts w:eastAsia="Calibri"/>
          <w:b/>
          <w:sz w:val="24"/>
          <w:szCs w:val="24"/>
        </w:rPr>
      </w:pPr>
    </w:p>
    <w:p w:rsidR="009643BD" w:rsidRPr="009643BD" w:rsidRDefault="009643BD" w:rsidP="009643BD">
      <w:pPr>
        <w:spacing w:after="200" w:line="276" w:lineRule="auto"/>
        <w:ind w:firstLine="1134"/>
        <w:jc w:val="left"/>
        <w:rPr>
          <w:rFonts w:eastAsia="Calibri"/>
          <w:sz w:val="24"/>
          <w:szCs w:val="24"/>
        </w:rPr>
      </w:pPr>
      <w:r w:rsidRPr="009643BD">
        <w:rPr>
          <w:rFonts w:eastAsia="Calibri"/>
          <w:noProof/>
          <w:sz w:val="24"/>
          <w:szCs w:val="24"/>
          <w:lang w:eastAsia="pt-BR"/>
        </w:rPr>
        <mc:AlternateContent>
          <mc:Choice Requires="wps">
            <w:drawing>
              <wp:anchor distT="0" distB="0" distL="114300" distR="114300" simplePos="0" relativeHeight="251659264" behindDoc="0" locked="0" layoutInCell="1" allowOverlap="1" wp14:anchorId="09031534" wp14:editId="56512C54">
                <wp:simplePos x="0" y="0"/>
                <wp:positionH relativeFrom="column">
                  <wp:align>center</wp:align>
                </wp:positionH>
                <wp:positionV relativeFrom="paragraph">
                  <wp:posOffset>54610</wp:posOffset>
                </wp:positionV>
                <wp:extent cx="5097145" cy="4105275"/>
                <wp:effectExtent l="9525" t="6985" r="8255" b="12065"/>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97145" cy="4105275"/>
                        </a:xfrm>
                        <a:prstGeom prst="rect">
                          <a:avLst/>
                        </a:prstGeom>
                        <a:solidFill>
                          <a:srgbClr val="FFFFFF"/>
                        </a:solidFill>
                        <a:ln w="9525">
                          <a:solidFill>
                            <a:srgbClr val="000000"/>
                          </a:solidFill>
                          <a:miter lim="800000"/>
                          <a:headEnd/>
                          <a:tailEnd/>
                        </a:ln>
                      </wps:spPr>
                      <wps:txbx>
                        <w:txbxContent>
                          <w:p w:rsidR="009643BD" w:rsidRPr="00FD2364" w:rsidRDefault="009643BD" w:rsidP="009643BD">
                            <w:pPr>
                              <w:spacing w:line="150" w:lineRule="atLeast"/>
                              <w:rPr>
                                <w:rFonts w:ascii="inherit" w:eastAsia="Times New Roman" w:hAnsi="inherit"/>
                                <w:color w:val="000000"/>
                                <w:sz w:val="15"/>
                                <w:szCs w:val="15"/>
                                <w:lang w:eastAsia="pt-BR"/>
                              </w:rPr>
                            </w:pPr>
                            <w:r>
                              <w:rPr>
                                <w:rFonts w:ascii="inherit" w:eastAsia="Times New Roman" w:hAnsi="inherit"/>
                                <w:noProof/>
                                <w:color w:val="000000"/>
                                <w:sz w:val="15"/>
                                <w:szCs w:val="15"/>
                                <w:lang w:eastAsia="pt-BR"/>
                              </w:rPr>
                              <w:drawing>
                                <wp:inline distT="0" distB="0" distL="0" distR="0" wp14:anchorId="6142EDA1" wp14:editId="5FA33019">
                                  <wp:extent cx="5391150" cy="3848735"/>
                                  <wp:effectExtent l="19050" t="0" r="0" b="0"/>
                                  <wp:docPr id="3" name="Imagem 3" descr="Parlamentares e Cesare Batti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rlamentares e Cesare Battisti"/>
                                          <pic:cNvPicPr>
                                            <a:picLocks noChangeAspect="1" noChangeArrowheads="1"/>
                                          </pic:cNvPicPr>
                                        </pic:nvPicPr>
                                        <pic:blipFill>
                                          <a:blip r:embed="rId9"/>
                                          <a:srcRect/>
                                          <a:stretch>
                                            <a:fillRect/>
                                          </a:stretch>
                                        </pic:blipFill>
                                        <pic:spPr bwMode="auto">
                                          <a:xfrm>
                                            <a:off x="0" y="0"/>
                                            <a:ext cx="5391150" cy="3848735"/>
                                          </a:xfrm>
                                          <a:prstGeom prst="rect">
                                            <a:avLst/>
                                          </a:prstGeom>
                                          <a:noFill/>
                                          <a:ln w="9525">
                                            <a:noFill/>
                                            <a:miter lim="800000"/>
                                            <a:headEnd/>
                                            <a:tailEnd/>
                                          </a:ln>
                                        </pic:spPr>
                                      </pic:pic>
                                    </a:graphicData>
                                  </a:graphic>
                                </wp:inline>
                              </w:drawing>
                            </w:r>
                            <w:r w:rsidRPr="00FD2364">
                              <w:rPr>
                                <w:rFonts w:ascii="inherit" w:eastAsia="Times New Roman" w:hAnsi="inherit"/>
                                <w:color w:val="000000"/>
                                <w:sz w:val="15"/>
                                <w:lang w:eastAsia="pt-BR"/>
                              </w:rPr>
                              <w:t>Em novembro de 2009, parlamentares fizeram visita a Cesare Battisti (Foto: José Cruz/Ag. Brasil)</w:t>
                            </w:r>
                          </w:p>
                          <w:p w:rsidR="009643BD" w:rsidRDefault="009643BD" w:rsidP="009643B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left:0;text-align:left;margin-left:0;margin-top:4.3pt;width:401.35pt;height:323.25pt;z-index:251659264;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">
                <v:textbox>
                  <w:txbxContent>
                    <w:p w:rsidR="009643BD" w:rsidRPr="00FD2364" w:rsidRDefault="009643BD" w:rsidP="009643BD">
                      <w:pPr>
                        <w:spacing w:line="150" w:lineRule="atLeast"/>
                        <w:rPr>
                          <w:rFonts w:ascii="inherit" w:eastAsia="Times New Roman" w:hAnsi="inherit"/>
                          <w:color w:val="000000"/>
                          <w:sz w:val="15"/>
                          <w:szCs w:val="15"/>
                          <w:lang w:eastAsia="pt-BR"/>
                        </w:rPr>
                      </w:pPr>
                      <w:r>
                        <w:rPr>
                          <w:rFonts w:ascii="inherit" w:eastAsia="Times New Roman" w:hAnsi="inherit"/>
                          <w:noProof/>
                          <w:color w:val="000000"/>
                          <w:sz w:val="15"/>
                          <w:szCs w:val="15"/>
                          <w:lang w:eastAsia="pt-BR"/>
                        </w:rPr>
                        <w:drawing>
                          <wp:inline distT="0" distB="0" distL="0" distR="0" wp14:anchorId="54BE9157" wp14:editId="2DDA988A">
                            <wp:extent cx="5391150" cy="3848735"/>
                            <wp:effectExtent l="19050" t="0" r="0" b="0"/>
                            <wp:docPr id="3" name="Imagem 3" descr="Parlamentares e Cesare Batti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rlamentares e Cesare Battisti"/>
                                    <pic:cNvPicPr>
                                      <a:picLocks noChangeAspect="1" noChangeArrowheads="1"/>
                                    </pic:cNvPicPr>
                                  </pic:nvPicPr>
                                  <pic:blipFill>
                                    <a:blip r:embed="rId10"/>
                                    <a:srcRect/>
                                    <a:stretch>
                                      <a:fillRect/>
                                    </a:stretch>
                                  </pic:blipFill>
                                  <pic:spPr bwMode="auto">
                                    <a:xfrm>
                                      <a:off x="0" y="0"/>
                                      <a:ext cx="5391150" cy="3848735"/>
                                    </a:xfrm>
                                    <a:prstGeom prst="rect">
                                      <a:avLst/>
                                    </a:prstGeom>
                                    <a:noFill/>
                                    <a:ln w="9525">
                                      <a:noFill/>
                                      <a:miter lim="800000"/>
                                      <a:headEnd/>
                                      <a:tailEnd/>
                                    </a:ln>
                                  </pic:spPr>
                                </pic:pic>
                              </a:graphicData>
                            </a:graphic>
                          </wp:inline>
                        </w:drawing>
                      </w:r>
                      <w:r w:rsidRPr="00FD2364">
                        <w:rPr>
                          <w:rFonts w:ascii="inherit" w:eastAsia="Times New Roman" w:hAnsi="inherit"/>
                          <w:color w:val="000000"/>
                          <w:sz w:val="15"/>
                          <w:lang w:eastAsia="pt-BR"/>
                        </w:rPr>
                        <w:t>Em novembro de 2009, parlamentares fizeram visita a Cesare Battisti (Foto: José Cruz/Ag. Brasil)</w:t>
                      </w:r>
                    </w:p>
                    <w:p w:rsidR="009643BD" w:rsidRDefault="009643BD" w:rsidP="009643BD"/>
                  </w:txbxContent>
                </v:textbox>
              </v:shape>
            </w:pict>
          </mc:Fallback>
        </mc:AlternateContent>
      </w:r>
    </w:p>
    <w:p w:rsidR="009643BD" w:rsidRPr="009643BD" w:rsidRDefault="009643BD" w:rsidP="009643BD">
      <w:pPr>
        <w:spacing w:after="200" w:line="276" w:lineRule="auto"/>
        <w:ind w:firstLine="1134"/>
        <w:jc w:val="left"/>
        <w:rPr>
          <w:rFonts w:eastAsia="Calibri"/>
          <w:sz w:val="24"/>
          <w:szCs w:val="24"/>
        </w:rPr>
      </w:pPr>
    </w:p>
    <w:p w:rsidR="009643BD" w:rsidRPr="009643BD" w:rsidRDefault="009643BD" w:rsidP="009643BD">
      <w:pPr>
        <w:spacing w:after="200" w:line="276" w:lineRule="auto"/>
        <w:ind w:firstLine="1134"/>
        <w:jc w:val="left"/>
        <w:rPr>
          <w:rFonts w:eastAsia="Calibri"/>
          <w:sz w:val="24"/>
          <w:szCs w:val="24"/>
        </w:rPr>
      </w:pPr>
    </w:p>
    <w:p w:rsidR="009643BD" w:rsidRPr="009643BD" w:rsidRDefault="009643BD" w:rsidP="009643BD">
      <w:pPr>
        <w:spacing w:after="200" w:line="276" w:lineRule="auto"/>
        <w:ind w:firstLine="1134"/>
        <w:jc w:val="left"/>
        <w:rPr>
          <w:rFonts w:eastAsia="Calibri"/>
          <w:sz w:val="24"/>
          <w:szCs w:val="24"/>
        </w:rPr>
      </w:pPr>
    </w:p>
    <w:p w:rsidR="009643BD" w:rsidRPr="009643BD" w:rsidRDefault="009643BD" w:rsidP="009643BD">
      <w:pPr>
        <w:spacing w:after="200" w:line="276" w:lineRule="auto"/>
        <w:ind w:firstLine="1134"/>
        <w:jc w:val="left"/>
        <w:rPr>
          <w:rFonts w:eastAsia="Calibri"/>
          <w:sz w:val="24"/>
          <w:szCs w:val="24"/>
        </w:rPr>
      </w:pPr>
    </w:p>
    <w:p w:rsidR="009643BD" w:rsidRPr="009643BD" w:rsidRDefault="009643BD" w:rsidP="009643BD">
      <w:pPr>
        <w:spacing w:after="200" w:line="276" w:lineRule="auto"/>
        <w:ind w:firstLine="1134"/>
        <w:jc w:val="left"/>
        <w:rPr>
          <w:rFonts w:eastAsia="Calibri"/>
          <w:sz w:val="24"/>
          <w:szCs w:val="24"/>
        </w:rPr>
      </w:pPr>
    </w:p>
    <w:p w:rsidR="009643BD" w:rsidRPr="009643BD" w:rsidRDefault="009643BD" w:rsidP="009643BD">
      <w:pPr>
        <w:spacing w:after="200" w:line="276" w:lineRule="auto"/>
        <w:ind w:firstLine="1134"/>
        <w:jc w:val="left"/>
        <w:rPr>
          <w:rFonts w:eastAsia="Calibri"/>
          <w:sz w:val="24"/>
          <w:szCs w:val="24"/>
        </w:rPr>
      </w:pPr>
    </w:p>
    <w:p w:rsidR="009643BD" w:rsidRPr="009643BD" w:rsidRDefault="009643BD" w:rsidP="009643BD">
      <w:pPr>
        <w:spacing w:after="200" w:line="276" w:lineRule="auto"/>
        <w:ind w:firstLine="1134"/>
        <w:jc w:val="left"/>
        <w:rPr>
          <w:rFonts w:eastAsia="Calibri"/>
          <w:sz w:val="24"/>
          <w:szCs w:val="24"/>
        </w:rPr>
      </w:pPr>
    </w:p>
    <w:p w:rsidR="009643BD" w:rsidRPr="009643BD" w:rsidRDefault="009643BD" w:rsidP="009643BD">
      <w:pPr>
        <w:spacing w:after="200" w:line="276" w:lineRule="auto"/>
        <w:ind w:firstLine="1134"/>
        <w:jc w:val="left"/>
        <w:rPr>
          <w:rFonts w:eastAsia="Calibri"/>
          <w:sz w:val="24"/>
          <w:szCs w:val="24"/>
        </w:rPr>
      </w:pPr>
    </w:p>
    <w:p w:rsidR="009643BD" w:rsidRPr="009643BD" w:rsidRDefault="009643BD" w:rsidP="009643BD">
      <w:pPr>
        <w:spacing w:after="200" w:line="276" w:lineRule="auto"/>
        <w:ind w:firstLine="1134"/>
        <w:jc w:val="left"/>
        <w:rPr>
          <w:rFonts w:eastAsia="Calibri"/>
          <w:sz w:val="24"/>
          <w:szCs w:val="24"/>
        </w:rPr>
      </w:pPr>
    </w:p>
    <w:p w:rsidR="009643BD" w:rsidRPr="009643BD" w:rsidRDefault="009643BD" w:rsidP="009643BD">
      <w:pPr>
        <w:spacing w:after="200" w:line="276" w:lineRule="auto"/>
        <w:ind w:firstLine="1134"/>
        <w:jc w:val="left"/>
        <w:rPr>
          <w:rFonts w:eastAsia="Calibri"/>
          <w:sz w:val="24"/>
          <w:szCs w:val="24"/>
        </w:rPr>
      </w:pPr>
    </w:p>
    <w:p w:rsidR="009643BD" w:rsidRPr="009643BD" w:rsidRDefault="009643BD" w:rsidP="009643BD">
      <w:pPr>
        <w:spacing w:after="200" w:line="276" w:lineRule="auto"/>
        <w:ind w:firstLine="1134"/>
        <w:jc w:val="left"/>
        <w:rPr>
          <w:rFonts w:eastAsia="Calibri"/>
          <w:sz w:val="24"/>
          <w:szCs w:val="24"/>
        </w:rPr>
      </w:pPr>
    </w:p>
    <w:p w:rsidR="009643BD" w:rsidRPr="009643BD" w:rsidRDefault="009643BD" w:rsidP="009643BD">
      <w:pPr>
        <w:spacing w:after="200" w:line="276" w:lineRule="auto"/>
        <w:ind w:firstLine="1134"/>
        <w:jc w:val="left"/>
        <w:rPr>
          <w:rFonts w:eastAsia="Calibri"/>
          <w:sz w:val="24"/>
          <w:szCs w:val="24"/>
        </w:rPr>
      </w:pPr>
    </w:p>
    <w:p w:rsidR="009643BD" w:rsidRPr="009643BD" w:rsidRDefault="009643BD" w:rsidP="009643BD">
      <w:pPr>
        <w:spacing w:after="200" w:line="276" w:lineRule="auto"/>
        <w:ind w:firstLine="1134"/>
        <w:rPr>
          <w:rFonts w:eastAsia="Calibri"/>
          <w:sz w:val="24"/>
          <w:szCs w:val="24"/>
        </w:rPr>
      </w:pPr>
      <w:r w:rsidRPr="009643BD">
        <w:rPr>
          <w:rFonts w:eastAsia="Calibri"/>
          <w:sz w:val="24"/>
          <w:szCs w:val="24"/>
        </w:rPr>
        <w:t xml:space="preserve"> É com essa indignação que apresentamos este projeto, para que justiça seja feita e os verdadeiros corruptos e assassinos sejam presos. O povo não pode mais assistir uma cena como essa, ver um assassino andar livremente no Brasil,</w:t>
      </w:r>
    </w:p>
    <w:p w:rsidR="009643BD" w:rsidRPr="009643BD" w:rsidRDefault="009643BD" w:rsidP="009643BD">
      <w:pPr>
        <w:shd w:val="clear" w:color="auto" w:fill="FFFFFF"/>
        <w:spacing w:line="348" w:lineRule="atLeast"/>
        <w:ind w:firstLine="1134"/>
        <w:rPr>
          <w:rFonts w:eastAsia="Times New Roman"/>
          <w:color w:val="333333"/>
          <w:spacing w:val="-5"/>
          <w:sz w:val="24"/>
          <w:szCs w:val="24"/>
          <w:lang w:eastAsia="pt-BR"/>
        </w:rPr>
      </w:pPr>
      <w:r w:rsidRPr="009643BD">
        <w:rPr>
          <w:rFonts w:eastAsia="Times New Roman"/>
          <w:color w:val="333333"/>
          <w:spacing w:val="-5"/>
          <w:sz w:val="24"/>
          <w:szCs w:val="24"/>
          <w:lang w:eastAsia="pt-BR"/>
        </w:rPr>
        <w:lastRenderedPageBreak/>
        <w:t>Assim, este projeto visa impedir a ocorrência de absurdos como esse, e que a decisão do Supremo Tribunal Federal seja impositiva, como é toda decisão da Justiça do País.</w:t>
      </w:r>
    </w:p>
    <w:p w:rsidR="009643BD" w:rsidRPr="009643BD" w:rsidRDefault="009643BD" w:rsidP="009643BD">
      <w:pPr>
        <w:shd w:val="clear" w:color="auto" w:fill="FFFFFF"/>
        <w:spacing w:line="348" w:lineRule="atLeast"/>
        <w:ind w:firstLine="1134"/>
        <w:rPr>
          <w:rFonts w:eastAsia="Times New Roman"/>
          <w:color w:val="333333"/>
          <w:spacing w:val="-5"/>
          <w:sz w:val="24"/>
          <w:szCs w:val="24"/>
          <w:lang w:eastAsia="pt-BR"/>
        </w:rPr>
      </w:pPr>
      <w:r w:rsidRPr="009643BD">
        <w:rPr>
          <w:rFonts w:eastAsia="Times New Roman"/>
          <w:color w:val="333333"/>
          <w:spacing w:val="-5"/>
          <w:sz w:val="24"/>
          <w:szCs w:val="24"/>
          <w:lang w:eastAsia="pt-BR"/>
        </w:rPr>
        <w:t>Tenho a certeza que esse projeto receberá o apoio dos demais pares e esse facínora irá cumprir a pena no seu País.</w:t>
      </w:r>
    </w:p>
    <w:p w:rsidR="009643BD" w:rsidRPr="009643BD" w:rsidRDefault="009643BD" w:rsidP="009643BD">
      <w:pPr>
        <w:shd w:val="clear" w:color="auto" w:fill="FFFFFF"/>
        <w:spacing w:line="348" w:lineRule="atLeast"/>
        <w:ind w:firstLine="1134"/>
        <w:rPr>
          <w:rFonts w:eastAsia="Times New Roman"/>
          <w:color w:val="333333"/>
          <w:spacing w:val="-5"/>
          <w:sz w:val="24"/>
          <w:szCs w:val="24"/>
          <w:lang w:eastAsia="pt-BR"/>
        </w:rPr>
      </w:pPr>
    </w:p>
    <w:p w:rsidR="009643BD" w:rsidRPr="009643BD" w:rsidRDefault="009643BD" w:rsidP="009643BD">
      <w:pPr>
        <w:shd w:val="clear" w:color="auto" w:fill="FFFFFF"/>
        <w:spacing w:line="348" w:lineRule="atLeast"/>
        <w:ind w:firstLine="1134"/>
        <w:rPr>
          <w:rFonts w:eastAsia="Times New Roman"/>
          <w:color w:val="333333"/>
          <w:spacing w:val="-5"/>
          <w:sz w:val="24"/>
          <w:szCs w:val="24"/>
          <w:lang w:eastAsia="pt-BR"/>
        </w:rPr>
      </w:pPr>
      <w:r w:rsidRPr="009643BD">
        <w:rPr>
          <w:rFonts w:eastAsia="Times New Roman"/>
          <w:color w:val="333333"/>
          <w:spacing w:val="-5"/>
          <w:sz w:val="24"/>
          <w:szCs w:val="24"/>
          <w:lang w:eastAsia="pt-BR"/>
        </w:rPr>
        <w:t>Sala das Sessões, em</w:t>
      </w:r>
      <w:r w:rsidR="00650B4E">
        <w:rPr>
          <w:rFonts w:eastAsia="Times New Roman"/>
          <w:color w:val="333333"/>
          <w:spacing w:val="-5"/>
          <w:sz w:val="24"/>
          <w:szCs w:val="24"/>
          <w:lang w:eastAsia="pt-BR"/>
        </w:rPr>
        <w:t xml:space="preserve"> 13 </w:t>
      </w:r>
      <w:r w:rsidRPr="009643BD">
        <w:rPr>
          <w:rFonts w:eastAsia="Times New Roman"/>
          <w:color w:val="333333"/>
          <w:spacing w:val="-5"/>
          <w:sz w:val="24"/>
          <w:szCs w:val="24"/>
          <w:lang w:eastAsia="pt-BR"/>
        </w:rPr>
        <w:t>de</w:t>
      </w:r>
      <w:r w:rsidR="00650B4E">
        <w:rPr>
          <w:rFonts w:eastAsia="Times New Roman"/>
          <w:color w:val="333333"/>
          <w:spacing w:val="-5"/>
          <w:sz w:val="24"/>
          <w:szCs w:val="24"/>
          <w:lang w:eastAsia="pt-BR"/>
        </w:rPr>
        <w:t xml:space="preserve"> fevereiro </w:t>
      </w:r>
      <w:r w:rsidRPr="009643BD">
        <w:rPr>
          <w:rFonts w:eastAsia="Times New Roman"/>
          <w:color w:val="333333"/>
          <w:spacing w:val="-5"/>
          <w:sz w:val="24"/>
          <w:szCs w:val="24"/>
          <w:lang w:eastAsia="pt-BR"/>
        </w:rPr>
        <w:t>de 2015.</w:t>
      </w:r>
    </w:p>
    <w:p w:rsidR="009643BD" w:rsidRPr="009643BD" w:rsidRDefault="009643BD" w:rsidP="009643BD">
      <w:pPr>
        <w:shd w:val="clear" w:color="auto" w:fill="FFFFFF"/>
        <w:spacing w:line="348" w:lineRule="atLeast"/>
        <w:rPr>
          <w:rFonts w:eastAsia="Times New Roman"/>
          <w:color w:val="333333"/>
          <w:spacing w:val="-5"/>
          <w:sz w:val="30"/>
          <w:szCs w:val="30"/>
          <w:lang w:eastAsia="pt-BR"/>
        </w:rPr>
      </w:pPr>
    </w:p>
    <w:p w:rsidR="009643BD" w:rsidRPr="009643BD" w:rsidRDefault="009643BD" w:rsidP="009643BD">
      <w:pPr>
        <w:shd w:val="clear" w:color="auto" w:fill="FFFFFF"/>
        <w:spacing w:line="348" w:lineRule="atLeast"/>
        <w:rPr>
          <w:rFonts w:eastAsia="Times New Roman"/>
          <w:color w:val="333333"/>
          <w:spacing w:val="-5"/>
          <w:sz w:val="30"/>
          <w:szCs w:val="30"/>
          <w:lang w:eastAsia="pt-BR"/>
        </w:rPr>
      </w:pPr>
    </w:p>
    <w:p w:rsidR="009643BD" w:rsidRPr="009643BD" w:rsidRDefault="009643BD" w:rsidP="009643BD">
      <w:pPr>
        <w:shd w:val="clear" w:color="auto" w:fill="FFFFFF"/>
        <w:spacing w:line="348" w:lineRule="atLeast"/>
        <w:jc w:val="center"/>
        <w:rPr>
          <w:rFonts w:eastAsia="Times New Roman"/>
          <w:b/>
          <w:color w:val="333333"/>
          <w:spacing w:val="-5"/>
          <w:sz w:val="24"/>
          <w:szCs w:val="30"/>
          <w:lang w:eastAsia="pt-BR"/>
        </w:rPr>
      </w:pPr>
      <w:r w:rsidRPr="009643BD">
        <w:rPr>
          <w:rFonts w:eastAsia="Times New Roman"/>
          <w:b/>
          <w:color w:val="333333"/>
          <w:spacing w:val="-5"/>
          <w:sz w:val="24"/>
          <w:szCs w:val="30"/>
          <w:lang w:eastAsia="pt-BR"/>
        </w:rPr>
        <w:t>ALBERTO FRAGA</w:t>
      </w:r>
    </w:p>
    <w:p w:rsidR="009643BD" w:rsidRPr="009643BD" w:rsidRDefault="009643BD" w:rsidP="009643BD">
      <w:pPr>
        <w:shd w:val="clear" w:color="auto" w:fill="FFFFFF"/>
        <w:spacing w:line="348" w:lineRule="atLeast"/>
        <w:jc w:val="center"/>
        <w:rPr>
          <w:rFonts w:eastAsia="Times New Roman"/>
          <w:b/>
          <w:color w:val="333333"/>
          <w:spacing w:val="-5"/>
          <w:sz w:val="24"/>
          <w:szCs w:val="30"/>
          <w:lang w:eastAsia="pt-BR"/>
        </w:rPr>
      </w:pPr>
      <w:r w:rsidRPr="009643BD">
        <w:rPr>
          <w:rFonts w:eastAsia="Times New Roman"/>
          <w:b/>
          <w:color w:val="333333"/>
          <w:spacing w:val="-5"/>
          <w:sz w:val="24"/>
          <w:szCs w:val="30"/>
          <w:lang w:eastAsia="pt-BR"/>
        </w:rPr>
        <w:t>Deputado Federal</w:t>
      </w:r>
    </w:p>
    <w:p w:rsidR="009643BD" w:rsidRPr="009643BD" w:rsidRDefault="009643BD" w:rsidP="009643BD">
      <w:pPr>
        <w:shd w:val="clear" w:color="auto" w:fill="FFFFFF"/>
        <w:spacing w:line="348" w:lineRule="atLeast"/>
        <w:jc w:val="center"/>
        <w:rPr>
          <w:rFonts w:eastAsia="Times New Roman"/>
          <w:b/>
          <w:color w:val="333333"/>
          <w:spacing w:val="-5"/>
          <w:sz w:val="24"/>
          <w:szCs w:val="30"/>
          <w:lang w:eastAsia="pt-BR"/>
        </w:rPr>
      </w:pPr>
      <w:r w:rsidRPr="009643BD">
        <w:rPr>
          <w:rFonts w:eastAsia="Times New Roman"/>
          <w:b/>
          <w:color w:val="333333"/>
          <w:spacing w:val="-5"/>
          <w:sz w:val="24"/>
          <w:szCs w:val="30"/>
          <w:lang w:eastAsia="pt-BR"/>
        </w:rPr>
        <w:t>DEM-DF</w:t>
      </w:r>
    </w:p>
    <w:p w:rsidR="009643BD" w:rsidRDefault="009643BD" w:rsidP="009643BD">
      <w:pPr>
        <w:rPr>
          <w:sz w:val="24"/>
        </w:rPr>
      </w:pPr>
    </w:p>
    <w:p w:rsidR="009643BD" w:rsidRDefault="009643BD" w:rsidP="009643BD">
      <w:pPr>
        <w:pBdr>
          <w:top w:val="single" w:sz="4" w:space="1" w:color="auto"/>
          <w:left w:val="single" w:sz="4" w:space="4" w:color="auto"/>
          <w:bottom w:val="single" w:sz="4" w:space="1" w:color="auto"/>
          <w:right w:val="single" w:sz="4" w:space="4" w:color="auto"/>
        </w:pBdr>
        <w:jc w:val="center"/>
        <w:rPr>
          <w:b/>
          <w:sz w:val="24"/>
        </w:rPr>
      </w:pPr>
      <w:bookmarkStart w:id="42" w:name="z946780_LEGISLACAO"/>
      <w:bookmarkEnd w:id="10"/>
      <w:r>
        <w:rPr>
          <w:b/>
          <w:sz w:val="24"/>
        </w:rPr>
        <w:t>LEGISLAÇÃO CITADA ANEXADA PELA</w:t>
      </w:r>
    </w:p>
    <w:p w:rsidR="009643BD" w:rsidRDefault="009643BD" w:rsidP="009643BD">
      <w:pPr>
        <w:pBdr>
          <w:top w:val="single" w:sz="4" w:space="1" w:color="auto"/>
          <w:left w:val="single" w:sz="4" w:space="4" w:color="auto"/>
          <w:bottom w:val="single" w:sz="4" w:space="1" w:color="auto"/>
          <w:right w:val="single" w:sz="4" w:space="4" w:color="auto"/>
        </w:pBdr>
        <w:jc w:val="center"/>
        <w:rPr>
          <w:b/>
          <w:sz w:val="24"/>
        </w:rPr>
      </w:pPr>
      <w:r>
        <w:rPr>
          <w:b/>
          <w:sz w:val="24"/>
        </w:rPr>
        <w:t>COORDENAÇÃO DE ESTUDOS LEGISLATIVOS - CEDI</w:t>
      </w:r>
    </w:p>
    <w:p w:rsidR="009643BD" w:rsidRDefault="009643BD" w:rsidP="009643BD">
      <w:pPr>
        <w:jc w:val="center"/>
        <w:rPr>
          <w:b/>
          <w:sz w:val="24"/>
        </w:rPr>
      </w:pPr>
    </w:p>
    <w:p w:rsidR="009643BD" w:rsidRPr="009643BD" w:rsidRDefault="009643BD" w:rsidP="009643BD">
      <w:pPr>
        <w:jc w:val="center"/>
        <w:rPr>
          <w:rFonts w:ascii="Times New Roman" w:eastAsia="Times New Roman" w:hAnsi="Times New Roman" w:cs="Times New Roman"/>
          <w:b/>
          <w:caps/>
          <w:sz w:val="32"/>
          <w:szCs w:val="20"/>
          <w:lang w:eastAsia="pt-BR"/>
        </w:rPr>
      </w:pPr>
      <w:r w:rsidRPr="009643BD">
        <w:rPr>
          <w:rFonts w:ascii="Times New Roman" w:eastAsia="Times New Roman" w:hAnsi="Times New Roman" w:cs="Times New Roman"/>
          <w:b/>
          <w:caps/>
          <w:sz w:val="32"/>
          <w:szCs w:val="20"/>
          <w:lang w:eastAsia="pt-BR"/>
        </w:rPr>
        <w:t>Constituição</w:t>
      </w:r>
    </w:p>
    <w:p w:rsidR="009643BD" w:rsidRPr="009643BD" w:rsidRDefault="009643BD" w:rsidP="009643BD">
      <w:pPr>
        <w:jc w:val="center"/>
        <w:rPr>
          <w:rFonts w:ascii="Times New Roman" w:eastAsia="Times New Roman" w:hAnsi="Times New Roman" w:cs="Times New Roman"/>
          <w:b/>
          <w:caps/>
          <w:sz w:val="28"/>
          <w:szCs w:val="20"/>
          <w:lang w:eastAsia="pt-BR"/>
        </w:rPr>
      </w:pPr>
      <w:r w:rsidRPr="009643BD">
        <w:rPr>
          <w:rFonts w:ascii="Times New Roman" w:eastAsia="Times New Roman" w:hAnsi="Times New Roman" w:cs="Times New Roman"/>
          <w:b/>
          <w:caps/>
          <w:sz w:val="28"/>
          <w:szCs w:val="20"/>
          <w:lang w:eastAsia="pt-BR"/>
        </w:rPr>
        <w:t>da</w:t>
      </w:r>
    </w:p>
    <w:p w:rsidR="009643BD" w:rsidRPr="009643BD" w:rsidRDefault="009643BD" w:rsidP="009643BD">
      <w:pPr>
        <w:jc w:val="center"/>
        <w:rPr>
          <w:rFonts w:ascii="Times New Roman" w:eastAsia="Times New Roman" w:hAnsi="Times New Roman" w:cs="Times New Roman"/>
          <w:b/>
          <w:caps/>
          <w:sz w:val="28"/>
          <w:szCs w:val="20"/>
          <w:lang w:eastAsia="pt-BR"/>
        </w:rPr>
      </w:pPr>
      <w:r w:rsidRPr="009643BD">
        <w:rPr>
          <w:rFonts w:ascii="Times New Roman" w:eastAsia="Times New Roman" w:hAnsi="Times New Roman" w:cs="Times New Roman"/>
          <w:b/>
          <w:caps/>
          <w:sz w:val="28"/>
          <w:szCs w:val="20"/>
          <w:lang w:eastAsia="pt-BR"/>
        </w:rPr>
        <w:t>República Federativa do Brasil</w:t>
      </w:r>
    </w:p>
    <w:p w:rsidR="009643BD" w:rsidRPr="009643BD" w:rsidRDefault="009643BD" w:rsidP="009643BD">
      <w:pPr>
        <w:jc w:val="center"/>
        <w:rPr>
          <w:rFonts w:ascii="Times New Roman" w:eastAsia="Times New Roman" w:hAnsi="Times New Roman" w:cs="Times New Roman"/>
          <w:b/>
          <w:caps/>
          <w:sz w:val="28"/>
          <w:szCs w:val="20"/>
          <w:lang w:eastAsia="pt-BR"/>
        </w:rPr>
      </w:pPr>
      <w:r w:rsidRPr="009643BD">
        <w:rPr>
          <w:rFonts w:ascii="Times New Roman" w:eastAsia="Times New Roman" w:hAnsi="Times New Roman" w:cs="Times New Roman"/>
          <w:b/>
          <w:caps/>
          <w:sz w:val="28"/>
          <w:szCs w:val="20"/>
          <w:lang w:eastAsia="pt-BR"/>
        </w:rPr>
        <w:t>1988</w:t>
      </w:r>
    </w:p>
    <w:p w:rsidR="009643BD" w:rsidRPr="009643BD" w:rsidRDefault="009643BD" w:rsidP="009643BD">
      <w:pPr>
        <w:jc w:val="left"/>
        <w:rPr>
          <w:rFonts w:ascii="Times New Roman" w:eastAsia="Times New Roman" w:hAnsi="Times New Roman" w:cs="Times New Roman"/>
          <w:sz w:val="24"/>
          <w:szCs w:val="24"/>
          <w:lang w:eastAsia="pt-BR"/>
        </w:rPr>
      </w:pPr>
      <w:r w:rsidRPr="009643BD">
        <w:rPr>
          <w:rFonts w:ascii="Times New Roman" w:eastAsia="Times New Roman" w:hAnsi="Times New Roman" w:cs="Times New Roman"/>
          <w:sz w:val="24"/>
          <w:szCs w:val="24"/>
          <w:lang w:eastAsia="pt-BR"/>
        </w:rPr>
        <w:t>.......................................................................................................................................................</w:t>
      </w:r>
    </w:p>
    <w:p w:rsidR="009643BD" w:rsidRPr="009643BD" w:rsidRDefault="009643BD" w:rsidP="009643BD">
      <w:pPr>
        <w:jc w:val="left"/>
        <w:rPr>
          <w:rFonts w:ascii="Times New Roman" w:eastAsia="Times New Roman" w:hAnsi="Times New Roman" w:cs="Times New Roman"/>
          <w:szCs w:val="20"/>
          <w:lang w:eastAsia="pt-BR"/>
        </w:rPr>
      </w:pPr>
    </w:p>
    <w:p w:rsidR="009643BD" w:rsidRPr="009643BD" w:rsidRDefault="009643BD" w:rsidP="009643BD">
      <w:pPr>
        <w:jc w:val="center"/>
        <w:rPr>
          <w:rFonts w:ascii="Times New Roman" w:eastAsia="Times New Roman" w:hAnsi="Times New Roman" w:cs="Times New Roman"/>
          <w:color w:val="000000"/>
          <w:sz w:val="24"/>
          <w:szCs w:val="20"/>
          <w:lang w:eastAsia="pt-BR"/>
        </w:rPr>
      </w:pPr>
      <w:r w:rsidRPr="009643BD">
        <w:rPr>
          <w:rFonts w:ascii="Times New Roman" w:eastAsia="Times New Roman" w:hAnsi="Times New Roman" w:cs="Times New Roman"/>
          <w:color w:val="000000"/>
          <w:sz w:val="24"/>
          <w:szCs w:val="20"/>
          <w:lang w:eastAsia="pt-BR"/>
        </w:rPr>
        <w:t>TÍTULO IV</w:t>
      </w:r>
    </w:p>
    <w:p w:rsidR="009643BD" w:rsidRPr="009643BD" w:rsidRDefault="009643BD" w:rsidP="009643BD">
      <w:pPr>
        <w:jc w:val="center"/>
        <w:rPr>
          <w:rFonts w:ascii="Times New Roman" w:eastAsia="Times New Roman" w:hAnsi="Times New Roman" w:cs="Times New Roman"/>
          <w:sz w:val="24"/>
          <w:szCs w:val="20"/>
          <w:lang w:eastAsia="pt-BR"/>
        </w:rPr>
      </w:pPr>
      <w:r w:rsidRPr="009643BD">
        <w:rPr>
          <w:rFonts w:ascii="Times New Roman" w:eastAsia="Times New Roman" w:hAnsi="Times New Roman" w:cs="Times New Roman"/>
          <w:color w:val="000000"/>
          <w:sz w:val="24"/>
          <w:szCs w:val="20"/>
          <w:lang w:eastAsia="pt-BR"/>
        </w:rPr>
        <w:t>DA ORGANIZAÇÃO DOS PODERES</w:t>
      </w:r>
    </w:p>
    <w:p w:rsidR="009643BD" w:rsidRPr="009643BD" w:rsidRDefault="009643BD" w:rsidP="009643BD">
      <w:pPr>
        <w:jc w:val="left"/>
        <w:rPr>
          <w:rFonts w:ascii="Times New Roman" w:eastAsia="Times New Roman" w:hAnsi="Times New Roman" w:cs="Times New Roman"/>
          <w:sz w:val="24"/>
          <w:szCs w:val="24"/>
          <w:lang w:eastAsia="pt-BR"/>
        </w:rPr>
      </w:pPr>
      <w:r w:rsidRPr="009643BD">
        <w:rPr>
          <w:rFonts w:ascii="Times New Roman" w:eastAsia="Times New Roman" w:hAnsi="Times New Roman" w:cs="Times New Roman"/>
          <w:sz w:val="24"/>
          <w:szCs w:val="24"/>
          <w:lang w:eastAsia="pt-BR"/>
        </w:rPr>
        <w:t>.......................................................................................................................................................</w:t>
      </w:r>
    </w:p>
    <w:p w:rsidR="009643BD" w:rsidRPr="009643BD" w:rsidRDefault="009643BD" w:rsidP="009643BD">
      <w:pPr>
        <w:jc w:val="center"/>
        <w:rPr>
          <w:rFonts w:ascii="Times New Roman" w:eastAsia="Times New Roman" w:hAnsi="Times New Roman" w:cs="Times New Roman"/>
          <w:sz w:val="24"/>
          <w:szCs w:val="20"/>
          <w:lang w:eastAsia="pt-BR"/>
        </w:rPr>
      </w:pPr>
    </w:p>
    <w:p w:rsidR="009643BD" w:rsidRPr="009643BD" w:rsidRDefault="009643BD" w:rsidP="009643BD">
      <w:pPr>
        <w:jc w:val="center"/>
        <w:rPr>
          <w:rFonts w:ascii="Times New Roman" w:eastAsia="Times New Roman" w:hAnsi="Times New Roman" w:cs="Times New Roman"/>
          <w:color w:val="000000"/>
          <w:sz w:val="24"/>
          <w:szCs w:val="20"/>
          <w:lang w:eastAsia="pt-BR"/>
        </w:rPr>
      </w:pPr>
      <w:r w:rsidRPr="009643BD">
        <w:rPr>
          <w:rFonts w:ascii="Times New Roman" w:eastAsia="Times New Roman" w:hAnsi="Times New Roman" w:cs="Times New Roman"/>
          <w:color w:val="000000"/>
          <w:sz w:val="24"/>
          <w:szCs w:val="20"/>
          <w:lang w:eastAsia="pt-BR"/>
        </w:rPr>
        <w:t>CAPÍTULO III</w:t>
      </w:r>
    </w:p>
    <w:p w:rsidR="009643BD" w:rsidRPr="009643BD" w:rsidRDefault="009643BD" w:rsidP="009643BD">
      <w:pPr>
        <w:keepNext/>
        <w:jc w:val="center"/>
        <w:outlineLvl w:val="2"/>
        <w:rPr>
          <w:rFonts w:ascii="Times New Roman" w:eastAsia="Times New Roman" w:hAnsi="Times New Roman" w:cs="Times New Roman"/>
          <w:sz w:val="24"/>
          <w:szCs w:val="20"/>
          <w:lang w:eastAsia="pt-BR"/>
        </w:rPr>
      </w:pPr>
      <w:r w:rsidRPr="009643BD">
        <w:rPr>
          <w:rFonts w:ascii="Times New Roman" w:eastAsia="Times New Roman" w:hAnsi="Times New Roman" w:cs="Times New Roman"/>
          <w:sz w:val="24"/>
          <w:szCs w:val="20"/>
          <w:lang w:eastAsia="pt-BR"/>
        </w:rPr>
        <w:t>DO PODER JUDICIÁRIO</w:t>
      </w:r>
    </w:p>
    <w:p w:rsidR="009643BD" w:rsidRPr="009643BD" w:rsidRDefault="009643BD" w:rsidP="009643BD">
      <w:pPr>
        <w:jc w:val="left"/>
        <w:rPr>
          <w:rFonts w:ascii="Times New Roman" w:eastAsia="Times New Roman" w:hAnsi="Times New Roman" w:cs="Times New Roman"/>
          <w:sz w:val="24"/>
          <w:szCs w:val="24"/>
          <w:lang w:eastAsia="pt-BR"/>
        </w:rPr>
      </w:pPr>
      <w:r w:rsidRPr="009643BD">
        <w:rPr>
          <w:rFonts w:ascii="Times New Roman" w:eastAsia="Times New Roman" w:hAnsi="Times New Roman" w:cs="Times New Roman"/>
          <w:sz w:val="24"/>
          <w:szCs w:val="24"/>
          <w:lang w:eastAsia="pt-BR"/>
        </w:rPr>
        <w:t>.......................................................................................................................................................</w:t>
      </w:r>
    </w:p>
    <w:p w:rsidR="009643BD" w:rsidRPr="009643BD" w:rsidRDefault="009643BD" w:rsidP="009643BD">
      <w:pPr>
        <w:jc w:val="left"/>
        <w:rPr>
          <w:rFonts w:ascii="Times New Roman" w:eastAsia="Times New Roman" w:hAnsi="Times New Roman" w:cs="Times New Roman"/>
          <w:sz w:val="24"/>
          <w:szCs w:val="24"/>
          <w:lang w:eastAsia="pt-BR"/>
        </w:rPr>
      </w:pPr>
    </w:p>
    <w:p w:rsidR="009643BD" w:rsidRPr="009643BD" w:rsidRDefault="009643BD" w:rsidP="009643BD">
      <w:pPr>
        <w:keepNext/>
        <w:suppressAutoHyphens/>
        <w:jc w:val="center"/>
        <w:outlineLvl w:val="3"/>
        <w:rPr>
          <w:rFonts w:ascii="Times New Roman" w:eastAsia="Times New Roman" w:hAnsi="Times New Roman" w:cs="Times New Roman"/>
          <w:b/>
          <w:caps/>
          <w:sz w:val="24"/>
          <w:szCs w:val="20"/>
          <w:lang w:eastAsia="pt-BR"/>
        </w:rPr>
      </w:pPr>
      <w:r w:rsidRPr="009643BD">
        <w:rPr>
          <w:rFonts w:ascii="Times New Roman" w:eastAsia="Times New Roman" w:hAnsi="Times New Roman" w:cs="Times New Roman"/>
          <w:b/>
          <w:sz w:val="24"/>
          <w:szCs w:val="20"/>
          <w:lang w:eastAsia="pt-BR"/>
        </w:rPr>
        <w:t>Seção</w:t>
      </w:r>
      <w:r w:rsidRPr="009643BD">
        <w:rPr>
          <w:rFonts w:ascii="Times New Roman" w:eastAsia="Times New Roman" w:hAnsi="Times New Roman" w:cs="Times New Roman"/>
          <w:b/>
          <w:caps/>
          <w:sz w:val="24"/>
          <w:szCs w:val="20"/>
          <w:lang w:eastAsia="pt-BR"/>
        </w:rPr>
        <w:t xml:space="preserve"> II</w:t>
      </w:r>
    </w:p>
    <w:p w:rsidR="009643BD" w:rsidRPr="009643BD" w:rsidRDefault="009643BD" w:rsidP="009643BD">
      <w:pPr>
        <w:jc w:val="center"/>
        <w:rPr>
          <w:rFonts w:ascii="Times New Roman" w:eastAsia="Times New Roman" w:hAnsi="Times New Roman" w:cs="Times New Roman"/>
          <w:b/>
          <w:sz w:val="24"/>
          <w:szCs w:val="20"/>
          <w:lang w:eastAsia="pt-BR"/>
        </w:rPr>
      </w:pPr>
      <w:r w:rsidRPr="009643BD">
        <w:rPr>
          <w:rFonts w:ascii="Times New Roman" w:eastAsia="Times New Roman" w:hAnsi="Times New Roman" w:cs="Times New Roman"/>
          <w:b/>
          <w:color w:val="000000"/>
          <w:sz w:val="24"/>
          <w:szCs w:val="20"/>
          <w:lang w:eastAsia="pt-BR"/>
        </w:rPr>
        <w:t>Do Supremo Tribunal Federal</w:t>
      </w:r>
    </w:p>
    <w:p w:rsidR="009643BD" w:rsidRPr="009643BD" w:rsidRDefault="009643BD" w:rsidP="009643BD">
      <w:pPr>
        <w:ind w:firstLine="1134"/>
        <w:rPr>
          <w:rFonts w:ascii="Times New Roman" w:eastAsia="Times New Roman" w:hAnsi="Times New Roman" w:cs="Times New Roman"/>
          <w:sz w:val="24"/>
          <w:szCs w:val="20"/>
          <w:lang w:eastAsia="pt-BR"/>
        </w:rPr>
      </w:pPr>
    </w:p>
    <w:p w:rsidR="009643BD" w:rsidRPr="009643BD" w:rsidRDefault="009643BD" w:rsidP="009643BD">
      <w:pPr>
        <w:ind w:firstLine="1134"/>
        <w:rPr>
          <w:rFonts w:ascii="Times New Roman" w:eastAsia="Times New Roman" w:hAnsi="Times New Roman" w:cs="Times New Roman"/>
          <w:sz w:val="24"/>
          <w:szCs w:val="20"/>
          <w:lang w:eastAsia="pt-BR"/>
        </w:rPr>
      </w:pPr>
      <w:r w:rsidRPr="009643BD">
        <w:rPr>
          <w:rFonts w:ascii="Times New Roman" w:eastAsia="Times New Roman" w:hAnsi="Times New Roman" w:cs="Times New Roman"/>
          <w:color w:val="000000"/>
          <w:sz w:val="24"/>
          <w:szCs w:val="20"/>
          <w:lang w:eastAsia="pt-BR"/>
        </w:rPr>
        <w:t>Art. 101.</w:t>
      </w:r>
      <w:r w:rsidRPr="009643BD">
        <w:rPr>
          <w:rFonts w:ascii="Times New Roman" w:eastAsia="Times New Roman" w:hAnsi="Times New Roman" w:cs="Times New Roman"/>
          <w:b/>
          <w:color w:val="000000"/>
          <w:sz w:val="24"/>
          <w:szCs w:val="20"/>
          <w:lang w:eastAsia="pt-BR"/>
        </w:rPr>
        <w:t xml:space="preserve"> </w:t>
      </w:r>
      <w:r w:rsidRPr="009643BD">
        <w:rPr>
          <w:rFonts w:ascii="Times New Roman" w:eastAsia="Times New Roman" w:hAnsi="Times New Roman" w:cs="Times New Roman"/>
          <w:color w:val="000000"/>
          <w:sz w:val="24"/>
          <w:szCs w:val="20"/>
          <w:lang w:eastAsia="pt-BR"/>
        </w:rPr>
        <w:t xml:space="preserve">O Supremo Tribunal Federal compõe-se de onze Ministros, escolhidos dentre cidadãos com mais de trinta e cinco e menos de sessenta e cinco anos de idade, de notável saber jurídico e reputação ilibada. </w:t>
      </w:r>
    </w:p>
    <w:p w:rsidR="009643BD" w:rsidRPr="009643BD" w:rsidRDefault="009643BD" w:rsidP="009643BD">
      <w:pPr>
        <w:ind w:firstLine="1134"/>
        <w:rPr>
          <w:rFonts w:ascii="Times New Roman" w:eastAsia="Times New Roman" w:hAnsi="Times New Roman" w:cs="Times New Roman"/>
          <w:sz w:val="24"/>
          <w:szCs w:val="20"/>
          <w:lang w:eastAsia="pt-BR"/>
        </w:rPr>
      </w:pPr>
      <w:r w:rsidRPr="009643BD">
        <w:rPr>
          <w:rFonts w:ascii="Times New Roman" w:eastAsia="Times New Roman" w:hAnsi="Times New Roman" w:cs="Times New Roman"/>
          <w:color w:val="000000"/>
          <w:sz w:val="24"/>
          <w:szCs w:val="20"/>
          <w:lang w:eastAsia="pt-BR"/>
        </w:rPr>
        <w:t>Parágrafo único</w:t>
      </w:r>
      <w:r w:rsidRPr="009643BD">
        <w:rPr>
          <w:rFonts w:ascii="Times New Roman" w:eastAsia="Times New Roman" w:hAnsi="Times New Roman" w:cs="Times New Roman"/>
          <w:i/>
          <w:color w:val="000000"/>
          <w:sz w:val="24"/>
          <w:szCs w:val="20"/>
          <w:lang w:eastAsia="pt-BR"/>
        </w:rPr>
        <w:t xml:space="preserve">. </w:t>
      </w:r>
      <w:r w:rsidRPr="009643BD">
        <w:rPr>
          <w:rFonts w:ascii="Times New Roman" w:eastAsia="Times New Roman" w:hAnsi="Times New Roman" w:cs="Times New Roman"/>
          <w:color w:val="000000"/>
          <w:sz w:val="24"/>
          <w:szCs w:val="20"/>
          <w:lang w:eastAsia="pt-BR"/>
        </w:rPr>
        <w:t xml:space="preserve">Os Ministros do Supremo Tribunal Federal serão nomeados pelo Presidente da República, depois de aprovada a escolha pela maioria absoluta do Senado Federal. </w:t>
      </w:r>
    </w:p>
    <w:p w:rsidR="009643BD" w:rsidRPr="009643BD" w:rsidRDefault="009643BD" w:rsidP="009643BD">
      <w:pPr>
        <w:ind w:firstLine="1134"/>
        <w:rPr>
          <w:rFonts w:ascii="Times New Roman" w:eastAsia="Times New Roman" w:hAnsi="Times New Roman" w:cs="Times New Roman"/>
          <w:b/>
          <w:color w:val="000000"/>
          <w:sz w:val="24"/>
          <w:szCs w:val="20"/>
          <w:lang w:eastAsia="pt-BR"/>
        </w:rPr>
      </w:pPr>
    </w:p>
    <w:p w:rsidR="009643BD" w:rsidRPr="009643BD" w:rsidRDefault="009643BD" w:rsidP="009643BD">
      <w:pPr>
        <w:ind w:firstLine="1134"/>
        <w:rPr>
          <w:rFonts w:ascii="Times New Roman" w:eastAsia="Times New Roman" w:hAnsi="Times New Roman" w:cs="Times New Roman"/>
          <w:sz w:val="24"/>
          <w:szCs w:val="20"/>
          <w:lang w:eastAsia="pt-BR"/>
        </w:rPr>
      </w:pPr>
      <w:r w:rsidRPr="009643BD">
        <w:rPr>
          <w:rFonts w:ascii="Times New Roman" w:eastAsia="Times New Roman" w:hAnsi="Times New Roman" w:cs="Times New Roman"/>
          <w:color w:val="000000"/>
          <w:sz w:val="24"/>
          <w:szCs w:val="20"/>
          <w:lang w:eastAsia="pt-BR"/>
        </w:rPr>
        <w:t>Art. 102.</w:t>
      </w:r>
      <w:r w:rsidRPr="009643BD">
        <w:rPr>
          <w:rFonts w:ascii="Times New Roman" w:eastAsia="Times New Roman" w:hAnsi="Times New Roman" w:cs="Times New Roman"/>
          <w:b/>
          <w:color w:val="000000"/>
          <w:sz w:val="24"/>
          <w:szCs w:val="20"/>
          <w:lang w:eastAsia="pt-BR"/>
        </w:rPr>
        <w:t xml:space="preserve"> </w:t>
      </w:r>
      <w:r w:rsidRPr="009643BD">
        <w:rPr>
          <w:rFonts w:ascii="Times New Roman" w:eastAsia="Times New Roman" w:hAnsi="Times New Roman" w:cs="Times New Roman"/>
          <w:color w:val="000000"/>
          <w:sz w:val="24"/>
          <w:szCs w:val="20"/>
          <w:lang w:eastAsia="pt-BR"/>
        </w:rPr>
        <w:t xml:space="preserve">Compete ao Supremo Tribunal Federal, precipuamente, a guarda da Constituição, cabendo-lhe: </w:t>
      </w:r>
    </w:p>
    <w:p w:rsidR="009643BD" w:rsidRPr="009643BD" w:rsidRDefault="009643BD" w:rsidP="009643BD">
      <w:pPr>
        <w:ind w:firstLine="1134"/>
        <w:rPr>
          <w:rFonts w:ascii="Times New Roman" w:eastAsia="Times New Roman" w:hAnsi="Times New Roman" w:cs="Times New Roman"/>
          <w:sz w:val="24"/>
          <w:szCs w:val="24"/>
          <w:lang w:eastAsia="pt-BR"/>
        </w:rPr>
      </w:pPr>
      <w:r w:rsidRPr="009643BD">
        <w:rPr>
          <w:rFonts w:ascii="Times New Roman" w:eastAsia="Times New Roman" w:hAnsi="Times New Roman" w:cs="Times New Roman"/>
          <w:color w:val="000000"/>
          <w:sz w:val="24"/>
          <w:szCs w:val="24"/>
          <w:lang w:eastAsia="pt-BR"/>
        </w:rPr>
        <w:t xml:space="preserve">I - processar e julgar, originariamente: </w:t>
      </w:r>
    </w:p>
    <w:p w:rsidR="009643BD" w:rsidRPr="00650B4E" w:rsidRDefault="009643BD" w:rsidP="009643BD">
      <w:pPr>
        <w:ind w:firstLine="1134"/>
        <w:rPr>
          <w:rFonts w:ascii="Times New Roman" w:eastAsia="Times New Roman" w:hAnsi="Times New Roman" w:cs="Times New Roman"/>
          <w:color w:val="000000"/>
          <w:sz w:val="24"/>
          <w:szCs w:val="20"/>
          <w:lang w:eastAsia="pt-BR"/>
        </w:rPr>
      </w:pPr>
      <w:r w:rsidRPr="009643BD">
        <w:rPr>
          <w:rFonts w:ascii="Times New Roman" w:eastAsia="Arial Unicode MS" w:hAnsi="Times New Roman" w:cs="Times New Roman"/>
          <w:sz w:val="24"/>
          <w:szCs w:val="24"/>
          <w:lang w:eastAsia="pt-BR"/>
        </w:rPr>
        <w:t xml:space="preserve">a) a ação direta de inconstitucionalidade de lei ou ato normativo federal ou estadual e a ação declaratória de constitucionalidade de lei ou ato normativo federal; </w:t>
      </w:r>
      <w:r w:rsidRPr="00650B4E">
        <w:rPr>
          <w:rFonts w:ascii="Times New Roman" w:eastAsia="Times New Roman" w:hAnsi="Times New Roman" w:cs="Times New Roman"/>
          <w:color w:val="000000"/>
          <w:sz w:val="24"/>
          <w:szCs w:val="20"/>
          <w:lang w:eastAsia="pt-BR"/>
        </w:rPr>
        <w:fldChar w:fldCharType="begin"/>
      </w:r>
      <w:r w:rsidRPr="00650B4E">
        <w:rPr>
          <w:rFonts w:ascii="Times New Roman" w:eastAsia="Times New Roman" w:hAnsi="Times New Roman" w:cs="Times New Roman"/>
          <w:color w:val="000000"/>
          <w:sz w:val="24"/>
          <w:szCs w:val="20"/>
          <w:lang w:eastAsia="pt-BR"/>
        </w:rPr>
        <w:instrText>HYPERLINK "http://www2.camara.gov.br/legislacao/legin.html/visualizarNorma.html?ideNorma=354966&amp;PalavrasDestaque="</w:instrText>
      </w:r>
      <w:r w:rsidRPr="00650B4E">
        <w:rPr>
          <w:rFonts w:ascii="Times New Roman" w:eastAsia="Times New Roman" w:hAnsi="Times New Roman" w:cs="Times New Roman"/>
          <w:color w:val="000000"/>
          <w:sz w:val="24"/>
          <w:szCs w:val="20"/>
          <w:lang w:eastAsia="pt-BR"/>
        </w:rPr>
        <w:fldChar w:fldCharType="separate"/>
      </w:r>
      <w:r w:rsidRPr="00650B4E">
        <w:rPr>
          <w:rFonts w:ascii="Times New Roman" w:eastAsia="Times New Roman" w:hAnsi="Times New Roman" w:cs="Times New Roman"/>
          <w:color w:val="000000"/>
          <w:sz w:val="24"/>
          <w:szCs w:val="20"/>
          <w:lang w:eastAsia="pt-BR"/>
        </w:rPr>
        <w:t>(Alínea com redação dada pela Emend</w:t>
      </w:r>
      <w:bookmarkStart w:id="43" w:name="_Hlt70737132"/>
      <w:r w:rsidRPr="00650B4E">
        <w:rPr>
          <w:rFonts w:ascii="Times New Roman" w:eastAsia="Times New Roman" w:hAnsi="Times New Roman" w:cs="Times New Roman"/>
          <w:color w:val="000000"/>
          <w:sz w:val="24"/>
          <w:szCs w:val="20"/>
          <w:lang w:eastAsia="pt-BR"/>
        </w:rPr>
        <w:t>a</w:t>
      </w:r>
      <w:bookmarkEnd w:id="43"/>
      <w:r w:rsidRPr="00650B4E">
        <w:rPr>
          <w:rFonts w:ascii="Times New Roman" w:eastAsia="Times New Roman" w:hAnsi="Times New Roman" w:cs="Times New Roman"/>
          <w:color w:val="000000"/>
          <w:sz w:val="24"/>
          <w:szCs w:val="20"/>
          <w:lang w:eastAsia="pt-BR"/>
        </w:rPr>
        <w:t xml:space="preserve"> Constitu</w:t>
      </w:r>
      <w:bookmarkStart w:id="44" w:name="_Hlt93311068"/>
      <w:r w:rsidRPr="00650B4E">
        <w:rPr>
          <w:rFonts w:ascii="Times New Roman" w:eastAsia="Times New Roman" w:hAnsi="Times New Roman" w:cs="Times New Roman"/>
          <w:color w:val="000000"/>
          <w:sz w:val="24"/>
          <w:szCs w:val="20"/>
          <w:lang w:eastAsia="pt-BR"/>
        </w:rPr>
        <w:t>c</w:t>
      </w:r>
      <w:bookmarkEnd w:id="44"/>
      <w:r w:rsidRPr="00650B4E">
        <w:rPr>
          <w:rFonts w:ascii="Times New Roman" w:eastAsia="Times New Roman" w:hAnsi="Times New Roman" w:cs="Times New Roman"/>
          <w:color w:val="000000"/>
          <w:sz w:val="24"/>
          <w:szCs w:val="20"/>
          <w:lang w:eastAsia="pt-BR"/>
        </w:rPr>
        <w:t>ional nº 3, de 1993)</w:t>
      </w:r>
    </w:p>
    <w:p w:rsidR="009643BD" w:rsidRPr="00650B4E" w:rsidRDefault="009643BD" w:rsidP="009643BD">
      <w:pPr>
        <w:ind w:firstLine="1134"/>
        <w:rPr>
          <w:rFonts w:ascii="Times New Roman" w:eastAsia="Times New Roman" w:hAnsi="Times New Roman" w:cs="Times New Roman"/>
          <w:color w:val="000000"/>
          <w:sz w:val="24"/>
          <w:szCs w:val="20"/>
          <w:lang w:eastAsia="pt-BR"/>
        </w:rPr>
      </w:pPr>
      <w:r w:rsidRPr="00650B4E">
        <w:rPr>
          <w:rFonts w:ascii="Times New Roman" w:eastAsia="Times New Roman" w:hAnsi="Times New Roman" w:cs="Times New Roman"/>
          <w:color w:val="000000"/>
          <w:sz w:val="24"/>
          <w:szCs w:val="20"/>
          <w:lang w:eastAsia="pt-BR"/>
        </w:rPr>
        <w:lastRenderedPageBreak/>
        <w:fldChar w:fldCharType="end"/>
      </w:r>
      <w:r w:rsidRPr="00650B4E">
        <w:rPr>
          <w:rFonts w:ascii="Times New Roman" w:eastAsia="Times New Roman" w:hAnsi="Times New Roman" w:cs="Times New Roman"/>
          <w:color w:val="000000"/>
          <w:sz w:val="24"/>
          <w:szCs w:val="20"/>
          <w:lang w:eastAsia="pt-BR"/>
        </w:rPr>
        <w:t xml:space="preserve">b) nas infrações penais comuns, o Presidente da República, o Vice-Presidente, os membros do Congresso Nacional, seus próprios Ministros e o Procurador-Geral da República; </w:t>
      </w:r>
    </w:p>
    <w:p w:rsidR="009643BD" w:rsidRPr="00650B4E" w:rsidRDefault="009643BD" w:rsidP="009643BD">
      <w:pPr>
        <w:ind w:firstLine="1134"/>
        <w:rPr>
          <w:rFonts w:ascii="Times New Roman" w:eastAsia="Times New Roman" w:hAnsi="Times New Roman" w:cs="Times New Roman"/>
          <w:color w:val="000000"/>
          <w:sz w:val="24"/>
          <w:szCs w:val="20"/>
          <w:lang w:eastAsia="pt-BR"/>
        </w:rPr>
      </w:pPr>
      <w:r w:rsidRPr="00650B4E">
        <w:rPr>
          <w:rFonts w:ascii="Times New Roman" w:eastAsia="Times New Roman" w:hAnsi="Times New Roman" w:cs="Times New Roman"/>
          <w:color w:val="000000"/>
          <w:sz w:val="24"/>
          <w:szCs w:val="20"/>
          <w:lang w:eastAsia="pt-BR"/>
        </w:rPr>
        <w:t xml:space="preserve">c) nas infrações penais comuns e nos crimes de responsabilidade, os Ministros de Estado e os Comandantes da Marinha, do Exército e da Aeronáutica, ressalvado o disposto no art. 52, I, os membros dos Tribunais Superiores, os do Tribunal de Contas da União e os chefes de missão diplomática de caráter permanente; </w:t>
      </w:r>
      <w:r w:rsidRPr="00650B4E">
        <w:rPr>
          <w:rFonts w:ascii="Times New Roman" w:eastAsia="Times New Roman" w:hAnsi="Times New Roman" w:cs="Times New Roman"/>
          <w:color w:val="000000"/>
          <w:sz w:val="24"/>
          <w:szCs w:val="20"/>
          <w:lang w:eastAsia="pt-BR"/>
        </w:rPr>
        <w:fldChar w:fldCharType="begin"/>
      </w:r>
      <w:r w:rsidRPr="00650B4E">
        <w:rPr>
          <w:rFonts w:ascii="Times New Roman" w:eastAsia="Times New Roman" w:hAnsi="Times New Roman" w:cs="Times New Roman"/>
          <w:color w:val="000000"/>
          <w:sz w:val="24"/>
          <w:szCs w:val="20"/>
          <w:lang w:eastAsia="pt-BR"/>
        </w:rPr>
        <w:instrText>HYPERLINK "http://www2.camara.gov.br/legislacao/legin.html/visualizarNorma.html?ideNorma=344887&amp;PalavrasDestaque="</w:instrText>
      </w:r>
      <w:r w:rsidRPr="00650B4E">
        <w:rPr>
          <w:rFonts w:ascii="Times New Roman" w:eastAsia="Times New Roman" w:hAnsi="Times New Roman" w:cs="Times New Roman"/>
          <w:color w:val="000000"/>
          <w:sz w:val="24"/>
          <w:szCs w:val="20"/>
          <w:lang w:eastAsia="pt-BR"/>
        </w:rPr>
        <w:fldChar w:fldCharType="separate"/>
      </w:r>
      <w:r w:rsidRPr="00650B4E">
        <w:rPr>
          <w:rFonts w:ascii="Times New Roman" w:eastAsia="Times New Roman" w:hAnsi="Times New Roman" w:cs="Times New Roman"/>
          <w:color w:val="000000"/>
          <w:sz w:val="24"/>
          <w:szCs w:val="20"/>
          <w:lang w:eastAsia="pt-BR"/>
        </w:rPr>
        <w:t xml:space="preserve">(Alínea com redação </w:t>
      </w:r>
      <w:bookmarkStart w:id="45" w:name="_Hlt70737140"/>
      <w:r w:rsidRPr="00650B4E">
        <w:rPr>
          <w:rFonts w:ascii="Times New Roman" w:eastAsia="Times New Roman" w:hAnsi="Times New Roman" w:cs="Times New Roman"/>
          <w:color w:val="000000"/>
          <w:sz w:val="24"/>
          <w:szCs w:val="20"/>
          <w:lang w:eastAsia="pt-BR"/>
        </w:rPr>
        <w:t>d</w:t>
      </w:r>
      <w:bookmarkEnd w:id="45"/>
      <w:r w:rsidRPr="00650B4E">
        <w:rPr>
          <w:rFonts w:ascii="Times New Roman" w:eastAsia="Times New Roman" w:hAnsi="Times New Roman" w:cs="Times New Roman"/>
          <w:color w:val="000000"/>
          <w:sz w:val="24"/>
          <w:szCs w:val="20"/>
          <w:lang w:eastAsia="pt-BR"/>
        </w:rPr>
        <w:t>ada pela Emenda Constitucional nº 23, de 1999)</w:t>
      </w:r>
    </w:p>
    <w:p w:rsidR="009643BD" w:rsidRPr="009643BD" w:rsidRDefault="009643BD" w:rsidP="009643BD">
      <w:pPr>
        <w:ind w:firstLine="1134"/>
        <w:rPr>
          <w:rFonts w:ascii="Times New Roman" w:eastAsia="Times New Roman" w:hAnsi="Times New Roman" w:cs="Times New Roman"/>
          <w:sz w:val="24"/>
          <w:szCs w:val="20"/>
          <w:lang w:eastAsia="pt-BR"/>
        </w:rPr>
      </w:pPr>
      <w:r w:rsidRPr="00650B4E">
        <w:rPr>
          <w:rFonts w:ascii="Times New Roman" w:eastAsia="Times New Roman" w:hAnsi="Times New Roman" w:cs="Times New Roman"/>
          <w:color w:val="000000"/>
          <w:sz w:val="24"/>
          <w:szCs w:val="20"/>
          <w:lang w:eastAsia="pt-BR"/>
        </w:rPr>
        <w:fldChar w:fldCharType="end"/>
      </w:r>
      <w:r w:rsidRPr="009643BD">
        <w:rPr>
          <w:rFonts w:ascii="Times New Roman" w:eastAsia="Times New Roman" w:hAnsi="Times New Roman" w:cs="Times New Roman"/>
          <w:color w:val="000000"/>
          <w:sz w:val="24"/>
          <w:szCs w:val="20"/>
          <w:lang w:eastAsia="pt-BR"/>
        </w:rPr>
        <w:t xml:space="preserve">d) o </w:t>
      </w:r>
      <w:r w:rsidRPr="009643BD">
        <w:rPr>
          <w:rFonts w:ascii="Times New Roman" w:eastAsia="Times New Roman" w:hAnsi="Times New Roman" w:cs="Times New Roman"/>
          <w:i/>
          <w:color w:val="000000"/>
          <w:sz w:val="24"/>
          <w:szCs w:val="20"/>
          <w:lang w:eastAsia="pt-BR"/>
        </w:rPr>
        <w:t xml:space="preserve">habeas corpus </w:t>
      </w:r>
      <w:r w:rsidRPr="009643BD">
        <w:rPr>
          <w:rFonts w:ascii="Times New Roman" w:eastAsia="Times New Roman" w:hAnsi="Times New Roman" w:cs="Times New Roman"/>
          <w:color w:val="000000"/>
          <w:sz w:val="24"/>
          <w:szCs w:val="20"/>
          <w:lang w:eastAsia="pt-BR"/>
        </w:rPr>
        <w:t xml:space="preserve">, sendo paciente qualquer das pessoas referidas nas alíneas anteriores; o mandado de segurança e o </w:t>
      </w:r>
      <w:r w:rsidRPr="009643BD">
        <w:rPr>
          <w:rFonts w:ascii="Times New Roman" w:eastAsia="Times New Roman" w:hAnsi="Times New Roman" w:cs="Times New Roman"/>
          <w:i/>
          <w:color w:val="000000"/>
          <w:sz w:val="24"/>
          <w:szCs w:val="20"/>
          <w:lang w:eastAsia="pt-BR"/>
        </w:rPr>
        <w:t xml:space="preserve">habeas data </w:t>
      </w:r>
      <w:r w:rsidRPr="009643BD">
        <w:rPr>
          <w:rFonts w:ascii="Times New Roman" w:eastAsia="Times New Roman" w:hAnsi="Times New Roman" w:cs="Times New Roman"/>
          <w:color w:val="000000"/>
          <w:sz w:val="24"/>
          <w:szCs w:val="20"/>
          <w:lang w:eastAsia="pt-BR"/>
        </w:rPr>
        <w:t xml:space="preserve">contra atos do Presidente da República, das Mesas da Câmara dos Deputados e do Senado Federal, do Tribunal de Contas da União, do Procurador-Geral da República e do próprio Supremo Tribunal Federal; </w:t>
      </w:r>
    </w:p>
    <w:p w:rsidR="009643BD" w:rsidRPr="009643BD" w:rsidRDefault="009643BD" w:rsidP="009643BD">
      <w:pPr>
        <w:ind w:firstLine="1134"/>
        <w:rPr>
          <w:rFonts w:ascii="Times New Roman" w:eastAsia="Times New Roman" w:hAnsi="Times New Roman" w:cs="Times New Roman"/>
          <w:sz w:val="24"/>
          <w:szCs w:val="20"/>
          <w:lang w:eastAsia="pt-BR"/>
        </w:rPr>
      </w:pPr>
      <w:r w:rsidRPr="009643BD">
        <w:rPr>
          <w:rFonts w:ascii="Times New Roman" w:eastAsia="Times New Roman" w:hAnsi="Times New Roman" w:cs="Times New Roman"/>
          <w:color w:val="000000"/>
          <w:sz w:val="24"/>
          <w:szCs w:val="20"/>
          <w:lang w:eastAsia="pt-BR"/>
        </w:rPr>
        <w:t xml:space="preserve">e) o litígio entre Estado estrangeiro ou organismo internacional e a União, o Estado, o Distrito Federal ou o Território; </w:t>
      </w:r>
    </w:p>
    <w:p w:rsidR="009643BD" w:rsidRPr="009643BD" w:rsidRDefault="009643BD" w:rsidP="009643BD">
      <w:pPr>
        <w:ind w:firstLine="1134"/>
        <w:rPr>
          <w:rFonts w:ascii="Times New Roman" w:eastAsia="Times New Roman" w:hAnsi="Times New Roman" w:cs="Times New Roman"/>
          <w:sz w:val="24"/>
          <w:szCs w:val="20"/>
          <w:lang w:eastAsia="pt-BR"/>
        </w:rPr>
      </w:pPr>
      <w:r w:rsidRPr="009643BD">
        <w:rPr>
          <w:rFonts w:ascii="Times New Roman" w:eastAsia="Times New Roman" w:hAnsi="Times New Roman" w:cs="Times New Roman"/>
          <w:color w:val="000000"/>
          <w:sz w:val="24"/>
          <w:szCs w:val="20"/>
          <w:lang w:eastAsia="pt-BR"/>
        </w:rPr>
        <w:t xml:space="preserve">f) as causas e os conflitos entre a União e os Estados, a União e o Distrito Federal, ou entre uns e outros, inclusive as respectivas entidades da administração indireta; </w:t>
      </w:r>
    </w:p>
    <w:p w:rsidR="009643BD" w:rsidRPr="009643BD" w:rsidRDefault="009643BD" w:rsidP="009643BD">
      <w:pPr>
        <w:ind w:firstLine="1134"/>
        <w:rPr>
          <w:rFonts w:ascii="Times New Roman" w:eastAsia="Times New Roman" w:hAnsi="Times New Roman" w:cs="Times New Roman"/>
          <w:color w:val="000000"/>
          <w:sz w:val="24"/>
          <w:szCs w:val="20"/>
          <w:lang w:eastAsia="pt-BR"/>
        </w:rPr>
      </w:pPr>
      <w:r w:rsidRPr="009643BD">
        <w:rPr>
          <w:rFonts w:ascii="Times New Roman" w:eastAsia="Times New Roman" w:hAnsi="Times New Roman" w:cs="Times New Roman"/>
          <w:color w:val="000000"/>
          <w:sz w:val="24"/>
          <w:szCs w:val="20"/>
          <w:lang w:eastAsia="pt-BR"/>
        </w:rPr>
        <w:t xml:space="preserve">g) a extradição solicitada por Estado estrangeiro; </w:t>
      </w:r>
    </w:p>
    <w:p w:rsidR="009643BD" w:rsidRPr="00650B4E" w:rsidRDefault="009643BD" w:rsidP="009643BD">
      <w:pPr>
        <w:ind w:firstLine="1134"/>
        <w:rPr>
          <w:rFonts w:ascii="Times New Roman" w:eastAsia="Times New Roman" w:hAnsi="Times New Roman" w:cs="Times New Roman"/>
          <w:color w:val="000000"/>
          <w:sz w:val="24"/>
          <w:szCs w:val="20"/>
          <w:lang w:eastAsia="pt-BR"/>
        </w:rPr>
      </w:pPr>
      <w:r w:rsidRPr="009643BD">
        <w:rPr>
          <w:rFonts w:ascii="Times New Roman" w:eastAsia="Times New Roman" w:hAnsi="Times New Roman" w:cs="Times New Roman"/>
          <w:color w:val="000000"/>
          <w:sz w:val="24"/>
          <w:szCs w:val="20"/>
          <w:lang w:eastAsia="pt-BR"/>
        </w:rPr>
        <w:t xml:space="preserve">h) </w:t>
      </w:r>
      <w:r w:rsidRPr="00650B4E">
        <w:rPr>
          <w:rFonts w:ascii="Times New Roman" w:eastAsia="Times New Roman" w:hAnsi="Times New Roman" w:cs="Times New Roman"/>
          <w:color w:val="000000"/>
          <w:sz w:val="24"/>
          <w:szCs w:val="20"/>
          <w:lang w:eastAsia="pt-BR"/>
        </w:rPr>
        <w:fldChar w:fldCharType="begin"/>
      </w:r>
      <w:r w:rsidRPr="00650B4E">
        <w:rPr>
          <w:rFonts w:ascii="Times New Roman" w:eastAsia="Times New Roman" w:hAnsi="Times New Roman" w:cs="Times New Roman"/>
          <w:color w:val="000000"/>
          <w:sz w:val="24"/>
          <w:szCs w:val="20"/>
          <w:lang w:eastAsia="pt-BR"/>
        </w:rPr>
        <w:instrText>HYPERLINK "http://www2.camara.gov.br/internet/legislacao/legin.html/textos/visualizarTexto.html?ideNorma=535274&amp;seqTexto=22987&amp;PalavrasDestaque="</w:instrText>
      </w:r>
      <w:r w:rsidRPr="00650B4E">
        <w:rPr>
          <w:rFonts w:ascii="Times New Roman" w:eastAsia="Times New Roman" w:hAnsi="Times New Roman" w:cs="Times New Roman"/>
          <w:color w:val="000000"/>
          <w:sz w:val="24"/>
          <w:szCs w:val="20"/>
          <w:lang w:eastAsia="pt-BR"/>
        </w:rPr>
        <w:fldChar w:fldCharType="separate"/>
      </w:r>
      <w:r w:rsidRPr="00650B4E">
        <w:rPr>
          <w:rFonts w:ascii="Times New Roman" w:eastAsia="Times New Roman" w:hAnsi="Times New Roman" w:cs="Times New Roman"/>
          <w:color w:val="000000"/>
          <w:sz w:val="24"/>
          <w:szCs w:val="20"/>
          <w:lang w:eastAsia="pt-BR"/>
        </w:rPr>
        <w:t>(Revogada pela Emenda Constitucional nº 45, de 2004)</w:t>
      </w:r>
    </w:p>
    <w:p w:rsidR="009643BD" w:rsidRPr="00650B4E" w:rsidRDefault="009643BD" w:rsidP="009643BD">
      <w:pPr>
        <w:ind w:firstLine="1134"/>
        <w:rPr>
          <w:rFonts w:ascii="Times New Roman" w:eastAsia="Times New Roman" w:hAnsi="Times New Roman" w:cs="Times New Roman"/>
          <w:color w:val="000000"/>
          <w:sz w:val="24"/>
          <w:szCs w:val="20"/>
          <w:lang w:eastAsia="pt-BR"/>
        </w:rPr>
      </w:pPr>
      <w:r w:rsidRPr="00650B4E">
        <w:rPr>
          <w:rFonts w:ascii="Times New Roman" w:eastAsia="Times New Roman" w:hAnsi="Times New Roman" w:cs="Times New Roman"/>
          <w:color w:val="000000"/>
          <w:sz w:val="24"/>
          <w:szCs w:val="20"/>
          <w:lang w:eastAsia="pt-BR"/>
        </w:rPr>
        <w:fldChar w:fldCharType="end"/>
      </w:r>
      <w:r w:rsidRPr="00650B4E">
        <w:rPr>
          <w:rFonts w:ascii="Times New Roman" w:eastAsia="Times New Roman" w:hAnsi="Times New Roman" w:cs="Times New Roman"/>
          <w:color w:val="000000"/>
          <w:sz w:val="24"/>
          <w:szCs w:val="20"/>
          <w:lang w:eastAsia="pt-BR"/>
        </w:rPr>
        <w:t xml:space="preserve">i) o habeas corpus, quando o coator for Tribunal Superior ou quando o coator ou o paciente for autoridade ou funcionário cujos atos estejam sujeitos diretamente à jurisdição do Supremo Tribunal Federal, ou se trate de crime sujeito à mesma jurisdição em uma única instância; </w:t>
      </w:r>
      <w:bookmarkStart w:id="46" w:name="_Hlt70241079"/>
      <w:r w:rsidRPr="00650B4E">
        <w:rPr>
          <w:rFonts w:ascii="Times New Roman" w:eastAsia="Times New Roman" w:hAnsi="Times New Roman" w:cs="Times New Roman"/>
          <w:color w:val="000000"/>
          <w:sz w:val="24"/>
          <w:szCs w:val="20"/>
          <w:lang w:eastAsia="pt-BR"/>
        </w:rPr>
        <w:fldChar w:fldCharType="begin"/>
      </w:r>
      <w:r w:rsidRPr="00650B4E">
        <w:rPr>
          <w:rFonts w:ascii="Times New Roman" w:eastAsia="Times New Roman" w:hAnsi="Times New Roman" w:cs="Times New Roman"/>
          <w:color w:val="000000"/>
          <w:sz w:val="24"/>
          <w:szCs w:val="20"/>
          <w:lang w:eastAsia="pt-BR"/>
        </w:rPr>
        <w:instrText>HYPERLINK "http://www2.camara.gov.br/legislacao/legin.html/visualizarNorma.html?ideNorma=371484&amp;PalavrasDestaque="</w:instrText>
      </w:r>
      <w:r w:rsidRPr="00650B4E">
        <w:rPr>
          <w:rFonts w:ascii="Times New Roman" w:eastAsia="Times New Roman" w:hAnsi="Times New Roman" w:cs="Times New Roman"/>
          <w:color w:val="000000"/>
          <w:sz w:val="24"/>
          <w:szCs w:val="20"/>
          <w:lang w:eastAsia="pt-BR"/>
        </w:rPr>
        <w:fldChar w:fldCharType="separate"/>
      </w:r>
      <w:r w:rsidRPr="00650B4E">
        <w:rPr>
          <w:rFonts w:ascii="Times New Roman" w:eastAsia="Times New Roman" w:hAnsi="Times New Roman" w:cs="Times New Roman"/>
          <w:color w:val="000000"/>
          <w:sz w:val="24"/>
          <w:szCs w:val="20"/>
          <w:lang w:eastAsia="pt-BR"/>
        </w:rPr>
        <w:t>(Alínea com redação dada pela Emenda Constit</w:t>
      </w:r>
      <w:bookmarkStart w:id="47" w:name="_Hlt70737176"/>
      <w:r w:rsidRPr="00650B4E">
        <w:rPr>
          <w:rFonts w:ascii="Times New Roman" w:eastAsia="Times New Roman" w:hAnsi="Times New Roman" w:cs="Times New Roman"/>
          <w:color w:val="000000"/>
          <w:sz w:val="24"/>
          <w:szCs w:val="20"/>
          <w:lang w:eastAsia="pt-BR"/>
        </w:rPr>
        <w:t>u</w:t>
      </w:r>
      <w:bookmarkEnd w:id="47"/>
      <w:r w:rsidRPr="00650B4E">
        <w:rPr>
          <w:rFonts w:ascii="Times New Roman" w:eastAsia="Times New Roman" w:hAnsi="Times New Roman" w:cs="Times New Roman"/>
          <w:color w:val="000000"/>
          <w:sz w:val="24"/>
          <w:szCs w:val="20"/>
          <w:lang w:eastAsia="pt-BR"/>
        </w:rPr>
        <w:t>cional nº 22, de 1999)</w:t>
      </w:r>
    </w:p>
    <w:p w:rsidR="009643BD" w:rsidRPr="009643BD" w:rsidRDefault="009643BD" w:rsidP="009643BD">
      <w:pPr>
        <w:ind w:firstLine="1134"/>
        <w:rPr>
          <w:rFonts w:ascii="Times New Roman" w:eastAsia="Times New Roman" w:hAnsi="Times New Roman" w:cs="Times New Roman"/>
          <w:sz w:val="24"/>
          <w:szCs w:val="20"/>
          <w:lang w:eastAsia="pt-BR"/>
        </w:rPr>
      </w:pPr>
      <w:r w:rsidRPr="00650B4E">
        <w:rPr>
          <w:rFonts w:ascii="Times New Roman" w:eastAsia="Times New Roman" w:hAnsi="Times New Roman" w:cs="Times New Roman"/>
          <w:color w:val="000000"/>
          <w:sz w:val="24"/>
          <w:szCs w:val="20"/>
          <w:lang w:eastAsia="pt-BR"/>
        </w:rPr>
        <w:fldChar w:fldCharType="end"/>
      </w:r>
      <w:bookmarkEnd w:id="46"/>
      <w:r w:rsidRPr="009643BD">
        <w:rPr>
          <w:rFonts w:ascii="Times New Roman" w:eastAsia="Times New Roman" w:hAnsi="Times New Roman" w:cs="Times New Roman"/>
          <w:color w:val="000000"/>
          <w:sz w:val="24"/>
          <w:szCs w:val="20"/>
          <w:lang w:eastAsia="pt-BR"/>
        </w:rPr>
        <w:t xml:space="preserve">j) a revisão criminal e a ação rescisória de seus julgados; </w:t>
      </w:r>
    </w:p>
    <w:p w:rsidR="009643BD" w:rsidRPr="009643BD" w:rsidRDefault="009643BD" w:rsidP="009643BD">
      <w:pPr>
        <w:ind w:firstLine="1134"/>
        <w:rPr>
          <w:rFonts w:ascii="Times New Roman" w:eastAsia="Times New Roman" w:hAnsi="Times New Roman" w:cs="Times New Roman"/>
          <w:sz w:val="24"/>
          <w:szCs w:val="20"/>
          <w:lang w:eastAsia="pt-BR"/>
        </w:rPr>
      </w:pPr>
      <w:r w:rsidRPr="009643BD">
        <w:rPr>
          <w:rFonts w:ascii="Times New Roman" w:eastAsia="Times New Roman" w:hAnsi="Times New Roman" w:cs="Times New Roman"/>
          <w:color w:val="000000"/>
          <w:sz w:val="24"/>
          <w:szCs w:val="20"/>
          <w:lang w:eastAsia="pt-BR"/>
        </w:rPr>
        <w:t xml:space="preserve">l) a reclamação para a preservação de sua competência e garantia da autoridade de suas decisões; </w:t>
      </w:r>
    </w:p>
    <w:p w:rsidR="009643BD" w:rsidRPr="009643BD" w:rsidRDefault="009643BD" w:rsidP="009643BD">
      <w:pPr>
        <w:ind w:firstLine="1134"/>
        <w:rPr>
          <w:rFonts w:ascii="Times New Roman" w:eastAsia="Times New Roman" w:hAnsi="Times New Roman" w:cs="Times New Roman"/>
          <w:sz w:val="24"/>
          <w:szCs w:val="20"/>
          <w:lang w:eastAsia="pt-BR"/>
        </w:rPr>
      </w:pPr>
      <w:r w:rsidRPr="009643BD">
        <w:rPr>
          <w:rFonts w:ascii="Times New Roman" w:eastAsia="Times New Roman" w:hAnsi="Times New Roman" w:cs="Times New Roman"/>
          <w:color w:val="000000"/>
          <w:sz w:val="24"/>
          <w:szCs w:val="20"/>
          <w:lang w:eastAsia="pt-BR"/>
        </w:rPr>
        <w:t xml:space="preserve">m) a execução de sentença nas causas de sua competência originária, facultada a delegação de atribuições para a prática de atos processuais; </w:t>
      </w:r>
    </w:p>
    <w:p w:rsidR="009643BD" w:rsidRPr="009643BD" w:rsidRDefault="009643BD" w:rsidP="009643BD">
      <w:pPr>
        <w:ind w:firstLine="1134"/>
        <w:rPr>
          <w:rFonts w:ascii="Times New Roman" w:eastAsia="Times New Roman" w:hAnsi="Times New Roman" w:cs="Times New Roman"/>
          <w:sz w:val="24"/>
          <w:szCs w:val="20"/>
          <w:lang w:eastAsia="pt-BR"/>
        </w:rPr>
      </w:pPr>
      <w:r w:rsidRPr="009643BD">
        <w:rPr>
          <w:rFonts w:ascii="Times New Roman" w:eastAsia="Times New Roman" w:hAnsi="Times New Roman" w:cs="Times New Roman"/>
          <w:color w:val="000000"/>
          <w:sz w:val="24"/>
          <w:szCs w:val="20"/>
          <w:lang w:eastAsia="pt-BR"/>
        </w:rPr>
        <w:t xml:space="preserve">n) a ação em que todos os membros da magistratura sejam direta ou indiretamente interessados, e aquela em que mais da metade dos membros do tribunal de origem estejam impedidos ou sejam direta ou indiretamente interessados; </w:t>
      </w:r>
    </w:p>
    <w:p w:rsidR="009643BD" w:rsidRPr="009643BD" w:rsidRDefault="009643BD" w:rsidP="009643BD">
      <w:pPr>
        <w:ind w:firstLine="1134"/>
        <w:rPr>
          <w:rFonts w:ascii="Times New Roman" w:eastAsia="Times New Roman" w:hAnsi="Times New Roman" w:cs="Times New Roman"/>
          <w:sz w:val="24"/>
          <w:szCs w:val="20"/>
          <w:lang w:eastAsia="pt-BR"/>
        </w:rPr>
      </w:pPr>
      <w:r w:rsidRPr="009643BD">
        <w:rPr>
          <w:rFonts w:ascii="Times New Roman" w:eastAsia="Times New Roman" w:hAnsi="Times New Roman" w:cs="Times New Roman"/>
          <w:color w:val="000000"/>
          <w:sz w:val="24"/>
          <w:szCs w:val="20"/>
          <w:lang w:eastAsia="pt-BR"/>
        </w:rPr>
        <w:t xml:space="preserve">o) os conflitos de competência entre o Superior Tribunal de Justiça e quaisquer tribunais, entre Tribunais Superiores, ou entre estes e qualquer outro tribunal; </w:t>
      </w:r>
    </w:p>
    <w:p w:rsidR="009643BD" w:rsidRPr="009643BD" w:rsidRDefault="009643BD" w:rsidP="009643BD">
      <w:pPr>
        <w:ind w:firstLine="1134"/>
        <w:rPr>
          <w:rFonts w:ascii="Times New Roman" w:eastAsia="Times New Roman" w:hAnsi="Times New Roman" w:cs="Times New Roman"/>
          <w:sz w:val="24"/>
          <w:szCs w:val="20"/>
          <w:lang w:eastAsia="pt-BR"/>
        </w:rPr>
      </w:pPr>
      <w:r w:rsidRPr="009643BD">
        <w:rPr>
          <w:rFonts w:ascii="Times New Roman" w:eastAsia="Times New Roman" w:hAnsi="Times New Roman" w:cs="Times New Roman"/>
          <w:color w:val="000000"/>
          <w:sz w:val="24"/>
          <w:szCs w:val="20"/>
          <w:lang w:eastAsia="pt-BR"/>
        </w:rPr>
        <w:t xml:space="preserve">p) o pedido de medida cautelar das ações diretas de inconstitucionalidade; </w:t>
      </w:r>
    </w:p>
    <w:p w:rsidR="009643BD" w:rsidRPr="009643BD" w:rsidRDefault="009643BD" w:rsidP="009643BD">
      <w:pPr>
        <w:ind w:firstLine="1134"/>
        <w:rPr>
          <w:rFonts w:ascii="Times New Roman" w:eastAsia="Times New Roman" w:hAnsi="Times New Roman" w:cs="Times New Roman"/>
          <w:color w:val="000000"/>
          <w:sz w:val="24"/>
          <w:szCs w:val="20"/>
          <w:lang w:eastAsia="pt-BR"/>
        </w:rPr>
      </w:pPr>
      <w:r w:rsidRPr="009643BD">
        <w:rPr>
          <w:rFonts w:ascii="Times New Roman" w:eastAsia="Times New Roman" w:hAnsi="Times New Roman" w:cs="Times New Roman"/>
          <w:color w:val="000000"/>
          <w:sz w:val="24"/>
          <w:szCs w:val="20"/>
          <w:lang w:eastAsia="pt-BR"/>
        </w:rPr>
        <w:t xml:space="preserve">q) o mandado de injunção, quando a elaboração da norma regulamentadora for atribuição do Presidente da República, do Congresso Nacional, da Câmara dos Deputados, do Senado Federal, da Mesa de uma dessas Casas Legislativas, do Tribunal de Contas da União, de um dos Tribunais Superiores, ou do próprio Supremo Tribunal Federal; </w:t>
      </w:r>
    </w:p>
    <w:p w:rsidR="009643BD" w:rsidRPr="009643BD" w:rsidRDefault="009643BD" w:rsidP="009643BD">
      <w:pPr>
        <w:ind w:firstLine="1134"/>
        <w:rPr>
          <w:rFonts w:ascii="Times New Roman" w:eastAsia="Times New Roman" w:hAnsi="Times New Roman" w:cs="Times New Roman"/>
          <w:i/>
          <w:color w:val="0000FF"/>
          <w:szCs w:val="20"/>
          <w:u w:val="single"/>
          <w:lang w:eastAsia="pt-BR"/>
        </w:rPr>
      </w:pPr>
      <w:r w:rsidRPr="009643BD">
        <w:rPr>
          <w:rFonts w:ascii="Times New Roman" w:eastAsia="Times New Roman" w:hAnsi="Times New Roman" w:cs="Times New Roman"/>
          <w:color w:val="000000"/>
          <w:sz w:val="24"/>
          <w:szCs w:val="20"/>
          <w:lang w:eastAsia="pt-BR"/>
        </w:rPr>
        <w:t xml:space="preserve">r) as ações contra o Conselho Nacional de Justiça e contra o Conselho Nacional do Ministério Público. </w:t>
      </w:r>
      <w:r w:rsidRPr="009643BD">
        <w:rPr>
          <w:rFonts w:ascii="Times New Roman" w:eastAsia="Times New Roman" w:hAnsi="Times New Roman" w:cs="Times New Roman"/>
          <w:i/>
          <w:color w:val="000000"/>
          <w:sz w:val="24"/>
          <w:szCs w:val="20"/>
          <w:lang w:eastAsia="pt-BR"/>
        </w:rPr>
        <w:fldChar w:fldCharType="begin"/>
      </w:r>
      <w:r w:rsidRPr="009643BD">
        <w:rPr>
          <w:rFonts w:ascii="Times New Roman" w:eastAsia="Times New Roman" w:hAnsi="Times New Roman" w:cs="Times New Roman"/>
          <w:i/>
          <w:color w:val="000000"/>
          <w:sz w:val="24"/>
          <w:szCs w:val="20"/>
          <w:lang w:eastAsia="pt-BR"/>
        </w:rPr>
        <w:instrText>HYPERLINK "http://www2.camara.gov.br/internet/legislacao/legin.html/textos/visualizarTexto.html?ideNorma=535274&amp;seqTexto=22987&amp;PalavrasDestaque="</w:instrText>
      </w:r>
      <w:r w:rsidRPr="009643BD">
        <w:rPr>
          <w:rFonts w:ascii="Times New Roman" w:eastAsia="Times New Roman" w:hAnsi="Times New Roman" w:cs="Times New Roman"/>
          <w:i/>
          <w:color w:val="000000"/>
          <w:sz w:val="24"/>
          <w:szCs w:val="20"/>
          <w:lang w:eastAsia="pt-BR"/>
        </w:rPr>
        <w:fldChar w:fldCharType="separate"/>
      </w:r>
      <w:r w:rsidRPr="009643BD">
        <w:rPr>
          <w:rFonts w:ascii="Times New Roman" w:eastAsia="Times New Roman" w:hAnsi="Times New Roman" w:cs="Times New Roman"/>
          <w:i/>
          <w:color w:val="0000FF"/>
          <w:szCs w:val="20"/>
          <w:u w:val="single"/>
          <w:lang w:eastAsia="pt-BR"/>
        </w:rPr>
        <w:t>(Alínea acrescida pela Emenda Constitucional nº 45, de 2004)</w:t>
      </w:r>
    </w:p>
    <w:p w:rsidR="009643BD" w:rsidRPr="009643BD" w:rsidRDefault="009643BD" w:rsidP="009643BD">
      <w:pPr>
        <w:ind w:firstLine="1134"/>
        <w:rPr>
          <w:rFonts w:ascii="Times New Roman" w:eastAsia="Times New Roman" w:hAnsi="Times New Roman" w:cs="Times New Roman"/>
          <w:sz w:val="24"/>
          <w:szCs w:val="20"/>
          <w:lang w:eastAsia="pt-BR"/>
        </w:rPr>
      </w:pPr>
      <w:r w:rsidRPr="009643BD">
        <w:rPr>
          <w:rFonts w:ascii="Times New Roman" w:eastAsia="Times New Roman" w:hAnsi="Times New Roman" w:cs="Times New Roman"/>
          <w:i/>
          <w:color w:val="000000"/>
          <w:sz w:val="24"/>
          <w:szCs w:val="20"/>
          <w:lang w:eastAsia="pt-BR"/>
        </w:rPr>
        <w:fldChar w:fldCharType="end"/>
      </w:r>
      <w:r w:rsidRPr="009643BD">
        <w:rPr>
          <w:rFonts w:ascii="Times New Roman" w:eastAsia="Times New Roman" w:hAnsi="Times New Roman" w:cs="Times New Roman"/>
          <w:color w:val="000000"/>
          <w:sz w:val="24"/>
          <w:szCs w:val="20"/>
          <w:lang w:eastAsia="pt-BR"/>
        </w:rPr>
        <w:t xml:space="preserve">II - julgar, em recurso ordinário: </w:t>
      </w:r>
    </w:p>
    <w:p w:rsidR="009643BD" w:rsidRPr="009643BD" w:rsidRDefault="009643BD" w:rsidP="009643BD">
      <w:pPr>
        <w:ind w:firstLine="1134"/>
        <w:rPr>
          <w:rFonts w:ascii="Times New Roman" w:eastAsia="Times New Roman" w:hAnsi="Times New Roman" w:cs="Times New Roman"/>
          <w:sz w:val="24"/>
          <w:szCs w:val="20"/>
          <w:lang w:eastAsia="pt-BR"/>
        </w:rPr>
      </w:pPr>
      <w:r w:rsidRPr="009643BD">
        <w:rPr>
          <w:rFonts w:ascii="Times New Roman" w:eastAsia="Times New Roman" w:hAnsi="Times New Roman" w:cs="Times New Roman"/>
          <w:color w:val="000000"/>
          <w:sz w:val="24"/>
          <w:szCs w:val="20"/>
          <w:lang w:eastAsia="pt-BR"/>
        </w:rPr>
        <w:t xml:space="preserve">a) o </w:t>
      </w:r>
      <w:r w:rsidRPr="009643BD">
        <w:rPr>
          <w:rFonts w:ascii="Times New Roman" w:eastAsia="Times New Roman" w:hAnsi="Times New Roman" w:cs="Times New Roman"/>
          <w:i/>
          <w:color w:val="000000"/>
          <w:sz w:val="24"/>
          <w:szCs w:val="20"/>
          <w:lang w:eastAsia="pt-BR"/>
        </w:rPr>
        <w:t xml:space="preserve">habeas corpus </w:t>
      </w:r>
      <w:r w:rsidRPr="009643BD">
        <w:rPr>
          <w:rFonts w:ascii="Times New Roman" w:eastAsia="Times New Roman" w:hAnsi="Times New Roman" w:cs="Times New Roman"/>
          <w:color w:val="000000"/>
          <w:sz w:val="24"/>
          <w:szCs w:val="20"/>
          <w:lang w:eastAsia="pt-BR"/>
        </w:rPr>
        <w:t xml:space="preserve">, o mandado de segurança, o </w:t>
      </w:r>
      <w:r w:rsidRPr="009643BD">
        <w:rPr>
          <w:rFonts w:ascii="Times New Roman" w:eastAsia="Times New Roman" w:hAnsi="Times New Roman" w:cs="Times New Roman"/>
          <w:i/>
          <w:color w:val="000000"/>
          <w:sz w:val="24"/>
          <w:szCs w:val="20"/>
          <w:lang w:eastAsia="pt-BR"/>
        </w:rPr>
        <w:t xml:space="preserve">habeas data </w:t>
      </w:r>
      <w:r w:rsidRPr="009643BD">
        <w:rPr>
          <w:rFonts w:ascii="Times New Roman" w:eastAsia="Times New Roman" w:hAnsi="Times New Roman" w:cs="Times New Roman"/>
          <w:color w:val="000000"/>
          <w:sz w:val="24"/>
          <w:szCs w:val="20"/>
          <w:lang w:eastAsia="pt-BR"/>
        </w:rPr>
        <w:t xml:space="preserve">e o mandado de injunção decididos em única instância pelos Tribunais Superiores, se denegatória a decisão; </w:t>
      </w:r>
    </w:p>
    <w:p w:rsidR="009643BD" w:rsidRPr="009643BD" w:rsidRDefault="009643BD" w:rsidP="009643BD">
      <w:pPr>
        <w:ind w:firstLine="1134"/>
        <w:rPr>
          <w:rFonts w:ascii="Times New Roman" w:eastAsia="Times New Roman" w:hAnsi="Times New Roman" w:cs="Times New Roman"/>
          <w:sz w:val="24"/>
          <w:szCs w:val="20"/>
          <w:lang w:eastAsia="pt-BR"/>
        </w:rPr>
      </w:pPr>
      <w:r w:rsidRPr="009643BD">
        <w:rPr>
          <w:rFonts w:ascii="Times New Roman" w:eastAsia="Times New Roman" w:hAnsi="Times New Roman" w:cs="Times New Roman"/>
          <w:color w:val="000000"/>
          <w:sz w:val="24"/>
          <w:szCs w:val="20"/>
          <w:lang w:eastAsia="pt-BR"/>
        </w:rPr>
        <w:t xml:space="preserve">b) o crime político; </w:t>
      </w:r>
    </w:p>
    <w:p w:rsidR="009643BD" w:rsidRPr="009643BD" w:rsidRDefault="009643BD" w:rsidP="009643BD">
      <w:pPr>
        <w:ind w:firstLine="1134"/>
        <w:rPr>
          <w:rFonts w:ascii="Times New Roman" w:eastAsia="Times New Roman" w:hAnsi="Times New Roman" w:cs="Times New Roman"/>
          <w:sz w:val="24"/>
          <w:szCs w:val="20"/>
          <w:lang w:eastAsia="pt-BR"/>
        </w:rPr>
      </w:pPr>
      <w:r w:rsidRPr="009643BD">
        <w:rPr>
          <w:rFonts w:ascii="Times New Roman" w:eastAsia="Times New Roman" w:hAnsi="Times New Roman" w:cs="Times New Roman"/>
          <w:color w:val="000000"/>
          <w:sz w:val="24"/>
          <w:szCs w:val="20"/>
          <w:lang w:eastAsia="pt-BR"/>
        </w:rPr>
        <w:t xml:space="preserve">III - julgar, mediante recurso extraordinário, as causas decididas em única ou última instância, quando a decisão recorrida: </w:t>
      </w:r>
    </w:p>
    <w:p w:rsidR="009643BD" w:rsidRPr="009643BD" w:rsidRDefault="009643BD" w:rsidP="009643BD">
      <w:pPr>
        <w:ind w:firstLine="1134"/>
        <w:rPr>
          <w:rFonts w:ascii="Times New Roman" w:eastAsia="Times New Roman" w:hAnsi="Times New Roman" w:cs="Times New Roman"/>
          <w:sz w:val="24"/>
          <w:szCs w:val="20"/>
          <w:lang w:eastAsia="pt-BR"/>
        </w:rPr>
      </w:pPr>
      <w:r w:rsidRPr="009643BD">
        <w:rPr>
          <w:rFonts w:ascii="Times New Roman" w:eastAsia="Times New Roman" w:hAnsi="Times New Roman" w:cs="Times New Roman"/>
          <w:color w:val="000000"/>
          <w:sz w:val="24"/>
          <w:szCs w:val="20"/>
          <w:lang w:eastAsia="pt-BR"/>
        </w:rPr>
        <w:t xml:space="preserve">a) contrariar dispositivo desta Constituição; </w:t>
      </w:r>
    </w:p>
    <w:p w:rsidR="009643BD" w:rsidRPr="009643BD" w:rsidRDefault="009643BD" w:rsidP="009643BD">
      <w:pPr>
        <w:ind w:firstLine="1134"/>
        <w:rPr>
          <w:rFonts w:ascii="Times New Roman" w:eastAsia="Times New Roman" w:hAnsi="Times New Roman" w:cs="Times New Roman"/>
          <w:sz w:val="24"/>
          <w:szCs w:val="20"/>
          <w:lang w:eastAsia="pt-BR"/>
        </w:rPr>
      </w:pPr>
      <w:r w:rsidRPr="009643BD">
        <w:rPr>
          <w:rFonts w:ascii="Times New Roman" w:eastAsia="Times New Roman" w:hAnsi="Times New Roman" w:cs="Times New Roman"/>
          <w:color w:val="000000"/>
          <w:sz w:val="24"/>
          <w:szCs w:val="20"/>
          <w:lang w:eastAsia="pt-BR"/>
        </w:rPr>
        <w:t xml:space="preserve">b) declarar a inconstitucionalidade de tratado ou lei federal; </w:t>
      </w:r>
    </w:p>
    <w:p w:rsidR="009643BD" w:rsidRPr="009643BD" w:rsidRDefault="009643BD" w:rsidP="009643BD">
      <w:pPr>
        <w:ind w:firstLine="1134"/>
        <w:rPr>
          <w:rFonts w:ascii="Times New Roman" w:eastAsia="Times New Roman" w:hAnsi="Times New Roman" w:cs="Times New Roman"/>
          <w:color w:val="000000"/>
          <w:sz w:val="24"/>
          <w:szCs w:val="20"/>
          <w:lang w:eastAsia="pt-BR"/>
        </w:rPr>
      </w:pPr>
      <w:r w:rsidRPr="009643BD">
        <w:rPr>
          <w:rFonts w:ascii="Times New Roman" w:eastAsia="Times New Roman" w:hAnsi="Times New Roman" w:cs="Times New Roman"/>
          <w:color w:val="000000"/>
          <w:sz w:val="24"/>
          <w:szCs w:val="20"/>
          <w:lang w:eastAsia="pt-BR"/>
        </w:rPr>
        <w:t>c) julgar válida lei ou ato de governo local contestado em face desta Constituição.</w:t>
      </w:r>
    </w:p>
    <w:p w:rsidR="009643BD" w:rsidRPr="009643BD" w:rsidRDefault="009643BD" w:rsidP="009643BD">
      <w:pPr>
        <w:ind w:firstLine="1134"/>
        <w:rPr>
          <w:rFonts w:ascii="Times New Roman" w:eastAsia="Times New Roman" w:hAnsi="Times New Roman" w:cs="Times New Roman"/>
          <w:i/>
          <w:color w:val="0000FF"/>
          <w:szCs w:val="20"/>
          <w:u w:val="single"/>
          <w:lang w:eastAsia="pt-BR"/>
        </w:rPr>
      </w:pPr>
      <w:r w:rsidRPr="009643BD">
        <w:rPr>
          <w:rFonts w:ascii="Times New Roman" w:eastAsia="Times New Roman" w:hAnsi="Times New Roman" w:cs="Times New Roman"/>
          <w:sz w:val="24"/>
          <w:szCs w:val="20"/>
          <w:lang w:eastAsia="pt-BR"/>
        </w:rPr>
        <w:t xml:space="preserve">d) julgar válida lei local contestada em face de lei federal. </w:t>
      </w:r>
      <w:r w:rsidRPr="009643BD">
        <w:rPr>
          <w:rFonts w:ascii="Times New Roman" w:eastAsia="Times New Roman" w:hAnsi="Times New Roman" w:cs="Times New Roman"/>
          <w:i/>
          <w:color w:val="000000"/>
          <w:sz w:val="24"/>
          <w:szCs w:val="20"/>
          <w:lang w:eastAsia="pt-BR"/>
        </w:rPr>
        <w:fldChar w:fldCharType="begin"/>
      </w:r>
      <w:r w:rsidRPr="009643BD">
        <w:rPr>
          <w:rFonts w:ascii="Times New Roman" w:eastAsia="Times New Roman" w:hAnsi="Times New Roman" w:cs="Times New Roman"/>
          <w:i/>
          <w:color w:val="000000"/>
          <w:sz w:val="24"/>
          <w:szCs w:val="20"/>
          <w:lang w:eastAsia="pt-BR"/>
        </w:rPr>
        <w:instrText>HYPERLINK "http://www2.camara.gov.br/internet/legislacao/legin.html/textos/visualizarTexto.html?ideNorma=535274&amp;seqTexto=22987&amp;PalavrasDestaque="</w:instrText>
      </w:r>
      <w:r w:rsidRPr="009643BD">
        <w:rPr>
          <w:rFonts w:ascii="Times New Roman" w:eastAsia="Times New Roman" w:hAnsi="Times New Roman" w:cs="Times New Roman"/>
          <w:i/>
          <w:color w:val="000000"/>
          <w:sz w:val="24"/>
          <w:szCs w:val="20"/>
          <w:lang w:eastAsia="pt-BR"/>
        </w:rPr>
        <w:fldChar w:fldCharType="separate"/>
      </w:r>
      <w:r w:rsidRPr="009643BD">
        <w:rPr>
          <w:rFonts w:ascii="Times New Roman" w:eastAsia="Times New Roman" w:hAnsi="Times New Roman" w:cs="Times New Roman"/>
          <w:i/>
          <w:color w:val="0000FF"/>
          <w:szCs w:val="20"/>
          <w:u w:val="single"/>
          <w:lang w:eastAsia="pt-BR"/>
        </w:rPr>
        <w:t>(Alínea acrescida pela Emenda Constitucional nº 45, de 2004)</w:t>
      </w:r>
    </w:p>
    <w:p w:rsidR="009643BD" w:rsidRPr="00650B4E" w:rsidRDefault="009643BD" w:rsidP="00650B4E">
      <w:pPr>
        <w:ind w:firstLine="1134"/>
        <w:rPr>
          <w:rFonts w:ascii="Times New Roman" w:eastAsia="Times New Roman" w:hAnsi="Times New Roman" w:cs="Times New Roman"/>
          <w:color w:val="000000"/>
          <w:sz w:val="24"/>
          <w:szCs w:val="20"/>
          <w:lang w:eastAsia="pt-BR"/>
        </w:rPr>
      </w:pPr>
      <w:r w:rsidRPr="009643BD">
        <w:rPr>
          <w:rFonts w:ascii="Times New Roman" w:eastAsia="Times New Roman" w:hAnsi="Times New Roman" w:cs="Times New Roman"/>
          <w:i/>
          <w:sz w:val="24"/>
          <w:szCs w:val="20"/>
          <w:lang w:eastAsia="pt-BR"/>
        </w:rPr>
        <w:lastRenderedPageBreak/>
        <w:fldChar w:fldCharType="end"/>
      </w:r>
      <w:r w:rsidRPr="009643BD">
        <w:rPr>
          <w:rFonts w:ascii="Times New Roman" w:eastAsia="Times New Roman" w:hAnsi="Times New Roman" w:cs="Times New Roman"/>
          <w:sz w:val="24"/>
          <w:szCs w:val="20"/>
          <w:lang w:eastAsia="pt-BR"/>
        </w:rPr>
        <w:t xml:space="preserve">§ 1º A argüição de descumprimento de preceito fundamental, decorrente desta Constituição, será apreciada pelo Supremo Tribunal Federal, na forma da lei. </w:t>
      </w:r>
      <w:r w:rsidRPr="00650B4E">
        <w:rPr>
          <w:rFonts w:ascii="Times New Roman" w:eastAsia="Times New Roman" w:hAnsi="Times New Roman" w:cs="Times New Roman"/>
          <w:color w:val="000000"/>
          <w:sz w:val="24"/>
          <w:szCs w:val="20"/>
          <w:lang w:eastAsia="pt-BR"/>
        </w:rPr>
        <w:fldChar w:fldCharType="begin"/>
      </w:r>
      <w:r w:rsidRPr="00650B4E">
        <w:rPr>
          <w:rFonts w:ascii="Times New Roman" w:eastAsia="Times New Roman" w:hAnsi="Times New Roman" w:cs="Times New Roman"/>
          <w:color w:val="000000"/>
          <w:sz w:val="24"/>
          <w:szCs w:val="20"/>
          <w:lang w:eastAsia="pt-BR"/>
        </w:rPr>
        <w:instrText>HYPERLINK "http://www2.camara.gov.br/legislacao/legin.html/visualizarNorma.html?ideNorma=354966&amp;PalavrasDestaque="</w:instrText>
      </w:r>
      <w:r w:rsidRPr="00650B4E">
        <w:rPr>
          <w:rFonts w:ascii="Times New Roman" w:eastAsia="Times New Roman" w:hAnsi="Times New Roman" w:cs="Times New Roman"/>
          <w:color w:val="000000"/>
          <w:sz w:val="24"/>
          <w:szCs w:val="20"/>
          <w:lang w:eastAsia="pt-BR"/>
        </w:rPr>
        <w:fldChar w:fldCharType="separate"/>
      </w:r>
      <w:r w:rsidRPr="00650B4E">
        <w:rPr>
          <w:rFonts w:ascii="Times New Roman" w:eastAsia="Times New Roman" w:hAnsi="Times New Roman" w:cs="Times New Roman"/>
          <w:color w:val="000000"/>
          <w:sz w:val="24"/>
          <w:szCs w:val="20"/>
          <w:lang w:eastAsia="pt-BR"/>
        </w:rPr>
        <w:t>(Parágrafo  único transformado em § 1</w:t>
      </w:r>
      <w:bookmarkStart w:id="48" w:name="_Hlt139281711"/>
      <w:r w:rsidRPr="00650B4E">
        <w:rPr>
          <w:rFonts w:ascii="Times New Roman" w:eastAsia="Times New Roman" w:hAnsi="Times New Roman" w:cs="Times New Roman"/>
          <w:color w:val="000000"/>
          <w:sz w:val="24"/>
          <w:szCs w:val="20"/>
          <w:lang w:eastAsia="pt-BR"/>
        </w:rPr>
        <w:t>º</w:t>
      </w:r>
      <w:bookmarkEnd w:id="48"/>
      <w:r w:rsidRPr="00650B4E">
        <w:rPr>
          <w:rFonts w:ascii="Times New Roman" w:eastAsia="Times New Roman" w:hAnsi="Times New Roman" w:cs="Times New Roman"/>
          <w:color w:val="000000"/>
          <w:sz w:val="24"/>
          <w:szCs w:val="20"/>
          <w:lang w:eastAsia="pt-BR"/>
        </w:rPr>
        <w:t xml:space="preserve"> p</w:t>
      </w:r>
      <w:bookmarkStart w:id="49" w:name="_Hlt70737204"/>
      <w:r w:rsidRPr="00650B4E">
        <w:rPr>
          <w:rFonts w:ascii="Times New Roman" w:eastAsia="Times New Roman" w:hAnsi="Times New Roman" w:cs="Times New Roman"/>
          <w:color w:val="000000"/>
          <w:sz w:val="24"/>
          <w:szCs w:val="20"/>
          <w:lang w:eastAsia="pt-BR"/>
        </w:rPr>
        <w:t>e</w:t>
      </w:r>
      <w:bookmarkEnd w:id="49"/>
      <w:r w:rsidRPr="00650B4E">
        <w:rPr>
          <w:rFonts w:ascii="Times New Roman" w:eastAsia="Times New Roman" w:hAnsi="Times New Roman" w:cs="Times New Roman"/>
          <w:color w:val="000000"/>
          <w:sz w:val="24"/>
          <w:szCs w:val="20"/>
          <w:lang w:eastAsia="pt-BR"/>
        </w:rPr>
        <w:t>la Em</w:t>
      </w:r>
      <w:bookmarkStart w:id="50" w:name="_Hlt93311219"/>
      <w:r w:rsidRPr="00650B4E">
        <w:rPr>
          <w:rFonts w:ascii="Times New Roman" w:eastAsia="Times New Roman" w:hAnsi="Times New Roman" w:cs="Times New Roman"/>
          <w:color w:val="000000"/>
          <w:sz w:val="24"/>
          <w:szCs w:val="20"/>
          <w:lang w:eastAsia="pt-BR"/>
        </w:rPr>
        <w:t>e</w:t>
      </w:r>
      <w:bookmarkEnd w:id="50"/>
      <w:r w:rsidRPr="00650B4E">
        <w:rPr>
          <w:rFonts w:ascii="Times New Roman" w:eastAsia="Times New Roman" w:hAnsi="Times New Roman" w:cs="Times New Roman"/>
          <w:color w:val="000000"/>
          <w:sz w:val="24"/>
          <w:szCs w:val="20"/>
          <w:lang w:eastAsia="pt-BR"/>
        </w:rPr>
        <w:t>nda Constitucio</w:t>
      </w:r>
      <w:bookmarkStart w:id="51" w:name="_Hlt93311157"/>
      <w:r w:rsidRPr="00650B4E">
        <w:rPr>
          <w:rFonts w:ascii="Times New Roman" w:eastAsia="Times New Roman" w:hAnsi="Times New Roman" w:cs="Times New Roman"/>
          <w:color w:val="000000"/>
          <w:sz w:val="24"/>
          <w:szCs w:val="20"/>
          <w:lang w:eastAsia="pt-BR"/>
        </w:rPr>
        <w:t>n</w:t>
      </w:r>
      <w:bookmarkEnd w:id="51"/>
      <w:r w:rsidRPr="00650B4E">
        <w:rPr>
          <w:rFonts w:ascii="Times New Roman" w:eastAsia="Times New Roman" w:hAnsi="Times New Roman" w:cs="Times New Roman"/>
          <w:color w:val="000000"/>
          <w:sz w:val="24"/>
          <w:szCs w:val="20"/>
          <w:lang w:eastAsia="pt-BR"/>
        </w:rPr>
        <w:t>al nº 3, de 1993)</w:t>
      </w:r>
    </w:p>
    <w:p w:rsidR="009643BD" w:rsidRPr="00650B4E" w:rsidRDefault="009643BD" w:rsidP="00650B4E">
      <w:pPr>
        <w:ind w:firstLine="1134"/>
        <w:rPr>
          <w:rFonts w:ascii="Times New Roman" w:eastAsia="Times New Roman" w:hAnsi="Times New Roman" w:cs="Times New Roman"/>
          <w:color w:val="000000"/>
          <w:sz w:val="24"/>
          <w:szCs w:val="20"/>
          <w:lang w:eastAsia="pt-BR"/>
        </w:rPr>
      </w:pPr>
      <w:r w:rsidRPr="00650B4E">
        <w:rPr>
          <w:rFonts w:ascii="Times New Roman" w:eastAsia="Times New Roman" w:hAnsi="Times New Roman" w:cs="Times New Roman"/>
          <w:color w:val="000000"/>
          <w:sz w:val="24"/>
          <w:szCs w:val="20"/>
          <w:lang w:eastAsia="pt-BR"/>
        </w:rPr>
        <w:fldChar w:fldCharType="end"/>
      </w:r>
      <w:r w:rsidRPr="00650B4E">
        <w:rPr>
          <w:rFonts w:ascii="Times New Roman" w:eastAsia="Times New Roman" w:hAnsi="Times New Roman" w:cs="Times New Roman"/>
          <w:color w:val="000000"/>
          <w:sz w:val="24"/>
          <w:szCs w:val="20"/>
          <w:lang w:eastAsia="pt-BR"/>
        </w:rPr>
        <w:t xml:space="preserve">§ 2º As decisões definitivas de mérito, proferidas pelo Supremo Tribunal Federal, nas ações diretas de inconstitucionalidade  e nas ações declaratórias de constitucionalidade, produzirão eficácia contra todos e efeito vinculante, relativamente aos demais órgãos do Poder Judiciário e à administração pública direta e indireta, nas esferas federal, estadual e municipal. </w:t>
      </w:r>
      <w:hyperlink r:id="rId11" w:history="1">
        <w:r w:rsidRPr="00650B4E">
          <w:rPr>
            <w:rFonts w:ascii="Times New Roman" w:eastAsia="Times New Roman" w:hAnsi="Times New Roman" w:cs="Times New Roman"/>
            <w:color w:val="000000"/>
            <w:sz w:val="24"/>
            <w:szCs w:val="20"/>
            <w:lang w:eastAsia="pt-BR"/>
          </w:rPr>
          <w:t>(Parágrafo acrescido pela Emenda Constitucio</w:t>
        </w:r>
        <w:bookmarkStart w:id="52" w:name="_Hlt70737218"/>
        <w:r w:rsidRPr="00650B4E">
          <w:rPr>
            <w:rFonts w:ascii="Times New Roman" w:eastAsia="Times New Roman" w:hAnsi="Times New Roman" w:cs="Times New Roman"/>
            <w:color w:val="000000"/>
            <w:sz w:val="24"/>
            <w:szCs w:val="20"/>
            <w:lang w:eastAsia="pt-BR"/>
          </w:rPr>
          <w:t>n</w:t>
        </w:r>
        <w:bookmarkEnd w:id="52"/>
        <w:r w:rsidRPr="00650B4E">
          <w:rPr>
            <w:rFonts w:ascii="Times New Roman" w:eastAsia="Times New Roman" w:hAnsi="Times New Roman" w:cs="Times New Roman"/>
            <w:color w:val="000000"/>
            <w:sz w:val="24"/>
            <w:szCs w:val="20"/>
            <w:lang w:eastAsia="pt-BR"/>
          </w:rPr>
          <w:t xml:space="preserve">al nº </w:t>
        </w:r>
        <w:bookmarkStart w:id="53" w:name="_Hlt139281737"/>
        <w:r w:rsidRPr="00650B4E">
          <w:rPr>
            <w:rFonts w:ascii="Times New Roman" w:eastAsia="Times New Roman" w:hAnsi="Times New Roman" w:cs="Times New Roman"/>
            <w:color w:val="000000"/>
            <w:sz w:val="24"/>
            <w:szCs w:val="20"/>
            <w:lang w:eastAsia="pt-BR"/>
          </w:rPr>
          <w:t>3</w:t>
        </w:r>
        <w:bookmarkEnd w:id="53"/>
        <w:r w:rsidRPr="00650B4E">
          <w:rPr>
            <w:rFonts w:ascii="Times New Roman" w:eastAsia="Times New Roman" w:hAnsi="Times New Roman" w:cs="Times New Roman"/>
            <w:color w:val="000000"/>
            <w:sz w:val="24"/>
            <w:szCs w:val="20"/>
            <w:lang w:eastAsia="pt-BR"/>
          </w:rPr>
          <w:t>, de 1993</w:t>
        </w:r>
      </w:hyperlink>
      <w:r w:rsidRPr="00650B4E">
        <w:rPr>
          <w:rFonts w:ascii="Times New Roman" w:eastAsia="Times New Roman" w:hAnsi="Times New Roman" w:cs="Times New Roman"/>
          <w:color w:val="000000"/>
          <w:sz w:val="24"/>
          <w:szCs w:val="20"/>
          <w:lang w:eastAsia="pt-BR"/>
        </w:rPr>
        <w:t xml:space="preserve"> e </w:t>
      </w:r>
      <w:r w:rsidRPr="00650B4E">
        <w:rPr>
          <w:rFonts w:ascii="Times New Roman" w:eastAsia="Times New Roman" w:hAnsi="Times New Roman" w:cs="Times New Roman"/>
          <w:color w:val="000000"/>
          <w:sz w:val="24"/>
          <w:szCs w:val="20"/>
          <w:lang w:eastAsia="pt-BR"/>
        </w:rPr>
        <w:fldChar w:fldCharType="begin"/>
      </w:r>
      <w:r w:rsidRPr="00650B4E">
        <w:rPr>
          <w:rFonts w:ascii="Times New Roman" w:eastAsia="Times New Roman" w:hAnsi="Times New Roman" w:cs="Times New Roman"/>
          <w:color w:val="000000"/>
          <w:sz w:val="24"/>
          <w:szCs w:val="20"/>
          <w:lang w:eastAsia="pt-BR"/>
        </w:rPr>
        <w:instrText>HYPERLINK "http://www2.camara.gov.br/internet/legislacao/legin.html/textos/visualizarTexto.html?ideNorma=535274&amp;seqTexto=22987&amp;PalavrasDestaque="</w:instrText>
      </w:r>
      <w:r w:rsidRPr="00650B4E">
        <w:rPr>
          <w:rFonts w:ascii="Times New Roman" w:eastAsia="Times New Roman" w:hAnsi="Times New Roman" w:cs="Times New Roman"/>
          <w:color w:val="000000"/>
          <w:sz w:val="24"/>
          <w:szCs w:val="20"/>
          <w:lang w:eastAsia="pt-BR"/>
        </w:rPr>
        <w:fldChar w:fldCharType="separate"/>
      </w:r>
      <w:r w:rsidRPr="00650B4E">
        <w:rPr>
          <w:rFonts w:ascii="Times New Roman" w:eastAsia="Times New Roman" w:hAnsi="Times New Roman" w:cs="Times New Roman"/>
          <w:color w:val="000000"/>
          <w:sz w:val="24"/>
          <w:szCs w:val="20"/>
          <w:lang w:eastAsia="pt-BR"/>
        </w:rPr>
        <w:t>com nova redação dada pela Emenda Constitucional nº 45, de 2004))</w:t>
      </w:r>
    </w:p>
    <w:p w:rsidR="009643BD" w:rsidRPr="00650B4E" w:rsidRDefault="009643BD" w:rsidP="00650B4E">
      <w:pPr>
        <w:ind w:firstLine="1134"/>
        <w:rPr>
          <w:rFonts w:ascii="Times New Roman" w:eastAsia="Times New Roman" w:hAnsi="Times New Roman" w:cs="Times New Roman"/>
          <w:color w:val="000000"/>
          <w:sz w:val="24"/>
          <w:szCs w:val="20"/>
          <w:lang w:eastAsia="pt-BR"/>
        </w:rPr>
      </w:pPr>
      <w:r w:rsidRPr="00650B4E">
        <w:rPr>
          <w:rFonts w:ascii="Times New Roman" w:eastAsia="Times New Roman" w:hAnsi="Times New Roman" w:cs="Times New Roman"/>
          <w:color w:val="000000"/>
          <w:sz w:val="24"/>
          <w:szCs w:val="20"/>
          <w:lang w:eastAsia="pt-BR"/>
        </w:rPr>
        <w:fldChar w:fldCharType="end"/>
      </w:r>
      <w:r w:rsidRPr="00650B4E">
        <w:rPr>
          <w:rFonts w:ascii="Times New Roman" w:eastAsia="Times New Roman" w:hAnsi="Times New Roman" w:cs="Times New Roman"/>
          <w:color w:val="000000"/>
          <w:sz w:val="24"/>
          <w:szCs w:val="20"/>
          <w:lang w:eastAsia="pt-BR"/>
        </w:rPr>
        <w:t xml:space="preserve"> § 3º No recurso extraordinário o recorrente deverá demonstrar a repercussão geral das questões constitucionais discutidas no caso, nos termos da lei, a fim de que o Tribunal examine a admissão do recurso, somente podendo recusá-lo pela manifestação de dois terços de seus membros. </w:t>
      </w:r>
      <w:r w:rsidRPr="00650B4E">
        <w:rPr>
          <w:rFonts w:ascii="Times New Roman" w:eastAsia="Times New Roman" w:hAnsi="Times New Roman" w:cs="Times New Roman"/>
          <w:color w:val="000000"/>
          <w:sz w:val="24"/>
          <w:szCs w:val="20"/>
          <w:lang w:eastAsia="pt-BR"/>
        </w:rPr>
        <w:fldChar w:fldCharType="begin"/>
      </w:r>
      <w:r w:rsidRPr="00650B4E">
        <w:rPr>
          <w:rFonts w:ascii="Times New Roman" w:eastAsia="Times New Roman" w:hAnsi="Times New Roman" w:cs="Times New Roman"/>
          <w:color w:val="000000"/>
          <w:sz w:val="24"/>
          <w:szCs w:val="20"/>
          <w:lang w:eastAsia="pt-BR"/>
        </w:rPr>
        <w:instrText>HYPERLINK "http://www2.camara.gov.br/internet/legislacao/legin.html/textos/visualizarTexto.html?ideNorma=535274&amp;seqTexto=22987&amp;PalavrasDestaque="</w:instrText>
      </w:r>
      <w:r w:rsidRPr="00650B4E">
        <w:rPr>
          <w:rFonts w:ascii="Times New Roman" w:eastAsia="Times New Roman" w:hAnsi="Times New Roman" w:cs="Times New Roman"/>
          <w:color w:val="000000"/>
          <w:sz w:val="24"/>
          <w:szCs w:val="20"/>
          <w:lang w:eastAsia="pt-BR"/>
        </w:rPr>
        <w:fldChar w:fldCharType="separate"/>
      </w:r>
      <w:r w:rsidRPr="00650B4E">
        <w:rPr>
          <w:rFonts w:ascii="Times New Roman" w:eastAsia="Times New Roman" w:hAnsi="Times New Roman" w:cs="Times New Roman"/>
          <w:color w:val="000000"/>
          <w:sz w:val="24"/>
          <w:szCs w:val="20"/>
          <w:lang w:eastAsia="pt-BR"/>
        </w:rPr>
        <w:t>(Parágrafo acrescido pela Emenda Constitucional nº 45, de 2004)</w:t>
      </w:r>
    </w:p>
    <w:p w:rsidR="009643BD" w:rsidRPr="00650B4E" w:rsidRDefault="009643BD" w:rsidP="009643BD">
      <w:pPr>
        <w:ind w:firstLine="1134"/>
        <w:rPr>
          <w:rFonts w:ascii="Times New Roman" w:eastAsia="Times New Roman" w:hAnsi="Times New Roman" w:cs="Times New Roman"/>
          <w:color w:val="000000"/>
          <w:sz w:val="24"/>
          <w:szCs w:val="20"/>
          <w:lang w:eastAsia="pt-BR"/>
        </w:rPr>
      </w:pPr>
      <w:r w:rsidRPr="00650B4E">
        <w:rPr>
          <w:rFonts w:ascii="Times New Roman" w:eastAsia="Times New Roman" w:hAnsi="Times New Roman" w:cs="Times New Roman"/>
          <w:color w:val="000000"/>
          <w:sz w:val="24"/>
          <w:szCs w:val="20"/>
          <w:lang w:eastAsia="pt-BR"/>
        </w:rPr>
        <w:fldChar w:fldCharType="end"/>
      </w:r>
    </w:p>
    <w:p w:rsidR="009643BD" w:rsidRPr="00650B4E" w:rsidRDefault="009643BD" w:rsidP="009643BD">
      <w:pPr>
        <w:ind w:firstLine="1134"/>
        <w:rPr>
          <w:rFonts w:ascii="Times New Roman" w:eastAsia="Times New Roman" w:hAnsi="Times New Roman" w:cs="Times New Roman"/>
          <w:color w:val="000000"/>
          <w:sz w:val="24"/>
          <w:szCs w:val="20"/>
          <w:lang w:eastAsia="pt-BR"/>
        </w:rPr>
      </w:pPr>
      <w:r w:rsidRPr="00650B4E">
        <w:rPr>
          <w:rFonts w:ascii="Times New Roman" w:eastAsia="Times New Roman" w:hAnsi="Times New Roman" w:cs="Times New Roman"/>
          <w:color w:val="000000"/>
          <w:sz w:val="24"/>
          <w:szCs w:val="20"/>
          <w:lang w:eastAsia="pt-BR"/>
        </w:rPr>
        <w:t xml:space="preserve">Art. 103. Podem propor a ação direta de inconstitucionalidade e a ação declaratória de constitucionalidade: </w:t>
      </w:r>
      <w:r w:rsidRPr="00650B4E">
        <w:rPr>
          <w:rFonts w:ascii="Times New Roman" w:eastAsia="Times New Roman" w:hAnsi="Times New Roman" w:cs="Times New Roman"/>
          <w:color w:val="000000"/>
          <w:sz w:val="24"/>
          <w:szCs w:val="20"/>
          <w:lang w:eastAsia="pt-BR"/>
        </w:rPr>
        <w:fldChar w:fldCharType="begin"/>
      </w:r>
      <w:r w:rsidRPr="00650B4E">
        <w:rPr>
          <w:rFonts w:ascii="Times New Roman" w:eastAsia="Times New Roman" w:hAnsi="Times New Roman" w:cs="Times New Roman"/>
          <w:color w:val="000000"/>
          <w:sz w:val="24"/>
          <w:szCs w:val="20"/>
          <w:lang w:eastAsia="pt-BR"/>
        </w:rPr>
        <w:instrText>HYPERLINK "http://www2.camara.gov.br/internet/legislacao/legin.html/textos/visualizarTexto.html?ideNorma=535274&amp;seqTexto=22987&amp;PalavrasDestaque="</w:instrText>
      </w:r>
      <w:r w:rsidRPr="00650B4E">
        <w:rPr>
          <w:rFonts w:ascii="Times New Roman" w:eastAsia="Times New Roman" w:hAnsi="Times New Roman" w:cs="Times New Roman"/>
          <w:color w:val="000000"/>
          <w:sz w:val="24"/>
          <w:szCs w:val="20"/>
          <w:lang w:eastAsia="pt-BR"/>
        </w:rPr>
        <w:fldChar w:fldCharType="separate"/>
      </w:r>
      <w:r w:rsidRPr="00650B4E">
        <w:rPr>
          <w:rFonts w:ascii="Times New Roman" w:eastAsia="Times New Roman" w:hAnsi="Times New Roman" w:cs="Times New Roman"/>
          <w:color w:val="000000"/>
          <w:sz w:val="24"/>
          <w:szCs w:val="20"/>
          <w:lang w:eastAsia="pt-BR"/>
        </w:rPr>
        <w:t>(“Caput” do artigo com redação dada pela Emenda Constitucional nº 45, de 2004)</w:t>
      </w:r>
    </w:p>
    <w:p w:rsidR="009643BD" w:rsidRPr="00650B4E" w:rsidRDefault="009643BD" w:rsidP="009643BD">
      <w:pPr>
        <w:ind w:firstLine="1134"/>
        <w:rPr>
          <w:rFonts w:ascii="Times New Roman" w:eastAsia="Times New Roman" w:hAnsi="Times New Roman" w:cs="Times New Roman"/>
          <w:color w:val="000000"/>
          <w:sz w:val="24"/>
          <w:szCs w:val="20"/>
          <w:lang w:eastAsia="pt-BR"/>
        </w:rPr>
      </w:pPr>
      <w:r w:rsidRPr="00650B4E">
        <w:rPr>
          <w:rFonts w:ascii="Times New Roman" w:eastAsia="Times New Roman" w:hAnsi="Times New Roman" w:cs="Times New Roman"/>
          <w:color w:val="000000"/>
          <w:sz w:val="24"/>
          <w:szCs w:val="20"/>
          <w:lang w:eastAsia="pt-BR"/>
        </w:rPr>
        <w:fldChar w:fldCharType="end"/>
      </w:r>
      <w:r w:rsidRPr="009643BD">
        <w:rPr>
          <w:rFonts w:ascii="Times New Roman" w:eastAsia="Times New Roman" w:hAnsi="Times New Roman" w:cs="Times New Roman"/>
          <w:color w:val="000000"/>
          <w:sz w:val="24"/>
          <w:szCs w:val="20"/>
          <w:lang w:eastAsia="pt-BR"/>
        </w:rPr>
        <w:t xml:space="preserve">I - o Presidente da República; </w:t>
      </w:r>
    </w:p>
    <w:p w:rsidR="009643BD" w:rsidRPr="00650B4E" w:rsidRDefault="009643BD" w:rsidP="009643BD">
      <w:pPr>
        <w:ind w:firstLine="1134"/>
        <w:rPr>
          <w:rFonts w:ascii="Times New Roman" w:eastAsia="Times New Roman" w:hAnsi="Times New Roman" w:cs="Times New Roman"/>
          <w:color w:val="000000"/>
          <w:sz w:val="24"/>
          <w:szCs w:val="20"/>
          <w:lang w:eastAsia="pt-BR"/>
        </w:rPr>
      </w:pPr>
      <w:r w:rsidRPr="009643BD">
        <w:rPr>
          <w:rFonts w:ascii="Times New Roman" w:eastAsia="Times New Roman" w:hAnsi="Times New Roman" w:cs="Times New Roman"/>
          <w:color w:val="000000"/>
          <w:sz w:val="24"/>
          <w:szCs w:val="20"/>
          <w:lang w:eastAsia="pt-BR"/>
        </w:rPr>
        <w:t xml:space="preserve">II - a Mesa do Senado Federal; </w:t>
      </w:r>
    </w:p>
    <w:p w:rsidR="009643BD" w:rsidRPr="00650B4E" w:rsidRDefault="009643BD" w:rsidP="009643BD">
      <w:pPr>
        <w:ind w:firstLine="1134"/>
        <w:rPr>
          <w:rFonts w:ascii="Times New Roman" w:eastAsia="Times New Roman" w:hAnsi="Times New Roman" w:cs="Times New Roman"/>
          <w:color w:val="000000"/>
          <w:sz w:val="24"/>
          <w:szCs w:val="20"/>
          <w:lang w:eastAsia="pt-BR"/>
        </w:rPr>
      </w:pPr>
      <w:r w:rsidRPr="009643BD">
        <w:rPr>
          <w:rFonts w:ascii="Times New Roman" w:eastAsia="Times New Roman" w:hAnsi="Times New Roman" w:cs="Times New Roman"/>
          <w:color w:val="000000"/>
          <w:sz w:val="24"/>
          <w:szCs w:val="20"/>
          <w:lang w:eastAsia="pt-BR"/>
        </w:rPr>
        <w:t xml:space="preserve">III - a Mesa da Câmara dos Deputados; </w:t>
      </w:r>
    </w:p>
    <w:p w:rsidR="009643BD" w:rsidRPr="00650B4E" w:rsidRDefault="009643BD" w:rsidP="00650B4E">
      <w:pPr>
        <w:ind w:firstLine="1134"/>
        <w:rPr>
          <w:rFonts w:ascii="Times New Roman" w:eastAsia="Times New Roman" w:hAnsi="Times New Roman" w:cs="Times New Roman"/>
          <w:color w:val="000000"/>
          <w:sz w:val="24"/>
          <w:szCs w:val="20"/>
          <w:lang w:eastAsia="pt-BR"/>
        </w:rPr>
      </w:pPr>
      <w:r w:rsidRPr="00650B4E">
        <w:rPr>
          <w:rFonts w:ascii="Times New Roman" w:eastAsia="Times New Roman" w:hAnsi="Times New Roman" w:cs="Times New Roman"/>
          <w:color w:val="000000"/>
          <w:sz w:val="24"/>
          <w:szCs w:val="20"/>
          <w:lang w:eastAsia="pt-BR"/>
        </w:rPr>
        <w:t xml:space="preserve">IV - a Mesa de Assembléia Legislativa ou da Câmara Legislativa do Distrito Federal; </w:t>
      </w:r>
      <w:r w:rsidRPr="00650B4E">
        <w:rPr>
          <w:rFonts w:ascii="Times New Roman" w:eastAsia="Times New Roman" w:hAnsi="Times New Roman" w:cs="Times New Roman"/>
          <w:color w:val="000000"/>
          <w:sz w:val="24"/>
          <w:szCs w:val="20"/>
          <w:lang w:eastAsia="pt-BR"/>
        </w:rPr>
        <w:fldChar w:fldCharType="begin"/>
      </w:r>
      <w:r w:rsidRPr="00650B4E">
        <w:rPr>
          <w:rFonts w:ascii="Times New Roman" w:eastAsia="Times New Roman" w:hAnsi="Times New Roman" w:cs="Times New Roman"/>
          <w:color w:val="000000"/>
          <w:sz w:val="24"/>
          <w:szCs w:val="20"/>
          <w:lang w:eastAsia="pt-BR"/>
        </w:rPr>
        <w:instrText>HYPERLINK "http://www2.camara.gov.br/internet/legislacao/legin.html/textos/visualizarTexto.html?ideNorma=535274&amp;seqTexto=22987&amp;PalavrasDestaque="</w:instrText>
      </w:r>
      <w:r w:rsidRPr="00650B4E">
        <w:rPr>
          <w:rFonts w:ascii="Times New Roman" w:eastAsia="Times New Roman" w:hAnsi="Times New Roman" w:cs="Times New Roman"/>
          <w:color w:val="000000"/>
          <w:sz w:val="24"/>
          <w:szCs w:val="20"/>
          <w:lang w:eastAsia="pt-BR"/>
        </w:rPr>
        <w:fldChar w:fldCharType="separate"/>
      </w:r>
      <w:r w:rsidRPr="00650B4E">
        <w:rPr>
          <w:rFonts w:ascii="Times New Roman" w:eastAsia="Times New Roman" w:hAnsi="Times New Roman" w:cs="Times New Roman"/>
          <w:color w:val="000000"/>
          <w:sz w:val="24"/>
          <w:szCs w:val="20"/>
          <w:lang w:eastAsia="pt-BR"/>
        </w:rPr>
        <w:t>(Inciso com redação dada pela Emenda Constitucional nº 45, de 2004)</w:t>
      </w:r>
    </w:p>
    <w:p w:rsidR="009643BD" w:rsidRPr="00650B4E" w:rsidRDefault="009643BD" w:rsidP="009643BD">
      <w:pPr>
        <w:ind w:firstLine="1134"/>
        <w:rPr>
          <w:rFonts w:ascii="Times New Roman" w:eastAsia="Times New Roman" w:hAnsi="Times New Roman" w:cs="Times New Roman"/>
          <w:color w:val="000000"/>
          <w:sz w:val="24"/>
          <w:szCs w:val="20"/>
          <w:lang w:eastAsia="pt-BR"/>
        </w:rPr>
      </w:pPr>
      <w:r w:rsidRPr="00650B4E">
        <w:rPr>
          <w:rFonts w:ascii="Times New Roman" w:eastAsia="Times New Roman" w:hAnsi="Times New Roman" w:cs="Times New Roman"/>
          <w:color w:val="000000"/>
          <w:sz w:val="24"/>
          <w:szCs w:val="20"/>
          <w:lang w:eastAsia="pt-BR"/>
        </w:rPr>
        <w:fldChar w:fldCharType="end"/>
      </w:r>
      <w:r w:rsidRPr="009643BD">
        <w:rPr>
          <w:rFonts w:ascii="Times New Roman" w:eastAsia="Times New Roman" w:hAnsi="Times New Roman" w:cs="Times New Roman"/>
          <w:color w:val="000000"/>
          <w:sz w:val="24"/>
          <w:szCs w:val="20"/>
          <w:lang w:eastAsia="pt-BR"/>
        </w:rPr>
        <w:t xml:space="preserve">V - o Governador de Estado ou do Distrito Federal; </w:t>
      </w:r>
      <w:r w:rsidRPr="00650B4E">
        <w:rPr>
          <w:rFonts w:ascii="Times New Roman" w:eastAsia="Times New Roman" w:hAnsi="Times New Roman" w:cs="Times New Roman"/>
          <w:color w:val="000000"/>
          <w:sz w:val="24"/>
          <w:szCs w:val="20"/>
          <w:lang w:eastAsia="pt-BR"/>
        </w:rPr>
        <w:fldChar w:fldCharType="begin"/>
      </w:r>
      <w:r w:rsidRPr="00650B4E">
        <w:rPr>
          <w:rFonts w:ascii="Times New Roman" w:eastAsia="Times New Roman" w:hAnsi="Times New Roman" w:cs="Times New Roman"/>
          <w:color w:val="000000"/>
          <w:sz w:val="24"/>
          <w:szCs w:val="20"/>
          <w:lang w:eastAsia="pt-BR"/>
        </w:rPr>
        <w:instrText>HYPERLINK "http://www2.camara.gov.br/internet/legislacao/legin.html/textos/visualizarTexto.html?ideNorma=535274&amp;seqTexto=22987&amp;PalavrasDestaque="</w:instrText>
      </w:r>
      <w:r w:rsidRPr="00650B4E">
        <w:rPr>
          <w:rFonts w:ascii="Times New Roman" w:eastAsia="Times New Roman" w:hAnsi="Times New Roman" w:cs="Times New Roman"/>
          <w:color w:val="000000"/>
          <w:sz w:val="24"/>
          <w:szCs w:val="20"/>
          <w:lang w:eastAsia="pt-BR"/>
        </w:rPr>
        <w:fldChar w:fldCharType="separate"/>
      </w:r>
      <w:r w:rsidRPr="00650B4E">
        <w:rPr>
          <w:rFonts w:ascii="Times New Roman" w:eastAsia="Times New Roman" w:hAnsi="Times New Roman" w:cs="Times New Roman"/>
          <w:color w:val="000000"/>
          <w:sz w:val="24"/>
          <w:szCs w:val="20"/>
          <w:lang w:eastAsia="pt-BR"/>
        </w:rPr>
        <w:t>(Inciso com redação dada pela Emenda Constitucional nº 45, de 2004)</w:t>
      </w:r>
    </w:p>
    <w:p w:rsidR="009643BD" w:rsidRPr="00650B4E" w:rsidRDefault="009643BD" w:rsidP="009643BD">
      <w:pPr>
        <w:ind w:firstLine="1134"/>
        <w:rPr>
          <w:rFonts w:ascii="Times New Roman" w:eastAsia="Times New Roman" w:hAnsi="Times New Roman" w:cs="Times New Roman"/>
          <w:color w:val="000000"/>
          <w:sz w:val="24"/>
          <w:szCs w:val="20"/>
          <w:lang w:eastAsia="pt-BR"/>
        </w:rPr>
      </w:pPr>
      <w:r w:rsidRPr="00650B4E">
        <w:rPr>
          <w:rFonts w:ascii="Times New Roman" w:eastAsia="Times New Roman" w:hAnsi="Times New Roman" w:cs="Times New Roman"/>
          <w:color w:val="000000"/>
          <w:sz w:val="24"/>
          <w:szCs w:val="20"/>
          <w:lang w:eastAsia="pt-BR"/>
        </w:rPr>
        <w:fldChar w:fldCharType="end"/>
      </w:r>
      <w:r w:rsidRPr="009643BD">
        <w:rPr>
          <w:rFonts w:ascii="Times New Roman" w:eastAsia="Times New Roman" w:hAnsi="Times New Roman" w:cs="Times New Roman"/>
          <w:color w:val="000000"/>
          <w:sz w:val="24"/>
          <w:szCs w:val="20"/>
          <w:lang w:eastAsia="pt-BR"/>
        </w:rPr>
        <w:t xml:space="preserve">VI - o Procurador-Geral da República; </w:t>
      </w:r>
    </w:p>
    <w:p w:rsidR="009643BD" w:rsidRPr="00650B4E" w:rsidRDefault="009643BD" w:rsidP="009643BD">
      <w:pPr>
        <w:ind w:firstLine="1134"/>
        <w:rPr>
          <w:rFonts w:ascii="Times New Roman" w:eastAsia="Times New Roman" w:hAnsi="Times New Roman" w:cs="Times New Roman"/>
          <w:color w:val="000000"/>
          <w:sz w:val="24"/>
          <w:szCs w:val="20"/>
          <w:lang w:eastAsia="pt-BR"/>
        </w:rPr>
      </w:pPr>
      <w:r w:rsidRPr="009643BD">
        <w:rPr>
          <w:rFonts w:ascii="Times New Roman" w:eastAsia="Times New Roman" w:hAnsi="Times New Roman" w:cs="Times New Roman"/>
          <w:color w:val="000000"/>
          <w:sz w:val="24"/>
          <w:szCs w:val="20"/>
          <w:lang w:eastAsia="pt-BR"/>
        </w:rPr>
        <w:t xml:space="preserve">VII - o Conselho Federal da Ordem dos Advogados do Brasil; </w:t>
      </w:r>
    </w:p>
    <w:p w:rsidR="009643BD" w:rsidRPr="00650B4E" w:rsidRDefault="009643BD" w:rsidP="009643BD">
      <w:pPr>
        <w:ind w:firstLine="1134"/>
        <w:rPr>
          <w:rFonts w:ascii="Times New Roman" w:eastAsia="Times New Roman" w:hAnsi="Times New Roman" w:cs="Times New Roman"/>
          <w:color w:val="000000"/>
          <w:sz w:val="24"/>
          <w:szCs w:val="20"/>
          <w:lang w:eastAsia="pt-BR"/>
        </w:rPr>
      </w:pPr>
      <w:r w:rsidRPr="009643BD">
        <w:rPr>
          <w:rFonts w:ascii="Times New Roman" w:eastAsia="Times New Roman" w:hAnsi="Times New Roman" w:cs="Times New Roman"/>
          <w:color w:val="000000"/>
          <w:sz w:val="24"/>
          <w:szCs w:val="20"/>
          <w:lang w:eastAsia="pt-BR"/>
        </w:rPr>
        <w:t xml:space="preserve">VIII - partido político com representação no Congresso Nacional; </w:t>
      </w:r>
    </w:p>
    <w:p w:rsidR="009643BD" w:rsidRPr="00650B4E" w:rsidRDefault="009643BD" w:rsidP="009643BD">
      <w:pPr>
        <w:ind w:firstLine="1134"/>
        <w:rPr>
          <w:rFonts w:ascii="Times New Roman" w:eastAsia="Times New Roman" w:hAnsi="Times New Roman" w:cs="Times New Roman"/>
          <w:color w:val="000000"/>
          <w:sz w:val="24"/>
          <w:szCs w:val="20"/>
          <w:lang w:eastAsia="pt-BR"/>
        </w:rPr>
      </w:pPr>
      <w:r w:rsidRPr="009643BD">
        <w:rPr>
          <w:rFonts w:ascii="Times New Roman" w:eastAsia="Times New Roman" w:hAnsi="Times New Roman" w:cs="Times New Roman"/>
          <w:color w:val="000000"/>
          <w:sz w:val="24"/>
          <w:szCs w:val="20"/>
          <w:lang w:eastAsia="pt-BR"/>
        </w:rPr>
        <w:t xml:space="preserve">IX - confederação sindical ou entidade de classe de âmbito nacional. </w:t>
      </w:r>
    </w:p>
    <w:p w:rsidR="009643BD" w:rsidRPr="00650B4E" w:rsidRDefault="009643BD" w:rsidP="009643BD">
      <w:pPr>
        <w:ind w:firstLine="1134"/>
        <w:rPr>
          <w:rFonts w:ascii="Times New Roman" w:eastAsia="Times New Roman" w:hAnsi="Times New Roman" w:cs="Times New Roman"/>
          <w:color w:val="000000"/>
          <w:sz w:val="24"/>
          <w:szCs w:val="20"/>
          <w:lang w:eastAsia="pt-BR"/>
        </w:rPr>
      </w:pPr>
      <w:r w:rsidRPr="00650B4E">
        <w:rPr>
          <w:rFonts w:ascii="Times New Roman" w:eastAsia="Times New Roman" w:hAnsi="Times New Roman" w:cs="Times New Roman"/>
          <w:color w:val="000000"/>
          <w:sz w:val="24"/>
          <w:szCs w:val="20"/>
          <w:lang w:eastAsia="pt-BR"/>
        </w:rPr>
        <w:t xml:space="preserve">§ 1º O Procurador-Geral da República deverá ser previamente ouvido nas ações de inconstitucionalidade e em todos os processos de competência do Supremo Tribunal Federal. </w:t>
      </w:r>
    </w:p>
    <w:p w:rsidR="009643BD" w:rsidRPr="00650B4E" w:rsidRDefault="009643BD" w:rsidP="009643BD">
      <w:pPr>
        <w:ind w:firstLine="1134"/>
        <w:rPr>
          <w:rFonts w:ascii="Times New Roman" w:eastAsia="Times New Roman" w:hAnsi="Times New Roman" w:cs="Times New Roman"/>
          <w:color w:val="000000"/>
          <w:sz w:val="24"/>
          <w:szCs w:val="20"/>
          <w:lang w:eastAsia="pt-BR"/>
        </w:rPr>
      </w:pPr>
      <w:r w:rsidRPr="009643BD">
        <w:rPr>
          <w:rFonts w:ascii="Times New Roman" w:eastAsia="Times New Roman" w:hAnsi="Times New Roman" w:cs="Times New Roman"/>
          <w:color w:val="000000"/>
          <w:sz w:val="24"/>
          <w:szCs w:val="20"/>
          <w:lang w:eastAsia="pt-BR"/>
        </w:rPr>
        <w:t xml:space="preserve">§ 2º Declarada a inconstitucionalidade por omissão de medida para tornar efetiva norma constitucional, será dada ciência ao Poder competente para a adoção das providências necessárias e, em se tratando de órgão administrativo, para fazê-lo em trinta dias. </w:t>
      </w:r>
    </w:p>
    <w:p w:rsidR="009643BD" w:rsidRPr="00650B4E" w:rsidRDefault="009643BD" w:rsidP="009643BD">
      <w:pPr>
        <w:ind w:firstLine="1134"/>
        <w:rPr>
          <w:rFonts w:ascii="Times New Roman" w:eastAsia="Times New Roman" w:hAnsi="Times New Roman" w:cs="Times New Roman"/>
          <w:color w:val="000000"/>
          <w:sz w:val="24"/>
          <w:szCs w:val="20"/>
          <w:lang w:eastAsia="pt-BR"/>
        </w:rPr>
      </w:pPr>
      <w:r w:rsidRPr="009643BD">
        <w:rPr>
          <w:rFonts w:ascii="Times New Roman" w:eastAsia="Times New Roman" w:hAnsi="Times New Roman" w:cs="Times New Roman"/>
          <w:color w:val="000000"/>
          <w:sz w:val="24"/>
          <w:szCs w:val="20"/>
          <w:lang w:eastAsia="pt-BR"/>
        </w:rPr>
        <w:t xml:space="preserve">§ 3º Quando o Supremo Tribunal Federal apreciar a inconstitucionalidade, em tese, de norma legal ou ato normativo, citará, previamente, o Advogado-Geral da União, que defenderá o ato ou texto impugnado. </w:t>
      </w:r>
    </w:p>
    <w:p w:rsidR="009643BD" w:rsidRPr="00650B4E" w:rsidRDefault="009643BD" w:rsidP="009643BD">
      <w:pPr>
        <w:ind w:firstLine="1134"/>
        <w:rPr>
          <w:rFonts w:ascii="Times New Roman" w:eastAsia="Times New Roman" w:hAnsi="Times New Roman" w:cs="Times New Roman"/>
          <w:color w:val="000000"/>
          <w:sz w:val="24"/>
          <w:szCs w:val="20"/>
          <w:lang w:eastAsia="pt-BR"/>
        </w:rPr>
      </w:pPr>
      <w:r w:rsidRPr="00650B4E">
        <w:rPr>
          <w:rFonts w:ascii="Times New Roman" w:eastAsia="Times New Roman" w:hAnsi="Times New Roman" w:cs="Times New Roman"/>
          <w:color w:val="000000"/>
          <w:sz w:val="24"/>
          <w:szCs w:val="20"/>
          <w:lang w:eastAsia="pt-BR"/>
        </w:rPr>
        <w:t xml:space="preserve">§ 4º </w:t>
      </w:r>
      <w:hyperlink r:id="rId12" w:history="1">
        <w:r w:rsidRPr="00650B4E">
          <w:rPr>
            <w:rFonts w:ascii="Times New Roman" w:eastAsia="Times New Roman" w:hAnsi="Times New Roman" w:cs="Times New Roman"/>
            <w:color w:val="000000"/>
            <w:sz w:val="24"/>
            <w:szCs w:val="20"/>
            <w:lang w:eastAsia="pt-BR"/>
          </w:rPr>
          <w:t>(P</w:t>
        </w:r>
        <w:bookmarkStart w:id="54" w:name="_Hlt93128465"/>
        <w:r w:rsidRPr="00650B4E">
          <w:rPr>
            <w:rFonts w:ascii="Times New Roman" w:eastAsia="Times New Roman" w:hAnsi="Times New Roman" w:cs="Times New Roman"/>
            <w:color w:val="000000"/>
            <w:sz w:val="24"/>
            <w:szCs w:val="20"/>
            <w:lang w:eastAsia="pt-BR"/>
          </w:rPr>
          <w:t>a</w:t>
        </w:r>
        <w:bookmarkEnd w:id="54"/>
        <w:r w:rsidRPr="00650B4E">
          <w:rPr>
            <w:rFonts w:ascii="Times New Roman" w:eastAsia="Times New Roman" w:hAnsi="Times New Roman" w:cs="Times New Roman"/>
            <w:color w:val="000000"/>
            <w:sz w:val="24"/>
            <w:szCs w:val="20"/>
            <w:lang w:eastAsia="pt-BR"/>
          </w:rPr>
          <w:t xml:space="preserve">rágrafo acrescido </w:t>
        </w:r>
        <w:bookmarkStart w:id="55" w:name="_Hlt70737230"/>
        <w:r w:rsidRPr="00650B4E">
          <w:rPr>
            <w:rFonts w:ascii="Times New Roman" w:eastAsia="Times New Roman" w:hAnsi="Times New Roman" w:cs="Times New Roman"/>
            <w:color w:val="000000"/>
            <w:sz w:val="24"/>
            <w:szCs w:val="20"/>
            <w:lang w:eastAsia="pt-BR"/>
          </w:rPr>
          <w:t>p</w:t>
        </w:r>
        <w:bookmarkEnd w:id="55"/>
        <w:r w:rsidRPr="00650B4E">
          <w:rPr>
            <w:rFonts w:ascii="Times New Roman" w:eastAsia="Times New Roman" w:hAnsi="Times New Roman" w:cs="Times New Roman"/>
            <w:color w:val="000000"/>
            <w:sz w:val="24"/>
            <w:szCs w:val="20"/>
            <w:lang w:eastAsia="pt-BR"/>
          </w:rPr>
          <w:t>ela Emenda Constitucional nº 3, de 1993</w:t>
        </w:r>
      </w:hyperlink>
      <w:r w:rsidRPr="00650B4E">
        <w:rPr>
          <w:rFonts w:ascii="Times New Roman" w:eastAsia="Times New Roman" w:hAnsi="Times New Roman" w:cs="Times New Roman"/>
          <w:color w:val="000000"/>
          <w:sz w:val="24"/>
          <w:szCs w:val="20"/>
          <w:lang w:eastAsia="pt-BR"/>
        </w:rPr>
        <w:t xml:space="preserve"> e </w:t>
      </w:r>
      <w:r w:rsidRPr="00650B4E">
        <w:rPr>
          <w:rFonts w:ascii="Times New Roman" w:eastAsia="Times New Roman" w:hAnsi="Times New Roman" w:cs="Times New Roman"/>
          <w:color w:val="000000"/>
          <w:sz w:val="24"/>
          <w:szCs w:val="20"/>
          <w:lang w:eastAsia="pt-BR"/>
        </w:rPr>
        <w:fldChar w:fldCharType="begin"/>
      </w:r>
      <w:r w:rsidRPr="00650B4E">
        <w:rPr>
          <w:rFonts w:ascii="Times New Roman" w:eastAsia="Times New Roman" w:hAnsi="Times New Roman" w:cs="Times New Roman"/>
          <w:color w:val="000000"/>
          <w:sz w:val="24"/>
          <w:szCs w:val="20"/>
          <w:lang w:eastAsia="pt-BR"/>
        </w:rPr>
        <w:instrText>HYPERLINK "http://www2.camara.gov.br/internet/legislacao/legin.html/textos/visualizarTexto.html?ideNorma=535274&amp;seqTexto=22987&amp;PalavrasDestaque="</w:instrText>
      </w:r>
      <w:r w:rsidRPr="00650B4E">
        <w:rPr>
          <w:rFonts w:ascii="Times New Roman" w:eastAsia="Times New Roman" w:hAnsi="Times New Roman" w:cs="Times New Roman"/>
          <w:color w:val="000000"/>
          <w:sz w:val="24"/>
          <w:szCs w:val="20"/>
          <w:lang w:eastAsia="pt-BR"/>
        </w:rPr>
        <w:fldChar w:fldCharType="separate"/>
      </w:r>
      <w:r w:rsidRPr="00650B4E">
        <w:rPr>
          <w:rFonts w:ascii="Times New Roman" w:eastAsia="Times New Roman" w:hAnsi="Times New Roman" w:cs="Times New Roman"/>
          <w:color w:val="000000"/>
          <w:sz w:val="24"/>
          <w:szCs w:val="20"/>
          <w:lang w:eastAsia="pt-BR"/>
        </w:rPr>
        <w:t>revogado pela Emenda Constituci</w:t>
      </w:r>
      <w:bookmarkStart w:id="56" w:name="_Hlt93128469"/>
      <w:r w:rsidRPr="00650B4E">
        <w:rPr>
          <w:rFonts w:ascii="Times New Roman" w:eastAsia="Times New Roman" w:hAnsi="Times New Roman" w:cs="Times New Roman"/>
          <w:color w:val="000000"/>
          <w:sz w:val="24"/>
          <w:szCs w:val="20"/>
          <w:lang w:eastAsia="pt-BR"/>
        </w:rPr>
        <w:t>o</w:t>
      </w:r>
      <w:bookmarkEnd w:id="56"/>
      <w:r w:rsidRPr="00650B4E">
        <w:rPr>
          <w:rFonts w:ascii="Times New Roman" w:eastAsia="Times New Roman" w:hAnsi="Times New Roman" w:cs="Times New Roman"/>
          <w:color w:val="000000"/>
          <w:sz w:val="24"/>
          <w:szCs w:val="20"/>
          <w:lang w:eastAsia="pt-BR"/>
        </w:rPr>
        <w:t>nal nº 45, de 2004)</w:t>
      </w:r>
      <w:bookmarkStart w:id="57" w:name="_Hlt93205651"/>
      <w:bookmarkEnd w:id="57"/>
    </w:p>
    <w:p w:rsidR="009643BD" w:rsidRPr="00650B4E" w:rsidRDefault="009643BD" w:rsidP="00650B4E">
      <w:pPr>
        <w:rPr>
          <w:rFonts w:ascii="Times New Roman" w:eastAsia="Times New Roman" w:hAnsi="Times New Roman" w:cs="Times New Roman"/>
          <w:color w:val="000000"/>
          <w:sz w:val="24"/>
          <w:szCs w:val="20"/>
          <w:lang w:eastAsia="pt-BR"/>
        </w:rPr>
      </w:pPr>
      <w:r w:rsidRPr="00650B4E">
        <w:rPr>
          <w:rFonts w:ascii="Times New Roman" w:eastAsia="Times New Roman" w:hAnsi="Times New Roman" w:cs="Times New Roman"/>
          <w:color w:val="000000"/>
          <w:sz w:val="24"/>
          <w:szCs w:val="20"/>
          <w:lang w:eastAsia="pt-BR"/>
        </w:rPr>
        <w:fldChar w:fldCharType="end"/>
      </w:r>
      <w:r w:rsidRPr="00650B4E">
        <w:rPr>
          <w:rFonts w:ascii="Times New Roman" w:eastAsia="Times New Roman" w:hAnsi="Times New Roman" w:cs="Times New Roman"/>
          <w:color w:val="000000"/>
          <w:sz w:val="24"/>
          <w:szCs w:val="20"/>
          <w:lang w:eastAsia="pt-BR"/>
        </w:rPr>
        <w:t>..............................................................................................................................................................................................................................................................................................................</w:t>
      </w:r>
    </w:p>
    <w:p w:rsidR="009643BD" w:rsidRDefault="009643BD" w:rsidP="009643BD">
      <w:pPr>
        <w:jc w:val="center"/>
        <w:rPr>
          <w:rFonts w:ascii="Times New Roman" w:eastAsia="Times New Roman" w:hAnsi="Times New Roman" w:cs="Times New Roman"/>
          <w:sz w:val="24"/>
          <w:szCs w:val="20"/>
          <w:lang w:eastAsia="pt-BR"/>
        </w:rPr>
      </w:pPr>
    </w:p>
    <w:p w:rsidR="009643BD" w:rsidRPr="009643BD" w:rsidRDefault="009643BD" w:rsidP="009643BD">
      <w:pPr>
        <w:jc w:val="center"/>
        <w:rPr>
          <w:rFonts w:ascii="Times New Roman" w:eastAsia="Times New Roman" w:hAnsi="Times New Roman" w:cs="Times New Roman"/>
          <w:b/>
          <w:sz w:val="28"/>
          <w:szCs w:val="28"/>
          <w:lang w:eastAsia="pt-BR"/>
        </w:rPr>
      </w:pPr>
      <w:r w:rsidRPr="009643BD">
        <w:rPr>
          <w:rFonts w:ascii="Times New Roman" w:eastAsia="Times New Roman" w:hAnsi="Times New Roman" w:cs="Times New Roman"/>
          <w:b/>
          <w:sz w:val="28"/>
          <w:szCs w:val="28"/>
          <w:lang w:eastAsia="pt-BR"/>
        </w:rPr>
        <w:t>LEI Nº 9.474, DE 22 DE JULHO DE 1997</w:t>
      </w:r>
    </w:p>
    <w:p w:rsidR="009643BD" w:rsidRPr="009643BD" w:rsidRDefault="009643BD" w:rsidP="009643BD">
      <w:pPr>
        <w:rPr>
          <w:rFonts w:ascii="Times New Roman" w:eastAsia="Times New Roman" w:hAnsi="Times New Roman" w:cs="Times New Roman"/>
          <w:sz w:val="24"/>
          <w:szCs w:val="20"/>
          <w:lang w:eastAsia="pt-BR"/>
        </w:rPr>
      </w:pPr>
    </w:p>
    <w:p w:rsidR="009643BD" w:rsidRPr="009643BD" w:rsidRDefault="009643BD" w:rsidP="009643BD">
      <w:pPr>
        <w:ind w:left="4395"/>
        <w:rPr>
          <w:rFonts w:ascii="Times New Roman" w:eastAsia="Times New Roman" w:hAnsi="Times New Roman" w:cs="Times New Roman"/>
          <w:sz w:val="24"/>
          <w:szCs w:val="20"/>
          <w:lang w:eastAsia="pt-BR"/>
        </w:rPr>
      </w:pPr>
      <w:r w:rsidRPr="009643BD">
        <w:rPr>
          <w:rFonts w:ascii="Times New Roman" w:eastAsia="Times New Roman" w:hAnsi="Times New Roman" w:cs="Times New Roman"/>
          <w:sz w:val="24"/>
          <w:szCs w:val="20"/>
          <w:lang w:eastAsia="pt-BR"/>
        </w:rPr>
        <w:t xml:space="preserve"> Define mecanismos para a implementação do Estatuto dos Refugiados de 1951, e determina outras providências.</w:t>
      </w:r>
    </w:p>
    <w:p w:rsidR="009643BD" w:rsidRPr="009643BD" w:rsidRDefault="009643BD" w:rsidP="009643BD">
      <w:pPr>
        <w:rPr>
          <w:rFonts w:ascii="Times New Roman" w:eastAsia="Times New Roman" w:hAnsi="Times New Roman" w:cs="Times New Roman"/>
          <w:sz w:val="24"/>
          <w:szCs w:val="20"/>
          <w:lang w:eastAsia="pt-BR"/>
        </w:rPr>
      </w:pPr>
    </w:p>
    <w:p w:rsidR="009643BD" w:rsidRPr="009643BD" w:rsidRDefault="009643BD" w:rsidP="009643BD">
      <w:pPr>
        <w:ind w:firstLine="1134"/>
        <w:rPr>
          <w:rFonts w:ascii="Times New Roman" w:eastAsia="Times New Roman" w:hAnsi="Times New Roman" w:cs="Times New Roman"/>
          <w:sz w:val="24"/>
          <w:szCs w:val="20"/>
          <w:lang w:eastAsia="pt-BR"/>
        </w:rPr>
      </w:pPr>
      <w:r w:rsidRPr="009643BD">
        <w:rPr>
          <w:rFonts w:ascii="Times New Roman" w:eastAsia="Times New Roman" w:hAnsi="Times New Roman" w:cs="Times New Roman"/>
          <w:sz w:val="24"/>
          <w:szCs w:val="20"/>
          <w:lang w:eastAsia="pt-BR"/>
        </w:rPr>
        <w:t xml:space="preserve">O PRESIDENTE DA REPÚBLICA </w:t>
      </w:r>
    </w:p>
    <w:p w:rsidR="009643BD" w:rsidRPr="009643BD" w:rsidRDefault="009643BD" w:rsidP="009643BD">
      <w:pPr>
        <w:ind w:firstLine="1134"/>
        <w:rPr>
          <w:rFonts w:ascii="Times New Roman" w:eastAsia="Times New Roman" w:hAnsi="Times New Roman" w:cs="Times New Roman"/>
          <w:sz w:val="24"/>
          <w:szCs w:val="20"/>
          <w:lang w:eastAsia="pt-BR"/>
        </w:rPr>
      </w:pPr>
      <w:r w:rsidRPr="009643BD">
        <w:rPr>
          <w:rFonts w:ascii="Times New Roman" w:eastAsia="Times New Roman" w:hAnsi="Times New Roman" w:cs="Times New Roman"/>
          <w:sz w:val="24"/>
          <w:szCs w:val="20"/>
          <w:lang w:eastAsia="pt-BR"/>
        </w:rPr>
        <w:t xml:space="preserve">Faço saber que o Congresso Nacional decreta e eu sanciono a seguinte Lei: </w:t>
      </w:r>
    </w:p>
    <w:p w:rsidR="009643BD" w:rsidRPr="009643BD" w:rsidRDefault="009643BD" w:rsidP="009643BD">
      <w:pPr>
        <w:rPr>
          <w:rFonts w:ascii="Times New Roman" w:eastAsia="Times New Roman" w:hAnsi="Times New Roman" w:cs="Times New Roman"/>
          <w:sz w:val="24"/>
          <w:szCs w:val="20"/>
          <w:lang w:eastAsia="pt-BR"/>
        </w:rPr>
      </w:pPr>
    </w:p>
    <w:p w:rsidR="009643BD" w:rsidRPr="009643BD" w:rsidRDefault="009643BD" w:rsidP="009643BD">
      <w:pPr>
        <w:jc w:val="center"/>
        <w:rPr>
          <w:rFonts w:ascii="Times New Roman" w:eastAsia="Times New Roman" w:hAnsi="Times New Roman" w:cs="Times New Roman"/>
          <w:sz w:val="24"/>
          <w:szCs w:val="20"/>
          <w:lang w:eastAsia="pt-BR"/>
        </w:rPr>
      </w:pPr>
      <w:r w:rsidRPr="009643BD">
        <w:rPr>
          <w:rFonts w:ascii="Times New Roman" w:eastAsia="Times New Roman" w:hAnsi="Times New Roman" w:cs="Times New Roman"/>
          <w:sz w:val="24"/>
          <w:szCs w:val="20"/>
          <w:lang w:eastAsia="pt-BR"/>
        </w:rPr>
        <w:t>TÍTULO I</w:t>
      </w:r>
    </w:p>
    <w:p w:rsidR="009643BD" w:rsidRPr="009643BD" w:rsidRDefault="009643BD" w:rsidP="009643BD">
      <w:pPr>
        <w:jc w:val="center"/>
        <w:rPr>
          <w:rFonts w:ascii="Times New Roman" w:eastAsia="Times New Roman" w:hAnsi="Times New Roman" w:cs="Times New Roman"/>
          <w:sz w:val="24"/>
          <w:szCs w:val="20"/>
          <w:lang w:eastAsia="pt-BR"/>
        </w:rPr>
      </w:pPr>
      <w:r w:rsidRPr="009643BD">
        <w:rPr>
          <w:rFonts w:ascii="Times New Roman" w:eastAsia="Times New Roman" w:hAnsi="Times New Roman" w:cs="Times New Roman"/>
          <w:sz w:val="24"/>
          <w:szCs w:val="20"/>
          <w:lang w:eastAsia="pt-BR"/>
        </w:rPr>
        <w:t>DOS ASPECTOS CARACTERIZADORES</w:t>
      </w:r>
    </w:p>
    <w:p w:rsidR="009643BD" w:rsidRPr="009643BD" w:rsidRDefault="009643BD" w:rsidP="009643BD">
      <w:pPr>
        <w:jc w:val="center"/>
        <w:rPr>
          <w:rFonts w:ascii="Times New Roman" w:eastAsia="Times New Roman" w:hAnsi="Times New Roman" w:cs="Times New Roman"/>
          <w:sz w:val="24"/>
          <w:szCs w:val="20"/>
          <w:lang w:eastAsia="pt-BR"/>
        </w:rPr>
      </w:pPr>
    </w:p>
    <w:p w:rsidR="009643BD" w:rsidRPr="009643BD" w:rsidRDefault="009643BD" w:rsidP="009643BD">
      <w:pPr>
        <w:jc w:val="center"/>
        <w:rPr>
          <w:rFonts w:ascii="Times New Roman" w:eastAsia="Times New Roman" w:hAnsi="Times New Roman" w:cs="Times New Roman"/>
          <w:sz w:val="24"/>
          <w:szCs w:val="20"/>
          <w:lang w:eastAsia="pt-BR"/>
        </w:rPr>
      </w:pPr>
      <w:r w:rsidRPr="009643BD">
        <w:rPr>
          <w:rFonts w:ascii="Times New Roman" w:eastAsia="Times New Roman" w:hAnsi="Times New Roman" w:cs="Times New Roman"/>
          <w:sz w:val="24"/>
          <w:szCs w:val="20"/>
          <w:lang w:eastAsia="pt-BR"/>
        </w:rPr>
        <w:t>CAPÍTULO I</w:t>
      </w:r>
    </w:p>
    <w:p w:rsidR="009643BD" w:rsidRPr="009643BD" w:rsidRDefault="009643BD" w:rsidP="009643BD">
      <w:pPr>
        <w:jc w:val="center"/>
        <w:rPr>
          <w:rFonts w:ascii="Times New Roman" w:eastAsia="Times New Roman" w:hAnsi="Times New Roman" w:cs="Times New Roman"/>
          <w:sz w:val="24"/>
          <w:szCs w:val="20"/>
          <w:lang w:eastAsia="pt-BR"/>
        </w:rPr>
      </w:pPr>
      <w:r w:rsidRPr="009643BD">
        <w:rPr>
          <w:rFonts w:ascii="Times New Roman" w:eastAsia="Times New Roman" w:hAnsi="Times New Roman" w:cs="Times New Roman"/>
          <w:sz w:val="24"/>
          <w:szCs w:val="20"/>
          <w:lang w:eastAsia="pt-BR"/>
        </w:rPr>
        <w:t>DO CONCEITO, DA EXTENSÃO E DA EXCLUSÃO</w:t>
      </w:r>
    </w:p>
    <w:p w:rsidR="009643BD" w:rsidRPr="009643BD" w:rsidRDefault="009643BD" w:rsidP="009643BD">
      <w:pPr>
        <w:jc w:val="center"/>
        <w:rPr>
          <w:rFonts w:ascii="Times New Roman" w:eastAsia="Times New Roman" w:hAnsi="Times New Roman" w:cs="Times New Roman"/>
          <w:sz w:val="24"/>
          <w:szCs w:val="20"/>
          <w:lang w:eastAsia="pt-BR"/>
        </w:rPr>
      </w:pPr>
    </w:p>
    <w:p w:rsidR="009643BD" w:rsidRPr="009643BD" w:rsidRDefault="009643BD" w:rsidP="009643BD">
      <w:pPr>
        <w:jc w:val="center"/>
        <w:rPr>
          <w:rFonts w:ascii="Times New Roman" w:eastAsia="Times New Roman" w:hAnsi="Times New Roman" w:cs="Times New Roman"/>
          <w:b/>
          <w:sz w:val="24"/>
          <w:szCs w:val="20"/>
          <w:lang w:eastAsia="pt-BR"/>
        </w:rPr>
      </w:pPr>
      <w:r w:rsidRPr="009643BD">
        <w:rPr>
          <w:rFonts w:ascii="Times New Roman" w:eastAsia="Times New Roman" w:hAnsi="Times New Roman" w:cs="Times New Roman"/>
          <w:b/>
          <w:sz w:val="24"/>
          <w:szCs w:val="20"/>
          <w:lang w:eastAsia="pt-BR"/>
        </w:rPr>
        <w:t>Seção I</w:t>
      </w:r>
    </w:p>
    <w:p w:rsidR="009643BD" w:rsidRPr="009643BD" w:rsidRDefault="009643BD" w:rsidP="009643BD">
      <w:pPr>
        <w:jc w:val="center"/>
        <w:rPr>
          <w:rFonts w:ascii="Times New Roman" w:eastAsia="Times New Roman" w:hAnsi="Times New Roman" w:cs="Times New Roman"/>
          <w:b/>
          <w:sz w:val="24"/>
          <w:szCs w:val="20"/>
          <w:lang w:eastAsia="pt-BR"/>
        </w:rPr>
      </w:pPr>
      <w:r w:rsidRPr="009643BD">
        <w:rPr>
          <w:rFonts w:ascii="Times New Roman" w:eastAsia="Times New Roman" w:hAnsi="Times New Roman" w:cs="Times New Roman"/>
          <w:b/>
          <w:sz w:val="24"/>
          <w:szCs w:val="20"/>
          <w:lang w:eastAsia="pt-BR"/>
        </w:rPr>
        <w:t>Do Conceito</w:t>
      </w:r>
    </w:p>
    <w:p w:rsidR="009643BD" w:rsidRPr="009643BD" w:rsidRDefault="009643BD" w:rsidP="009643BD">
      <w:pPr>
        <w:rPr>
          <w:rFonts w:ascii="Times New Roman" w:eastAsia="Times New Roman" w:hAnsi="Times New Roman" w:cs="Times New Roman"/>
          <w:sz w:val="24"/>
          <w:szCs w:val="20"/>
          <w:lang w:eastAsia="pt-BR"/>
        </w:rPr>
      </w:pPr>
    </w:p>
    <w:p w:rsidR="009643BD" w:rsidRPr="009643BD" w:rsidRDefault="009643BD" w:rsidP="009643BD">
      <w:pPr>
        <w:ind w:firstLine="1134"/>
        <w:rPr>
          <w:rFonts w:ascii="Times New Roman" w:eastAsia="Times New Roman" w:hAnsi="Times New Roman" w:cs="Times New Roman"/>
          <w:sz w:val="24"/>
          <w:szCs w:val="20"/>
          <w:lang w:eastAsia="pt-BR"/>
        </w:rPr>
      </w:pPr>
      <w:r w:rsidRPr="009643BD">
        <w:rPr>
          <w:rFonts w:ascii="Times New Roman" w:eastAsia="Times New Roman" w:hAnsi="Times New Roman" w:cs="Times New Roman"/>
          <w:sz w:val="24"/>
          <w:szCs w:val="20"/>
          <w:lang w:eastAsia="pt-BR"/>
        </w:rPr>
        <w:t xml:space="preserve">Art. 1º. Será reconhecido como refugiado todo indivíduo que: </w:t>
      </w:r>
    </w:p>
    <w:p w:rsidR="009643BD" w:rsidRPr="009643BD" w:rsidRDefault="009643BD" w:rsidP="009643BD">
      <w:pPr>
        <w:ind w:firstLine="1134"/>
        <w:rPr>
          <w:rFonts w:ascii="Times New Roman" w:eastAsia="Times New Roman" w:hAnsi="Times New Roman" w:cs="Times New Roman"/>
          <w:sz w:val="24"/>
          <w:szCs w:val="20"/>
          <w:lang w:eastAsia="pt-BR"/>
        </w:rPr>
      </w:pPr>
      <w:r w:rsidRPr="009643BD">
        <w:rPr>
          <w:rFonts w:ascii="Times New Roman" w:eastAsia="Times New Roman" w:hAnsi="Times New Roman" w:cs="Times New Roman"/>
          <w:sz w:val="24"/>
          <w:szCs w:val="20"/>
          <w:lang w:eastAsia="pt-BR"/>
        </w:rPr>
        <w:t xml:space="preserve">I - devido a fundados temores de perseguição por motivos de raça, religião, nacionalidade, grupo social ou opiniões políticas encontre-se fora de seu país de nacionalidade e não possa ou não queira acolher-se à proteção de tal país; </w:t>
      </w:r>
    </w:p>
    <w:p w:rsidR="009643BD" w:rsidRPr="009643BD" w:rsidRDefault="009643BD" w:rsidP="009643BD">
      <w:pPr>
        <w:ind w:firstLine="1134"/>
        <w:rPr>
          <w:rFonts w:ascii="Times New Roman" w:eastAsia="Times New Roman" w:hAnsi="Times New Roman" w:cs="Times New Roman"/>
          <w:sz w:val="24"/>
          <w:szCs w:val="20"/>
          <w:lang w:eastAsia="pt-BR"/>
        </w:rPr>
      </w:pPr>
      <w:r w:rsidRPr="009643BD">
        <w:rPr>
          <w:rFonts w:ascii="Times New Roman" w:eastAsia="Times New Roman" w:hAnsi="Times New Roman" w:cs="Times New Roman"/>
          <w:sz w:val="24"/>
          <w:szCs w:val="20"/>
          <w:lang w:eastAsia="pt-BR"/>
        </w:rPr>
        <w:t xml:space="preserve">II - não tendo nacionalidade e estando fora do país onde antes teve sua residência habitual, não possa ou não queira regressar a ele, em função das circunstâncias descritas no inciso anterior; </w:t>
      </w:r>
    </w:p>
    <w:p w:rsidR="009643BD" w:rsidRPr="009643BD" w:rsidRDefault="009643BD" w:rsidP="009643BD">
      <w:pPr>
        <w:ind w:firstLine="1134"/>
        <w:rPr>
          <w:rFonts w:ascii="Times New Roman" w:eastAsia="Times New Roman" w:hAnsi="Times New Roman" w:cs="Times New Roman"/>
          <w:sz w:val="24"/>
          <w:szCs w:val="20"/>
          <w:lang w:eastAsia="pt-BR"/>
        </w:rPr>
      </w:pPr>
      <w:r w:rsidRPr="009643BD">
        <w:rPr>
          <w:rFonts w:ascii="Times New Roman" w:eastAsia="Times New Roman" w:hAnsi="Times New Roman" w:cs="Times New Roman"/>
          <w:sz w:val="24"/>
          <w:szCs w:val="20"/>
          <w:lang w:eastAsia="pt-BR"/>
        </w:rPr>
        <w:t xml:space="preserve">III - devido a grave e generalizada violação de direitos humanos, é obrigado a deixar seu país de nacionalidade para buscar refúgio em outro país. </w:t>
      </w:r>
    </w:p>
    <w:p w:rsidR="009643BD" w:rsidRPr="009643BD" w:rsidRDefault="009643BD" w:rsidP="009643BD">
      <w:pPr>
        <w:rPr>
          <w:rFonts w:ascii="Times New Roman" w:eastAsia="Times New Roman" w:hAnsi="Times New Roman" w:cs="Times New Roman"/>
          <w:sz w:val="24"/>
          <w:szCs w:val="20"/>
          <w:lang w:eastAsia="pt-BR"/>
        </w:rPr>
      </w:pPr>
    </w:p>
    <w:p w:rsidR="009643BD" w:rsidRPr="009643BD" w:rsidRDefault="009643BD" w:rsidP="009643BD">
      <w:pPr>
        <w:jc w:val="center"/>
        <w:rPr>
          <w:rFonts w:ascii="Times New Roman" w:eastAsia="Times New Roman" w:hAnsi="Times New Roman" w:cs="Times New Roman"/>
          <w:b/>
          <w:sz w:val="24"/>
          <w:szCs w:val="20"/>
          <w:lang w:eastAsia="pt-BR"/>
        </w:rPr>
      </w:pPr>
      <w:r w:rsidRPr="009643BD">
        <w:rPr>
          <w:rFonts w:ascii="Times New Roman" w:eastAsia="Times New Roman" w:hAnsi="Times New Roman" w:cs="Times New Roman"/>
          <w:b/>
          <w:sz w:val="24"/>
          <w:szCs w:val="20"/>
          <w:lang w:eastAsia="pt-BR"/>
        </w:rPr>
        <w:t>Seção II</w:t>
      </w:r>
    </w:p>
    <w:p w:rsidR="009643BD" w:rsidRPr="009643BD" w:rsidRDefault="009643BD" w:rsidP="009643BD">
      <w:pPr>
        <w:jc w:val="center"/>
        <w:rPr>
          <w:rFonts w:ascii="Times New Roman" w:eastAsia="Times New Roman" w:hAnsi="Times New Roman" w:cs="Times New Roman"/>
          <w:b/>
          <w:sz w:val="24"/>
          <w:szCs w:val="20"/>
          <w:lang w:eastAsia="pt-BR"/>
        </w:rPr>
      </w:pPr>
      <w:r w:rsidRPr="009643BD">
        <w:rPr>
          <w:rFonts w:ascii="Times New Roman" w:eastAsia="Times New Roman" w:hAnsi="Times New Roman" w:cs="Times New Roman"/>
          <w:b/>
          <w:sz w:val="24"/>
          <w:szCs w:val="20"/>
          <w:lang w:eastAsia="pt-BR"/>
        </w:rPr>
        <w:t>Da Extensão</w:t>
      </w:r>
    </w:p>
    <w:p w:rsidR="009643BD" w:rsidRPr="009643BD" w:rsidRDefault="009643BD" w:rsidP="009643BD">
      <w:pPr>
        <w:rPr>
          <w:rFonts w:ascii="Times New Roman" w:eastAsia="Times New Roman" w:hAnsi="Times New Roman" w:cs="Times New Roman"/>
          <w:sz w:val="24"/>
          <w:szCs w:val="20"/>
          <w:lang w:eastAsia="pt-BR"/>
        </w:rPr>
      </w:pPr>
    </w:p>
    <w:p w:rsidR="009643BD" w:rsidRPr="009643BD" w:rsidRDefault="009643BD" w:rsidP="009643BD">
      <w:pPr>
        <w:ind w:firstLine="1134"/>
        <w:rPr>
          <w:rFonts w:ascii="Times New Roman" w:eastAsia="Times New Roman" w:hAnsi="Times New Roman" w:cs="Times New Roman"/>
          <w:sz w:val="24"/>
          <w:szCs w:val="20"/>
          <w:lang w:eastAsia="pt-BR"/>
        </w:rPr>
      </w:pPr>
      <w:r w:rsidRPr="009643BD">
        <w:rPr>
          <w:rFonts w:ascii="Times New Roman" w:eastAsia="Times New Roman" w:hAnsi="Times New Roman" w:cs="Times New Roman"/>
          <w:sz w:val="24"/>
          <w:szCs w:val="20"/>
          <w:lang w:eastAsia="pt-BR"/>
        </w:rPr>
        <w:t xml:space="preserve">Art. 2º. Os efeitos da condição dos refugiados serão extensivos ao cônjuge, aos ascendentes e descendentes, assim como aos demais membros do grupo familiar que do refugiado dependerem economicamente, desde que se encontrem em território nacional. </w:t>
      </w:r>
    </w:p>
    <w:p w:rsidR="009643BD" w:rsidRPr="009643BD" w:rsidRDefault="009643BD" w:rsidP="009643BD">
      <w:pPr>
        <w:rPr>
          <w:rFonts w:ascii="Times New Roman" w:eastAsia="Times New Roman" w:hAnsi="Times New Roman" w:cs="Times New Roman"/>
          <w:sz w:val="24"/>
          <w:szCs w:val="20"/>
          <w:lang w:eastAsia="pt-BR"/>
        </w:rPr>
      </w:pPr>
    </w:p>
    <w:p w:rsidR="009643BD" w:rsidRPr="009643BD" w:rsidRDefault="009643BD" w:rsidP="009643BD">
      <w:pPr>
        <w:jc w:val="center"/>
        <w:rPr>
          <w:rFonts w:ascii="Times New Roman" w:eastAsia="Times New Roman" w:hAnsi="Times New Roman" w:cs="Times New Roman"/>
          <w:b/>
          <w:sz w:val="24"/>
          <w:szCs w:val="20"/>
          <w:lang w:eastAsia="pt-BR"/>
        </w:rPr>
      </w:pPr>
      <w:r w:rsidRPr="009643BD">
        <w:rPr>
          <w:rFonts w:ascii="Times New Roman" w:eastAsia="Times New Roman" w:hAnsi="Times New Roman" w:cs="Times New Roman"/>
          <w:b/>
          <w:sz w:val="24"/>
          <w:szCs w:val="20"/>
          <w:lang w:eastAsia="pt-BR"/>
        </w:rPr>
        <w:t>Seção III</w:t>
      </w:r>
    </w:p>
    <w:p w:rsidR="009643BD" w:rsidRPr="009643BD" w:rsidRDefault="009643BD" w:rsidP="009643BD">
      <w:pPr>
        <w:jc w:val="center"/>
        <w:rPr>
          <w:rFonts w:ascii="Times New Roman" w:eastAsia="Times New Roman" w:hAnsi="Times New Roman" w:cs="Times New Roman"/>
          <w:b/>
          <w:sz w:val="24"/>
          <w:szCs w:val="20"/>
          <w:lang w:eastAsia="pt-BR"/>
        </w:rPr>
      </w:pPr>
      <w:r w:rsidRPr="009643BD">
        <w:rPr>
          <w:rFonts w:ascii="Times New Roman" w:eastAsia="Times New Roman" w:hAnsi="Times New Roman" w:cs="Times New Roman"/>
          <w:b/>
          <w:sz w:val="24"/>
          <w:szCs w:val="20"/>
          <w:lang w:eastAsia="pt-BR"/>
        </w:rPr>
        <w:t>Da Exclusão</w:t>
      </w:r>
    </w:p>
    <w:p w:rsidR="009643BD" w:rsidRPr="009643BD" w:rsidRDefault="009643BD" w:rsidP="009643BD">
      <w:pPr>
        <w:rPr>
          <w:rFonts w:ascii="Times New Roman" w:eastAsia="Times New Roman" w:hAnsi="Times New Roman" w:cs="Times New Roman"/>
          <w:sz w:val="24"/>
          <w:szCs w:val="20"/>
          <w:lang w:eastAsia="pt-BR"/>
        </w:rPr>
      </w:pPr>
    </w:p>
    <w:p w:rsidR="009643BD" w:rsidRPr="009643BD" w:rsidRDefault="009643BD" w:rsidP="009643BD">
      <w:pPr>
        <w:ind w:firstLine="1134"/>
        <w:rPr>
          <w:rFonts w:ascii="Times New Roman" w:eastAsia="Times New Roman" w:hAnsi="Times New Roman" w:cs="Times New Roman"/>
          <w:sz w:val="24"/>
          <w:szCs w:val="20"/>
          <w:lang w:eastAsia="pt-BR"/>
        </w:rPr>
      </w:pPr>
      <w:r w:rsidRPr="009643BD">
        <w:rPr>
          <w:rFonts w:ascii="Times New Roman" w:eastAsia="Times New Roman" w:hAnsi="Times New Roman" w:cs="Times New Roman"/>
          <w:sz w:val="24"/>
          <w:szCs w:val="20"/>
          <w:lang w:eastAsia="pt-BR"/>
        </w:rPr>
        <w:t xml:space="preserve">Art. 3º. Não se beneficiarão da condição de refugiado os indivíduos que: </w:t>
      </w:r>
    </w:p>
    <w:p w:rsidR="009643BD" w:rsidRPr="009643BD" w:rsidRDefault="009643BD" w:rsidP="009643BD">
      <w:pPr>
        <w:ind w:firstLine="1134"/>
        <w:rPr>
          <w:rFonts w:ascii="Times New Roman" w:eastAsia="Times New Roman" w:hAnsi="Times New Roman" w:cs="Times New Roman"/>
          <w:sz w:val="24"/>
          <w:szCs w:val="20"/>
          <w:lang w:eastAsia="pt-BR"/>
        </w:rPr>
      </w:pPr>
      <w:r w:rsidRPr="009643BD">
        <w:rPr>
          <w:rFonts w:ascii="Times New Roman" w:eastAsia="Times New Roman" w:hAnsi="Times New Roman" w:cs="Times New Roman"/>
          <w:sz w:val="24"/>
          <w:szCs w:val="20"/>
          <w:lang w:eastAsia="pt-BR"/>
        </w:rPr>
        <w:t xml:space="preserve">I - já desfrutem de proteção ou assistência por parte de organismo ou instituição das Nações Unidas que não o Alto Comissariado das Nações Unidas para os Refugiados - ACNUR; </w:t>
      </w:r>
    </w:p>
    <w:p w:rsidR="009643BD" w:rsidRPr="009643BD" w:rsidRDefault="009643BD" w:rsidP="009643BD">
      <w:pPr>
        <w:ind w:firstLine="1134"/>
        <w:rPr>
          <w:rFonts w:ascii="Times New Roman" w:eastAsia="Times New Roman" w:hAnsi="Times New Roman" w:cs="Times New Roman"/>
          <w:sz w:val="24"/>
          <w:szCs w:val="20"/>
          <w:lang w:eastAsia="pt-BR"/>
        </w:rPr>
      </w:pPr>
      <w:r w:rsidRPr="009643BD">
        <w:rPr>
          <w:rFonts w:ascii="Times New Roman" w:eastAsia="Times New Roman" w:hAnsi="Times New Roman" w:cs="Times New Roman"/>
          <w:sz w:val="24"/>
          <w:szCs w:val="20"/>
          <w:lang w:eastAsia="pt-BR"/>
        </w:rPr>
        <w:t xml:space="preserve">II - sejam residentes no território nacional e tenham direitos e obrigações relacionados com a condição de nacional brasileiro; </w:t>
      </w:r>
    </w:p>
    <w:p w:rsidR="009643BD" w:rsidRPr="009643BD" w:rsidRDefault="009643BD" w:rsidP="009643BD">
      <w:pPr>
        <w:ind w:firstLine="1134"/>
        <w:rPr>
          <w:rFonts w:ascii="Times New Roman" w:eastAsia="Times New Roman" w:hAnsi="Times New Roman" w:cs="Times New Roman"/>
          <w:sz w:val="24"/>
          <w:szCs w:val="20"/>
          <w:lang w:eastAsia="pt-BR"/>
        </w:rPr>
      </w:pPr>
      <w:r w:rsidRPr="009643BD">
        <w:rPr>
          <w:rFonts w:ascii="Times New Roman" w:eastAsia="Times New Roman" w:hAnsi="Times New Roman" w:cs="Times New Roman"/>
          <w:sz w:val="24"/>
          <w:szCs w:val="20"/>
          <w:lang w:eastAsia="pt-BR"/>
        </w:rPr>
        <w:t xml:space="preserve">III - tenham cometido crime contra a paz, crime de guerra, crime contra a humanidade, crime hediondo, participado de atos terroristas ou tráfico de drogas; </w:t>
      </w:r>
    </w:p>
    <w:p w:rsidR="009643BD" w:rsidRPr="009643BD" w:rsidRDefault="009643BD" w:rsidP="009643BD">
      <w:pPr>
        <w:ind w:firstLine="1134"/>
        <w:rPr>
          <w:rFonts w:ascii="Times New Roman" w:eastAsia="Times New Roman" w:hAnsi="Times New Roman" w:cs="Times New Roman"/>
          <w:sz w:val="24"/>
          <w:szCs w:val="20"/>
          <w:lang w:eastAsia="pt-BR"/>
        </w:rPr>
      </w:pPr>
      <w:r w:rsidRPr="009643BD">
        <w:rPr>
          <w:rFonts w:ascii="Times New Roman" w:eastAsia="Times New Roman" w:hAnsi="Times New Roman" w:cs="Times New Roman"/>
          <w:sz w:val="24"/>
          <w:szCs w:val="20"/>
          <w:lang w:eastAsia="pt-BR"/>
        </w:rPr>
        <w:t xml:space="preserve">IV - sejam considerados culpados de atos contrários aos fins e princípios das Nações Unidas. </w:t>
      </w:r>
    </w:p>
    <w:p w:rsidR="009643BD" w:rsidRPr="009643BD" w:rsidRDefault="009643BD" w:rsidP="009643BD">
      <w:pPr>
        <w:rPr>
          <w:rFonts w:ascii="Times New Roman" w:eastAsia="Times New Roman" w:hAnsi="Times New Roman" w:cs="Times New Roman"/>
          <w:sz w:val="24"/>
          <w:szCs w:val="20"/>
          <w:lang w:eastAsia="pt-BR"/>
        </w:rPr>
      </w:pPr>
    </w:p>
    <w:p w:rsidR="009643BD" w:rsidRPr="009643BD" w:rsidRDefault="009643BD" w:rsidP="009643BD">
      <w:pPr>
        <w:jc w:val="center"/>
        <w:rPr>
          <w:rFonts w:ascii="Times New Roman" w:eastAsia="Times New Roman" w:hAnsi="Times New Roman" w:cs="Times New Roman"/>
          <w:sz w:val="24"/>
          <w:szCs w:val="20"/>
          <w:lang w:eastAsia="pt-BR"/>
        </w:rPr>
      </w:pPr>
      <w:r w:rsidRPr="009643BD">
        <w:rPr>
          <w:rFonts w:ascii="Times New Roman" w:eastAsia="Times New Roman" w:hAnsi="Times New Roman" w:cs="Times New Roman"/>
          <w:sz w:val="24"/>
          <w:szCs w:val="20"/>
          <w:lang w:eastAsia="pt-BR"/>
        </w:rPr>
        <w:t>CAPÍTULO II</w:t>
      </w:r>
    </w:p>
    <w:p w:rsidR="009643BD" w:rsidRPr="009643BD" w:rsidRDefault="009643BD" w:rsidP="009643BD">
      <w:pPr>
        <w:jc w:val="center"/>
        <w:rPr>
          <w:rFonts w:ascii="Times New Roman" w:eastAsia="Times New Roman" w:hAnsi="Times New Roman" w:cs="Times New Roman"/>
          <w:sz w:val="24"/>
          <w:szCs w:val="20"/>
          <w:lang w:eastAsia="pt-BR"/>
        </w:rPr>
      </w:pPr>
      <w:r w:rsidRPr="009643BD">
        <w:rPr>
          <w:rFonts w:ascii="Times New Roman" w:eastAsia="Times New Roman" w:hAnsi="Times New Roman" w:cs="Times New Roman"/>
          <w:sz w:val="24"/>
          <w:szCs w:val="20"/>
          <w:lang w:eastAsia="pt-BR"/>
        </w:rPr>
        <w:t>DA CONDIÇÃO JURÍDICA DE REFUGIADO</w:t>
      </w:r>
    </w:p>
    <w:p w:rsidR="009643BD" w:rsidRPr="009643BD" w:rsidRDefault="009643BD" w:rsidP="009643BD">
      <w:pPr>
        <w:rPr>
          <w:rFonts w:ascii="Times New Roman" w:eastAsia="Times New Roman" w:hAnsi="Times New Roman" w:cs="Times New Roman"/>
          <w:sz w:val="24"/>
          <w:szCs w:val="20"/>
          <w:lang w:eastAsia="pt-BR"/>
        </w:rPr>
      </w:pPr>
    </w:p>
    <w:p w:rsidR="009643BD" w:rsidRPr="009643BD" w:rsidRDefault="009643BD" w:rsidP="009643BD">
      <w:pPr>
        <w:ind w:firstLine="1134"/>
        <w:rPr>
          <w:rFonts w:ascii="Times New Roman" w:eastAsia="Times New Roman" w:hAnsi="Times New Roman" w:cs="Times New Roman"/>
          <w:sz w:val="24"/>
          <w:szCs w:val="20"/>
          <w:lang w:eastAsia="pt-BR"/>
        </w:rPr>
      </w:pPr>
      <w:r w:rsidRPr="009643BD">
        <w:rPr>
          <w:rFonts w:ascii="Times New Roman" w:eastAsia="Times New Roman" w:hAnsi="Times New Roman" w:cs="Times New Roman"/>
          <w:sz w:val="24"/>
          <w:szCs w:val="20"/>
          <w:lang w:eastAsia="pt-BR"/>
        </w:rPr>
        <w:t>Art. 4º. O reconhecimento da condição de refugiado, nos termos das definições anteriores, sujeitará seu beneficiário ao preceituado nesta Lei, sem prejuízo do disposto em instrumentos internacionais de que o Governo brasileiro seja parte, ratifique ou venha a aderir.</w:t>
      </w:r>
    </w:p>
    <w:p w:rsidR="009643BD" w:rsidRPr="009643BD" w:rsidRDefault="009643BD" w:rsidP="009643BD">
      <w:pPr>
        <w:rPr>
          <w:rFonts w:ascii="Times New Roman" w:eastAsia="Times New Roman" w:hAnsi="Times New Roman" w:cs="Times New Roman"/>
          <w:sz w:val="24"/>
          <w:szCs w:val="20"/>
          <w:lang w:eastAsia="pt-BR"/>
        </w:rPr>
      </w:pPr>
      <w:r w:rsidRPr="009643BD">
        <w:rPr>
          <w:rFonts w:ascii="Times New Roman" w:eastAsia="Times New Roman" w:hAnsi="Times New Roman" w:cs="Times New Roman"/>
          <w:sz w:val="24"/>
          <w:szCs w:val="20"/>
          <w:lang w:eastAsia="pt-BR"/>
        </w:rPr>
        <w:t>.......................................................................................................................................................</w:t>
      </w:r>
    </w:p>
    <w:p w:rsidR="009643BD" w:rsidRPr="009643BD" w:rsidRDefault="009643BD" w:rsidP="009643BD">
      <w:pPr>
        <w:rPr>
          <w:rFonts w:ascii="Times New Roman" w:eastAsia="Times New Roman" w:hAnsi="Times New Roman" w:cs="Times New Roman"/>
          <w:sz w:val="24"/>
          <w:szCs w:val="20"/>
          <w:lang w:eastAsia="pt-BR"/>
        </w:rPr>
      </w:pPr>
    </w:p>
    <w:p w:rsidR="009643BD" w:rsidRPr="009643BD" w:rsidRDefault="009643BD" w:rsidP="009643BD">
      <w:pPr>
        <w:jc w:val="center"/>
        <w:rPr>
          <w:rFonts w:ascii="Times New Roman" w:eastAsia="Times New Roman" w:hAnsi="Times New Roman" w:cs="Times New Roman"/>
          <w:sz w:val="24"/>
          <w:szCs w:val="20"/>
          <w:lang w:eastAsia="pt-BR"/>
        </w:rPr>
      </w:pPr>
      <w:r w:rsidRPr="009643BD">
        <w:rPr>
          <w:rFonts w:ascii="Times New Roman" w:eastAsia="Times New Roman" w:hAnsi="Times New Roman" w:cs="Times New Roman"/>
          <w:sz w:val="24"/>
          <w:szCs w:val="20"/>
          <w:lang w:eastAsia="pt-BR"/>
        </w:rPr>
        <w:t>CAPÍTULO V</w:t>
      </w:r>
    </w:p>
    <w:p w:rsidR="009643BD" w:rsidRPr="009643BD" w:rsidRDefault="009643BD" w:rsidP="009643BD">
      <w:pPr>
        <w:jc w:val="center"/>
        <w:rPr>
          <w:rFonts w:ascii="Times New Roman" w:eastAsia="Times New Roman" w:hAnsi="Times New Roman" w:cs="Times New Roman"/>
          <w:sz w:val="24"/>
          <w:szCs w:val="20"/>
          <w:lang w:eastAsia="pt-BR"/>
        </w:rPr>
      </w:pPr>
      <w:r w:rsidRPr="009643BD">
        <w:rPr>
          <w:rFonts w:ascii="Times New Roman" w:eastAsia="Times New Roman" w:hAnsi="Times New Roman" w:cs="Times New Roman"/>
          <w:sz w:val="24"/>
          <w:szCs w:val="20"/>
          <w:lang w:eastAsia="pt-BR"/>
        </w:rPr>
        <w:lastRenderedPageBreak/>
        <w:t>DO RECURSO</w:t>
      </w:r>
    </w:p>
    <w:p w:rsidR="009643BD" w:rsidRPr="009643BD" w:rsidRDefault="009643BD" w:rsidP="009643BD">
      <w:pPr>
        <w:rPr>
          <w:rFonts w:ascii="Times New Roman" w:eastAsia="Times New Roman" w:hAnsi="Times New Roman" w:cs="Times New Roman"/>
          <w:sz w:val="24"/>
          <w:szCs w:val="20"/>
          <w:lang w:eastAsia="pt-BR"/>
        </w:rPr>
      </w:pPr>
    </w:p>
    <w:p w:rsidR="009643BD" w:rsidRPr="009643BD" w:rsidRDefault="009643BD" w:rsidP="009643BD">
      <w:pPr>
        <w:ind w:firstLine="1134"/>
        <w:rPr>
          <w:rFonts w:ascii="Times New Roman" w:eastAsia="Times New Roman" w:hAnsi="Times New Roman" w:cs="Times New Roman"/>
          <w:sz w:val="24"/>
          <w:szCs w:val="20"/>
          <w:lang w:eastAsia="pt-BR"/>
        </w:rPr>
      </w:pPr>
      <w:r w:rsidRPr="009643BD">
        <w:rPr>
          <w:rFonts w:ascii="Times New Roman" w:eastAsia="Times New Roman" w:hAnsi="Times New Roman" w:cs="Times New Roman"/>
          <w:sz w:val="24"/>
          <w:szCs w:val="20"/>
          <w:lang w:eastAsia="pt-BR"/>
        </w:rPr>
        <w:t xml:space="preserve">Art. 29. No caso de decisão negativa, esta deverá ser fundamentada na notificação ao solicitante, cabendo direito de recurso ao Ministro de Estado da Justiça, no prazo de quinze dias, contados do recebimento da notificação. </w:t>
      </w:r>
    </w:p>
    <w:p w:rsidR="009643BD" w:rsidRPr="009643BD" w:rsidRDefault="009643BD" w:rsidP="009643BD">
      <w:pPr>
        <w:ind w:firstLine="1134"/>
        <w:rPr>
          <w:rFonts w:ascii="Times New Roman" w:eastAsia="Times New Roman" w:hAnsi="Times New Roman" w:cs="Times New Roman"/>
          <w:sz w:val="24"/>
          <w:szCs w:val="20"/>
          <w:lang w:eastAsia="pt-BR"/>
        </w:rPr>
      </w:pPr>
    </w:p>
    <w:p w:rsidR="009643BD" w:rsidRPr="009643BD" w:rsidRDefault="009643BD" w:rsidP="009643BD">
      <w:pPr>
        <w:ind w:firstLine="1134"/>
        <w:rPr>
          <w:rFonts w:ascii="Times New Roman" w:eastAsia="Times New Roman" w:hAnsi="Times New Roman" w:cs="Times New Roman"/>
          <w:sz w:val="24"/>
          <w:szCs w:val="20"/>
          <w:lang w:eastAsia="pt-BR"/>
        </w:rPr>
      </w:pPr>
      <w:r w:rsidRPr="009643BD">
        <w:rPr>
          <w:rFonts w:ascii="Times New Roman" w:eastAsia="Times New Roman" w:hAnsi="Times New Roman" w:cs="Times New Roman"/>
          <w:sz w:val="24"/>
          <w:szCs w:val="20"/>
          <w:lang w:eastAsia="pt-BR"/>
        </w:rPr>
        <w:t xml:space="preserve">Art. 30. Durante a avaliação do recurso, será permitido ao solicitante de refúgio e aos seus familiares permanecer no território nacional, sendo observado o disposto nos §§ 1º e 2º do art. 21 desta Lei. </w:t>
      </w:r>
    </w:p>
    <w:p w:rsidR="009643BD" w:rsidRPr="009643BD" w:rsidRDefault="009643BD" w:rsidP="009643BD">
      <w:pPr>
        <w:ind w:firstLine="1134"/>
        <w:rPr>
          <w:rFonts w:ascii="Times New Roman" w:eastAsia="Times New Roman" w:hAnsi="Times New Roman" w:cs="Times New Roman"/>
          <w:sz w:val="24"/>
          <w:szCs w:val="20"/>
          <w:lang w:eastAsia="pt-BR"/>
        </w:rPr>
      </w:pPr>
    </w:p>
    <w:p w:rsidR="009643BD" w:rsidRPr="009643BD" w:rsidRDefault="009643BD" w:rsidP="009643BD">
      <w:pPr>
        <w:ind w:firstLine="1134"/>
        <w:rPr>
          <w:rFonts w:ascii="Times New Roman" w:eastAsia="Times New Roman" w:hAnsi="Times New Roman" w:cs="Times New Roman"/>
          <w:sz w:val="24"/>
          <w:szCs w:val="20"/>
          <w:lang w:eastAsia="pt-BR"/>
        </w:rPr>
      </w:pPr>
      <w:r w:rsidRPr="009643BD">
        <w:rPr>
          <w:rFonts w:ascii="Times New Roman" w:eastAsia="Times New Roman" w:hAnsi="Times New Roman" w:cs="Times New Roman"/>
          <w:sz w:val="24"/>
          <w:szCs w:val="20"/>
          <w:lang w:eastAsia="pt-BR"/>
        </w:rPr>
        <w:t xml:space="preserve">Art. 31. A decisão do Ministro de Estado da Justiça não será passível de recurso, devendo ser notificada ao CONARE, para ciência do solicitante, e ao Departamento de Polícia Federal, para as providências devidas. </w:t>
      </w:r>
    </w:p>
    <w:p w:rsidR="009643BD" w:rsidRPr="009643BD" w:rsidRDefault="009643BD" w:rsidP="009643BD">
      <w:pPr>
        <w:ind w:firstLine="1134"/>
        <w:rPr>
          <w:rFonts w:ascii="Times New Roman" w:eastAsia="Times New Roman" w:hAnsi="Times New Roman" w:cs="Times New Roman"/>
          <w:sz w:val="24"/>
          <w:szCs w:val="20"/>
          <w:lang w:eastAsia="pt-BR"/>
        </w:rPr>
      </w:pPr>
    </w:p>
    <w:p w:rsidR="009643BD" w:rsidRPr="009643BD" w:rsidRDefault="009643BD" w:rsidP="009643BD">
      <w:pPr>
        <w:ind w:firstLine="1134"/>
        <w:rPr>
          <w:rFonts w:ascii="Times New Roman" w:eastAsia="Times New Roman" w:hAnsi="Times New Roman" w:cs="Times New Roman"/>
          <w:sz w:val="24"/>
          <w:szCs w:val="20"/>
          <w:lang w:eastAsia="pt-BR"/>
        </w:rPr>
      </w:pPr>
      <w:r w:rsidRPr="009643BD">
        <w:rPr>
          <w:rFonts w:ascii="Times New Roman" w:eastAsia="Times New Roman" w:hAnsi="Times New Roman" w:cs="Times New Roman"/>
          <w:sz w:val="24"/>
          <w:szCs w:val="20"/>
          <w:lang w:eastAsia="pt-BR"/>
        </w:rPr>
        <w:t xml:space="preserve">Art. 32. No caso de recusa definitiva de refúgio, ficará o solicitante sujeito à legislação de estrangeiros, não devendo ocorrer sua transferência para o seu país de nacionalidade ou de residência habitual, enquanto permanecerem as circunstâncias que põem em risco sua vida, integridade física e liberdade, salvo nas situações determinadas nos incisos III e IV do art. 3º desta Lei. </w:t>
      </w:r>
    </w:p>
    <w:p w:rsidR="009643BD" w:rsidRPr="009643BD" w:rsidRDefault="009643BD" w:rsidP="009643BD">
      <w:pPr>
        <w:rPr>
          <w:rFonts w:ascii="Times New Roman" w:eastAsia="Times New Roman" w:hAnsi="Times New Roman" w:cs="Times New Roman"/>
          <w:sz w:val="24"/>
          <w:szCs w:val="20"/>
          <w:lang w:eastAsia="pt-BR"/>
        </w:rPr>
      </w:pPr>
    </w:p>
    <w:p w:rsidR="009643BD" w:rsidRPr="009643BD" w:rsidRDefault="009643BD" w:rsidP="009643BD">
      <w:pPr>
        <w:jc w:val="center"/>
        <w:rPr>
          <w:rFonts w:ascii="Times New Roman" w:eastAsia="Times New Roman" w:hAnsi="Times New Roman" w:cs="Times New Roman"/>
          <w:sz w:val="24"/>
          <w:szCs w:val="20"/>
          <w:lang w:eastAsia="pt-BR"/>
        </w:rPr>
      </w:pPr>
      <w:r w:rsidRPr="009643BD">
        <w:rPr>
          <w:rFonts w:ascii="Times New Roman" w:eastAsia="Times New Roman" w:hAnsi="Times New Roman" w:cs="Times New Roman"/>
          <w:sz w:val="24"/>
          <w:szCs w:val="20"/>
          <w:lang w:eastAsia="pt-BR"/>
        </w:rPr>
        <w:t>TÍTULO V</w:t>
      </w:r>
    </w:p>
    <w:p w:rsidR="009643BD" w:rsidRPr="009643BD" w:rsidRDefault="009643BD" w:rsidP="009643BD">
      <w:pPr>
        <w:jc w:val="center"/>
        <w:rPr>
          <w:rFonts w:ascii="Times New Roman" w:eastAsia="Times New Roman" w:hAnsi="Times New Roman" w:cs="Times New Roman"/>
          <w:sz w:val="24"/>
          <w:szCs w:val="20"/>
          <w:lang w:eastAsia="pt-BR"/>
        </w:rPr>
      </w:pPr>
      <w:r w:rsidRPr="009643BD">
        <w:rPr>
          <w:rFonts w:ascii="Times New Roman" w:eastAsia="Times New Roman" w:hAnsi="Times New Roman" w:cs="Times New Roman"/>
          <w:sz w:val="24"/>
          <w:szCs w:val="20"/>
          <w:lang w:eastAsia="pt-BR"/>
        </w:rPr>
        <w:t>DOS EFEITOS DO ESTATUTO DE REFUGIADOS SOBRE A EXTRADIÇÃO E A EXPULSÃO</w:t>
      </w:r>
    </w:p>
    <w:p w:rsidR="009643BD" w:rsidRPr="009643BD" w:rsidRDefault="009643BD" w:rsidP="009643BD">
      <w:pPr>
        <w:jc w:val="center"/>
        <w:rPr>
          <w:rFonts w:ascii="Times New Roman" w:eastAsia="Times New Roman" w:hAnsi="Times New Roman" w:cs="Times New Roman"/>
          <w:sz w:val="24"/>
          <w:szCs w:val="20"/>
          <w:lang w:eastAsia="pt-BR"/>
        </w:rPr>
      </w:pPr>
    </w:p>
    <w:p w:rsidR="009643BD" w:rsidRPr="009643BD" w:rsidRDefault="009643BD" w:rsidP="009643BD">
      <w:pPr>
        <w:jc w:val="center"/>
        <w:rPr>
          <w:rFonts w:ascii="Times New Roman" w:eastAsia="Times New Roman" w:hAnsi="Times New Roman" w:cs="Times New Roman"/>
          <w:sz w:val="24"/>
          <w:szCs w:val="20"/>
          <w:lang w:eastAsia="pt-BR"/>
        </w:rPr>
      </w:pPr>
      <w:r w:rsidRPr="009643BD">
        <w:rPr>
          <w:rFonts w:ascii="Times New Roman" w:eastAsia="Times New Roman" w:hAnsi="Times New Roman" w:cs="Times New Roman"/>
          <w:sz w:val="24"/>
          <w:szCs w:val="20"/>
          <w:lang w:eastAsia="pt-BR"/>
        </w:rPr>
        <w:t>CAPÍTULO I</w:t>
      </w:r>
    </w:p>
    <w:p w:rsidR="009643BD" w:rsidRPr="009643BD" w:rsidRDefault="009643BD" w:rsidP="009643BD">
      <w:pPr>
        <w:jc w:val="center"/>
        <w:rPr>
          <w:rFonts w:ascii="Times New Roman" w:eastAsia="Times New Roman" w:hAnsi="Times New Roman" w:cs="Times New Roman"/>
          <w:sz w:val="24"/>
          <w:szCs w:val="20"/>
          <w:lang w:eastAsia="pt-BR"/>
        </w:rPr>
      </w:pPr>
      <w:r w:rsidRPr="009643BD">
        <w:rPr>
          <w:rFonts w:ascii="Times New Roman" w:eastAsia="Times New Roman" w:hAnsi="Times New Roman" w:cs="Times New Roman"/>
          <w:sz w:val="24"/>
          <w:szCs w:val="20"/>
          <w:lang w:eastAsia="pt-BR"/>
        </w:rPr>
        <w:t>DA EXTRADIÇÃO</w:t>
      </w:r>
    </w:p>
    <w:p w:rsidR="009643BD" w:rsidRPr="009643BD" w:rsidRDefault="009643BD" w:rsidP="009643BD">
      <w:pPr>
        <w:rPr>
          <w:rFonts w:ascii="Times New Roman" w:eastAsia="Times New Roman" w:hAnsi="Times New Roman" w:cs="Times New Roman"/>
          <w:sz w:val="24"/>
          <w:szCs w:val="20"/>
          <w:lang w:eastAsia="pt-BR"/>
        </w:rPr>
      </w:pPr>
    </w:p>
    <w:p w:rsidR="009643BD" w:rsidRPr="009643BD" w:rsidRDefault="009643BD" w:rsidP="009643BD">
      <w:pPr>
        <w:ind w:firstLine="1134"/>
        <w:rPr>
          <w:rFonts w:ascii="Times New Roman" w:eastAsia="Times New Roman" w:hAnsi="Times New Roman" w:cs="Times New Roman"/>
          <w:sz w:val="24"/>
          <w:szCs w:val="20"/>
          <w:lang w:eastAsia="pt-BR"/>
        </w:rPr>
      </w:pPr>
      <w:r w:rsidRPr="009643BD">
        <w:rPr>
          <w:rFonts w:ascii="Times New Roman" w:eastAsia="Times New Roman" w:hAnsi="Times New Roman" w:cs="Times New Roman"/>
          <w:sz w:val="24"/>
          <w:szCs w:val="20"/>
          <w:lang w:eastAsia="pt-BR"/>
        </w:rPr>
        <w:t xml:space="preserve">Art. 33. O reconhecimento da condição de refugiado obstará o seguimento de qualquer pedido de extradição baseado nos fatos que fundamentaram a concessão de refúgio. </w:t>
      </w:r>
    </w:p>
    <w:p w:rsidR="009643BD" w:rsidRPr="009643BD" w:rsidRDefault="009643BD" w:rsidP="009643BD">
      <w:pPr>
        <w:ind w:firstLine="1134"/>
        <w:rPr>
          <w:rFonts w:ascii="Times New Roman" w:eastAsia="Times New Roman" w:hAnsi="Times New Roman" w:cs="Times New Roman"/>
          <w:sz w:val="24"/>
          <w:szCs w:val="20"/>
          <w:lang w:eastAsia="pt-BR"/>
        </w:rPr>
      </w:pPr>
    </w:p>
    <w:p w:rsidR="009643BD" w:rsidRPr="009643BD" w:rsidRDefault="009643BD" w:rsidP="009643BD">
      <w:pPr>
        <w:ind w:firstLine="1134"/>
        <w:rPr>
          <w:rFonts w:ascii="Times New Roman" w:eastAsia="Times New Roman" w:hAnsi="Times New Roman" w:cs="Times New Roman"/>
          <w:sz w:val="24"/>
          <w:szCs w:val="20"/>
          <w:lang w:eastAsia="pt-BR"/>
        </w:rPr>
      </w:pPr>
      <w:r w:rsidRPr="009643BD">
        <w:rPr>
          <w:rFonts w:ascii="Times New Roman" w:eastAsia="Times New Roman" w:hAnsi="Times New Roman" w:cs="Times New Roman"/>
          <w:sz w:val="24"/>
          <w:szCs w:val="20"/>
          <w:lang w:eastAsia="pt-BR"/>
        </w:rPr>
        <w:t xml:space="preserve">Art. 34. A solicitação de refúgio suspenderá, até decisão definitiva, qualquer processo de extradição pendente, em fase administrativa ou judicial, baseado nos fatos que fundamentaram a concessão de refúgio. </w:t>
      </w:r>
    </w:p>
    <w:p w:rsidR="009643BD" w:rsidRPr="009643BD" w:rsidRDefault="009643BD" w:rsidP="009643BD">
      <w:pPr>
        <w:ind w:firstLine="1134"/>
        <w:rPr>
          <w:rFonts w:ascii="Times New Roman" w:eastAsia="Times New Roman" w:hAnsi="Times New Roman" w:cs="Times New Roman"/>
          <w:sz w:val="24"/>
          <w:szCs w:val="20"/>
          <w:lang w:eastAsia="pt-BR"/>
        </w:rPr>
      </w:pPr>
    </w:p>
    <w:p w:rsidR="009643BD" w:rsidRPr="009643BD" w:rsidRDefault="009643BD" w:rsidP="009643BD">
      <w:pPr>
        <w:ind w:firstLine="1134"/>
        <w:rPr>
          <w:rFonts w:ascii="Times New Roman" w:eastAsia="Times New Roman" w:hAnsi="Times New Roman" w:cs="Times New Roman"/>
          <w:sz w:val="24"/>
          <w:szCs w:val="20"/>
          <w:lang w:eastAsia="pt-BR"/>
        </w:rPr>
      </w:pPr>
      <w:r w:rsidRPr="009643BD">
        <w:rPr>
          <w:rFonts w:ascii="Times New Roman" w:eastAsia="Times New Roman" w:hAnsi="Times New Roman" w:cs="Times New Roman"/>
          <w:sz w:val="24"/>
          <w:szCs w:val="20"/>
          <w:lang w:eastAsia="pt-BR"/>
        </w:rPr>
        <w:t>Art. 35. Para efeito do cumprimento do disposto nos arts. 33 e 34 desta Lei, a solicitação de reconhecimento como refugiado será comunicada ao órgão onde tramitar o processo de extradição.</w:t>
      </w:r>
    </w:p>
    <w:p w:rsidR="009643BD" w:rsidRPr="009643BD" w:rsidRDefault="009643BD" w:rsidP="009643BD">
      <w:pPr>
        <w:rPr>
          <w:rFonts w:ascii="Times New Roman" w:eastAsia="Times New Roman" w:hAnsi="Times New Roman" w:cs="Times New Roman"/>
          <w:sz w:val="24"/>
          <w:szCs w:val="20"/>
          <w:lang w:eastAsia="pt-BR"/>
        </w:rPr>
      </w:pPr>
      <w:r w:rsidRPr="009643BD">
        <w:rPr>
          <w:rFonts w:ascii="Times New Roman" w:eastAsia="Times New Roman" w:hAnsi="Times New Roman" w:cs="Times New Roman"/>
          <w:sz w:val="24"/>
          <w:szCs w:val="20"/>
          <w:lang w:eastAsia="pt-BR"/>
        </w:rPr>
        <w:t>..............................................................................................................................................................................................................................................................................................................</w:t>
      </w:r>
    </w:p>
    <w:p w:rsidR="009643BD" w:rsidRDefault="009643BD" w:rsidP="009643BD">
      <w:pPr>
        <w:jc w:val="center"/>
        <w:rPr>
          <w:rFonts w:ascii="Times New Roman" w:eastAsia="Times New Roman" w:hAnsi="Times New Roman" w:cs="Times New Roman"/>
          <w:sz w:val="24"/>
          <w:szCs w:val="20"/>
          <w:lang w:eastAsia="pt-BR"/>
        </w:rPr>
      </w:pPr>
    </w:p>
    <w:p w:rsidR="009643BD" w:rsidRPr="009643BD" w:rsidRDefault="009643BD" w:rsidP="009643BD">
      <w:pPr>
        <w:jc w:val="center"/>
        <w:rPr>
          <w:rFonts w:ascii="Times New Roman" w:eastAsia="Times New Roman" w:hAnsi="Times New Roman" w:cs="Times New Roman"/>
          <w:b/>
          <w:sz w:val="28"/>
          <w:szCs w:val="28"/>
          <w:lang w:eastAsia="pt-BR"/>
        </w:rPr>
      </w:pPr>
      <w:r w:rsidRPr="009643BD">
        <w:rPr>
          <w:rFonts w:ascii="Times New Roman" w:eastAsia="Times New Roman" w:hAnsi="Times New Roman" w:cs="Times New Roman"/>
          <w:b/>
          <w:sz w:val="28"/>
          <w:szCs w:val="28"/>
          <w:lang w:eastAsia="pt-BR"/>
        </w:rPr>
        <w:t>DECRETO Nº 50.215, DE 28 DE JANEIRO DE 1961</w:t>
      </w:r>
    </w:p>
    <w:p w:rsidR="009643BD" w:rsidRPr="009643BD" w:rsidRDefault="009643BD" w:rsidP="009643BD">
      <w:pPr>
        <w:rPr>
          <w:rFonts w:ascii="Times New Roman" w:eastAsia="Times New Roman" w:hAnsi="Times New Roman" w:cs="Times New Roman"/>
          <w:sz w:val="24"/>
          <w:szCs w:val="20"/>
          <w:lang w:eastAsia="pt-BR"/>
        </w:rPr>
      </w:pPr>
    </w:p>
    <w:p w:rsidR="009643BD" w:rsidRPr="009643BD" w:rsidRDefault="009643BD" w:rsidP="009643BD">
      <w:pPr>
        <w:ind w:left="4536"/>
        <w:rPr>
          <w:rFonts w:ascii="Times New Roman" w:eastAsia="Times New Roman" w:hAnsi="Times New Roman" w:cs="Times New Roman"/>
          <w:sz w:val="24"/>
          <w:szCs w:val="20"/>
          <w:lang w:eastAsia="pt-BR"/>
        </w:rPr>
      </w:pPr>
      <w:r w:rsidRPr="009643BD">
        <w:rPr>
          <w:rFonts w:ascii="Times New Roman" w:eastAsia="Times New Roman" w:hAnsi="Times New Roman" w:cs="Times New Roman"/>
          <w:sz w:val="24"/>
          <w:szCs w:val="20"/>
          <w:lang w:eastAsia="pt-BR"/>
        </w:rPr>
        <w:t xml:space="preserve">Promulga a Convenção retativa ao Estatuto dos Refugiados, concluída em Genebra, em 28 de julho de 1951. </w:t>
      </w:r>
    </w:p>
    <w:p w:rsidR="009643BD" w:rsidRPr="009643BD" w:rsidRDefault="009643BD" w:rsidP="009643BD">
      <w:pPr>
        <w:rPr>
          <w:rFonts w:ascii="Times New Roman" w:eastAsia="Times New Roman" w:hAnsi="Times New Roman" w:cs="Times New Roman"/>
          <w:sz w:val="24"/>
          <w:szCs w:val="20"/>
          <w:lang w:eastAsia="pt-BR"/>
        </w:rPr>
      </w:pPr>
    </w:p>
    <w:p w:rsidR="009643BD" w:rsidRPr="009643BD" w:rsidRDefault="009643BD" w:rsidP="009643BD">
      <w:pPr>
        <w:ind w:firstLine="1134"/>
        <w:rPr>
          <w:rFonts w:ascii="Times New Roman" w:eastAsia="Times New Roman" w:hAnsi="Times New Roman" w:cs="Times New Roman"/>
          <w:sz w:val="24"/>
          <w:szCs w:val="20"/>
          <w:lang w:eastAsia="pt-BR"/>
        </w:rPr>
      </w:pPr>
      <w:r w:rsidRPr="009643BD">
        <w:rPr>
          <w:rFonts w:ascii="Times New Roman" w:eastAsia="Times New Roman" w:hAnsi="Times New Roman" w:cs="Times New Roman"/>
          <w:sz w:val="24"/>
          <w:szCs w:val="20"/>
          <w:lang w:eastAsia="pt-BR"/>
        </w:rPr>
        <w:t xml:space="preserve">O PRESIDENTE DA REPÚBLICA: </w:t>
      </w:r>
    </w:p>
    <w:p w:rsidR="009643BD" w:rsidRPr="009643BD" w:rsidRDefault="009643BD" w:rsidP="009643BD">
      <w:pPr>
        <w:ind w:firstLine="1134"/>
        <w:rPr>
          <w:rFonts w:ascii="Times New Roman" w:eastAsia="Times New Roman" w:hAnsi="Times New Roman" w:cs="Times New Roman"/>
          <w:sz w:val="24"/>
          <w:szCs w:val="20"/>
          <w:lang w:eastAsia="pt-BR"/>
        </w:rPr>
      </w:pPr>
    </w:p>
    <w:p w:rsidR="009643BD" w:rsidRPr="009643BD" w:rsidRDefault="009643BD" w:rsidP="009643BD">
      <w:pPr>
        <w:ind w:firstLine="1134"/>
        <w:rPr>
          <w:rFonts w:ascii="Times New Roman" w:eastAsia="Times New Roman" w:hAnsi="Times New Roman" w:cs="Times New Roman"/>
          <w:sz w:val="24"/>
          <w:szCs w:val="20"/>
          <w:lang w:eastAsia="pt-BR"/>
        </w:rPr>
      </w:pPr>
      <w:r w:rsidRPr="009643BD">
        <w:rPr>
          <w:rFonts w:ascii="Times New Roman" w:eastAsia="Times New Roman" w:hAnsi="Times New Roman" w:cs="Times New Roman"/>
          <w:sz w:val="24"/>
          <w:szCs w:val="20"/>
          <w:lang w:eastAsia="pt-BR"/>
        </w:rPr>
        <w:t xml:space="preserve">Havendo o Congresso Nacional aprovado, pelo Decreto-Legislativo nº 11, de 7 de julho de 1960, com exclusão do seus Artigos 15 e 17, a Convenção relativa ao Estatuto dos </w:t>
      </w:r>
      <w:r w:rsidRPr="009643BD">
        <w:rPr>
          <w:rFonts w:ascii="Times New Roman" w:eastAsia="Times New Roman" w:hAnsi="Times New Roman" w:cs="Times New Roman"/>
          <w:sz w:val="24"/>
          <w:szCs w:val="20"/>
          <w:lang w:eastAsia="pt-BR"/>
        </w:rPr>
        <w:lastRenderedPageBreak/>
        <w:t xml:space="preserve">Refugiados, concluída em Genebra, a 28 de julho de 1951, e assinada pelo Brasil a 15 de julho de 1952; e tendo sido depositado, a 15 de novembro de 1960, junto ao Secretário-Geral das Nações Unidas, o Instrumento brasileiro de ratificação da referida Convenção, com exclusão dos Artigos já citados; </w:t>
      </w:r>
    </w:p>
    <w:p w:rsidR="009643BD" w:rsidRPr="009643BD" w:rsidRDefault="009643BD" w:rsidP="009643BD">
      <w:pPr>
        <w:ind w:firstLine="1134"/>
        <w:rPr>
          <w:rFonts w:ascii="Times New Roman" w:eastAsia="Times New Roman" w:hAnsi="Times New Roman" w:cs="Times New Roman"/>
          <w:sz w:val="24"/>
          <w:szCs w:val="20"/>
          <w:lang w:eastAsia="pt-BR"/>
        </w:rPr>
      </w:pPr>
    </w:p>
    <w:p w:rsidR="009643BD" w:rsidRPr="009643BD" w:rsidRDefault="009643BD" w:rsidP="009643BD">
      <w:pPr>
        <w:ind w:firstLine="1134"/>
        <w:rPr>
          <w:rFonts w:ascii="Times New Roman" w:eastAsia="Times New Roman" w:hAnsi="Times New Roman" w:cs="Times New Roman"/>
          <w:sz w:val="24"/>
          <w:szCs w:val="20"/>
          <w:lang w:eastAsia="pt-BR"/>
        </w:rPr>
      </w:pPr>
      <w:r w:rsidRPr="009643BD">
        <w:rPr>
          <w:rFonts w:ascii="Times New Roman" w:eastAsia="Times New Roman" w:hAnsi="Times New Roman" w:cs="Times New Roman"/>
          <w:sz w:val="24"/>
          <w:szCs w:val="20"/>
          <w:lang w:eastAsia="pt-BR"/>
        </w:rPr>
        <w:t xml:space="preserve">Decreta que a mencionada Convenção, apenas por cópia ao presente decreto, seja com exclusão dos seus Artigos 15 e 17, executada e cumprida, tão inteiramente como nela se contém, e que, para os efeitos da mesma, com relação ao Brasil, se aplique o disposto na Seção B.1 (a), do seu Artigo 1º. </w:t>
      </w:r>
    </w:p>
    <w:p w:rsidR="009643BD" w:rsidRPr="009643BD" w:rsidRDefault="009643BD" w:rsidP="009643BD">
      <w:pPr>
        <w:ind w:firstLine="1134"/>
        <w:rPr>
          <w:rFonts w:ascii="Times New Roman" w:eastAsia="Times New Roman" w:hAnsi="Times New Roman" w:cs="Times New Roman"/>
          <w:sz w:val="24"/>
          <w:szCs w:val="20"/>
          <w:lang w:eastAsia="pt-BR"/>
        </w:rPr>
      </w:pPr>
    </w:p>
    <w:p w:rsidR="009643BD" w:rsidRPr="009643BD" w:rsidRDefault="009643BD" w:rsidP="009643BD">
      <w:pPr>
        <w:ind w:firstLine="1134"/>
        <w:rPr>
          <w:rFonts w:ascii="Times New Roman" w:eastAsia="Times New Roman" w:hAnsi="Times New Roman" w:cs="Times New Roman"/>
          <w:sz w:val="24"/>
          <w:szCs w:val="20"/>
          <w:lang w:eastAsia="pt-BR"/>
        </w:rPr>
      </w:pPr>
      <w:r w:rsidRPr="009643BD">
        <w:rPr>
          <w:rFonts w:ascii="Times New Roman" w:eastAsia="Times New Roman" w:hAnsi="Times New Roman" w:cs="Times New Roman"/>
          <w:sz w:val="24"/>
          <w:szCs w:val="20"/>
          <w:lang w:eastAsia="pt-BR"/>
        </w:rPr>
        <w:t xml:space="preserve">Brasília, em 28 de janeiro de 1961; 140º a Independência e 73º da República. </w:t>
      </w:r>
    </w:p>
    <w:p w:rsidR="009643BD" w:rsidRPr="009643BD" w:rsidRDefault="009643BD" w:rsidP="009643BD">
      <w:pPr>
        <w:ind w:firstLine="1134"/>
        <w:rPr>
          <w:rFonts w:ascii="Times New Roman" w:eastAsia="Times New Roman" w:hAnsi="Times New Roman" w:cs="Times New Roman"/>
          <w:sz w:val="24"/>
          <w:szCs w:val="20"/>
          <w:lang w:eastAsia="pt-BR"/>
        </w:rPr>
      </w:pPr>
    </w:p>
    <w:p w:rsidR="009643BD" w:rsidRPr="009643BD" w:rsidRDefault="009643BD" w:rsidP="009643BD">
      <w:pPr>
        <w:ind w:firstLine="1134"/>
        <w:rPr>
          <w:rFonts w:ascii="Times New Roman" w:eastAsia="Times New Roman" w:hAnsi="Times New Roman" w:cs="Times New Roman"/>
          <w:sz w:val="24"/>
          <w:szCs w:val="20"/>
          <w:lang w:eastAsia="pt-BR"/>
        </w:rPr>
      </w:pPr>
      <w:r w:rsidRPr="009643BD">
        <w:rPr>
          <w:rFonts w:ascii="Times New Roman" w:eastAsia="Times New Roman" w:hAnsi="Times New Roman" w:cs="Times New Roman"/>
          <w:sz w:val="24"/>
          <w:szCs w:val="20"/>
          <w:lang w:eastAsia="pt-BR"/>
        </w:rPr>
        <w:t>JUSCELINO KUBITSCHEK</w:t>
      </w:r>
    </w:p>
    <w:p w:rsidR="009643BD" w:rsidRPr="009643BD" w:rsidRDefault="009643BD" w:rsidP="009643BD">
      <w:pPr>
        <w:ind w:firstLine="1134"/>
        <w:rPr>
          <w:rFonts w:ascii="Times New Roman" w:eastAsia="Times New Roman" w:hAnsi="Times New Roman" w:cs="Times New Roman"/>
          <w:sz w:val="24"/>
          <w:szCs w:val="20"/>
          <w:lang w:eastAsia="pt-BR"/>
        </w:rPr>
      </w:pPr>
      <w:r w:rsidRPr="009643BD">
        <w:rPr>
          <w:rFonts w:ascii="Times New Roman" w:eastAsia="Times New Roman" w:hAnsi="Times New Roman" w:cs="Times New Roman"/>
          <w:sz w:val="24"/>
          <w:szCs w:val="20"/>
          <w:lang w:eastAsia="pt-BR"/>
        </w:rPr>
        <w:t>Horácio Lafer</w:t>
      </w:r>
    </w:p>
    <w:p w:rsidR="009643BD" w:rsidRPr="009643BD" w:rsidRDefault="009643BD" w:rsidP="009643BD">
      <w:pPr>
        <w:rPr>
          <w:rFonts w:ascii="Times New Roman" w:eastAsia="Times New Roman" w:hAnsi="Times New Roman" w:cs="Times New Roman"/>
          <w:sz w:val="24"/>
          <w:szCs w:val="20"/>
          <w:lang w:eastAsia="pt-BR"/>
        </w:rPr>
      </w:pPr>
    </w:p>
    <w:p w:rsidR="009643BD" w:rsidRPr="009643BD" w:rsidRDefault="009643BD" w:rsidP="009643BD">
      <w:pPr>
        <w:jc w:val="center"/>
        <w:rPr>
          <w:rFonts w:ascii="Times New Roman" w:eastAsia="Times New Roman" w:hAnsi="Times New Roman" w:cs="Times New Roman"/>
          <w:b/>
          <w:sz w:val="24"/>
          <w:szCs w:val="20"/>
          <w:lang w:eastAsia="pt-BR"/>
        </w:rPr>
      </w:pPr>
      <w:r w:rsidRPr="009643BD">
        <w:rPr>
          <w:rFonts w:ascii="Times New Roman" w:eastAsia="Times New Roman" w:hAnsi="Times New Roman" w:cs="Times New Roman"/>
          <w:b/>
          <w:sz w:val="24"/>
          <w:szCs w:val="20"/>
          <w:lang w:eastAsia="pt-BR"/>
        </w:rPr>
        <w:t>CONVENÇÃO RELATIVA AO ESTATUTO DOS REFUGIADOS</w:t>
      </w:r>
    </w:p>
    <w:p w:rsidR="009643BD" w:rsidRPr="009643BD" w:rsidRDefault="009643BD" w:rsidP="009643BD">
      <w:pPr>
        <w:rPr>
          <w:rFonts w:ascii="Times New Roman" w:eastAsia="Times New Roman" w:hAnsi="Times New Roman" w:cs="Times New Roman"/>
          <w:sz w:val="24"/>
          <w:szCs w:val="20"/>
          <w:lang w:eastAsia="pt-BR"/>
        </w:rPr>
      </w:pPr>
    </w:p>
    <w:p w:rsidR="009643BD" w:rsidRPr="009643BD" w:rsidRDefault="009643BD" w:rsidP="009643BD">
      <w:pPr>
        <w:rPr>
          <w:rFonts w:ascii="Times New Roman" w:eastAsia="Times New Roman" w:hAnsi="Times New Roman" w:cs="Times New Roman"/>
          <w:sz w:val="24"/>
          <w:szCs w:val="20"/>
          <w:lang w:eastAsia="pt-BR"/>
        </w:rPr>
      </w:pPr>
      <w:r w:rsidRPr="009643BD">
        <w:rPr>
          <w:rFonts w:ascii="Times New Roman" w:eastAsia="Times New Roman" w:hAnsi="Times New Roman" w:cs="Times New Roman"/>
          <w:sz w:val="24"/>
          <w:szCs w:val="20"/>
          <w:lang w:eastAsia="pt-BR"/>
        </w:rPr>
        <w:t>Adotada em 28 de julho de 1951 pela Conferência das Nações Unidas dePlenipotenciários sobre o Estatuto dos Refugiados e Apátridas, convocada pela Resolução 429 (V) da Assembléia Geral das Nações Unidas, de 14 de dezembro de 1950.</w:t>
      </w:r>
    </w:p>
    <w:p w:rsidR="009643BD" w:rsidRPr="009643BD" w:rsidRDefault="009643BD" w:rsidP="009643BD">
      <w:pPr>
        <w:rPr>
          <w:rFonts w:ascii="Times New Roman" w:eastAsia="Times New Roman" w:hAnsi="Times New Roman" w:cs="Times New Roman"/>
          <w:sz w:val="24"/>
          <w:szCs w:val="20"/>
          <w:lang w:eastAsia="pt-BR"/>
        </w:rPr>
      </w:pPr>
    </w:p>
    <w:p w:rsidR="009643BD" w:rsidRPr="009643BD" w:rsidRDefault="009643BD" w:rsidP="009643BD">
      <w:pPr>
        <w:rPr>
          <w:rFonts w:ascii="Times New Roman" w:eastAsia="Times New Roman" w:hAnsi="Times New Roman" w:cs="Times New Roman"/>
          <w:sz w:val="24"/>
          <w:szCs w:val="20"/>
          <w:lang w:eastAsia="pt-BR"/>
        </w:rPr>
      </w:pPr>
      <w:r w:rsidRPr="009643BD">
        <w:rPr>
          <w:rFonts w:ascii="Times New Roman" w:eastAsia="Times New Roman" w:hAnsi="Times New Roman" w:cs="Times New Roman"/>
          <w:sz w:val="24"/>
          <w:szCs w:val="20"/>
          <w:lang w:eastAsia="pt-BR"/>
        </w:rPr>
        <w:t>As Altas Partes Contratantes,</w:t>
      </w:r>
    </w:p>
    <w:p w:rsidR="009643BD" w:rsidRPr="009643BD" w:rsidRDefault="009643BD" w:rsidP="009643BD">
      <w:pPr>
        <w:rPr>
          <w:rFonts w:ascii="Times New Roman" w:eastAsia="Times New Roman" w:hAnsi="Times New Roman" w:cs="Times New Roman"/>
          <w:sz w:val="24"/>
          <w:szCs w:val="20"/>
          <w:lang w:eastAsia="pt-BR"/>
        </w:rPr>
      </w:pPr>
    </w:p>
    <w:p w:rsidR="009643BD" w:rsidRPr="009643BD" w:rsidRDefault="009643BD" w:rsidP="009643BD">
      <w:pPr>
        <w:rPr>
          <w:rFonts w:ascii="Times New Roman" w:eastAsia="Times New Roman" w:hAnsi="Times New Roman" w:cs="Times New Roman"/>
          <w:sz w:val="24"/>
          <w:szCs w:val="20"/>
          <w:lang w:eastAsia="pt-BR"/>
        </w:rPr>
      </w:pPr>
      <w:r w:rsidRPr="009643BD">
        <w:rPr>
          <w:rFonts w:ascii="Times New Roman" w:eastAsia="Times New Roman" w:hAnsi="Times New Roman" w:cs="Times New Roman"/>
          <w:sz w:val="24"/>
          <w:szCs w:val="20"/>
          <w:lang w:eastAsia="pt-BR"/>
        </w:rPr>
        <w:t>Considerando que a Carta das Nações Unidas e a Declaração Universal dos Direitos Humanos, aprovada em 10 de dezembro de 1948 pela Assembléia Geral, afirmaram o princípio de que os seres humanos, sem distinção, devem gozar dos direitos do homem e das liberdades fundamentais,</w:t>
      </w:r>
    </w:p>
    <w:p w:rsidR="009643BD" w:rsidRPr="009643BD" w:rsidRDefault="009643BD" w:rsidP="009643BD">
      <w:pPr>
        <w:rPr>
          <w:rFonts w:ascii="Times New Roman" w:eastAsia="Times New Roman" w:hAnsi="Times New Roman" w:cs="Times New Roman"/>
          <w:sz w:val="24"/>
          <w:szCs w:val="20"/>
          <w:lang w:eastAsia="pt-BR"/>
        </w:rPr>
      </w:pPr>
    </w:p>
    <w:p w:rsidR="009643BD" w:rsidRPr="009643BD" w:rsidRDefault="009643BD" w:rsidP="009643BD">
      <w:pPr>
        <w:rPr>
          <w:rFonts w:ascii="Times New Roman" w:eastAsia="Times New Roman" w:hAnsi="Times New Roman" w:cs="Times New Roman"/>
          <w:sz w:val="24"/>
          <w:szCs w:val="20"/>
          <w:lang w:eastAsia="pt-BR"/>
        </w:rPr>
      </w:pPr>
      <w:r w:rsidRPr="009643BD">
        <w:rPr>
          <w:rFonts w:ascii="Times New Roman" w:eastAsia="Times New Roman" w:hAnsi="Times New Roman" w:cs="Times New Roman"/>
          <w:sz w:val="24"/>
          <w:szCs w:val="20"/>
          <w:lang w:eastAsia="pt-BR"/>
        </w:rPr>
        <w:t>Considerando que a Organização das Nações Unidas tem repetidamente manifestado sua profunda preocupação pelos refugiados e que tem se esforçado por assegurar-lhes o exercício mais amplo possível dos direitos do homem e das liberdades fundamentais,</w:t>
      </w:r>
    </w:p>
    <w:p w:rsidR="009643BD" w:rsidRPr="009643BD" w:rsidRDefault="009643BD" w:rsidP="009643BD">
      <w:pPr>
        <w:rPr>
          <w:rFonts w:ascii="Times New Roman" w:eastAsia="Times New Roman" w:hAnsi="Times New Roman" w:cs="Times New Roman"/>
          <w:sz w:val="24"/>
          <w:szCs w:val="20"/>
          <w:lang w:eastAsia="pt-BR"/>
        </w:rPr>
      </w:pPr>
    </w:p>
    <w:p w:rsidR="009643BD" w:rsidRPr="009643BD" w:rsidRDefault="009643BD" w:rsidP="009643BD">
      <w:pPr>
        <w:rPr>
          <w:rFonts w:ascii="Times New Roman" w:eastAsia="Times New Roman" w:hAnsi="Times New Roman" w:cs="Times New Roman"/>
          <w:sz w:val="24"/>
          <w:szCs w:val="20"/>
          <w:lang w:eastAsia="pt-BR"/>
        </w:rPr>
      </w:pPr>
      <w:r w:rsidRPr="009643BD">
        <w:rPr>
          <w:rFonts w:ascii="Times New Roman" w:eastAsia="Times New Roman" w:hAnsi="Times New Roman" w:cs="Times New Roman"/>
          <w:sz w:val="24"/>
          <w:szCs w:val="20"/>
          <w:lang w:eastAsia="pt-BR"/>
        </w:rPr>
        <w:t>Considerando que é desejável rever e codificar os acordos internacionais anteriores relativos ao estatuto dos refugiados e estender a aplicação desses instrumentos e a proteção que eles oferecem por meio de um novo acordo,</w:t>
      </w:r>
    </w:p>
    <w:p w:rsidR="009643BD" w:rsidRPr="009643BD" w:rsidRDefault="009643BD" w:rsidP="009643BD">
      <w:pPr>
        <w:rPr>
          <w:rFonts w:ascii="Times New Roman" w:eastAsia="Times New Roman" w:hAnsi="Times New Roman" w:cs="Times New Roman"/>
          <w:sz w:val="24"/>
          <w:szCs w:val="20"/>
          <w:lang w:eastAsia="pt-BR"/>
        </w:rPr>
      </w:pPr>
    </w:p>
    <w:p w:rsidR="009643BD" w:rsidRPr="009643BD" w:rsidRDefault="009643BD" w:rsidP="009643BD">
      <w:pPr>
        <w:rPr>
          <w:rFonts w:ascii="Times New Roman" w:eastAsia="Times New Roman" w:hAnsi="Times New Roman" w:cs="Times New Roman"/>
          <w:sz w:val="24"/>
          <w:szCs w:val="20"/>
          <w:lang w:eastAsia="pt-BR"/>
        </w:rPr>
      </w:pPr>
      <w:r w:rsidRPr="009643BD">
        <w:rPr>
          <w:rFonts w:ascii="Times New Roman" w:eastAsia="Times New Roman" w:hAnsi="Times New Roman" w:cs="Times New Roman"/>
          <w:sz w:val="24"/>
          <w:szCs w:val="20"/>
          <w:lang w:eastAsia="pt-BR"/>
        </w:rPr>
        <w:t xml:space="preserve">Considerando que da concessão do direito de asilo podem resultar encargos indevidamente pesados para certos países e que a solução satisfatória para os problemas cujo alcance e natureza internacionais a Organização das Nações Unidas reconheceu, não pode, portanto, serobtida sem cooperação internacional, </w:t>
      </w:r>
    </w:p>
    <w:p w:rsidR="009643BD" w:rsidRPr="009643BD" w:rsidRDefault="009643BD" w:rsidP="009643BD">
      <w:pPr>
        <w:rPr>
          <w:rFonts w:ascii="Times New Roman" w:eastAsia="Times New Roman" w:hAnsi="Times New Roman" w:cs="Times New Roman"/>
          <w:sz w:val="24"/>
          <w:szCs w:val="20"/>
          <w:lang w:eastAsia="pt-BR"/>
        </w:rPr>
      </w:pPr>
    </w:p>
    <w:p w:rsidR="009643BD" w:rsidRPr="009643BD" w:rsidRDefault="009643BD" w:rsidP="009643BD">
      <w:pPr>
        <w:rPr>
          <w:rFonts w:ascii="Times New Roman" w:eastAsia="Times New Roman" w:hAnsi="Times New Roman" w:cs="Times New Roman"/>
          <w:sz w:val="24"/>
          <w:szCs w:val="20"/>
          <w:lang w:eastAsia="pt-BR"/>
        </w:rPr>
      </w:pPr>
      <w:r w:rsidRPr="009643BD">
        <w:rPr>
          <w:rFonts w:ascii="Times New Roman" w:eastAsia="Times New Roman" w:hAnsi="Times New Roman" w:cs="Times New Roman"/>
          <w:sz w:val="24"/>
          <w:szCs w:val="20"/>
          <w:lang w:eastAsia="pt-BR"/>
        </w:rPr>
        <w:t xml:space="preserve">Exprimindo o desejo de que todos os Estados, reconhecendo o caráter social e humanitário do problema dos refugiados, façam tudo o que esteja ao seu alcance para evitar que esse problema se torne causa de tensão entre os Estados, </w:t>
      </w:r>
    </w:p>
    <w:p w:rsidR="009643BD" w:rsidRPr="009643BD" w:rsidRDefault="009643BD" w:rsidP="009643BD">
      <w:pPr>
        <w:rPr>
          <w:rFonts w:ascii="Times New Roman" w:eastAsia="Times New Roman" w:hAnsi="Times New Roman" w:cs="Times New Roman"/>
          <w:sz w:val="24"/>
          <w:szCs w:val="20"/>
          <w:lang w:eastAsia="pt-BR"/>
        </w:rPr>
      </w:pPr>
    </w:p>
    <w:p w:rsidR="009643BD" w:rsidRPr="009643BD" w:rsidRDefault="009643BD" w:rsidP="009643BD">
      <w:pPr>
        <w:rPr>
          <w:rFonts w:ascii="Times New Roman" w:eastAsia="Times New Roman" w:hAnsi="Times New Roman" w:cs="Times New Roman"/>
          <w:sz w:val="24"/>
          <w:szCs w:val="20"/>
          <w:lang w:eastAsia="pt-BR"/>
        </w:rPr>
      </w:pPr>
      <w:r w:rsidRPr="009643BD">
        <w:rPr>
          <w:rFonts w:ascii="Times New Roman" w:eastAsia="Times New Roman" w:hAnsi="Times New Roman" w:cs="Times New Roman"/>
          <w:sz w:val="24"/>
          <w:szCs w:val="20"/>
          <w:lang w:eastAsia="pt-BR"/>
        </w:rPr>
        <w:t>Notando que o Alto Comissariado das Nações Unidas para os Refugiados tem a incumbência de zelar para a aplicação das convenções internacionais que assegurem a proteção dos refugiados, e reconhecendo que a coordenação efetiva das medidas tomadas para resolver este problema dependerá da cooperação dos Estados com o Alto Comissário,</w:t>
      </w:r>
    </w:p>
    <w:p w:rsidR="009643BD" w:rsidRPr="009643BD" w:rsidRDefault="009643BD" w:rsidP="009643BD">
      <w:pPr>
        <w:rPr>
          <w:rFonts w:ascii="Times New Roman" w:eastAsia="Times New Roman" w:hAnsi="Times New Roman" w:cs="Times New Roman"/>
          <w:sz w:val="24"/>
          <w:szCs w:val="20"/>
          <w:lang w:eastAsia="pt-BR"/>
        </w:rPr>
      </w:pPr>
    </w:p>
    <w:p w:rsidR="009643BD" w:rsidRPr="009643BD" w:rsidRDefault="009643BD" w:rsidP="009643BD">
      <w:pPr>
        <w:rPr>
          <w:rFonts w:ascii="Times New Roman" w:eastAsia="Times New Roman" w:hAnsi="Times New Roman" w:cs="Times New Roman"/>
          <w:sz w:val="24"/>
          <w:szCs w:val="20"/>
          <w:lang w:eastAsia="pt-BR"/>
        </w:rPr>
      </w:pPr>
      <w:r w:rsidRPr="009643BD">
        <w:rPr>
          <w:rFonts w:ascii="Times New Roman" w:eastAsia="Times New Roman" w:hAnsi="Times New Roman" w:cs="Times New Roman"/>
          <w:sz w:val="24"/>
          <w:szCs w:val="20"/>
          <w:lang w:eastAsia="pt-BR"/>
        </w:rPr>
        <w:lastRenderedPageBreak/>
        <w:t>Convieram nas seguintes disposições:</w:t>
      </w:r>
    </w:p>
    <w:p w:rsidR="009643BD" w:rsidRPr="009643BD" w:rsidRDefault="009643BD" w:rsidP="009643BD">
      <w:pPr>
        <w:rPr>
          <w:rFonts w:ascii="Times New Roman" w:eastAsia="Times New Roman" w:hAnsi="Times New Roman" w:cs="Times New Roman"/>
          <w:sz w:val="24"/>
          <w:szCs w:val="20"/>
          <w:lang w:eastAsia="pt-BR"/>
        </w:rPr>
      </w:pPr>
    </w:p>
    <w:p w:rsidR="009643BD" w:rsidRPr="009643BD" w:rsidRDefault="009643BD" w:rsidP="009643BD">
      <w:pPr>
        <w:jc w:val="center"/>
        <w:rPr>
          <w:rFonts w:ascii="Times New Roman" w:eastAsia="Times New Roman" w:hAnsi="Times New Roman" w:cs="Times New Roman"/>
          <w:sz w:val="24"/>
          <w:szCs w:val="20"/>
          <w:lang w:eastAsia="pt-BR"/>
        </w:rPr>
      </w:pPr>
      <w:r w:rsidRPr="009643BD">
        <w:rPr>
          <w:rFonts w:ascii="Times New Roman" w:eastAsia="Times New Roman" w:hAnsi="Times New Roman" w:cs="Times New Roman"/>
          <w:sz w:val="24"/>
          <w:szCs w:val="20"/>
          <w:lang w:eastAsia="pt-BR"/>
        </w:rPr>
        <w:t>CAPÍTULO I</w:t>
      </w:r>
    </w:p>
    <w:p w:rsidR="009643BD" w:rsidRPr="009643BD" w:rsidRDefault="009643BD" w:rsidP="009643BD">
      <w:pPr>
        <w:jc w:val="center"/>
        <w:rPr>
          <w:rFonts w:ascii="Times New Roman" w:eastAsia="Times New Roman" w:hAnsi="Times New Roman" w:cs="Times New Roman"/>
          <w:sz w:val="24"/>
          <w:szCs w:val="20"/>
          <w:lang w:eastAsia="pt-BR"/>
        </w:rPr>
      </w:pPr>
      <w:r w:rsidRPr="009643BD">
        <w:rPr>
          <w:rFonts w:ascii="Times New Roman" w:eastAsia="Times New Roman" w:hAnsi="Times New Roman" w:cs="Times New Roman"/>
          <w:sz w:val="24"/>
          <w:szCs w:val="20"/>
          <w:lang w:eastAsia="pt-BR"/>
        </w:rPr>
        <w:t>DISPOSIÇÕES GERAIS</w:t>
      </w:r>
    </w:p>
    <w:p w:rsidR="009643BD" w:rsidRPr="009643BD" w:rsidRDefault="009643BD" w:rsidP="009643BD">
      <w:pPr>
        <w:rPr>
          <w:rFonts w:ascii="Times New Roman" w:eastAsia="Times New Roman" w:hAnsi="Times New Roman" w:cs="Times New Roman"/>
          <w:sz w:val="24"/>
          <w:szCs w:val="20"/>
          <w:lang w:eastAsia="pt-BR"/>
        </w:rPr>
      </w:pPr>
    </w:p>
    <w:p w:rsidR="009643BD" w:rsidRPr="009643BD" w:rsidRDefault="009643BD" w:rsidP="009643BD">
      <w:pPr>
        <w:jc w:val="center"/>
        <w:rPr>
          <w:rFonts w:ascii="Times New Roman" w:eastAsia="Times New Roman" w:hAnsi="Times New Roman" w:cs="Times New Roman"/>
          <w:sz w:val="24"/>
          <w:szCs w:val="20"/>
          <w:lang w:eastAsia="pt-BR"/>
        </w:rPr>
      </w:pPr>
      <w:r w:rsidRPr="009643BD">
        <w:rPr>
          <w:rFonts w:ascii="Times New Roman" w:eastAsia="Times New Roman" w:hAnsi="Times New Roman" w:cs="Times New Roman"/>
          <w:sz w:val="24"/>
          <w:szCs w:val="20"/>
          <w:lang w:eastAsia="pt-BR"/>
        </w:rPr>
        <w:t>ARTIGO 1º</w:t>
      </w:r>
    </w:p>
    <w:p w:rsidR="009643BD" w:rsidRPr="009643BD" w:rsidRDefault="009643BD" w:rsidP="009643BD">
      <w:pPr>
        <w:jc w:val="center"/>
        <w:rPr>
          <w:rFonts w:ascii="Times New Roman" w:eastAsia="Times New Roman" w:hAnsi="Times New Roman" w:cs="Times New Roman"/>
          <w:sz w:val="24"/>
          <w:szCs w:val="20"/>
          <w:lang w:eastAsia="pt-BR"/>
        </w:rPr>
      </w:pPr>
      <w:r w:rsidRPr="009643BD">
        <w:rPr>
          <w:rFonts w:ascii="Times New Roman" w:eastAsia="Times New Roman" w:hAnsi="Times New Roman" w:cs="Times New Roman"/>
          <w:sz w:val="24"/>
          <w:szCs w:val="20"/>
          <w:lang w:eastAsia="pt-BR"/>
        </w:rPr>
        <w:t>DEFINIÇÃO DO TERMO "REFUGIADO"</w:t>
      </w:r>
    </w:p>
    <w:p w:rsidR="009643BD" w:rsidRPr="009643BD" w:rsidRDefault="009643BD" w:rsidP="009643BD">
      <w:pPr>
        <w:rPr>
          <w:rFonts w:ascii="Times New Roman" w:eastAsia="Times New Roman" w:hAnsi="Times New Roman" w:cs="Times New Roman"/>
          <w:sz w:val="24"/>
          <w:szCs w:val="20"/>
          <w:lang w:eastAsia="pt-BR"/>
        </w:rPr>
      </w:pPr>
    </w:p>
    <w:p w:rsidR="009643BD" w:rsidRPr="009643BD" w:rsidRDefault="009643BD" w:rsidP="009643BD">
      <w:pPr>
        <w:rPr>
          <w:rFonts w:ascii="Times New Roman" w:eastAsia="Times New Roman" w:hAnsi="Times New Roman" w:cs="Times New Roman"/>
          <w:sz w:val="24"/>
          <w:szCs w:val="20"/>
          <w:lang w:eastAsia="pt-BR"/>
        </w:rPr>
      </w:pPr>
      <w:r w:rsidRPr="009643BD">
        <w:rPr>
          <w:rFonts w:ascii="Times New Roman" w:eastAsia="Times New Roman" w:hAnsi="Times New Roman" w:cs="Times New Roman"/>
          <w:sz w:val="24"/>
          <w:szCs w:val="20"/>
          <w:lang w:eastAsia="pt-BR"/>
        </w:rPr>
        <w:t>A. Para fins da presente Convenção, o termo "refugiado" se aplicará a qualquer pessoa:</w:t>
      </w:r>
    </w:p>
    <w:p w:rsidR="009643BD" w:rsidRPr="009643BD" w:rsidRDefault="009643BD" w:rsidP="009643BD">
      <w:pPr>
        <w:rPr>
          <w:rFonts w:ascii="Times New Roman" w:eastAsia="Times New Roman" w:hAnsi="Times New Roman" w:cs="Times New Roman"/>
          <w:sz w:val="24"/>
          <w:szCs w:val="20"/>
          <w:lang w:eastAsia="pt-BR"/>
        </w:rPr>
      </w:pPr>
    </w:p>
    <w:p w:rsidR="009643BD" w:rsidRPr="009643BD" w:rsidRDefault="009643BD" w:rsidP="009643BD">
      <w:pPr>
        <w:rPr>
          <w:rFonts w:ascii="Times New Roman" w:eastAsia="Times New Roman" w:hAnsi="Times New Roman" w:cs="Times New Roman"/>
          <w:sz w:val="24"/>
          <w:szCs w:val="20"/>
          <w:lang w:eastAsia="pt-BR"/>
        </w:rPr>
      </w:pPr>
      <w:r w:rsidRPr="009643BD">
        <w:rPr>
          <w:rFonts w:ascii="Times New Roman" w:eastAsia="Times New Roman" w:hAnsi="Times New Roman" w:cs="Times New Roman"/>
          <w:sz w:val="24"/>
          <w:szCs w:val="20"/>
          <w:lang w:eastAsia="pt-BR"/>
        </w:rPr>
        <w:t>1) Que foi considerada refugiada nos termos dos Ajustes de 12 de maio de 1926 e de 30 de junho de 1928, ou das Convenções de 28 de outubro de 1933 e de 10 de fevereiro de 1938 e do Protocolo de 14 de setembro de 1939, ou ainda da Constituição da Organização Internacional dos Refugiados;</w:t>
      </w:r>
    </w:p>
    <w:p w:rsidR="009643BD" w:rsidRPr="009643BD" w:rsidRDefault="009643BD" w:rsidP="009643BD">
      <w:pPr>
        <w:rPr>
          <w:rFonts w:ascii="Times New Roman" w:eastAsia="Times New Roman" w:hAnsi="Times New Roman" w:cs="Times New Roman"/>
          <w:sz w:val="24"/>
          <w:szCs w:val="20"/>
          <w:lang w:eastAsia="pt-BR"/>
        </w:rPr>
      </w:pPr>
    </w:p>
    <w:p w:rsidR="009643BD" w:rsidRPr="009643BD" w:rsidRDefault="009643BD" w:rsidP="009643BD">
      <w:pPr>
        <w:rPr>
          <w:rFonts w:ascii="Times New Roman" w:eastAsia="Times New Roman" w:hAnsi="Times New Roman" w:cs="Times New Roman"/>
          <w:sz w:val="24"/>
          <w:szCs w:val="20"/>
          <w:lang w:eastAsia="pt-BR"/>
        </w:rPr>
      </w:pPr>
      <w:r w:rsidRPr="009643BD">
        <w:rPr>
          <w:rFonts w:ascii="Times New Roman" w:eastAsia="Times New Roman" w:hAnsi="Times New Roman" w:cs="Times New Roman"/>
          <w:sz w:val="24"/>
          <w:szCs w:val="20"/>
          <w:lang w:eastAsia="pt-BR"/>
        </w:rPr>
        <w:t>As decisões de inabilitação tomadas pela Organização Internacional dos Refugiados durante o período do seu mandato não constituem obstáculo a que a qualidade de refugiado seja reconhecida a pessoas que preencham as condições previstas no parágrafo 2º da presente seção;</w:t>
      </w:r>
    </w:p>
    <w:p w:rsidR="009643BD" w:rsidRPr="009643BD" w:rsidRDefault="009643BD" w:rsidP="009643BD">
      <w:pPr>
        <w:rPr>
          <w:rFonts w:ascii="Times New Roman" w:eastAsia="Times New Roman" w:hAnsi="Times New Roman" w:cs="Times New Roman"/>
          <w:sz w:val="24"/>
          <w:szCs w:val="20"/>
          <w:lang w:eastAsia="pt-BR"/>
        </w:rPr>
      </w:pPr>
    </w:p>
    <w:p w:rsidR="009643BD" w:rsidRPr="009643BD" w:rsidRDefault="009643BD" w:rsidP="009643BD">
      <w:pPr>
        <w:rPr>
          <w:rFonts w:ascii="Times New Roman" w:eastAsia="Times New Roman" w:hAnsi="Times New Roman" w:cs="Times New Roman"/>
          <w:sz w:val="24"/>
          <w:szCs w:val="20"/>
          <w:lang w:eastAsia="pt-BR"/>
        </w:rPr>
      </w:pPr>
      <w:r w:rsidRPr="009643BD">
        <w:rPr>
          <w:rFonts w:ascii="Times New Roman" w:eastAsia="Times New Roman" w:hAnsi="Times New Roman" w:cs="Times New Roman"/>
          <w:sz w:val="24"/>
          <w:szCs w:val="20"/>
          <w:lang w:eastAsia="pt-BR"/>
        </w:rPr>
        <w:t>2) Que, em consequência dos acontecimentos ocorridos antes de 1º de janeiro de 1951 e temendo ser perseguida por motivos de raça, religião, nacionalidade, grupo social ou opiniões políticas, encontra-se fora do país de sua nacionalidade e que não pode ou, em virtude desse temor, não quer valer-se da proteção desse país, ou que, se não tem nacionalidade encontra-se fora do país no qual tinha sua residência habitual em consequência de tais acontecimentos, não pode ou, devido ao referido temor, não quer voltar a ele.</w:t>
      </w:r>
    </w:p>
    <w:p w:rsidR="009643BD" w:rsidRPr="009643BD" w:rsidRDefault="009643BD" w:rsidP="009643BD">
      <w:pPr>
        <w:rPr>
          <w:rFonts w:ascii="Times New Roman" w:eastAsia="Times New Roman" w:hAnsi="Times New Roman" w:cs="Times New Roman"/>
          <w:sz w:val="24"/>
          <w:szCs w:val="20"/>
          <w:lang w:eastAsia="pt-BR"/>
        </w:rPr>
      </w:pPr>
    </w:p>
    <w:p w:rsidR="009643BD" w:rsidRPr="009643BD" w:rsidRDefault="009643BD" w:rsidP="009643BD">
      <w:pPr>
        <w:rPr>
          <w:rFonts w:ascii="Times New Roman" w:eastAsia="Times New Roman" w:hAnsi="Times New Roman" w:cs="Times New Roman"/>
          <w:sz w:val="24"/>
          <w:szCs w:val="20"/>
          <w:lang w:eastAsia="pt-BR"/>
        </w:rPr>
      </w:pPr>
      <w:r w:rsidRPr="009643BD">
        <w:rPr>
          <w:rFonts w:ascii="Times New Roman" w:eastAsia="Times New Roman" w:hAnsi="Times New Roman" w:cs="Times New Roman"/>
          <w:sz w:val="24"/>
          <w:szCs w:val="20"/>
          <w:lang w:eastAsia="pt-BR"/>
        </w:rPr>
        <w:t>No caso de uma pessoa que tem mais de uma nacionalidade, a expressão "do país de sua nacionalidade" se refere a cada um dos países dos quais ela é nacional. Uma pessoa que, sem razão válida fundada sobre um temor justificado, não se houver valido da proteção de um dos países de que é nacional, não será considerada privada da proteção do país de sua nacionalidade.</w:t>
      </w:r>
    </w:p>
    <w:p w:rsidR="009643BD" w:rsidRPr="009643BD" w:rsidRDefault="009643BD" w:rsidP="009643BD">
      <w:pPr>
        <w:rPr>
          <w:rFonts w:ascii="Times New Roman" w:eastAsia="Times New Roman" w:hAnsi="Times New Roman" w:cs="Times New Roman"/>
          <w:sz w:val="24"/>
          <w:szCs w:val="20"/>
          <w:lang w:eastAsia="pt-BR"/>
        </w:rPr>
      </w:pPr>
    </w:p>
    <w:p w:rsidR="009643BD" w:rsidRPr="009643BD" w:rsidRDefault="009643BD" w:rsidP="009643BD">
      <w:pPr>
        <w:rPr>
          <w:rFonts w:ascii="Times New Roman" w:eastAsia="Times New Roman" w:hAnsi="Times New Roman" w:cs="Times New Roman"/>
          <w:sz w:val="24"/>
          <w:szCs w:val="20"/>
          <w:lang w:eastAsia="pt-BR"/>
        </w:rPr>
      </w:pPr>
      <w:r w:rsidRPr="009643BD">
        <w:rPr>
          <w:rFonts w:ascii="Times New Roman" w:eastAsia="Times New Roman" w:hAnsi="Times New Roman" w:cs="Times New Roman"/>
          <w:sz w:val="24"/>
          <w:szCs w:val="20"/>
          <w:lang w:eastAsia="pt-BR"/>
        </w:rPr>
        <w:t>B. 1) Para os fins da presente Convenção, as palavras "acontecimentos ocorridos antes de 1º de janeiro de 1951", do art. 1º, seção A, poderão ser compreendidos no sentido de</w:t>
      </w:r>
    </w:p>
    <w:p w:rsidR="009643BD" w:rsidRPr="009643BD" w:rsidRDefault="009643BD" w:rsidP="009643BD">
      <w:pPr>
        <w:rPr>
          <w:rFonts w:ascii="Times New Roman" w:eastAsia="Times New Roman" w:hAnsi="Times New Roman" w:cs="Times New Roman"/>
          <w:sz w:val="24"/>
          <w:szCs w:val="20"/>
          <w:lang w:eastAsia="pt-BR"/>
        </w:rPr>
      </w:pPr>
    </w:p>
    <w:p w:rsidR="009643BD" w:rsidRPr="009643BD" w:rsidRDefault="009643BD" w:rsidP="009643BD">
      <w:pPr>
        <w:rPr>
          <w:rFonts w:ascii="Times New Roman" w:eastAsia="Times New Roman" w:hAnsi="Times New Roman" w:cs="Times New Roman"/>
          <w:sz w:val="24"/>
          <w:szCs w:val="20"/>
          <w:lang w:eastAsia="pt-BR"/>
        </w:rPr>
      </w:pPr>
      <w:r w:rsidRPr="009643BD">
        <w:rPr>
          <w:rFonts w:ascii="Times New Roman" w:eastAsia="Times New Roman" w:hAnsi="Times New Roman" w:cs="Times New Roman"/>
          <w:sz w:val="24"/>
          <w:szCs w:val="20"/>
          <w:lang w:eastAsia="pt-BR"/>
        </w:rPr>
        <w:t>a) "acontecimentos ocorridos antes de 1º de janeiro de 1951 na Europa"; ou</w:t>
      </w:r>
    </w:p>
    <w:p w:rsidR="009643BD" w:rsidRPr="009643BD" w:rsidRDefault="009643BD" w:rsidP="009643BD">
      <w:pPr>
        <w:rPr>
          <w:rFonts w:ascii="Times New Roman" w:eastAsia="Times New Roman" w:hAnsi="Times New Roman" w:cs="Times New Roman"/>
          <w:sz w:val="24"/>
          <w:szCs w:val="20"/>
          <w:lang w:eastAsia="pt-BR"/>
        </w:rPr>
      </w:pPr>
      <w:r w:rsidRPr="009643BD">
        <w:rPr>
          <w:rFonts w:ascii="Times New Roman" w:eastAsia="Times New Roman" w:hAnsi="Times New Roman" w:cs="Times New Roman"/>
          <w:sz w:val="24"/>
          <w:szCs w:val="20"/>
          <w:lang w:eastAsia="pt-BR"/>
        </w:rPr>
        <w:t>b) "acontecimentos ocorridos antes de 1º de janeiro de 1951 na Europa ou alhures";</w:t>
      </w:r>
    </w:p>
    <w:p w:rsidR="009643BD" w:rsidRPr="009643BD" w:rsidRDefault="009643BD" w:rsidP="009643BD">
      <w:pPr>
        <w:rPr>
          <w:rFonts w:ascii="Times New Roman" w:eastAsia="Times New Roman" w:hAnsi="Times New Roman" w:cs="Times New Roman"/>
          <w:sz w:val="24"/>
          <w:szCs w:val="20"/>
          <w:lang w:eastAsia="pt-BR"/>
        </w:rPr>
      </w:pPr>
    </w:p>
    <w:p w:rsidR="009643BD" w:rsidRPr="009643BD" w:rsidRDefault="009643BD" w:rsidP="009643BD">
      <w:pPr>
        <w:rPr>
          <w:rFonts w:ascii="Times New Roman" w:eastAsia="Times New Roman" w:hAnsi="Times New Roman" w:cs="Times New Roman"/>
          <w:sz w:val="24"/>
          <w:szCs w:val="20"/>
          <w:lang w:eastAsia="pt-BR"/>
        </w:rPr>
      </w:pPr>
      <w:r w:rsidRPr="009643BD">
        <w:rPr>
          <w:rFonts w:ascii="Times New Roman" w:eastAsia="Times New Roman" w:hAnsi="Times New Roman" w:cs="Times New Roman"/>
          <w:sz w:val="24"/>
          <w:szCs w:val="20"/>
          <w:lang w:eastAsia="pt-BR"/>
        </w:rPr>
        <w:t>e cada Estado Contratante fará, no momento da assinatura, da ratificação ou da adesão, uma declaração precisando o alcance que pretende dar a essa expressão do ponto de vista das obrigações assumidas por ele em virtude da presente Convenção.</w:t>
      </w:r>
    </w:p>
    <w:p w:rsidR="009643BD" w:rsidRPr="009643BD" w:rsidRDefault="009643BD" w:rsidP="009643BD">
      <w:pPr>
        <w:rPr>
          <w:rFonts w:ascii="Times New Roman" w:eastAsia="Times New Roman" w:hAnsi="Times New Roman" w:cs="Times New Roman"/>
          <w:sz w:val="24"/>
          <w:szCs w:val="20"/>
          <w:lang w:eastAsia="pt-BR"/>
        </w:rPr>
      </w:pPr>
    </w:p>
    <w:p w:rsidR="009643BD" w:rsidRPr="009643BD" w:rsidRDefault="009643BD" w:rsidP="009643BD">
      <w:pPr>
        <w:rPr>
          <w:rFonts w:ascii="Times New Roman" w:eastAsia="Times New Roman" w:hAnsi="Times New Roman" w:cs="Times New Roman"/>
          <w:sz w:val="24"/>
          <w:szCs w:val="20"/>
          <w:lang w:eastAsia="pt-BR"/>
        </w:rPr>
      </w:pPr>
      <w:r w:rsidRPr="009643BD">
        <w:rPr>
          <w:rFonts w:ascii="Times New Roman" w:eastAsia="Times New Roman" w:hAnsi="Times New Roman" w:cs="Times New Roman"/>
          <w:sz w:val="24"/>
          <w:szCs w:val="20"/>
          <w:lang w:eastAsia="pt-BR"/>
        </w:rPr>
        <w:t>2) Qualquer Estado Contratante que adotou a fórmula a) poderá em qualquer momento estender as suas obrigações adotando a fórmula b) por meio de uma notificação dirigida ao Secretário-Geral das Nações Unidas.</w:t>
      </w:r>
    </w:p>
    <w:p w:rsidR="009643BD" w:rsidRPr="009643BD" w:rsidRDefault="009643BD" w:rsidP="009643BD">
      <w:pPr>
        <w:rPr>
          <w:rFonts w:ascii="Times New Roman" w:eastAsia="Times New Roman" w:hAnsi="Times New Roman" w:cs="Times New Roman"/>
          <w:sz w:val="24"/>
          <w:szCs w:val="20"/>
          <w:lang w:eastAsia="pt-BR"/>
        </w:rPr>
      </w:pPr>
    </w:p>
    <w:p w:rsidR="009643BD" w:rsidRPr="009643BD" w:rsidRDefault="009643BD" w:rsidP="009643BD">
      <w:pPr>
        <w:rPr>
          <w:rFonts w:ascii="Times New Roman" w:eastAsia="Times New Roman" w:hAnsi="Times New Roman" w:cs="Times New Roman"/>
          <w:sz w:val="24"/>
          <w:szCs w:val="20"/>
          <w:lang w:eastAsia="pt-BR"/>
        </w:rPr>
      </w:pPr>
      <w:r w:rsidRPr="009643BD">
        <w:rPr>
          <w:rFonts w:ascii="Times New Roman" w:eastAsia="Times New Roman" w:hAnsi="Times New Roman" w:cs="Times New Roman"/>
          <w:sz w:val="24"/>
          <w:szCs w:val="20"/>
          <w:lang w:eastAsia="pt-BR"/>
        </w:rPr>
        <w:t>C. Esta Convenção cessará, nos casos infra, de ser aplicável a qualquer pessoa compreendida nos termos da seção A, retro:</w:t>
      </w:r>
    </w:p>
    <w:p w:rsidR="009643BD" w:rsidRPr="009643BD" w:rsidRDefault="009643BD" w:rsidP="009643BD">
      <w:pPr>
        <w:rPr>
          <w:rFonts w:ascii="Times New Roman" w:eastAsia="Times New Roman" w:hAnsi="Times New Roman" w:cs="Times New Roman"/>
          <w:sz w:val="24"/>
          <w:szCs w:val="20"/>
          <w:lang w:eastAsia="pt-BR"/>
        </w:rPr>
      </w:pPr>
    </w:p>
    <w:p w:rsidR="009643BD" w:rsidRPr="009643BD" w:rsidRDefault="009643BD" w:rsidP="009643BD">
      <w:pPr>
        <w:rPr>
          <w:rFonts w:ascii="Times New Roman" w:eastAsia="Times New Roman" w:hAnsi="Times New Roman" w:cs="Times New Roman"/>
          <w:sz w:val="24"/>
          <w:szCs w:val="20"/>
          <w:lang w:eastAsia="pt-BR"/>
        </w:rPr>
      </w:pPr>
      <w:r w:rsidRPr="009643BD">
        <w:rPr>
          <w:rFonts w:ascii="Times New Roman" w:eastAsia="Times New Roman" w:hAnsi="Times New Roman" w:cs="Times New Roman"/>
          <w:sz w:val="24"/>
          <w:szCs w:val="20"/>
          <w:lang w:eastAsia="pt-BR"/>
        </w:rPr>
        <w:lastRenderedPageBreak/>
        <w:t>1) se ela voltou a valer-se da proteção do país de que é nacional; ou</w:t>
      </w:r>
    </w:p>
    <w:p w:rsidR="009643BD" w:rsidRPr="009643BD" w:rsidRDefault="009643BD" w:rsidP="009643BD">
      <w:pPr>
        <w:rPr>
          <w:rFonts w:ascii="Times New Roman" w:eastAsia="Times New Roman" w:hAnsi="Times New Roman" w:cs="Times New Roman"/>
          <w:sz w:val="24"/>
          <w:szCs w:val="20"/>
          <w:lang w:eastAsia="pt-BR"/>
        </w:rPr>
      </w:pPr>
    </w:p>
    <w:p w:rsidR="009643BD" w:rsidRPr="009643BD" w:rsidRDefault="009643BD" w:rsidP="009643BD">
      <w:pPr>
        <w:rPr>
          <w:rFonts w:ascii="Times New Roman" w:eastAsia="Times New Roman" w:hAnsi="Times New Roman" w:cs="Times New Roman"/>
          <w:sz w:val="24"/>
          <w:szCs w:val="20"/>
          <w:lang w:eastAsia="pt-BR"/>
        </w:rPr>
      </w:pPr>
      <w:r w:rsidRPr="009643BD">
        <w:rPr>
          <w:rFonts w:ascii="Times New Roman" w:eastAsia="Times New Roman" w:hAnsi="Times New Roman" w:cs="Times New Roman"/>
          <w:sz w:val="24"/>
          <w:szCs w:val="20"/>
          <w:lang w:eastAsia="pt-BR"/>
        </w:rPr>
        <w:t>2) se havendo perdido a nacionalidade, ela a recuperou voluntariamente; ou</w:t>
      </w:r>
    </w:p>
    <w:p w:rsidR="009643BD" w:rsidRPr="009643BD" w:rsidRDefault="009643BD" w:rsidP="009643BD">
      <w:pPr>
        <w:rPr>
          <w:rFonts w:ascii="Times New Roman" w:eastAsia="Times New Roman" w:hAnsi="Times New Roman" w:cs="Times New Roman"/>
          <w:sz w:val="24"/>
          <w:szCs w:val="20"/>
          <w:lang w:eastAsia="pt-BR"/>
        </w:rPr>
      </w:pPr>
    </w:p>
    <w:p w:rsidR="009643BD" w:rsidRPr="009643BD" w:rsidRDefault="009643BD" w:rsidP="009643BD">
      <w:pPr>
        <w:rPr>
          <w:rFonts w:ascii="Times New Roman" w:eastAsia="Times New Roman" w:hAnsi="Times New Roman" w:cs="Times New Roman"/>
          <w:sz w:val="24"/>
          <w:szCs w:val="20"/>
          <w:lang w:eastAsia="pt-BR"/>
        </w:rPr>
      </w:pPr>
      <w:r w:rsidRPr="009643BD">
        <w:rPr>
          <w:rFonts w:ascii="Times New Roman" w:eastAsia="Times New Roman" w:hAnsi="Times New Roman" w:cs="Times New Roman"/>
          <w:sz w:val="24"/>
          <w:szCs w:val="20"/>
          <w:lang w:eastAsia="pt-BR"/>
        </w:rPr>
        <w:t>3) se adquiriu nova nacionalidade e goza da proteção do país cuja nacionalidade adquiriu; ou</w:t>
      </w:r>
    </w:p>
    <w:p w:rsidR="009643BD" w:rsidRPr="009643BD" w:rsidRDefault="009643BD" w:rsidP="009643BD">
      <w:pPr>
        <w:rPr>
          <w:rFonts w:ascii="Times New Roman" w:eastAsia="Times New Roman" w:hAnsi="Times New Roman" w:cs="Times New Roman"/>
          <w:sz w:val="24"/>
          <w:szCs w:val="20"/>
          <w:lang w:eastAsia="pt-BR"/>
        </w:rPr>
      </w:pPr>
    </w:p>
    <w:p w:rsidR="009643BD" w:rsidRPr="009643BD" w:rsidRDefault="009643BD" w:rsidP="009643BD">
      <w:pPr>
        <w:rPr>
          <w:rFonts w:ascii="Times New Roman" w:eastAsia="Times New Roman" w:hAnsi="Times New Roman" w:cs="Times New Roman"/>
          <w:sz w:val="24"/>
          <w:szCs w:val="20"/>
          <w:lang w:eastAsia="pt-BR"/>
        </w:rPr>
      </w:pPr>
      <w:r w:rsidRPr="009643BD">
        <w:rPr>
          <w:rFonts w:ascii="Times New Roman" w:eastAsia="Times New Roman" w:hAnsi="Times New Roman" w:cs="Times New Roman"/>
          <w:sz w:val="24"/>
          <w:szCs w:val="20"/>
          <w:lang w:eastAsia="pt-BR"/>
        </w:rPr>
        <w:t>4) se voltou a estabelecer-se, voluntariamente, no país que abandonou ou fora do qual permaneceu com medo de ser perseguido; ou</w:t>
      </w:r>
    </w:p>
    <w:p w:rsidR="009643BD" w:rsidRPr="009643BD" w:rsidRDefault="009643BD" w:rsidP="009643BD">
      <w:pPr>
        <w:rPr>
          <w:rFonts w:ascii="Times New Roman" w:eastAsia="Times New Roman" w:hAnsi="Times New Roman" w:cs="Times New Roman"/>
          <w:sz w:val="24"/>
          <w:szCs w:val="20"/>
          <w:lang w:eastAsia="pt-BR"/>
        </w:rPr>
      </w:pPr>
    </w:p>
    <w:p w:rsidR="009643BD" w:rsidRPr="009643BD" w:rsidRDefault="009643BD" w:rsidP="009643BD">
      <w:pPr>
        <w:rPr>
          <w:rFonts w:ascii="Times New Roman" w:eastAsia="Times New Roman" w:hAnsi="Times New Roman" w:cs="Times New Roman"/>
          <w:sz w:val="24"/>
          <w:szCs w:val="20"/>
          <w:lang w:eastAsia="pt-BR"/>
        </w:rPr>
      </w:pPr>
      <w:r w:rsidRPr="009643BD">
        <w:rPr>
          <w:rFonts w:ascii="Times New Roman" w:eastAsia="Times New Roman" w:hAnsi="Times New Roman" w:cs="Times New Roman"/>
          <w:sz w:val="24"/>
          <w:szCs w:val="20"/>
          <w:lang w:eastAsia="pt-BR"/>
        </w:rPr>
        <w:t>5) se por terem deixado de existir as circunstâncias em conseqüência das quais foi reconhecida como refugiada, ela não pode mais continuar recusando a proteção do país de que é nacional;</w:t>
      </w:r>
    </w:p>
    <w:p w:rsidR="009643BD" w:rsidRPr="009643BD" w:rsidRDefault="009643BD" w:rsidP="009643BD">
      <w:pPr>
        <w:rPr>
          <w:rFonts w:ascii="Times New Roman" w:eastAsia="Times New Roman" w:hAnsi="Times New Roman" w:cs="Times New Roman"/>
          <w:sz w:val="24"/>
          <w:szCs w:val="20"/>
          <w:lang w:eastAsia="pt-BR"/>
        </w:rPr>
      </w:pPr>
    </w:p>
    <w:p w:rsidR="009643BD" w:rsidRPr="009643BD" w:rsidRDefault="009643BD" w:rsidP="009643BD">
      <w:pPr>
        <w:rPr>
          <w:rFonts w:ascii="Times New Roman" w:eastAsia="Times New Roman" w:hAnsi="Times New Roman" w:cs="Times New Roman"/>
          <w:sz w:val="24"/>
          <w:szCs w:val="20"/>
          <w:lang w:eastAsia="pt-BR"/>
        </w:rPr>
      </w:pPr>
      <w:r w:rsidRPr="009643BD">
        <w:rPr>
          <w:rFonts w:ascii="Times New Roman" w:eastAsia="Times New Roman" w:hAnsi="Times New Roman" w:cs="Times New Roman"/>
          <w:sz w:val="24"/>
          <w:szCs w:val="20"/>
          <w:lang w:eastAsia="pt-BR"/>
        </w:rPr>
        <w:t>Contanto, porém, que as disposições do presente parágrafo não se apliquem a um refugiado incluído nos termos do parágrafo 1 da seção A do presente artigo, que pode invocar, para recusar a proteção do país de que é nacional, razões imperiosas resultantes de perseguições anteriores;</w:t>
      </w:r>
    </w:p>
    <w:p w:rsidR="009643BD" w:rsidRPr="009643BD" w:rsidRDefault="009643BD" w:rsidP="009643BD">
      <w:pPr>
        <w:rPr>
          <w:rFonts w:ascii="Times New Roman" w:eastAsia="Times New Roman" w:hAnsi="Times New Roman" w:cs="Times New Roman"/>
          <w:sz w:val="24"/>
          <w:szCs w:val="20"/>
          <w:lang w:eastAsia="pt-BR"/>
        </w:rPr>
      </w:pPr>
    </w:p>
    <w:p w:rsidR="009643BD" w:rsidRPr="009643BD" w:rsidRDefault="009643BD" w:rsidP="009643BD">
      <w:pPr>
        <w:rPr>
          <w:rFonts w:ascii="Times New Roman" w:eastAsia="Times New Roman" w:hAnsi="Times New Roman" w:cs="Times New Roman"/>
          <w:sz w:val="24"/>
          <w:szCs w:val="20"/>
          <w:lang w:eastAsia="pt-BR"/>
        </w:rPr>
      </w:pPr>
      <w:r w:rsidRPr="009643BD">
        <w:rPr>
          <w:rFonts w:ascii="Times New Roman" w:eastAsia="Times New Roman" w:hAnsi="Times New Roman" w:cs="Times New Roman"/>
          <w:sz w:val="24"/>
          <w:szCs w:val="20"/>
          <w:lang w:eastAsia="pt-BR"/>
        </w:rPr>
        <w:t>6) tratando-se de pessoa que não tem nacionalidade, se por terem deixado de existir as circunstâncias em consequência das quais foi reconhecida como refugiada, ela está emcondições de voltar ao país no qual tinha sua residência habitual;</w:t>
      </w:r>
    </w:p>
    <w:p w:rsidR="009643BD" w:rsidRPr="009643BD" w:rsidRDefault="009643BD" w:rsidP="009643BD">
      <w:pPr>
        <w:rPr>
          <w:rFonts w:ascii="Times New Roman" w:eastAsia="Times New Roman" w:hAnsi="Times New Roman" w:cs="Times New Roman"/>
          <w:sz w:val="24"/>
          <w:szCs w:val="20"/>
          <w:lang w:eastAsia="pt-BR"/>
        </w:rPr>
      </w:pPr>
    </w:p>
    <w:p w:rsidR="009643BD" w:rsidRPr="009643BD" w:rsidRDefault="009643BD" w:rsidP="009643BD">
      <w:pPr>
        <w:rPr>
          <w:rFonts w:ascii="Times New Roman" w:eastAsia="Times New Roman" w:hAnsi="Times New Roman" w:cs="Times New Roman"/>
          <w:sz w:val="24"/>
          <w:szCs w:val="20"/>
          <w:lang w:eastAsia="pt-BR"/>
        </w:rPr>
      </w:pPr>
      <w:r w:rsidRPr="009643BD">
        <w:rPr>
          <w:rFonts w:ascii="Times New Roman" w:eastAsia="Times New Roman" w:hAnsi="Times New Roman" w:cs="Times New Roman"/>
          <w:sz w:val="24"/>
          <w:szCs w:val="20"/>
          <w:lang w:eastAsia="pt-BR"/>
        </w:rPr>
        <w:t>Contanto, porém, que as disposições do presente parágrafo não se apliquem a um refugiado incluído nos termos do parágrafo 1 da seção A do presente artigo, que pode invocar, para recusar voltar ao país no qual tinha sua residência habitual, razões imperiosas resultantes de perseguições anteriores.</w:t>
      </w:r>
    </w:p>
    <w:p w:rsidR="009643BD" w:rsidRPr="009643BD" w:rsidRDefault="009643BD" w:rsidP="009643BD">
      <w:pPr>
        <w:rPr>
          <w:rFonts w:ascii="Times New Roman" w:eastAsia="Times New Roman" w:hAnsi="Times New Roman" w:cs="Times New Roman"/>
          <w:sz w:val="24"/>
          <w:szCs w:val="20"/>
          <w:lang w:eastAsia="pt-BR"/>
        </w:rPr>
      </w:pPr>
    </w:p>
    <w:p w:rsidR="009643BD" w:rsidRPr="009643BD" w:rsidRDefault="009643BD" w:rsidP="009643BD">
      <w:pPr>
        <w:rPr>
          <w:rFonts w:ascii="Times New Roman" w:eastAsia="Times New Roman" w:hAnsi="Times New Roman" w:cs="Times New Roman"/>
          <w:sz w:val="24"/>
          <w:szCs w:val="20"/>
          <w:lang w:eastAsia="pt-BR"/>
        </w:rPr>
      </w:pPr>
      <w:r w:rsidRPr="009643BD">
        <w:rPr>
          <w:rFonts w:ascii="Times New Roman" w:eastAsia="Times New Roman" w:hAnsi="Times New Roman" w:cs="Times New Roman"/>
          <w:sz w:val="24"/>
          <w:szCs w:val="20"/>
          <w:lang w:eastAsia="pt-BR"/>
        </w:rPr>
        <w:t>D. Esta Convenção não será aplicável às pessoas que atualmente se beneficiam de uma proteção ou assistência de parte de um organismo ou de uma instituição das Nações Unidas, que não o Alto Comissariado das Nações Unidas para os Refugiados.</w:t>
      </w:r>
    </w:p>
    <w:p w:rsidR="009643BD" w:rsidRPr="009643BD" w:rsidRDefault="009643BD" w:rsidP="009643BD">
      <w:pPr>
        <w:rPr>
          <w:rFonts w:ascii="Times New Roman" w:eastAsia="Times New Roman" w:hAnsi="Times New Roman" w:cs="Times New Roman"/>
          <w:sz w:val="24"/>
          <w:szCs w:val="20"/>
          <w:lang w:eastAsia="pt-BR"/>
        </w:rPr>
      </w:pPr>
    </w:p>
    <w:p w:rsidR="009643BD" w:rsidRPr="009643BD" w:rsidRDefault="009643BD" w:rsidP="009643BD">
      <w:pPr>
        <w:rPr>
          <w:rFonts w:ascii="Times New Roman" w:eastAsia="Times New Roman" w:hAnsi="Times New Roman" w:cs="Times New Roman"/>
          <w:sz w:val="24"/>
          <w:szCs w:val="20"/>
          <w:lang w:eastAsia="pt-BR"/>
        </w:rPr>
      </w:pPr>
      <w:r w:rsidRPr="009643BD">
        <w:rPr>
          <w:rFonts w:ascii="Times New Roman" w:eastAsia="Times New Roman" w:hAnsi="Times New Roman" w:cs="Times New Roman"/>
          <w:sz w:val="24"/>
          <w:szCs w:val="20"/>
          <w:lang w:eastAsia="pt-BR"/>
        </w:rPr>
        <w:t>Quando esta proteção ou assistência houver cessado, por qualquer razão, sem que a sorte dessas pessoas tenha sido definitivamente resolvida de acordo com as resoluções a ela relativas, adotadas pela Assembléia Geral das Nações Unidas, essas pessoas se beneficiarão de pleno direito do regime desta Convenção.</w:t>
      </w:r>
    </w:p>
    <w:p w:rsidR="009643BD" w:rsidRPr="009643BD" w:rsidRDefault="009643BD" w:rsidP="009643BD">
      <w:pPr>
        <w:rPr>
          <w:rFonts w:ascii="Times New Roman" w:eastAsia="Times New Roman" w:hAnsi="Times New Roman" w:cs="Times New Roman"/>
          <w:sz w:val="24"/>
          <w:szCs w:val="20"/>
          <w:lang w:eastAsia="pt-BR"/>
        </w:rPr>
      </w:pPr>
    </w:p>
    <w:p w:rsidR="009643BD" w:rsidRPr="009643BD" w:rsidRDefault="009643BD" w:rsidP="009643BD">
      <w:pPr>
        <w:rPr>
          <w:rFonts w:ascii="Times New Roman" w:eastAsia="Times New Roman" w:hAnsi="Times New Roman" w:cs="Times New Roman"/>
          <w:sz w:val="24"/>
          <w:szCs w:val="20"/>
          <w:lang w:eastAsia="pt-BR"/>
        </w:rPr>
      </w:pPr>
      <w:r w:rsidRPr="009643BD">
        <w:rPr>
          <w:rFonts w:ascii="Times New Roman" w:eastAsia="Times New Roman" w:hAnsi="Times New Roman" w:cs="Times New Roman"/>
          <w:sz w:val="24"/>
          <w:szCs w:val="20"/>
          <w:lang w:eastAsia="pt-BR"/>
        </w:rPr>
        <w:t>E. Esta Convenção não será aplicável a uma pessoa considerada pelas autoridadescompetentes do país no qual ela instalou sua residência como tendo os direitos e as obrigações relacionadas com a posse da nacionalidade desse país.</w:t>
      </w:r>
    </w:p>
    <w:p w:rsidR="009643BD" w:rsidRPr="009643BD" w:rsidRDefault="009643BD" w:rsidP="009643BD">
      <w:pPr>
        <w:rPr>
          <w:rFonts w:ascii="Times New Roman" w:eastAsia="Times New Roman" w:hAnsi="Times New Roman" w:cs="Times New Roman"/>
          <w:sz w:val="24"/>
          <w:szCs w:val="20"/>
          <w:lang w:eastAsia="pt-BR"/>
        </w:rPr>
      </w:pPr>
    </w:p>
    <w:p w:rsidR="009643BD" w:rsidRPr="009643BD" w:rsidRDefault="009643BD" w:rsidP="009643BD">
      <w:pPr>
        <w:rPr>
          <w:rFonts w:ascii="Times New Roman" w:eastAsia="Times New Roman" w:hAnsi="Times New Roman" w:cs="Times New Roman"/>
          <w:sz w:val="24"/>
          <w:szCs w:val="20"/>
          <w:lang w:eastAsia="pt-BR"/>
        </w:rPr>
      </w:pPr>
      <w:r w:rsidRPr="009643BD">
        <w:rPr>
          <w:rFonts w:ascii="Times New Roman" w:eastAsia="Times New Roman" w:hAnsi="Times New Roman" w:cs="Times New Roman"/>
          <w:sz w:val="24"/>
          <w:szCs w:val="20"/>
          <w:lang w:eastAsia="pt-BR"/>
        </w:rPr>
        <w:t>F. As disposições desta Convenção não serão aplicáveis às pessoas a respeito das quaishouver razões sérias para se pensar que:</w:t>
      </w:r>
    </w:p>
    <w:p w:rsidR="009643BD" w:rsidRPr="009643BD" w:rsidRDefault="009643BD" w:rsidP="009643BD">
      <w:pPr>
        <w:rPr>
          <w:rFonts w:ascii="Times New Roman" w:eastAsia="Times New Roman" w:hAnsi="Times New Roman" w:cs="Times New Roman"/>
          <w:sz w:val="24"/>
          <w:szCs w:val="20"/>
          <w:lang w:eastAsia="pt-BR"/>
        </w:rPr>
      </w:pPr>
    </w:p>
    <w:p w:rsidR="009643BD" w:rsidRPr="009643BD" w:rsidRDefault="009643BD" w:rsidP="009643BD">
      <w:pPr>
        <w:rPr>
          <w:rFonts w:ascii="Times New Roman" w:eastAsia="Times New Roman" w:hAnsi="Times New Roman" w:cs="Times New Roman"/>
          <w:sz w:val="24"/>
          <w:szCs w:val="20"/>
          <w:lang w:eastAsia="pt-BR"/>
        </w:rPr>
      </w:pPr>
      <w:r w:rsidRPr="009643BD">
        <w:rPr>
          <w:rFonts w:ascii="Times New Roman" w:eastAsia="Times New Roman" w:hAnsi="Times New Roman" w:cs="Times New Roman"/>
          <w:sz w:val="24"/>
          <w:szCs w:val="20"/>
          <w:lang w:eastAsia="pt-BR"/>
        </w:rPr>
        <w:t>a) cometeram um crime contra a paz, um crime de guerra ou um crime contra a humanidade, no sentido dado pelos instrumentos internacionais elaborados para prever tais crimes;</w:t>
      </w:r>
    </w:p>
    <w:p w:rsidR="009643BD" w:rsidRPr="009643BD" w:rsidRDefault="009643BD" w:rsidP="009643BD">
      <w:pPr>
        <w:rPr>
          <w:rFonts w:ascii="Times New Roman" w:eastAsia="Times New Roman" w:hAnsi="Times New Roman" w:cs="Times New Roman"/>
          <w:sz w:val="24"/>
          <w:szCs w:val="20"/>
          <w:lang w:eastAsia="pt-BR"/>
        </w:rPr>
      </w:pPr>
      <w:r w:rsidRPr="009643BD">
        <w:rPr>
          <w:rFonts w:ascii="Times New Roman" w:eastAsia="Times New Roman" w:hAnsi="Times New Roman" w:cs="Times New Roman"/>
          <w:sz w:val="24"/>
          <w:szCs w:val="20"/>
          <w:lang w:eastAsia="pt-BR"/>
        </w:rPr>
        <w:t>b) cometeram um crime grave de direito comum fora do país de refúgio antes de serem nele admitidas como refugiados;</w:t>
      </w:r>
    </w:p>
    <w:p w:rsidR="009643BD" w:rsidRPr="009643BD" w:rsidRDefault="009643BD" w:rsidP="009643BD">
      <w:pPr>
        <w:rPr>
          <w:rFonts w:ascii="Times New Roman" w:eastAsia="Times New Roman" w:hAnsi="Times New Roman" w:cs="Times New Roman"/>
          <w:sz w:val="24"/>
          <w:szCs w:val="20"/>
          <w:lang w:eastAsia="pt-BR"/>
        </w:rPr>
      </w:pPr>
      <w:r w:rsidRPr="009643BD">
        <w:rPr>
          <w:rFonts w:ascii="Times New Roman" w:eastAsia="Times New Roman" w:hAnsi="Times New Roman" w:cs="Times New Roman"/>
          <w:sz w:val="24"/>
          <w:szCs w:val="20"/>
          <w:lang w:eastAsia="pt-BR"/>
        </w:rPr>
        <w:t>c) tornaram-se culpadas de atos contrários aos fins e princípios das Nações Unidas.</w:t>
      </w:r>
    </w:p>
    <w:p w:rsidR="009643BD" w:rsidRPr="009643BD" w:rsidRDefault="009643BD" w:rsidP="009643BD">
      <w:pPr>
        <w:rPr>
          <w:rFonts w:ascii="Times New Roman" w:eastAsia="Times New Roman" w:hAnsi="Times New Roman" w:cs="Times New Roman"/>
          <w:sz w:val="24"/>
          <w:szCs w:val="20"/>
          <w:lang w:eastAsia="pt-BR"/>
        </w:rPr>
      </w:pPr>
    </w:p>
    <w:p w:rsidR="009643BD" w:rsidRPr="009643BD" w:rsidRDefault="009643BD" w:rsidP="009643BD">
      <w:pPr>
        <w:jc w:val="center"/>
        <w:rPr>
          <w:rFonts w:ascii="Times New Roman" w:eastAsia="Times New Roman" w:hAnsi="Times New Roman" w:cs="Times New Roman"/>
          <w:sz w:val="24"/>
          <w:szCs w:val="20"/>
          <w:lang w:eastAsia="pt-BR"/>
        </w:rPr>
      </w:pPr>
      <w:r w:rsidRPr="009643BD">
        <w:rPr>
          <w:rFonts w:ascii="Times New Roman" w:eastAsia="Times New Roman" w:hAnsi="Times New Roman" w:cs="Times New Roman"/>
          <w:sz w:val="24"/>
          <w:szCs w:val="20"/>
          <w:lang w:eastAsia="pt-BR"/>
        </w:rPr>
        <w:t>ARTIGO 2º</w:t>
      </w:r>
    </w:p>
    <w:p w:rsidR="009643BD" w:rsidRPr="009643BD" w:rsidRDefault="009643BD" w:rsidP="009643BD">
      <w:pPr>
        <w:jc w:val="center"/>
        <w:rPr>
          <w:rFonts w:ascii="Times New Roman" w:eastAsia="Times New Roman" w:hAnsi="Times New Roman" w:cs="Times New Roman"/>
          <w:sz w:val="24"/>
          <w:szCs w:val="20"/>
          <w:lang w:eastAsia="pt-BR"/>
        </w:rPr>
      </w:pPr>
      <w:r w:rsidRPr="009643BD">
        <w:rPr>
          <w:rFonts w:ascii="Times New Roman" w:eastAsia="Times New Roman" w:hAnsi="Times New Roman" w:cs="Times New Roman"/>
          <w:sz w:val="24"/>
          <w:szCs w:val="20"/>
          <w:lang w:eastAsia="pt-BR"/>
        </w:rPr>
        <w:lastRenderedPageBreak/>
        <w:t>OBRIGAÇÕES GERAIS</w:t>
      </w:r>
    </w:p>
    <w:p w:rsidR="009643BD" w:rsidRPr="009643BD" w:rsidRDefault="009643BD" w:rsidP="009643BD">
      <w:pPr>
        <w:rPr>
          <w:rFonts w:ascii="Times New Roman" w:eastAsia="Times New Roman" w:hAnsi="Times New Roman" w:cs="Times New Roman"/>
          <w:sz w:val="24"/>
          <w:szCs w:val="20"/>
          <w:lang w:eastAsia="pt-BR"/>
        </w:rPr>
      </w:pPr>
    </w:p>
    <w:p w:rsidR="009643BD" w:rsidRPr="009643BD" w:rsidRDefault="009643BD" w:rsidP="009643BD">
      <w:pPr>
        <w:rPr>
          <w:rFonts w:ascii="Times New Roman" w:eastAsia="Times New Roman" w:hAnsi="Times New Roman" w:cs="Times New Roman"/>
          <w:sz w:val="24"/>
          <w:szCs w:val="20"/>
          <w:lang w:eastAsia="pt-BR"/>
        </w:rPr>
      </w:pPr>
      <w:r w:rsidRPr="009643BD">
        <w:rPr>
          <w:rFonts w:ascii="Times New Roman" w:eastAsia="Times New Roman" w:hAnsi="Times New Roman" w:cs="Times New Roman"/>
          <w:sz w:val="24"/>
          <w:szCs w:val="20"/>
          <w:lang w:eastAsia="pt-BR"/>
        </w:rPr>
        <w:t>Todo refugiado tem deveres para com o país em que se encontra, os quais compreendem notadamente a obrigação de respeitar as leis e regulamentos, assim como as medidas que visam a manutenção da ordem pública.</w:t>
      </w:r>
    </w:p>
    <w:p w:rsidR="009643BD" w:rsidRPr="009643BD" w:rsidRDefault="009643BD" w:rsidP="009643BD">
      <w:pPr>
        <w:rPr>
          <w:rFonts w:ascii="Times New Roman" w:eastAsia="Times New Roman" w:hAnsi="Times New Roman" w:cs="Times New Roman"/>
          <w:sz w:val="24"/>
          <w:szCs w:val="20"/>
          <w:lang w:eastAsia="pt-BR"/>
        </w:rPr>
      </w:pPr>
    </w:p>
    <w:p w:rsidR="009643BD" w:rsidRPr="009643BD" w:rsidRDefault="009643BD" w:rsidP="009643BD">
      <w:pPr>
        <w:jc w:val="center"/>
        <w:rPr>
          <w:rFonts w:ascii="Times New Roman" w:eastAsia="Times New Roman" w:hAnsi="Times New Roman" w:cs="Times New Roman"/>
          <w:sz w:val="24"/>
          <w:szCs w:val="20"/>
          <w:lang w:eastAsia="pt-BR"/>
        </w:rPr>
      </w:pPr>
      <w:r w:rsidRPr="009643BD">
        <w:rPr>
          <w:rFonts w:ascii="Times New Roman" w:eastAsia="Times New Roman" w:hAnsi="Times New Roman" w:cs="Times New Roman"/>
          <w:sz w:val="24"/>
          <w:szCs w:val="20"/>
          <w:lang w:eastAsia="pt-BR"/>
        </w:rPr>
        <w:t>ARTIGO 3º</w:t>
      </w:r>
    </w:p>
    <w:p w:rsidR="009643BD" w:rsidRPr="009643BD" w:rsidRDefault="009643BD" w:rsidP="009643BD">
      <w:pPr>
        <w:jc w:val="center"/>
        <w:rPr>
          <w:rFonts w:ascii="Times New Roman" w:eastAsia="Times New Roman" w:hAnsi="Times New Roman" w:cs="Times New Roman"/>
          <w:sz w:val="24"/>
          <w:szCs w:val="20"/>
          <w:lang w:eastAsia="pt-BR"/>
        </w:rPr>
      </w:pPr>
      <w:r w:rsidRPr="009643BD">
        <w:rPr>
          <w:rFonts w:ascii="Times New Roman" w:eastAsia="Times New Roman" w:hAnsi="Times New Roman" w:cs="Times New Roman"/>
          <w:sz w:val="24"/>
          <w:szCs w:val="20"/>
          <w:lang w:eastAsia="pt-BR"/>
        </w:rPr>
        <w:t>NÃO-DISCRIMINAÇÃO</w:t>
      </w:r>
    </w:p>
    <w:p w:rsidR="009643BD" w:rsidRPr="009643BD" w:rsidRDefault="009643BD" w:rsidP="009643BD">
      <w:pPr>
        <w:rPr>
          <w:rFonts w:ascii="Times New Roman" w:eastAsia="Times New Roman" w:hAnsi="Times New Roman" w:cs="Times New Roman"/>
          <w:sz w:val="24"/>
          <w:szCs w:val="20"/>
          <w:lang w:eastAsia="pt-BR"/>
        </w:rPr>
      </w:pPr>
    </w:p>
    <w:p w:rsidR="009643BD" w:rsidRPr="009643BD" w:rsidRDefault="009643BD" w:rsidP="009643BD">
      <w:pPr>
        <w:rPr>
          <w:rFonts w:ascii="Times New Roman" w:eastAsia="Times New Roman" w:hAnsi="Times New Roman" w:cs="Times New Roman"/>
          <w:sz w:val="24"/>
          <w:szCs w:val="20"/>
          <w:lang w:eastAsia="pt-BR"/>
        </w:rPr>
      </w:pPr>
      <w:r w:rsidRPr="009643BD">
        <w:rPr>
          <w:rFonts w:ascii="Times New Roman" w:eastAsia="Times New Roman" w:hAnsi="Times New Roman" w:cs="Times New Roman"/>
          <w:sz w:val="24"/>
          <w:szCs w:val="20"/>
          <w:lang w:eastAsia="pt-BR"/>
        </w:rPr>
        <w:t>Os Estados Contratantes aplicarão as disposições desta Convenção aos refugiados sem discriminação quanto à raça, à religião ou ao país de origem.</w:t>
      </w:r>
    </w:p>
    <w:p w:rsidR="009643BD" w:rsidRPr="009643BD" w:rsidRDefault="009643BD" w:rsidP="009643BD">
      <w:pPr>
        <w:rPr>
          <w:rFonts w:ascii="Times New Roman" w:eastAsia="Times New Roman" w:hAnsi="Times New Roman" w:cs="Times New Roman"/>
          <w:sz w:val="24"/>
          <w:szCs w:val="20"/>
          <w:lang w:eastAsia="pt-BR"/>
        </w:rPr>
      </w:pPr>
    </w:p>
    <w:p w:rsidR="009643BD" w:rsidRPr="009643BD" w:rsidRDefault="009643BD" w:rsidP="009643BD">
      <w:pPr>
        <w:jc w:val="center"/>
        <w:rPr>
          <w:rFonts w:ascii="Times New Roman" w:eastAsia="Times New Roman" w:hAnsi="Times New Roman" w:cs="Times New Roman"/>
          <w:sz w:val="24"/>
          <w:szCs w:val="20"/>
          <w:lang w:eastAsia="pt-BR"/>
        </w:rPr>
      </w:pPr>
      <w:r w:rsidRPr="009643BD">
        <w:rPr>
          <w:rFonts w:ascii="Times New Roman" w:eastAsia="Times New Roman" w:hAnsi="Times New Roman" w:cs="Times New Roman"/>
          <w:sz w:val="24"/>
          <w:szCs w:val="20"/>
          <w:lang w:eastAsia="pt-BR"/>
        </w:rPr>
        <w:t>ARTIGO 4º</w:t>
      </w:r>
    </w:p>
    <w:p w:rsidR="009643BD" w:rsidRPr="009643BD" w:rsidRDefault="009643BD" w:rsidP="009643BD">
      <w:pPr>
        <w:jc w:val="center"/>
        <w:rPr>
          <w:rFonts w:ascii="Times New Roman" w:eastAsia="Times New Roman" w:hAnsi="Times New Roman" w:cs="Times New Roman"/>
          <w:sz w:val="24"/>
          <w:szCs w:val="20"/>
          <w:lang w:eastAsia="pt-BR"/>
        </w:rPr>
      </w:pPr>
      <w:r w:rsidRPr="009643BD">
        <w:rPr>
          <w:rFonts w:ascii="Times New Roman" w:eastAsia="Times New Roman" w:hAnsi="Times New Roman" w:cs="Times New Roman"/>
          <w:sz w:val="24"/>
          <w:szCs w:val="20"/>
          <w:lang w:eastAsia="pt-BR"/>
        </w:rPr>
        <w:t>RELIGIÃO</w:t>
      </w:r>
    </w:p>
    <w:p w:rsidR="009643BD" w:rsidRPr="009643BD" w:rsidRDefault="009643BD" w:rsidP="009643BD">
      <w:pPr>
        <w:rPr>
          <w:rFonts w:ascii="Times New Roman" w:eastAsia="Times New Roman" w:hAnsi="Times New Roman" w:cs="Times New Roman"/>
          <w:sz w:val="24"/>
          <w:szCs w:val="20"/>
          <w:lang w:eastAsia="pt-BR"/>
        </w:rPr>
      </w:pPr>
    </w:p>
    <w:p w:rsidR="009643BD" w:rsidRPr="009643BD" w:rsidRDefault="009643BD" w:rsidP="009643BD">
      <w:pPr>
        <w:rPr>
          <w:rFonts w:ascii="Times New Roman" w:eastAsia="Times New Roman" w:hAnsi="Times New Roman" w:cs="Times New Roman"/>
          <w:sz w:val="24"/>
          <w:szCs w:val="20"/>
          <w:lang w:eastAsia="pt-BR"/>
        </w:rPr>
      </w:pPr>
      <w:r w:rsidRPr="009643BD">
        <w:rPr>
          <w:rFonts w:ascii="Times New Roman" w:eastAsia="Times New Roman" w:hAnsi="Times New Roman" w:cs="Times New Roman"/>
          <w:sz w:val="24"/>
          <w:szCs w:val="20"/>
          <w:lang w:eastAsia="pt-BR"/>
        </w:rPr>
        <w:t>Os Estados Contratantes proporcionarão aos refugiados, em seu território, um tratamento pelo menos tão favorável como o que é proporcionado aos nacionais no que concerne à liberdade de praticar sua religião e no que concerne à liberdade de instrução religiosa dos seus filhos.</w:t>
      </w:r>
    </w:p>
    <w:p w:rsidR="009643BD" w:rsidRPr="009643BD" w:rsidRDefault="009643BD" w:rsidP="009643BD">
      <w:pPr>
        <w:rPr>
          <w:rFonts w:ascii="Times New Roman" w:eastAsia="Times New Roman" w:hAnsi="Times New Roman" w:cs="Times New Roman"/>
          <w:sz w:val="24"/>
          <w:szCs w:val="20"/>
          <w:lang w:eastAsia="pt-BR"/>
        </w:rPr>
      </w:pPr>
      <w:r w:rsidRPr="009643BD">
        <w:rPr>
          <w:rFonts w:ascii="Times New Roman" w:eastAsia="Times New Roman" w:hAnsi="Times New Roman" w:cs="Times New Roman"/>
          <w:sz w:val="24"/>
          <w:szCs w:val="20"/>
          <w:lang w:eastAsia="pt-BR"/>
        </w:rPr>
        <w:t>..............................................................................................................................................................................................................................................................................................................</w:t>
      </w:r>
    </w:p>
    <w:p w:rsidR="009643BD" w:rsidRPr="009643BD" w:rsidRDefault="009643BD" w:rsidP="009643BD">
      <w:pPr>
        <w:rPr>
          <w:rFonts w:ascii="Times New Roman" w:eastAsia="Times New Roman" w:hAnsi="Times New Roman" w:cs="Times New Roman"/>
          <w:sz w:val="24"/>
          <w:szCs w:val="20"/>
          <w:lang w:eastAsia="pt-BR"/>
        </w:rPr>
      </w:pPr>
    </w:p>
    <w:p w:rsidR="009643BD" w:rsidRPr="009643BD" w:rsidRDefault="009643BD" w:rsidP="009643BD">
      <w:pPr>
        <w:pBdr>
          <w:top w:val="single" w:sz="4" w:space="1" w:color="auto"/>
          <w:left w:val="single" w:sz="4" w:space="4" w:color="auto"/>
          <w:bottom w:val="single" w:sz="4" w:space="1" w:color="auto"/>
          <w:right w:val="single" w:sz="4" w:space="4" w:color="auto"/>
        </w:pBdr>
        <w:jc w:val="center"/>
        <w:rPr>
          <w:b/>
          <w:sz w:val="22"/>
        </w:rPr>
      </w:pPr>
      <w:bookmarkStart w:id="58" w:name="z946780_FIMDOCUMENTO"/>
      <w:bookmarkEnd w:id="1"/>
      <w:bookmarkEnd w:id="42"/>
      <w:r>
        <w:rPr>
          <w:b/>
          <w:sz w:val="22"/>
        </w:rPr>
        <w:t>FIM DO DOCUMENTO</w:t>
      </w:r>
      <w:bookmarkEnd w:id="58"/>
    </w:p>
    <w:sectPr w:rsidR="009643BD" w:rsidRPr="009643BD" w:rsidSect="009643BD">
      <w:headerReference w:type="even" r:id="rId13"/>
      <w:headerReference w:type="default" r:id="rId14"/>
      <w:footerReference w:type="even" r:id="rId15"/>
      <w:footerReference w:type="default" r:id="rId16"/>
      <w:footerReference w:type="first" r:id="rId17"/>
      <w:pgSz w:w="11906" w:h="16838"/>
      <w:pgMar w:top="1417" w:right="1134" w:bottom="141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074D" w:rsidRDefault="00F3074D" w:rsidP="009643BD">
      <w:r>
        <w:separator/>
      </w:r>
    </w:p>
  </w:endnote>
  <w:endnote w:type="continuationSeparator" w:id="0">
    <w:p w:rsidR="00F3074D" w:rsidRDefault="00F3074D" w:rsidP="009643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3 of 9 Barcode">
    <w:panose1 w:val="04027200000000000000"/>
    <w:charset w:val="00"/>
    <w:family w:val="decorative"/>
    <w:pitch w:val="variable"/>
    <w:sig w:usb0="00000003" w:usb1="00000000" w:usb2="00000000" w:usb3="00000000" w:csb0="00000001" w:csb1="00000000"/>
  </w:font>
  <w:font w:name="inherit">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43BD" w:rsidRDefault="009643BD" w:rsidP="009643BD">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P_7696</w:t>
    </w:r>
  </w:p>
  <w:p w:rsidR="009643BD" w:rsidRDefault="009643BD" w:rsidP="009643BD">
    <w:pPr>
      <w:pStyle w:val="Rodap"/>
      <w:jc w:val="center"/>
      <w:rPr>
        <w:rFonts w:ascii="Courier New" w:hAnsi="Courier New" w:cs="Courier New"/>
      </w:rPr>
    </w:pPr>
    <w:r>
      <w:rPr>
        <w:rFonts w:ascii="Courier New" w:hAnsi="Courier New" w:cs="Courier New"/>
      </w:rPr>
      <w:t>CONFERE COM O ORIGINAL AUTENTICADO</w:t>
    </w:r>
  </w:p>
  <w:p w:rsidR="009643BD" w:rsidRPr="009643BD" w:rsidRDefault="009643BD" w:rsidP="009643BD">
    <w:pPr>
      <w:pStyle w:val="Rodap"/>
      <w:jc w:val="center"/>
    </w:pPr>
    <w:r>
      <w:t>PL 385/2015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43BD" w:rsidRDefault="009643BD" w:rsidP="009643BD">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P_7696</w:t>
    </w:r>
  </w:p>
  <w:p w:rsidR="009643BD" w:rsidRDefault="009643BD" w:rsidP="009643BD">
    <w:pPr>
      <w:pStyle w:val="Rodap"/>
      <w:jc w:val="center"/>
      <w:rPr>
        <w:rFonts w:ascii="Courier New" w:hAnsi="Courier New" w:cs="Courier New"/>
      </w:rPr>
    </w:pPr>
    <w:r>
      <w:rPr>
        <w:rFonts w:ascii="Courier New" w:hAnsi="Courier New" w:cs="Courier New"/>
      </w:rPr>
      <w:t>CONFERE COM O ORIGINAL AUTENTICADO</w:t>
    </w:r>
  </w:p>
  <w:p w:rsidR="009643BD" w:rsidRPr="009643BD" w:rsidRDefault="009643BD" w:rsidP="009643BD">
    <w:pPr>
      <w:pStyle w:val="Rodap"/>
      <w:jc w:val="center"/>
    </w:pPr>
    <w:r>
      <w:t>PL 385/2015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43BD" w:rsidRDefault="009643BD" w:rsidP="009643BD">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P_7696</w:t>
    </w:r>
  </w:p>
  <w:p w:rsidR="009643BD" w:rsidRPr="009643BD" w:rsidRDefault="009643BD" w:rsidP="009643BD">
    <w:pPr>
      <w:pStyle w:val="Rodap"/>
      <w:jc w:val="center"/>
      <w:rPr>
        <w:rFonts w:ascii="Courier New" w:hAnsi="Courier New" w:cs="Courier New"/>
      </w:rPr>
    </w:pPr>
    <w:r>
      <w:rPr>
        <w:rFonts w:ascii="Courier New" w:hAnsi="Courier New" w:cs="Courier New"/>
      </w:rPr>
      <w:t>CONFERE COM O ORIGINAL AUTENTICADO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074D" w:rsidRDefault="00F3074D" w:rsidP="009643BD">
      <w:r>
        <w:separator/>
      </w:r>
    </w:p>
  </w:footnote>
  <w:footnote w:type="continuationSeparator" w:id="0">
    <w:p w:rsidR="00F3074D" w:rsidRDefault="00F3074D" w:rsidP="009643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43BD" w:rsidRPr="009643BD" w:rsidRDefault="009643BD" w:rsidP="009643BD">
    <w:pPr>
      <w:pStyle w:val="Cabealho"/>
      <w:jc w:val="left"/>
    </w:pPr>
    <w:r>
      <w:fldChar w:fldCharType="begin"/>
    </w:r>
    <w:r>
      <w:instrText xml:space="preserve"> PAGE  \* Arabic  \* MERGEFORMAT </w:instrText>
    </w:r>
    <w:r>
      <w:fldChar w:fldCharType="separate"/>
    </w:r>
    <w:r w:rsidR="00537794">
      <w:rPr>
        <w:noProof/>
      </w:rPr>
      <w:t>18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43BD" w:rsidRPr="009643BD" w:rsidRDefault="009643BD" w:rsidP="009643BD">
    <w:pPr>
      <w:pStyle w:val="Cabealho"/>
      <w:jc w:val="right"/>
    </w:pPr>
    <w:r>
      <w:fldChar w:fldCharType="begin"/>
    </w:r>
    <w:r>
      <w:instrText xml:space="preserve"> PAGE  \* Arabic  \* MERGEFORMAT </w:instrText>
    </w:r>
    <w:r>
      <w:fldChar w:fldCharType="separate"/>
    </w:r>
    <w:r w:rsidR="00537794">
      <w:rPr>
        <w:noProof/>
      </w:rPr>
      <w:t>17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43BD"/>
    <w:rsid w:val="003A59CE"/>
    <w:rsid w:val="00490F61"/>
    <w:rsid w:val="00537794"/>
    <w:rsid w:val="00650B4E"/>
    <w:rsid w:val="009643BD"/>
    <w:rsid w:val="00F3074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9643BD"/>
    <w:rPr>
      <w:rFonts w:ascii="Tahoma" w:hAnsi="Tahoma" w:cs="Tahoma"/>
      <w:sz w:val="16"/>
      <w:szCs w:val="16"/>
    </w:rPr>
  </w:style>
  <w:style w:type="character" w:customStyle="1" w:styleId="TextodebaloChar">
    <w:name w:val="Texto de balão Char"/>
    <w:basedOn w:val="Fontepargpadro"/>
    <w:link w:val="Textodebalo"/>
    <w:uiPriority w:val="99"/>
    <w:semiHidden/>
    <w:rsid w:val="009643BD"/>
    <w:rPr>
      <w:rFonts w:ascii="Tahoma" w:hAnsi="Tahoma" w:cs="Tahoma"/>
      <w:sz w:val="16"/>
      <w:szCs w:val="16"/>
    </w:rPr>
  </w:style>
  <w:style w:type="paragraph" w:styleId="Cabealho">
    <w:name w:val="header"/>
    <w:basedOn w:val="Normal"/>
    <w:link w:val="CabealhoChar"/>
    <w:uiPriority w:val="99"/>
    <w:unhideWhenUsed/>
    <w:rsid w:val="009643BD"/>
    <w:pPr>
      <w:tabs>
        <w:tab w:val="center" w:pos="4252"/>
        <w:tab w:val="right" w:pos="8504"/>
      </w:tabs>
    </w:pPr>
  </w:style>
  <w:style w:type="character" w:customStyle="1" w:styleId="CabealhoChar">
    <w:name w:val="Cabeçalho Char"/>
    <w:basedOn w:val="Fontepargpadro"/>
    <w:link w:val="Cabealho"/>
    <w:uiPriority w:val="99"/>
    <w:rsid w:val="009643BD"/>
    <w:rPr>
      <w:rFonts w:ascii="Arial" w:hAnsi="Arial" w:cs="Arial"/>
      <w:sz w:val="20"/>
    </w:rPr>
  </w:style>
  <w:style w:type="paragraph" w:styleId="Rodap">
    <w:name w:val="footer"/>
    <w:basedOn w:val="Normal"/>
    <w:link w:val="RodapChar"/>
    <w:uiPriority w:val="99"/>
    <w:unhideWhenUsed/>
    <w:rsid w:val="009643BD"/>
    <w:pPr>
      <w:tabs>
        <w:tab w:val="center" w:pos="4252"/>
        <w:tab w:val="right" w:pos="8504"/>
      </w:tabs>
    </w:pPr>
  </w:style>
  <w:style w:type="character" w:customStyle="1" w:styleId="RodapChar">
    <w:name w:val="Rodapé Char"/>
    <w:basedOn w:val="Fontepargpadro"/>
    <w:link w:val="Rodap"/>
    <w:uiPriority w:val="99"/>
    <w:rsid w:val="009643BD"/>
    <w:rPr>
      <w:rFonts w:ascii="Arial" w:hAnsi="Arial" w:cs="Arial"/>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9643BD"/>
    <w:rPr>
      <w:rFonts w:ascii="Tahoma" w:hAnsi="Tahoma" w:cs="Tahoma"/>
      <w:sz w:val="16"/>
      <w:szCs w:val="16"/>
    </w:rPr>
  </w:style>
  <w:style w:type="character" w:customStyle="1" w:styleId="TextodebaloChar">
    <w:name w:val="Texto de balão Char"/>
    <w:basedOn w:val="Fontepargpadro"/>
    <w:link w:val="Textodebalo"/>
    <w:uiPriority w:val="99"/>
    <w:semiHidden/>
    <w:rsid w:val="009643BD"/>
    <w:rPr>
      <w:rFonts w:ascii="Tahoma" w:hAnsi="Tahoma" w:cs="Tahoma"/>
      <w:sz w:val="16"/>
      <w:szCs w:val="16"/>
    </w:rPr>
  </w:style>
  <w:style w:type="paragraph" w:styleId="Cabealho">
    <w:name w:val="header"/>
    <w:basedOn w:val="Normal"/>
    <w:link w:val="CabealhoChar"/>
    <w:uiPriority w:val="99"/>
    <w:unhideWhenUsed/>
    <w:rsid w:val="009643BD"/>
    <w:pPr>
      <w:tabs>
        <w:tab w:val="center" w:pos="4252"/>
        <w:tab w:val="right" w:pos="8504"/>
      </w:tabs>
    </w:pPr>
  </w:style>
  <w:style w:type="character" w:customStyle="1" w:styleId="CabealhoChar">
    <w:name w:val="Cabeçalho Char"/>
    <w:basedOn w:val="Fontepargpadro"/>
    <w:link w:val="Cabealho"/>
    <w:uiPriority w:val="99"/>
    <w:rsid w:val="009643BD"/>
    <w:rPr>
      <w:rFonts w:ascii="Arial" w:hAnsi="Arial" w:cs="Arial"/>
      <w:sz w:val="20"/>
    </w:rPr>
  </w:style>
  <w:style w:type="paragraph" w:styleId="Rodap">
    <w:name w:val="footer"/>
    <w:basedOn w:val="Normal"/>
    <w:link w:val="RodapChar"/>
    <w:uiPriority w:val="99"/>
    <w:unhideWhenUsed/>
    <w:rsid w:val="009643BD"/>
    <w:pPr>
      <w:tabs>
        <w:tab w:val="center" w:pos="4252"/>
        <w:tab w:val="right" w:pos="8504"/>
      </w:tabs>
    </w:pPr>
  </w:style>
  <w:style w:type="character" w:customStyle="1" w:styleId="RodapChar">
    <w:name w:val="Rodapé Char"/>
    <w:basedOn w:val="Fontepargpadro"/>
    <w:link w:val="Rodap"/>
    <w:uiPriority w:val="99"/>
    <w:rsid w:val="009643BD"/>
    <w:rPr>
      <w:rFonts w:ascii="Arial" w:hAnsi="Arial" w:cs="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t.wikipedia.org/wiki/Santa_Maria_di_Sala"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www2.camara.gov.br/legislacao/legin.html/visualizarNorma.html?ideNorma=354966&amp;PalavrasDestaque=" TargetMode="External"/><Relationship Id="rId17" Type="http://schemas.openxmlformats.org/officeDocument/2006/relationships/footer" Target="footer3.xml"/><Relationship Id="rId2" Type="http://schemas.microsoft.com/office/2007/relationships/stylesWithEffects" Target="stylesWithEffects.xml"/><Relationship Id="rId16" Type="http://schemas.openxmlformats.org/officeDocument/2006/relationships/footer" Target="footer2.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www2.camara.gov.br/legislacao/legin.html/visualizarNorma.html?ideNorma=354966&amp;PalavrasDestaque="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20.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eader" Target="header2.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6900</Words>
  <Characters>38507</Characters>
  <Application>Microsoft Office Word</Application>
  <DocSecurity>0</DocSecurity>
  <Lines>895</Lines>
  <Paragraphs>326</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45081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Câmara dos Deputados</dc:creator>
  <cp:lastModifiedBy>Câmara dos Deputados</cp:lastModifiedBy>
  <cp:revision>3</cp:revision>
  <cp:lastPrinted>2015-03-05T14:00:00Z</cp:lastPrinted>
  <dcterms:created xsi:type="dcterms:W3CDTF">2015-03-06T16:47:00Z</dcterms:created>
  <dcterms:modified xsi:type="dcterms:W3CDTF">2015-03-06T20:20:00Z</dcterms:modified>
</cp:coreProperties>
</file>