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7AA" w:rsidRDefault="002123C6" w:rsidP="009F62BA">
      <w:pPr>
        <w:jc w:val="center"/>
      </w:pPr>
      <w:bookmarkStart w:id="0" w:name="z947822_BRASAO"/>
      <w:bookmarkStart w:id="1" w:name="z947822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23C6" w:rsidRPr="002123C6" w:rsidRDefault="002123C6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2123C6">
                              <w:rPr>
                                <w:rFonts w:ascii="3 of 9 Barcode" w:hAnsi="3 of 9 Barcode"/>
                                <w:sz w:val="34"/>
                              </w:rPr>
                              <w:t>*C0051444A*</w:t>
                            </w:r>
                            <w:bookmarkStart w:id="2" w:name="_GoBack"/>
                          </w:p>
                          <w:bookmarkEnd w:id="2"/>
                          <w:p w:rsidR="002123C6" w:rsidRPr="002123C6" w:rsidRDefault="002123C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C0051444A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2123C6" w:rsidRPr="002123C6" w:rsidRDefault="002123C6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2123C6">
                        <w:rPr>
                          <w:rFonts w:ascii="3 of 9 Barcode" w:hAnsi="3 of 9 Barcode"/>
                          <w:sz w:val="34"/>
                        </w:rPr>
                        <w:t>*C0051444A*</w:t>
                      </w:r>
                      <w:bookmarkStart w:id="3" w:name="_GoBack"/>
                    </w:p>
                    <w:bookmarkEnd w:id="3"/>
                    <w:p w:rsidR="002123C6" w:rsidRPr="002123C6" w:rsidRDefault="002123C6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C0051444A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F62BA">
        <w:rPr>
          <w:noProof/>
          <w:lang w:eastAsia="pt-BR"/>
        </w:rPr>
        <w:drawing>
          <wp:inline distT="0" distB="0" distL="0" distR="0" wp14:anchorId="5974AACD" wp14:editId="6BC966AB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2BA" w:rsidRDefault="009F62BA" w:rsidP="009F62B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F62BA" w:rsidRDefault="009F62BA" w:rsidP="009F62BA">
      <w:pPr>
        <w:rPr>
          <w:sz w:val="24"/>
        </w:rPr>
      </w:pPr>
    </w:p>
    <w:p w:rsidR="009F62BA" w:rsidRDefault="009F62BA" w:rsidP="009F62BA">
      <w:pPr>
        <w:keepNext/>
        <w:keepLines/>
        <w:jc w:val="center"/>
        <w:rPr>
          <w:b/>
          <w:sz w:val="44"/>
        </w:rPr>
      </w:pPr>
      <w:bookmarkStart w:id="4" w:name="z947822_TITULO"/>
      <w:r>
        <w:rPr>
          <w:b/>
          <w:sz w:val="44"/>
        </w:rPr>
        <w:t>PROJETO DE LEI N.º 431, DE 2015</w:t>
      </w:r>
      <w:bookmarkEnd w:id="4"/>
    </w:p>
    <w:p w:rsidR="009F62BA" w:rsidRDefault="009F62BA" w:rsidP="009F62BA">
      <w:pPr>
        <w:keepLines/>
        <w:jc w:val="center"/>
        <w:rPr>
          <w:b/>
          <w:sz w:val="28"/>
        </w:rPr>
      </w:pPr>
      <w:bookmarkStart w:id="5" w:name="z947822_AUTOR"/>
      <w:r>
        <w:rPr>
          <w:b/>
          <w:sz w:val="28"/>
        </w:rPr>
        <w:t>(Da Sra. Alice Portugal)</w:t>
      </w:r>
      <w:bookmarkEnd w:id="5"/>
    </w:p>
    <w:p w:rsidR="009F62BA" w:rsidRDefault="009F62BA" w:rsidP="009F62BA">
      <w:pPr>
        <w:keepLines/>
        <w:jc w:val="center"/>
        <w:rPr>
          <w:b/>
          <w:sz w:val="28"/>
        </w:rPr>
      </w:pPr>
    </w:p>
    <w:p w:rsidR="009F62BA" w:rsidRDefault="009F62BA" w:rsidP="009F62BA">
      <w:pPr>
        <w:rPr>
          <w:sz w:val="28"/>
        </w:rPr>
      </w:pPr>
      <w:bookmarkStart w:id="6" w:name="z947822_EMENTA"/>
      <w:r>
        <w:rPr>
          <w:sz w:val="28"/>
        </w:rPr>
        <w:t>Altera a Consolidação das Leis do Trabalho - CLT, aprovada pelo Decreto-Lei nº 5.452, de 1º de maio de 1943, para dispor sobre a duração da jornada máxima de trabalho dos operadores de teleatendimento ou telemarketing.</w:t>
      </w:r>
      <w:bookmarkEnd w:id="6"/>
    </w:p>
    <w:p w:rsidR="009F62BA" w:rsidRDefault="009F62BA" w:rsidP="009F62BA">
      <w:pPr>
        <w:rPr>
          <w:sz w:val="28"/>
        </w:rPr>
      </w:pPr>
    </w:p>
    <w:p w:rsidR="009F62BA" w:rsidRDefault="009F62BA" w:rsidP="009F62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7822_DESPACHO"/>
    </w:p>
    <w:p w:rsidR="009F62BA" w:rsidRDefault="009F62BA" w:rsidP="009F62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F62BA" w:rsidRDefault="009F62BA" w:rsidP="009F62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PL-132/2015. </w:t>
      </w:r>
    </w:p>
    <w:p w:rsidR="009F62BA" w:rsidRDefault="009F62BA" w:rsidP="009F62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F62BA" w:rsidRDefault="009F62BA" w:rsidP="009F62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7822_APRECIACAO"/>
      <w:bookmarkEnd w:id="7"/>
      <w:r>
        <w:rPr>
          <w:b/>
          <w:sz w:val="28"/>
        </w:rPr>
        <w:t>APRECIAÇÃO:</w:t>
      </w:r>
    </w:p>
    <w:p w:rsidR="009F62BA" w:rsidRDefault="009F62BA" w:rsidP="009F62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9F62BA" w:rsidRDefault="009F62BA" w:rsidP="009F62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9F62BA" w:rsidRDefault="009F62BA" w:rsidP="009F62BA">
      <w:pPr>
        <w:rPr>
          <w:sz w:val="28"/>
        </w:rPr>
      </w:pPr>
    </w:p>
    <w:p w:rsidR="009F62BA" w:rsidRDefault="009F62BA" w:rsidP="009F62BA">
      <w:pPr>
        <w:jc w:val="center"/>
        <w:rPr>
          <w:b/>
          <w:sz w:val="28"/>
        </w:rPr>
      </w:pPr>
      <w:bookmarkStart w:id="9" w:name="z947822_PUBINICIAL"/>
      <w:r>
        <w:rPr>
          <w:b/>
          <w:sz w:val="28"/>
        </w:rPr>
        <w:t>PUBLICAÇÃO INICIAL</w:t>
      </w:r>
    </w:p>
    <w:p w:rsidR="009F62BA" w:rsidRDefault="009F62BA" w:rsidP="009F62BA">
      <w:pPr>
        <w:jc w:val="center"/>
        <w:rPr>
          <w:b/>
        </w:rPr>
      </w:pPr>
      <w:r>
        <w:rPr>
          <w:b/>
        </w:rPr>
        <w:t>Art. 137, caput - RICD</w:t>
      </w:r>
    </w:p>
    <w:p w:rsidR="009F62BA" w:rsidRDefault="009F62BA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9F62BA" w:rsidRPr="00AB10DF" w:rsidRDefault="009F62BA" w:rsidP="009F62BA">
      <w:pPr>
        <w:widowControl w:val="0"/>
        <w:suppressAutoHyphens/>
        <w:spacing w:before="120"/>
        <w:ind w:firstLine="1134"/>
        <w:rPr>
          <w:rFonts w:ascii="Verdana" w:eastAsia="Arial Unicode MS" w:hAnsi="Verdana"/>
          <w:sz w:val="24"/>
          <w:szCs w:val="24"/>
        </w:rPr>
      </w:pPr>
      <w:bookmarkStart w:id="10" w:name="z947822_1303017_TEOR"/>
      <w:bookmarkEnd w:id="9"/>
      <w:r w:rsidRPr="00AB10DF">
        <w:rPr>
          <w:rFonts w:ascii="Verdana" w:eastAsia="Arial Unicode MS" w:hAnsi="Verdana"/>
          <w:sz w:val="24"/>
          <w:szCs w:val="24"/>
        </w:rPr>
        <w:lastRenderedPageBreak/>
        <w:t>O CONGRESSO NACIONAL decreta:</w:t>
      </w:r>
    </w:p>
    <w:p w:rsidR="009F62BA" w:rsidRPr="00AB10DF" w:rsidRDefault="009F62BA" w:rsidP="009F62BA">
      <w:pPr>
        <w:widowControl w:val="0"/>
        <w:suppressAutoHyphens/>
        <w:spacing w:before="120"/>
        <w:ind w:firstLine="1134"/>
        <w:rPr>
          <w:rFonts w:ascii="Verdana" w:eastAsia="Arial Unicode MS" w:hAnsi="Verdana"/>
          <w:sz w:val="24"/>
          <w:szCs w:val="24"/>
        </w:rPr>
      </w:pPr>
      <w:r w:rsidRPr="00AB10DF">
        <w:rPr>
          <w:rFonts w:ascii="Verdana" w:eastAsia="Arial Unicode MS" w:hAnsi="Verdana"/>
          <w:sz w:val="24"/>
          <w:szCs w:val="24"/>
        </w:rPr>
        <w:t>Art. 1º O Decreto-Lei nº 5.452, de 1º de maio de 1943 passa a vigorar acrescido</w:t>
      </w:r>
    </w:p>
    <w:p w:rsidR="009F62BA" w:rsidRPr="00AB10DF" w:rsidRDefault="009F62BA" w:rsidP="009F62BA">
      <w:pPr>
        <w:widowControl w:val="0"/>
        <w:suppressAutoHyphens/>
        <w:spacing w:before="120"/>
        <w:ind w:firstLine="1134"/>
        <w:rPr>
          <w:rFonts w:ascii="Verdana" w:eastAsia="Arial Unicode MS" w:hAnsi="Verdana"/>
          <w:sz w:val="24"/>
          <w:szCs w:val="24"/>
        </w:rPr>
      </w:pPr>
      <w:r w:rsidRPr="00AB10DF">
        <w:rPr>
          <w:rFonts w:ascii="Verdana" w:eastAsia="Arial Unicode MS" w:hAnsi="Verdana"/>
          <w:sz w:val="24"/>
          <w:szCs w:val="24"/>
        </w:rPr>
        <w:t>do seguinte Artigo 227-A:</w:t>
      </w:r>
    </w:p>
    <w:p w:rsidR="009F62BA" w:rsidRPr="00AB10DF" w:rsidRDefault="009F62BA" w:rsidP="009F62BA">
      <w:pPr>
        <w:widowControl w:val="0"/>
        <w:suppressAutoHyphens/>
        <w:spacing w:before="120"/>
        <w:ind w:firstLine="1134"/>
        <w:rPr>
          <w:rFonts w:ascii="Verdana" w:eastAsia="Arial Unicode MS" w:hAnsi="Verdana"/>
          <w:sz w:val="24"/>
          <w:szCs w:val="24"/>
        </w:rPr>
      </w:pPr>
      <w:r w:rsidRPr="00AB10DF">
        <w:rPr>
          <w:rFonts w:ascii="Verdana" w:eastAsia="Arial Unicode MS" w:hAnsi="Verdana"/>
          <w:sz w:val="24"/>
          <w:szCs w:val="24"/>
        </w:rPr>
        <w:t>“Art. 227 A. A duração máxima da jornada de trabalho dos operadores de teleatendimento ou telemarketing é de seis horas diárias e trinta e seis horas semanais.” (NR)</w:t>
      </w:r>
    </w:p>
    <w:p w:rsidR="009F62BA" w:rsidRPr="00AB10DF" w:rsidRDefault="009F62BA" w:rsidP="009F62BA">
      <w:pPr>
        <w:widowControl w:val="0"/>
        <w:suppressAutoHyphens/>
        <w:spacing w:before="120"/>
        <w:ind w:firstLine="1134"/>
        <w:rPr>
          <w:rFonts w:ascii="Verdana" w:eastAsia="Arial Unicode MS" w:hAnsi="Verdana"/>
          <w:sz w:val="24"/>
          <w:szCs w:val="24"/>
        </w:rPr>
      </w:pPr>
      <w:r w:rsidRPr="00AB10DF">
        <w:rPr>
          <w:rFonts w:ascii="Verdana" w:eastAsia="Arial Unicode MS" w:hAnsi="Verdana"/>
          <w:sz w:val="24"/>
          <w:szCs w:val="24"/>
        </w:rPr>
        <w:t>Art. 2º Esta Lei entra em vigor na data de sua publicação.</w:t>
      </w:r>
    </w:p>
    <w:p w:rsidR="009F62BA" w:rsidRPr="00AB10DF" w:rsidRDefault="009F62BA" w:rsidP="009F62BA">
      <w:pPr>
        <w:widowControl w:val="0"/>
        <w:suppressAutoHyphens/>
        <w:jc w:val="center"/>
        <w:rPr>
          <w:rFonts w:ascii="Verdana" w:eastAsia="Arial Unicode MS" w:hAnsi="Verdana"/>
          <w:b/>
          <w:sz w:val="24"/>
          <w:szCs w:val="24"/>
        </w:rPr>
      </w:pPr>
      <w:r w:rsidRPr="00AB10DF">
        <w:rPr>
          <w:rFonts w:ascii="Verdana" w:eastAsia="Arial Unicode MS" w:hAnsi="Verdana"/>
          <w:b/>
          <w:sz w:val="24"/>
          <w:szCs w:val="24"/>
        </w:rPr>
        <w:t>JUSTIFICAÇÃO</w:t>
      </w:r>
    </w:p>
    <w:p w:rsidR="009F62BA" w:rsidRPr="00AB10DF" w:rsidRDefault="009F62BA" w:rsidP="009F62BA">
      <w:pPr>
        <w:widowControl w:val="0"/>
        <w:suppressAutoHyphens/>
        <w:spacing w:before="120"/>
        <w:ind w:firstLine="1134"/>
        <w:rPr>
          <w:rFonts w:ascii="Verdana" w:eastAsia="Arial Unicode MS" w:hAnsi="Verdana"/>
          <w:sz w:val="24"/>
          <w:szCs w:val="24"/>
        </w:rPr>
      </w:pPr>
      <w:r w:rsidRPr="00AB10DF">
        <w:rPr>
          <w:rFonts w:ascii="Verdana" w:eastAsia="Arial Unicode MS" w:hAnsi="Verdana"/>
          <w:sz w:val="24"/>
          <w:szCs w:val="24"/>
        </w:rPr>
        <w:t>Tem sido assustadora a repercussão na saúde física e psíquica dos operadores de teleatendimento e telemarketing pelas péssimas condições de trabalho a eles oferecidas, principalmente, pelo assédio moral e absurdas exigências de produtividade de que são vítimas constantes. Tais adoecimentos, a par de causarem dor e sofrimento aos trabalhadores, repercutem nos gastos previdenciários de forma</w:t>
      </w:r>
    </w:p>
    <w:p w:rsidR="009F62BA" w:rsidRPr="00AB10DF" w:rsidRDefault="009F62BA" w:rsidP="009F62BA">
      <w:pPr>
        <w:widowControl w:val="0"/>
        <w:suppressAutoHyphens/>
        <w:spacing w:before="120"/>
        <w:ind w:firstLine="1134"/>
        <w:rPr>
          <w:rFonts w:ascii="Verdana" w:eastAsia="Arial Unicode MS" w:hAnsi="Verdana"/>
          <w:sz w:val="24"/>
          <w:szCs w:val="24"/>
        </w:rPr>
      </w:pPr>
      <w:r w:rsidRPr="00AB10DF">
        <w:rPr>
          <w:rFonts w:ascii="Verdana" w:eastAsia="Arial Unicode MS" w:hAnsi="Verdana"/>
          <w:sz w:val="24"/>
          <w:szCs w:val="24"/>
        </w:rPr>
        <w:t>crescente.</w:t>
      </w:r>
    </w:p>
    <w:p w:rsidR="009F62BA" w:rsidRPr="00AB10DF" w:rsidRDefault="009F62BA" w:rsidP="009F62BA">
      <w:pPr>
        <w:widowControl w:val="0"/>
        <w:suppressAutoHyphens/>
        <w:spacing w:before="120"/>
        <w:ind w:firstLine="1134"/>
        <w:rPr>
          <w:rFonts w:ascii="Verdana" w:eastAsia="Arial Unicode MS" w:hAnsi="Verdana"/>
          <w:sz w:val="24"/>
          <w:szCs w:val="24"/>
        </w:rPr>
      </w:pPr>
      <w:r w:rsidRPr="00AB10DF">
        <w:rPr>
          <w:rFonts w:ascii="Verdana" w:eastAsia="Arial Unicode MS" w:hAnsi="Verdana"/>
          <w:sz w:val="24"/>
          <w:szCs w:val="24"/>
        </w:rPr>
        <w:t>Trata-se de uma categoria profissional em expansão, constituindo atualmente 800.000 pessoas no Brasil, sendo previsto que, em 2010, alcance a cifra de 1milhão de pessoas. Por isso buscamos, com a apresentação do presente Projeto de Lei, estabelecer a duração máxima da jornada de trabalho dos operadores de teleatendimento ou telemarketing.</w:t>
      </w:r>
    </w:p>
    <w:p w:rsidR="009F62BA" w:rsidRPr="00AB10DF" w:rsidRDefault="009F62BA" w:rsidP="009F62BA">
      <w:pPr>
        <w:widowControl w:val="0"/>
        <w:suppressAutoHyphens/>
        <w:spacing w:before="120"/>
        <w:ind w:firstLine="1134"/>
        <w:rPr>
          <w:rFonts w:ascii="Verdana" w:eastAsia="Arial Unicode MS" w:hAnsi="Verdana"/>
          <w:sz w:val="24"/>
          <w:szCs w:val="24"/>
        </w:rPr>
      </w:pPr>
      <w:r w:rsidRPr="00AB10DF">
        <w:rPr>
          <w:rFonts w:ascii="Verdana" w:eastAsia="Arial Unicode MS" w:hAnsi="Verdana"/>
          <w:sz w:val="24"/>
          <w:szCs w:val="24"/>
        </w:rPr>
        <w:t>A alteração propõe a jornada de trabalho máxima de seis horas para esta categoria, consoante com a jornada dos trabalhadores em telefonia, telegrafia submarina e subfluvial, de radiotelegrafia e radiotelefonia.</w:t>
      </w:r>
    </w:p>
    <w:p w:rsidR="009F62BA" w:rsidRPr="00AB10DF" w:rsidRDefault="009F62BA" w:rsidP="009F62BA">
      <w:pPr>
        <w:widowControl w:val="0"/>
        <w:suppressAutoHyphens/>
        <w:spacing w:before="120"/>
        <w:ind w:firstLine="1134"/>
        <w:rPr>
          <w:rFonts w:ascii="Verdana" w:eastAsia="Arial Unicode MS" w:hAnsi="Verdana"/>
          <w:sz w:val="24"/>
          <w:szCs w:val="24"/>
        </w:rPr>
      </w:pPr>
      <w:r w:rsidRPr="00AB10DF">
        <w:rPr>
          <w:rFonts w:ascii="Verdana" w:eastAsia="Arial Unicode MS" w:hAnsi="Verdana"/>
          <w:sz w:val="24"/>
          <w:szCs w:val="24"/>
        </w:rPr>
        <w:t>Assim, contamos com o apoio dos nobres pares para a aprovação da presente proposta.</w:t>
      </w:r>
    </w:p>
    <w:p w:rsidR="009F62BA" w:rsidRPr="00AB10DF" w:rsidRDefault="009F62BA" w:rsidP="009F62BA">
      <w:pPr>
        <w:widowControl w:val="0"/>
        <w:suppressAutoHyphens/>
        <w:spacing w:before="120"/>
        <w:ind w:firstLine="1134"/>
        <w:rPr>
          <w:rFonts w:ascii="Verdana" w:eastAsia="Arial Unicode MS" w:hAnsi="Verdana"/>
          <w:sz w:val="24"/>
          <w:szCs w:val="24"/>
        </w:rPr>
      </w:pPr>
      <w:r w:rsidRPr="00AB10DF">
        <w:rPr>
          <w:rFonts w:ascii="Verdana" w:eastAsia="Arial Unicode MS" w:hAnsi="Verdana"/>
          <w:sz w:val="24"/>
          <w:szCs w:val="24"/>
        </w:rPr>
        <w:t xml:space="preserve">Sala das Sessões, em </w:t>
      </w:r>
      <w:r w:rsidR="00AB10DF" w:rsidRPr="00AB10DF">
        <w:rPr>
          <w:rFonts w:ascii="Verdana" w:eastAsia="Arial Unicode MS" w:hAnsi="Verdana"/>
          <w:sz w:val="24"/>
          <w:szCs w:val="24"/>
        </w:rPr>
        <w:t>24</w:t>
      </w:r>
      <w:r w:rsidRPr="00AB10DF">
        <w:rPr>
          <w:rFonts w:ascii="Verdana" w:eastAsia="Arial Unicode MS" w:hAnsi="Verdana"/>
          <w:sz w:val="24"/>
          <w:szCs w:val="24"/>
        </w:rPr>
        <w:t xml:space="preserve"> de </w:t>
      </w:r>
      <w:r w:rsidR="00AB10DF" w:rsidRPr="00AB10DF">
        <w:rPr>
          <w:rFonts w:ascii="Verdana" w:eastAsia="Arial Unicode MS" w:hAnsi="Verdana"/>
          <w:sz w:val="24"/>
          <w:szCs w:val="24"/>
        </w:rPr>
        <w:t>fevereiro</w:t>
      </w:r>
      <w:r w:rsidRPr="00AB10DF">
        <w:rPr>
          <w:rFonts w:ascii="Verdana" w:eastAsia="Arial Unicode MS" w:hAnsi="Verdana"/>
          <w:sz w:val="24"/>
          <w:szCs w:val="24"/>
        </w:rPr>
        <w:t xml:space="preserve"> de 2015.</w:t>
      </w:r>
    </w:p>
    <w:p w:rsidR="00AB10DF" w:rsidRPr="00AB10DF" w:rsidRDefault="00AB10DF" w:rsidP="009F62BA">
      <w:pPr>
        <w:widowControl w:val="0"/>
        <w:suppressAutoHyphens/>
        <w:spacing w:before="120"/>
        <w:jc w:val="center"/>
        <w:rPr>
          <w:rFonts w:ascii="Verdana" w:eastAsia="Arial Unicode MS" w:hAnsi="Verdana"/>
          <w:sz w:val="24"/>
          <w:szCs w:val="24"/>
        </w:rPr>
      </w:pPr>
    </w:p>
    <w:p w:rsidR="009F62BA" w:rsidRPr="00AB10DF" w:rsidRDefault="009F62BA" w:rsidP="009F62BA">
      <w:pPr>
        <w:widowControl w:val="0"/>
        <w:suppressAutoHyphens/>
        <w:spacing w:before="120"/>
        <w:jc w:val="center"/>
        <w:rPr>
          <w:rFonts w:ascii="Verdana" w:eastAsia="Arial Unicode MS" w:hAnsi="Verdana"/>
          <w:sz w:val="24"/>
          <w:szCs w:val="24"/>
        </w:rPr>
      </w:pPr>
      <w:r w:rsidRPr="00AB10DF">
        <w:rPr>
          <w:rFonts w:ascii="Verdana" w:eastAsia="Arial Unicode MS" w:hAnsi="Verdana"/>
          <w:sz w:val="24"/>
          <w:szCs w:val="24"/>
        </w:rPr>
        <w:t xml:space="preserve">Deputada </w:t>
      </w:r>
      <w:r w:rsidRPr="00AB10DF">
        <w:rPr>
          <w:rFonts w:ascii="Verdana" w:eastAsia="Arial Unicode MS" w:hAnsi="Verdana"/>
          <w:b/>
          <w:sz w:val="24"/>
          <w:szCs w:val="24"/>
        </w:rPr>
        <w:t>ALICE PORTUGAL</w:t>
      </w:r>
    </w:p>
    <w:p w:rsidR="009F62BA" w:rsidRPr="009F62BA" w:rsidRDefault="009F62BA" w:rsidP="009F62BA">
      <w:pPr>
        <w:widowControl w:val="0"/>
        <w:suppressAutoHyphens/>
        <w:rPr>
          <w:rFonts w:eastAsia="Arial Unicode MS"/>
          <w:sz w:val="24"/>
          <w:szCs w:val="24"/>
        </w:rPr>
      </w:pPr>
    </w:p>
    <w:p w:rsidR="009F62BA" w:rsidRDefault="009F62BA" w:rsidP="009F62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7822_LEGISLACAO"/>
      <w:bookmarkEnd w:id="10"/>
      <w:r>
        <w:rPr>
          <w:b/>
          <w:sz w:val="24"/>
        </w:rPr>
        <w:t>LEGISLAÇÃO CITADA ANEXADA PELA</w:t>
      </w:r>
    </w:p>
    <w:p w:rsidR="009F62BA" w:rsidRDefault="009F62BA" w:rsidP="009F62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9F62BA" w:rsidRDefault="009F62BA" w:rsidP="009F62BA">
      <w:pPr>
        <w:jc w:val="center"/>
        <w:rPr>
          <w:b/>
          <w:sz w:val="24"/>
        </w:rPr>
      </w:pPr>
    </w:p>
    <w:p w:rsidR="009F62BA" w:rsidRPr="009F62BA" w:rsidRDefault="009F62BA" w:rsidP="009F62BA">
      <w:pPr>
        <w:jc w:val="center"/>
        <w:outlineLvl w:val="0"/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pt-BR"/>
        </w:rPr>
        <w:t>DECRETO-LEI Nº 5.452, DE 1º DE MAIO DE 1943</w:t>
      </w:r>
    </w:p>
    <w:p w:rsidR="009F62BA" w:rsidRPr="009F62BA" w:rsidRDefault="009F62BA" w:rsidP="009F62BA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9F62BA" w:rsidRPr="009F62BA" w:rsidRDefault="009F62BA" w:rsidP="009F62BA">
      <w:pPr>
        <w:ind w:left="4536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Aprova a Consolidação das Leis do Trabalho.</w:t>
      </w:r>
    </w:p>
    <w:p w:rsidR="009F62BA" w:rsidRPr="009F62BA" w:rsidRDefault="009F62BA" w:rsidP="009F62BA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9F62BA" w:rsidRPr="009F62BA" w:rsidRDefault="009F62BA" w:rsidP="009F62BA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  <w:t>O</w:t>
      </w:r>
      <w:r w:rsidRPr="009F62B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 </w:t>
      </w:r>
      <w:r w:rsidRPr="009F62BA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  <w:t>PRESIDENTE DA REPÚBLICA</w:t>
      </w:r>
      <w:r w:rsidRPr="009F62B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, usando da atribuição que lhe confere o art. 180 da Constituição, </w:t>
      </w:r>
    </w:p>
    <w:p w:rsidR="009F62BA" w:rsidRPr="009F62BA" w:rsidRDefault="009F62BA" w:rsidP="009F62BA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9F62BA" w:rsidRPr="009F62BA" w:rsidRDefault="009F62BA" w:rsidP="009F62BA">
      <w:pPr>
        <w:ind w:firstLine="1134"/>
        <w:jc w:val="left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DECRETA: </w:t>
      </w:r>
    </w:p>
    <w:p w:rsidR="009F62BA" w:rsidRPr="009F62BA" w:rsidRDefault="009F62BA" w:rsidP="009F62BA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9F62BA" w:rsidRPr="009F62BA" w:rsidRDefault="009F62BA" w:rsidP="009F62BA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Art. 1º Fica aprovada a Consolidação das Leis do Trabalho, que a este decreto-lei acompanha, com as alterações por ela introduzidas na legislação vigente. </w:t>
      </w:r>
    </w:p>
    <w:p w:rsidR="009F62BA" w:rsidRPr="009F62BA" w:rsidRDefault="009F62BA" w:rsidP="009F62BA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Parágrafo único. Continuam em vigor as disposições legais transitórias ou de emergência, bem como as que não tenham aplicação em todo o território nacional. </w:t>
      </w:r>
    </w:p>
    <w:p w:rsidR="009F62BA" w:rsidRPr="009F62BA" w:rsidRDefault="009F62BA" w:rsidP="009F62BA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9F62BA" w:rsidRPr="009F62BA" w:rsidRDefault="009F62BA" w:rsidP="009F62BA">
      <w:pPr>
        <w:ind w:firstLine="1134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Art. 2º O presente decreto-lei entrará em vigor em 10 de novembro de 1943. </w:t>
      </w:r>
    </w:p>
    <w:p w:rsidR="009F62BA" w:rsidRPr="009F62BA" w:rsidRDefault="009F62BA" w:rsidP="009F62BA">
      <w:pPr>
        <w:ind w:firstLine="1134"/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9F62BA" w:rsidRPr="009F62BA" w:rsidRDefault="009F62BA" w:rsidP="009F62BA">
      <w:pPr>
        <w:ind w:firstLine="1134"/>
        <w:jc w:val="left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Rio de Janeiro, 1 de maio de 1943, 122º da Independência e 55º da República. </w:t>
      </w:r>
    </w:p>
    <w:p w:rsidR="009F62BA" w:rsidRPr="009F62BA" w:rsidRDefault="009F62BA" w:rsidP="009F62BA">
      <w:pPr>
        <w:ind w:firstLine="1134"/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9F62BA" w:rsidRPr="009F62BA" w:rsidRDefault="009F62BA" w:rsidP="009F62BA">
      <w:pPr>
        <w:ind w:firstLine="1134"/>
        <w:jc w:val="left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GETÚLIO VARGAS. </w:t>
      </w:r>
    </w:p>
    <w:p w:rsidR="009F62BA" w:rsidRPr="009F62BA" w:rsidRDefault="009F62BA" w:rsidP="009F62BA">
      <w:pPr>
        <w:ind w:firstLine="1134"/>
        <w:jc w:val="left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Alexandre Marcondes Filho. </w:t>
      </w:r>
    </w:p>
    <w:p w:rsidR="009F62BA" w:rsidRPr="009F62BA" w:rsidRDefault="009F62BA" w:rsidP="009F62BA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9F62BA" w:rsidRPr="00AB10DF" w:rsidRDefault="009F62BA" w:rsidP="009F62BA">
      <w:pPr>
        <w:jc w:val="center"/>
        <w:outlineLvl w:val="0"/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8"/>
          <w:lang w:eastAsia="pt-BR"/>
        </w:rPr>
      </w:pPr>
      <w:r w:rsidRPr="00AB10DF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8"/>
          <w:lang w:eastAsia="pt-BR"/>
        </w:rPr>
        <w:t>CONSOLIDAÇÃO DAS LEIS DO TRABALHO</w:t>
      </w:r>
    </w:p>
    <w:p w:rsidR="009F62BA" w:rsidRPr="009F62BA" w:rsidRDefault="009F62BA" w:rsidP="009F62BA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</w:t>
      </w:r>
    </w:p>
    <w:p w:rsidR="009F62BA" w:rsidRPr="009F62BA" w:rsidRDefault="009F62BA" w:rsidP="009F62BA">
      <w:pPr>
        <w:keepNext/>
        <w:jc w:val="center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9F62BA" w:rsidRPr="009F62BA" w:rsidRDefault="009F62BA" w:rsidP="009F62BA">
      <w:pPr>
        <w:keepNext/>
        <w:jc w:val="center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TÍTULO III</w:t>
      </w:r>
    </w:p>
    <w:p w:rsidR="009F62BA" w:rsidRPr="009F62BA" w:rsidRDefault="009F62BA" w:rsidP="009F62BA">
      <w:pPr>
        <w:keepNext/>
        <w:jc w:val="center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DAS NORMAS ESPECIAIS DE TUTELA DO TRABALHO</w:t>
      </w:r>
    </w:p>
    <w:p w:rsidR="009F62BA" w:rsidRPr="009F62BA" w:rsidRDefault="009F62BA" w:rsidP="009F62BA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F62BA" w:rsidRPr="009F62BA" w:rsidRDefault="009F62BA" w:rsidP="009F62BA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</w:t>
      </w:r>
    </w:p>
    <w:p w:rsidR="009F62BA" w:rsidRPr="009F62BA" w:rsidRDefault="009F62BA" w:rsidP="009F62BA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z w:val="24"/>
          <w:szCs w:val="20"/>
          <w:lang w:eastAsia="pt-BR"/>
        </w:rPr>
        <w:t>DAS DISPOSIÇÕES ESPECIAIS SOBRE DURAÇÃO E CONDIÇÕES DE TRABALHO</w:t>
      </w:r>
    </w:p>
    <w:p w:rsidR="009F62BA" w:rsidRPr="009F62BA" w:rsidRDefault="009F62BA" w:rsidP="009F62BA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</w:t>
      </w:r>
    </w:p>
    <w:p w:rsidR="009F62BA" w:rsidRPr="009F62BA" w:rsidRDefault="009F62BA" w:rsidP="009F62BA">
      <w:pPr>
        <w:jc w:val="center"/>
        <w:outlineLvl w:val="0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</w:pPr>
    </w:p>
    <w:p w:rsidR="009F62BA" w:rsidRPr="009F62BA" w:rsidRDefault="009F62BA" w:rsidP="009F62BA">
      <w:pPr>
        <w:jc w:val="center"/>
        <w:outlineLvl w:val="0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  <w:t>Seção II</w:t>
      </w:r>
    </w:p>
    <w:p w:rsidR="009F62BA" w:rsidRPr="009F62BA" w:rsidRDefault="009F62BA" w:rsidP="009F62BA">
      <w:pPr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  <w:t>Dos Empregados nos Serviços de Telefonia, de Telegrafia Submarina e Subfluvial, de Radiotelegrafia e Radiotelefonia</w:t>
      </w:r>
    </w:p>
    <w:p w:rsidR="009F62BA" w:rsidRPr="009F62BA" w:rsidRDefault="009F62BA" w:rsidP="009F62BA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9F62BA" w:rsidRPr="009F62BA" w:rsidRDefault="009F62BA" w:rsidP="009F62BA">
      <w:pPr>
        <w:ind w:firstLine="1134"/>
        <w:rPr>
          <w:rFonts w:ascii="Times New Roman" w:eastAsia="Times New Roman" w:hAnsi="Times New Roman" w:cs="Times New Roman"/>
          <w:i/>
          <w:snapToGrid w:val="0"/>
          <w:color w:val="0000FF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Art. 227. Nas empresas que explorem o serviço de telefonia, telegrafia submarina ou subfluvial, de radiotelegrafia ou de radiotelefonia, fica estabelecida para os respectivos operadores a duração máxima de 6 (seis) horas contínuas de trabalho por dia ou 36 (trinta e seis) horas semanais. </w:t>
      </w:r>
      <w:hyperlink r:id="rId8" w:history="1">
        <w:r w:rsidRPr="009F62B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(“Caput” do artigo retificado pelo Decreto-Lei nº 6.353, de 20/3/1944)</w:t>
        </w:r>
      </w:hyperlink>
    </w:p>
    <w:p w:rsidR="009F62BA" w:rsidRPr="009F62BA" w:rsidRDefault="009F62BA" w:rsidP="009F62BA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§ 1º Quando, em caso de indeclinável necessidade, forem os operadores obrigados a permanecer em serviço além do período normal fixado neste artigo, a empresa pagar-lhes-á extraordinariamente o tempo excedente com acréscimo de 50% (cinqüenta por cento) sobre o seu salário-hora normal.</w:t>
      </w:r>
    </w:p>
    <w:p w:rsidR="009F62BA" w:rsidRPr="009F62BA" w:rsidRDefault="009F62BA" w:rsidP="009F62BA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9F62B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§ 2º O trabalho aos domingos, feriados e dias santos de guarda será considerado extraordinário e obedecerá, quanto à sua execução e remuneração, ao que dispuserem empregadores e empregados em acordo, ou os respectivos sindicatos em contrato coletivo de trabalho. </w:t>
      </w:r>
      <w:r w:rsidRPr="009F62BA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begin"/>
      </w:r>
      <w:r w:rsidRPr="009F62BA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instrText xml:space="preserve"> HYPERLINK "http://www2.camara.gov.br/internet/legislacao/legin.html/textos/visualizarTexto.html?ideNorma=386469&amp;seqTexto=1&amp;PalavrasDestaque=" </w:instrText>
      </w:r>
      <w:r w:rsidRPr="009F62BA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separate"/>
      </w:r>
      <w:r w:rsidRPr="009F62BA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(Parágrafo retificado pelo Decreto-Lei nº 6.353, de 20/3/1944)</w:t>
      </w:r>
    </w:p>
    <w:p w:rsidR="009F62BA" w:rsidRPr="009F62BA" w:rsidRDefault="009F62BA" w:rsidP="009F62BA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end"/>
      </w:r>
    </w:p>
    <w:p w:rsidR="009F62BA" w:rsidRPr="009F62BA" w:rsidRDefault="009F62BA" w:rsidP="009F62BA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Art. 228. Os operadores não poderão trabalhar, de modo ininterrupto, na transmissão manual, bem como na recepção visual, auditiva, com escrita manual ou datilográfica, quando a velocidade for superior a 25 (vinte e cinco) palavras por minuto.</w:t>
      </w:r>
    </w:p>
    <w:p w:rsidR="00AB10DF" w:rsidRDefault="009F62BA" w:rsidP="009F62BA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</w:t>
      </w:r>
    </w:p>
    <w:p w:rsidR="009F62BA" w:rsidRPr="009F62BA" w:rsidRDefault="009F62BA" w:rsidP="009F62BA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9F62BA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</w:t>
      </w:r>
    </w:p>
    <w:p w:rsidR="009F62BA" w:rsidRPr="009F62BA" w:rsidRDefault="009F62BA" w:rsidP="009F62BA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9F62BA" w:rsidRDefault="009F62BA" w:rsidP="009F62BA">
      <w:pPr>
        <w:jc w:val="center"/>
        <w:rPr>
          <w:b/>
          <w:sz w:val="24"/>
        </w:rPr>
      </w:pPr>
      <w:bookmarkStart w:id="12" w:name="z947822_FIMDOCUMENTO"/>
      <w:bookmarkEnd w:id="1"/>
      <w:bookmarkEnd w:id="11"/>
    </w:p>
    <w:p w:rsidR="009F62BA" w:rsidRPr="009F62BA" w:rsidRDefault="009F62BA" w:rsidP="009F62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9F62BA" w:rsidRPr="009F62BA" w:rsidSect="009F62B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91C" w:rsidRDefault="0073791C" w:rsidP="009F62BA">
      <w:r>
        <w:separator/>
      </w:r>
    </w:p>
  </w:endnote>
  <w:endnote w:type="continuationSeparator" w:id="0">
    <w:p w:rsidR="0073791C" w:rsidRDefault="0073791C" w:rsidP="009F6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2BA" w:rsidRDefault="009F62BA" w:rsidP="009F62B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9F62BA" w:rsidRDefault="009F62BA" w:rsidP="009F62B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F62BA" w:rsidRPr="009F62BA" w:rsidRDefault="009F62BA" w:rsidP="009F62BA">
    <w:pPr>
      <w:pStyle w:val="Rodap"/>
      <w:jc w:val="center"/>
    </w:pPr>
    <w:r>
      <w:t>PL 431/2015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2BA" w:rsidRDefault="009F62BA" w:rsidP="009F62B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9F62BA" w:rsidRDefault="009F62BA" w:rsidP="009F62B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F62BA" w:rsidRPr="009F62BA" w:rsidRDefault="009F62BA" w:rsidP="009F62BA">
    <w:pPr>
      <w:pStyle w:val="Rodap"/>
      <w:jc w:val="center"/>
    </w:pPr>
    <w:r>
      <w:t>PL 431/2015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2BA" w:rsidRDefault="009F62BA" w:rsidP="009F62B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9F62BA" w:rsidRPr="009F62BA" w:rsidRDefault="009F62BA" w:rsidP="009F62B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91C" w:rsidRDefault="0073791C" w:rsidP="009F62BA">
      <w:r>
        <w:separator/>
      </w:r>
    </w:p>
  </w:footnote>
  <w:footnote w:type="continuationSeparator" w:id="0">
    <w:p w:rsidR="0073791C" w:rsidRDefault="0073791C" w:rsidP="009F62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2BA" w:rsidRPr="009F62BA" w:rsidRDefault="009F62BA" w:rsidP="009F62B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123C6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2BA" w:rsidRPr="009F62BA" w:rsidRDefault="009F62BA" w:rsidP="009F62B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123C6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2BA"/>
    <w:rsid w:val="002123C6"/>
    <w:rsid w:val="0035372C"/>
    <w:rsid w:val="005A568C"/>
    <w:rsid w:val="0073791C"/>
    <w:rsid w:val="008217AA"/>
    <w:rsid w:val="009F62BA"/>
    <w:rsid w:val="00AB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F62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62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F62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F62B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F62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F62BA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F62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62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F62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F62B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F62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F62B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gov.br/internet/legislacao/legin.html/textos/visualizarTexto.html?ideNorma=386469&amp;seqTexto=1&amp;PalavrasDestaque=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4596</Characters>
  <Application>Microsoft Office Word</Application>
  <DocSecurity>0</DocSecurity>
  <Lines>120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2015-03-04T19:06:00Z</cp:lastPrinted>
  <dcterms:created xsi:type="dcterms:W3CDTF">2015-03-05T18:49:00Z</dcterms:created>
  <dcterms:modified xsi:type="dcterms:W3CDTF">2015-03-05T21:29:00Z</dcterms:modified>
</cp:coreProperties>
</file>