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4C7" w:rsidRDefault="0035477F" w:rsidP="00F206CC">
      <w:pPr>
        <w:jc w:val="center"/>
      </w:pPr>
      <w:bookmarkStart w:id="0" w:name="z946645_BRASAO"/>
      <w:bookmarkStart w:id="1" w:name="z946645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477F" w:rsidRPr="0035477F" w:rsidRDefault="0035477F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35477F">
                              <w:rPr>
                                <w:rFonts w:ascii="3 of 9 Barcode" w:hAnsi="3 of 9 Barcode"/>
                                <w:sz w:val="34"/>
                              </w:rPr>
                              <w:t>*C0051438A*</w:t>
                            </w:r>
                            <w:bookmarkStart w:id="2" w:name="_GoBack"/>
                          </w:p>
                          <w:bookmarkEnd w:id="2"/>
                          <w:p w:rsidR="0035477F" w:rsidRPr="0035477F" w:rsidRDefault="0035477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C0051438A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35477F" w:rsidRPr="0035477F" w:rsidRDefault="0035477F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35477F">
                        <w:rPr>
                          <w:rFonts w:ascii="3 of 9 Barcode" w:hAnsi="3 of 9 Barcode"/>
                          <w:sz w:val="34"/>
                        </w:rPr>
                        <w:t>*C0051438A*</w:t>
                      </w:r>
                      <w:bookmarkStart w:id="3" w:name="_GoBack"/>
                    </w:p>
                    <w:bookmarkEnd w:id="3"/>
                    <w:p w:rsidR="0035477F" w:rsidRPr="0035477F" w:rsidRDefault="0035477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C0051438A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206CC">
        <w:rPr>
          <w:noProof/>
          <w:lang w:eastAsia="pt-BR"/>
        </w:rPr>
        <w:drawing>
          <wp:inline distT="0" distB="0" distL="0" distR="0" wp14:anchorId="1FFF589C" wp14:editId="21F71956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6CC" w:rsidRDefault="00F206CC" w:rsidP="00F206CC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206CC" w:rsidRDefault="00F206CC" w:rsidP="00F206CC">
      <w:pPr>
        <w:rPr>
          <w:sz w:val="24"/>
        </w:rPr>
      </w:pPr>
    </w:p>
    <w:p w:rsidR="00F206CC" w:rsidRDefault="00F206CC" w:rsidP="00F206CC">
      <w:pPr>
        <w:keepNext/>
        <w:keepLines/>
        <w:jc w:val="center"/>
        <w:rPr>
          <w:b/>
          <w:sz w:val="44"/>
        </w:rPr>
      </w:pPr>
      <w:bookmarkStart w:id="4" w:name="z946645_TITULO"/>
      <w:r>
        <w:rPr>
          <w:b/>
          <w:sz w:val="44"/>
        </w:rPr>
        <w:t>PROJETO DE LEI N.º 357, DE 2015</w:t>
      </w:r>
      <w:bookmarkEnd w:id="4"/>
    </w:p>
    <w:p w:rsidR="00F206CC" w:rsidRDefault="00F206CC" w:rsidP="00F206CC">
      <w:pPr>
        <w:keepLines/>
        <w:jc w:val="center"/>
        <w:rPr>
          <w:b/>
          <w:sz w:val="28"/>
        </w:rPr>
      </w:pPr>
      <w:bookmarkStart w:id="5" w:name="z946645_AUTOR"/>
      <w:r>
        <w:rPr>
          <w:b/>
          <w:sz w:val="28"/>
        </w:rPr>
        <w:t>(Do Sr. Pr. Marco Feliciano)</w:t>
      </w:r>
      <w:bookmarkEnd w:id="5"/>
    </w:p>
    <w:p w:rsidR="00F206CC" w:rsidRDefault="00F206CC" w:rsidP="00F206CC">
      <w:pPr>
        <w:keepLines/>
        <w:jc w:val="center"/>
        <w:rPr>
          <w:b/>
          <w:sz w:val="28"/>
        </w:rPr>
      </w:pPr>
    </w:p>
    <w:p w:rsidR="00F206CC" w:rsidRDefault="00F206CC" w:rsidP="00F206CC">
      <w:pPr>
        <w:rPr>
          <w:sz w:val="28"/>
        </w:rPr>
      </w:pPr>
      <w:bookmarkStart w:id="6" w:name="z946645_EMENTA"/>
      <w:r>
        <w:rPr>
          <w:sz w:val="28"/>
        </w:rPr>
        <w:t xml:space="preserve">Dispõe sobre equipamentos de segurança para viaturas policiais e dá outras providências. </w:t>
      </w:r>
      <w:bookmarkEnd w:id="6"/>
    </w:p>
    <w:p w:rsidR="00F206CC" w:rsidRDefault="00F206CC" w:rsidP="00F206CC">
      <w:pPr>
        <w:rPr>
          <w:sz w:val="28"/>
        </w:rPr>
      </w:pPr>
    </w:p>
    <w:p w:rsidR="00F206CC" w:rsidRDefault="00F206CC" w:rsidP="00F20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6645_DESPACHO"/>
    </w:p>
    <w:p w:rsidR="00F206CC" w:rsidRDefault="00F206CC" w:rsidP="00F20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206CC" w:rsidRDefault="00F206CC" w:rsidP="00F20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PL-8146/2014. </w:t>
      </w:r>
    </w:p>
    <w:p w:rsidR="00F206CC" w:rsidRDefault="00F206CC" w:rsidP="00F20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206CC" w:rsidRDefault="00F206CC" w:rsidP="00F20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6645_APRECIACAO"/>
      <w:bookmarkEnd w:id="7"/>
      <w:r>
        <w:rPr>
          <w:b/>
          <w:sz w:val="28"/>
        </w:rPr>
        <w:t>APRECIAÇÃO:</w:t>
      </w:r>
    </w:p>
    <w:p w:rsidR="00F206CC" w:rsidRDefault="00F206CC" w:rsidP="00F20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F206CC" w:rsidRDefault="00F206CC" w:rsidP="00F20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F206CC" w:rsidRDefault="00F206CC" w:rsidP="00F206CC">
      <w:pPr>
        <w:rPr>
          <w:sz w:val="28"/>
        </w:rPr>
      </w:pPr>
    </w:p>
    <w:p w:rsidR="00F206CC" w:rsidRDefault="00F206CC" w:rsidP="00F206CC">
      <w:pPr>
        <w:jc w:val="center"/>
        <w:rPr>
          <w:b/>
          <w:sz w:val="28"/>
        </w:rPr>
      </w:pPr>
      <w:bookmarkStart w:id="9" w:name="z946645_PUBINICIAL"/>
      <w:r>
        <w:rPr>
          <w:b/>
          <w:sz w:val="28"/>
        </w:rPr>
        <w:t>PUBLICAÇÃO INICIAL</w:t>
      </w:r>
    </w:p>
    <w:p w:rsidR="00F206CC" w:rsidRDefault="00F206CC" w:rsidP="00F206CC">
      <w:pPr>
        <w:jc w:val="center"/>
        <w:rPr>
          <w:b/>
        </w:rPr>
      </w:pPr>
      <w:r>
        <w:rPr>
          <w:b/>
        </w:rPr>
        <w:t>Art. 137, caput - RICD</w:t>
      </w:r>
    </w:p>
    <w:p w:rsidR="00F206CC" w:rsidRDefault="00F206CC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F206CC" w:rsidRPr="00EA0D00" w:rsidRDefault="00F206CC" w:rsidP="00EA0D00">
      <w:pPr>
        <w:widowControl w:val="0"/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bookmarkStart w:id="10" w:name="z946645_1300196_TEOR"/>
      <w:bookmarkEnd w:id="9"/>
      <w:r w:rsidRPr="00EA0D00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lastRenderedPageBreak/>
        <w:t>O</w:t>
      </w:r>
      <w:r w:rsidRPr="00EA0D00">
        <w:rPr>
          <w:rFonts w:eastAsia="Times New Roman" w:cs="Times New Roman"/>
          <w:b/>
          <w:snapToGrid w:val="0"/>
          <w:color w:val="000000"/>
          <w:sz w:val="24"/>
          <w:szCs w:val="24"/>
          <w:lang w:eastAsia="pt-BR"/>
        </w:rPr>
        <w:t xml:space="preserve"> </w:t>
      </w:r>
      <w:r w:rsidRPr="00EA0D00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Congresso Nacional</w:t>
      </w:r>
      <w:r w:rsidRPr="00EA0D00">
        <w:rPr>
          <w:rFonts w:eastAsia="Times New Roman" w:cs="Times New Roman"/>
          <w:b/>
          <w:snapToGrid w:val="0"/>
          <w:color w:val="000000"/>
          <w:sz w:val="24"/>
          <w:szCs w:val="24"/>
          <w:lang w:eastAsia="pt-BR"/>
        </w:rPr>
        <w:t xml:space="preserve"> </w:t>
      </w:r>
      <w:r w:rsidRPr="00EA0D00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decreta:</w:t>
      </w:r>
    </w:p>
    <w:p w:rsidR="00F206CC" w:rsidRPr="00EA0D00" w:rsidRDefault="00F206CC" w:rsidP="00EA0D00">
      <w:pPr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EA0D00">
        <w:rPr>
          <w:rFonts w:eastAsia="Times New Roman" w:cs="Times New Roman"/>
          <w:b/>
          <w:snapToGrid w:val="0"/>
          <w:color w:val="000000"/>
          <w:sz w:val="24"/>
          <w:szCs w:val="24"/>
          <w:lang w:eastAsia="pt-BR"/>
        </w:rPr>
        <w:t>Art. 1º</w:t>
      </w:r>
      <w:r w:rsidRPr="00EA0D00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 xml:space="preserve"> Todas as viaturas policiais deverão ser equipadas com para-brisa dianteiro à prova de bala e proteção de aço nas portas, na altura dos vidros. </w:t>
      </w:r>
    </w:p>
    <w:p w:rsidR="00F206CC" w:rsidRPr="00EA0D00" w:rsidRDefault="00F206CC" w:rsidP="00EA0D00">
      <w:pPr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EA0D00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Parágrafo Único. As viaturas já existentes em operação, deverão ser adaptadas.</w:t>
      </w:r>
    </w:p>
    <w:p w:rsidR="00F206CC" w:rsidRPr="00EA0D00" w:rsidRDefault="00F206CC" w:rsidP="00EA0D00">
      <w:pPr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EA0D00">
        <w:rPr>
          <w:rFonts w:eastAsia="Times New Roman" w:cs="Times New Roman"/>
          <w:b/>
          <w:snapToGrid w:val="0"/>
          <w:color w:val="000000"/>
          <w:sz w:val="24"/>
          <w:szCs w:val="24"/>
          <w:lang w:eastAsia="pt-BR"/>
        </w:rPr>
        <w:t>Art. 2º</w:t>
      </w:r>
      <w:r w:rsidRPr="00EA0D00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 xml:space="preserve"> Esta Lei entra em vigor na data de sua publicação. </w:t>
      </w:r>
    </w:p>
    <w:p w:rsidR="00F206CC" w:rsidRPr="00EA0D00" w:rsidRDefault="00F206CC" w:rsidP="00EA0D00">
      <w:pPr>
        <w:spacing w:before="100" w:beforeAutospacing="1" w:after="100" w:afterAutospacing="1" w:line="360" w:lineRule="exact"/>
        <w:jc w:val="center"/>
        <w:outlineLvl w:val="2"/>
        <w:rPr>
          <w:rFonts w:eastAsia="Times New Roman" w:cs="Times New Roman"/>
          <w:b/>
          <w:caps/>
          <w:snapToGrid w:val="0"/>
          <w:sz w:val="24"/>
          <w:szCs w:val="24"/>
          <w:lang w:eastAsia="pt-BR"/>
        </w:rPr>
      </w:pPr>
      <w:r w:rsidRPr="00EA0D00">
        <w:rPr>
          <w:rFonts w:eastAsia="Times New Roman" w:cs="Times New Roman"/>
          <w:b/>
          <w:caps/>
          <w:snapToGrid w:val="0"/>
          <w:sz w:val="24"/>
          <w:szCs w:val="24"/>
          <w:lang w:eastAsia="pt-BR"/>
        </w:rPr>
        <w:t>JUSTIFICAÇÃO</w:t>
      </w:r>
    </w:p>
    <w:p w:rsidR="00F206CC" w:rsidRPr="00EA0D00" w:rsidRDefault="00F206CC" w:rsidP="00EA0D00">
      <w:pPr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EA0D00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 xml:space="preserve">Os atuais carros comuns, sem blindagem, são vulneráveis a qualquer  tipo de arma, inclusive armas de mão, colocando em  risco a vida dos policiais que, num confronto direto,  estão em constante risco e não possuem nenhum tipo de escudo. É preciso tomar uma atitude preventiva, humanizar o serviço e investir em moderna tecnologia. </w:t>
      </w:r>
    </w:p>
    <w:p w:rsidR="00F206CC" w:rsidRPr="00EA0D00" w:rsidRDefault="00F206CC" w:rsidP="00EA0D00">
      <w:pPr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EA0D00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Com a aprovação deste projeto estaremos garantindo, sobremaneira, a segurança do policial de rua, que é o primeiro responsável  pela prevenção da criminalidade. É dever da classe política e governante oferecer melhores condições físicas e de equipamento de trabalho para esta categoria, assim teremos alternativas mais eficazes de segurança pública.</w:t>
      </w:r>
    </w:p>
    <w:p w:rsidR="00F206CC" w:rsidRPr="00EA0D00" w:rsidRDefault="00F206CC" w:rsidP="00EA0D00">
      <w:pPr>
        <w:spacing w:before="100" w:beforeAutospacing="1" w:after="100" w:afterAutospacing="1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</w:pPr>
      <w:r w:rsidRPr="00EA0D00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Diante da relevância do tema, espero contar com o apoio desta Casa à presente iniciativa.</w:t>
      </w:r>
    </w:p>
    <w:p w:rsidR="00F206CC" w:rsidRDefault="00F206CC" w:rsidP="00EA0D00">
      <w:pPr>
        <w:keepNext/>
        <w:widowControl w:val="0"/>
        <w:spacing w:before="100" w:beforeAutospacing="1" w:after="100" w:afterAutospacing="1" w:line="360" w:lineRule="exact"/>
        <w:ind w:firstLine="2302"/>
        <w:rPr>
          <w:rFonts w:eastAsia="Times New Roman" w:cs="Times New Roman"/>
          <w:b/>
          <w:snapToGrid w:val="0"/>
          <w:color w:val="000000"/>
          <w:sz w:val="24"/>
          <w:szCs w:val="24"/>
          <w:lang w:eastAsia="pt-BR"/>
        </w:rPr>
      </w:pPr>
      <w:r w:rsidRPr="00EA0D00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 xml:space="preserve">Sala das Sessões, em </w:t>
      </w:r>
      <w:r w:rsidR="00EA0D00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11</w:t>
      </w:r>
      <w:r w:rsidRPr="00EA0D00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 xml:space="preserve"> de </w:t>
      </w:r>
      <w:r w:rsidR="00EA0D00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fevereiro</w:t>
      </w:r>
      <w:r w:rsidRPr="00EA0D00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 xml:space="preserve"> de 2015.</w:t>
      </w:r>
      <w:r w:rsidRPr="00EA0D00">
        <w:rPr>
          <w:rFonts w:eastAsia="Times New Roman" w:cs="Times New Roman"/>
          <w:b/>
          <w:snapToGrid w:val="0"/>
          <w:color w:val="000000"/>
          <w:sz w:val="24"/>
          <w:szCs w:val="24"/>
          <w:lang w:eastAsia="pt-BR"/>
        </w:rPr>
        <w:t xml:space="preserve">  </w:t>
      </w:r>
    </w:p>
    <w:p w:rsidR="006C462F" w:rsidRDefault="006C462F" w:rsidP="00F206CC">
      <w:pPr>
        <w:widowControl w:val="0"/>
        <w:spacing w:line="360" w:lineRule="exact"/>
        <w:ind w:left="1701"/>
        <w:jc w:val="center"/>
        <w:rPr>
          <w:rFonts w:eastAsia="Times New Roman" w:cs="Times New Roman"/>
          <w:b/>
          <w:snapToGrid w:val="0"/>
          <w:color w:val="000000"/>
          <w:sz w:val="24"/>
          <w:szCs w:val="24"/>
          <w:lang w:eastAsia="pt-BR"/>
        </w:rPr>
      </w:pPr>
    </w:p>
    <w:p w:rsidR="00F206CC" w:rsidRPr="00EA0D00" w:rsidRDefault="00F206CC" w:rsidP="00F206CC">
      <w:pPr>
        <w:widowControl w:val="0"/>
        <w:spacing w:line="360" w:lineRule="exact"/>
        <w:ind w:left="1701"/>
        <w:jc w:val="center"/>
        <w:rPr>
          <w:rFonts w:eastAsia="Times New Roman" w:cs="Times New Roman"/>
          <w:b/>
          <w:snapToGrid w:val="0"/>
          <w:color w:val="000000"/>
          <w:sz w:val="24"/>
          <w:szCs w:val="24"/>
          <w:lang w:eastAsia="pt-BR"/>
        </w:rPr>
      </w:pPr>
      <w:r w:rsidRPr="00EA0D00">
        <w:rPr>
          <w:rFonts w:eastAsia="Times New Roman" w:cs="Times New Roman"/>
          <w:b/>
          <w:snapToGrid w:val="0"/>
          <w:color w:val="000000"/>
          <w:sz w:val="24"/>
          <w:szCs w:val="24"/>
          <w:lang w:eastAsia="pt-BR"/>
        </w:rPr>
        <w:t xml:space="preserve">Deputado Pr. Marco Feliciano </w:t>
      </w:r>
    </w:p>
    <w:p w:rsidR="00F206CC" w:rsidRDefault="00F206CC" w:rsidP="00F206CC">
      <w:pPr>
        <w:rPr>
          <w:sz w:val="24"/>
        </w:rPr>
      </w:pPr>
    </w:p>
    <w:p w:rsidR="006C462F" w:rsidRDefault="006C462F" w:rsidP="00F206CC">
      <w:pPr>
        <w:rPr>
          <w:sz w:val="24"/>
        </w:rPr>
      </w:pPr>
    </w:p>
    <w:p w:rsidR="00F206CC" w:rsidRDefault="00F206CC" w:rsidP="00F206CC">
      <w:pPr>
        <w:rPr>
          <w:sz w:val="24"/>
        </w:rPr>
      </w:pPr>
      <w:bookmarkStart w:id="11" w:name="z946645_FIMDOCUMENTO"/>
      <w:bookmarkEnd w:id="1"/>
      <w:bookmarkEnd w:id="10"/>
    </w:p>
    <w:p w:rsidR="00F206CC" w:rsidRPr="00F206CC" w:rsidRDefault="00F206CC" w:rsidP="00F20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F206CC" w:rsidRPr="00F206CC" w:rsidSect="00F206C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14D" w:rsidRDefault="00E7714D" w:rsidP="00F206CC">
      <w:r>
        <w:separator/>
      </w:r>
    </w:p>
  </w:endnote>
  <w:endnote w:type="continuationSeparator" w:id="0">
    <w:p w:rsidR="00E7714D" w:rsidRDefault="00E7714D" w:rsidP="00F20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6CC" w:rsidRDefault="00F206CC" w:rsidP="00F206C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F206CC" w:rsidRDefault="00F206CC" w:rsidP="00F206C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206CC" w:rsidRPr="00F206CC" w:rsidRDefault="00F206CC" w:rsidP="00F206CC">
    <w:pPr>
      <w:pStyle w:val="Rodap"/>
      <w:jc w:val="center"/>
    </w:pPr>
    <w:r>
      <w:t>PL 357/2015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6CC" w:rsidRDefault="00F206CC" w:rsidP="00F206C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F206CC" w:rsidRDefault="00F206CC" w:rsidP="00F206C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206CC" w:rsidRPr="00F206CC" w:rsidRDefault="00F206CC" w:rsidP="00F206CC">
    <w:pPr>
      <w:pStyle w:val="Rodap"/>
      <w:jc w:val="center"/>
    </w:pPr>
    <w:r>
      <w:t>PL 357/2015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6CC" w:rsidRDefault="00F206CC" w:rsidP="00F206C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F206CC" w:rsidRPr="00F206CC" w:rsidRDefault="00F206CC" w:rsidP="00F206C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14D" w:rsidRDefault="00E7714D" w:rsidP="00F206CC">
      <w:r>
        <w:separator/>
      </w:r>
    </w:p>
  </w:footnote>
  <w:footnote w:type="continuationSeparator" w:id="0">
    <w:p w:rsidR="00E7714D" w:rsidRDefault="00E7714D" w:rsidP="00F206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6CC" w:rsidRPr="00F206CC" w:rsidRDefault="00F206CC" w:rsidP="00F206CC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5477F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6CC" w:rsidRPr="00F206CC" w:rsidRDefault="00F206CC" w:rsidP="00F206CC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C462F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6CC"/>
    <w:rsid w:val="000764C7"/>
    <w:rsid w:val="00095D0B"/>
    <w:rsid w:val="0035477F"/>
    <w:rsid w:val="0047773B"/>
    <w:rsid w:val="006C462F"/>
    <w:rsid w:val="00E7714D"/>
    <w:rsid w:val="00EA0D00"/>
    <w:rsid w:val="00F20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206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06C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206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06C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206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06CC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206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06C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206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06C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206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06C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1314</Characters>
  <Application>Microsoft Office Word</Application>
  <DocSecurity>0</DocSecurity>
  <Lines>48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2015-03-04T18:35:00Z</cp:lastPrinted>
  <dcterms:created xsi:type="dcterms:W3CDTF">2015-03-05T19:06:00Z</dcterms:created>
  <dcterms:modified xsi:type="dcterms:W3CDTF">2015-03-05T21:29:00Z</dcterms:modified>
</cp:coreProperties>
</file>