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D2A" w:rsidRDefault="00964AB8" w:rsidP="00375F22">
      <w:pPr>
        <w:jc w:val="center"/>
      </w:pPr>
      <w:bookmarkStart w:id="0" w:name="z946384_BRASAO"/>
      <w:bookmarkStart w:id="1" w:name="z946384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64AB8" w:rsidRPr="00964AB8" w:rsidRDefault="00964AB8">
                            <w:pPr>
                              <w:rPr>
                                <w:rFonts w:ascii="Times New Roman" w:hAnsi="Times New Roman" w:cs="Times New Roman"/>
                                <w:sz w:val="34"/>
                              </w:rPr>
                            </w:pPr>
                            <w:r w:rsidRPr="00964AB8">
                              <w:rPr>
                                <w:rFonts w:ascii="3 of 9 Barcode" w:hAnsi="3 of 9 Barcode"/>
                                <w:sz w:val="34"/>
                              </w:rPr>
                              <w:t>*C0051360A*</w:t>
                            </w:r>
                            <w:bookmarkStart w:id="2" w:name="_GoBack"/>
                          </w:p>
                          <w:bookmarkEnd w:id="2"/>
                          <w:p w:rsidR="00964AB8" w:rsidRPr="00964AB8" w:rsidRDefault="00964AB8">
                            <w:pPr>
                              <w:rPr>
                                <w:rFonts w:ascii="Times New Roman" w:hAnsi="Times New Roman" w:cs="Times New Roman"/>
                              </w:rPr>
                            </w:pPr>
                            <w:r>
                              <w:rPr>
                                <w:rFonts w:ascii="Times New Roman" w:hAnsi="Times New Roman" w:cs="Times New Roman"/>
                              </w:rPr>
                              <w:t>C0051360A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964AB8" w:rsidRPr="00964AB8" w:rsidRDefault="00964AB8">
                      <w:pPr>
                        <w:rPr>
                          <w:rFonts w:ascii="Times New Roman" w:hAnsi="Times New Roman" w:cs="Times New Roman"/>
                          <w:sz w:val="34"/>
                        </w:rPr>
                      </w:pPr>
                      <w:r w:rsidRPr="00964AB8">
                        <w:rPr>
                          <w:rFonts w:ascii="3 of 9 Barcode" w:hAnsi="3 of 9 Barcode"/>
                          <w:sz w:val="34"/>
                        </w:rPr>
                        <w:t>*C0051360A*</w:t>
                      </w:r>
                      <w:bookmarkStart w:id="3" w:name="_GoBack"/>
                    </w:p>
                    <w:bookmarkEnd w:id="3"/>
                    <w:p w:rsidR="00964AB8" w:rsidRPr="00964AB8" w:rsidRDefault="00964AB8">
                      <w:pPr>
                        <w:rPr>
                          <w:rFonts w:ascii="Times New Roman" w:hAnsi="Times New Roman" w:cs="Times New Roman"/>
                        </w:rPr>
                      </w:pPr>
                      <w:r>
                        <w:rPr>
                          <w:rFonts w:ascii="Times New Roman" w:hAnsi="Times New Roman" w:cs="Times New Roman"/>
                        </w:rPr>
                        <w:t>C0051360A</w:t>
                      </w:r>
                    </w:p>
                  </w:txbxContent>
                </v:textbox>
                <w10:wrap anchorx="page" anchory="page"/>
              </v:shape>
            </w:pict>
          </mc:Fallback>
        </mc:AlternateContent>
      </w:r>
      <w:r w:rsidR="00375F22">
        <w:rPr>
          <w:noProof/>
          <w:lang w:eastAsia="pt-BR"/>
        </w:rPr>
        <w:drawing>
          <wp:inline distT="0" distB="0" distL="0" distR="0" wp14:anchorId="6468D016" wp14:editId="2403BDA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375F22" w:rsidRDefault="00375F22" w:rsidP="00375F22">
      <w:pPr>
        <w:jc w:val="center"/>
        <w:rPr>
          <w:b/>
          <w:sz w:val="24"/>
        </w:rPr>
      </w:pPr>
      <w:r>
        <w:rPr>
          <w:b/>
          <w:sz w:val="24"/>
        </w:rPr>
        <w:t>CÂMARA DOS DEPUTADOS</w:t>
      </w:r>
    </w:p>
    <w:bookmarkEnd w:id="0"/>
    <w:p w:rsidR="00375F22" w:rsidRDefault="00375F22" w:rsidP="00375F22">
      <w:pPr>
        <w:rPr>
          <w:sz w:val="24"/>
        </w:rPr>
      </w:pPr>
    </w:p>
    <w:p w:rsidR="00375F22" w:rsidRDefault="00375F22" w:rsidP="00375F22">
      <w:pPr>
        <w:keepNext/>
        <w:keepLines/>
        <w:jc w:val="center"/>
        <w:rPr>
          <w:b/>
          <w:sz w:val="44"/>
        </w:rPr>
      </w:pPr>
      <w:bookmarkStart w:id="4" w:name="z946384_TITULO"/>
      <w:r>
        <w:rPr>
          <w:b/>
          <w:sz w:val="44"/>
        </w:rPr>
        <w:t>PROJETO DE LEI N.º 284, DE 2015</w:t>
      </w:r>
      <w:bookmarkEnd w:id="4"/>
    </w:p>
    <w:p w:rsidR="00375F22" w:rsidRDefault="00375F22" w:rsidP="00375F22">
      <w:pPr>
        <w:keepLines/>
        <w:jc w:val="center"/>
        <w:rPr>
          <w:b/>
          <w:sz w:val="28"/>
        </w:rPr>
      </w:pPr>
      <w:bookmarkStart w:id="5" w:name="z946384_AUTOR"/>
      <w:r>
        <w:rPr>
          <w:b/>
          <w:sz w:val="28"/>
        </w:rPr>
        <w:t>(Da Sra. Conceição Sampaio)</w:t>
      </w:r>
      <w:bookmarkEnd w:id="5"/>
    </w:p>
    <w:p w:rsidR="00375F22" w:rsidRDefault="00375F22" w:rsidP="00375F22">
      <w:pPr>
        <w:keepLines/>
        <w:jc w:val="center"/>
        <w:rPr>
          <w:b/>
          <w:sz w:val="28"/>
        </w:rPr>
      </w:pPr>
    </w:p>
    <w:p w:rsidR="00375F22" w:rsidRDefault="00375F22" w:rsidP="00375F22">
      <w:pPr>
        <w:rPr>
          <w:sz w:val="28"/>
        </w:rPr>
      </w:pPr>
      <w:bookmarkStart w:id="6" w:name="z946384_EMENTA"/>
      <w:r>
        <w:rPr>
          <w:sz w:val="28"/>
        </w:rPr>
        <w:t>Altera a redação do inciso I do art. 473 da Consolidação das Leis do Trabalho -CLT, a fim de ampliar o período da licença nojo.</w:t>
      </w:r>
      <w:bookmarkEnd w:id="6"/>
    </w:p>
    <w:p w:rsidR="00375F22" w:rsidRDefault="00375F22" w:rsidP="00375F22">
      <w:pPr>
        <w:rPr>
          <w:sz w:val="28"/>
        </w:rPr>
      </w:pPr>
    </w:p>
    <w:p w:rsidR="00375F22" w:rsidRDefault="00375F22" w:rsidP="00375F22">
      <w:pPr>
        <w:pBdr>
          <w:top w:val="single" w:sz="4" w:space="1" w:color="auto"/>
          <w:left w:val="single" w:sz="4" w:space="4" w:color="auto"/>
          <w:bottom w:val="single" w:sz="4" w:space="1" w:color="auto"/>
          <w:right w:val="single" w:sz="4" w:space="4" w:color="auto"/>
        </w:pBdr>
        <w:rPr>
          <w:b/>
          <w:sz w:val="28"/>
        </w:rPr>
      </w:pPr>
      <w:bookmarkStart w:id="7" w:name="z946384_DESPACHO"/>
    </w:p>
    <w:p w:rsidR="00375F22" w:rsidRDefault="00375F22" w:rsidP="00375F22">
      <w:pPr>
        <w:pBdr>
          <w:top w:val="single" w:sz="4" w:space="1" w:color="auto"/>
          <w:left w:val="single" w:sz="4" w:space="4" w:color="auto"/>
          <w:bottom w:val="single" w:sz="4" w:space="1" w:color="auto"/>
          <w:right w:val="single" w:sz="4" w:space="4" w:color="auto"/>
        </w:pBdr>
        <w:rPr>
          <w:b/>
          <w:sz w:val="28"/>
        </w:rPr>
      </w:pPr>
      <w:r>
        <w:rPr>
          <w:b/>
          <w:sz w:val="28"/>
        </w:rPr>
        <w:t>DESPACHO:</w:t>
      </w:r>
    </w:p>
    <w:p w:rsidR="00375F22" w:rsidRDefault="00375F22" w:rsidP="00375F22">
      <w:pPr>
        <w:pBdr>
          <w:top w:val="single" w:sz="4" w:space="1" w:color="auto"/>
          <w:left w:val="single" w:sz="4" w:space="4" w:color="auto"/>
          <w:bottom w:val="single" w:sz="4" w:space="1" w:color="auto"/>
          <w:right w:val="single" w:sz="4" w:space="4" w:color="auto"/>
        </w:pBdr>
        <w:rPr>
          <w:sz w:val="28"/>
        </w:rPr>
      </w:pPr>
      <w:r>
        <w:rPr>
          <w:sz w:val="28"/>
        </w:rPr>
        <w:t xml:space="preserve">APENSE-SE À(AO) PL-7347/2010. </w:t>
      </w:r>
    </w:p>
    <w:p w:rsidR="00375F22" w:rsidRDefault="00375F22" w:rsidP="00375F22">
      <w:pPr>
        <w:pBdr>
          <w:top w:val="single" w:sz="4" w:space="1" w:color="auto"/>
          <w:left w:val="single" w:sz="4" w:space="4" w:color="auto"/>
          <w:bottom w:val="single" w:sz="4" w:space="1" w:color="auto"/>
          <w:right w:val="single" w:sz="4" w:space="4" w:color="auto"/>
        </w:pBdr>
        <w:rPr>
          <w:sz w:val="28"/>
        </w:rPr>
      </w:pPr>
    </w:p>
    <w:p w:rsidR="00375F22" w:rsidRDefault="00375F22" w:rsidP="00375F22">
      <w:pPr>
        <w:pBdr>
          <w:top w:val="single" w:sz="4" w:space="1" w:color="auto"/>
          <w:left w:val="single" w:sz="4" w:space="4" w:color="auto"/>
          <w:bottom w:val="single" w:sz="4" w:space="1" w:color="auto"/>
          <w:right w:val="single" w:sz="4" w:space="4" w:color="auto"/>
        </w:pBdr>
        <w:rPr>
          <w:b/>
          <w:sz w:val="28"/>
        </w:rPr>
      </w:pPr>
      <w:bookmarkStart w:id="8" w:name="z946384_APRECIACAO"/>
      <w:bookmarkEnd w:id="7"/>
      <w:r>
        <w:rPr>
          <w:b/>
          <w:sz w:val="28"/>
        </w:rPr>
        <w:t>APRECIAÇÃO:</w:t>
      </w:r>
    </w:p>
    <w:p w:rsidR="00375F22" w:rsidRDefault="00375F22" w:rsidP="00375F22">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375F22" w:rsidRDefault="00375F22" w:rsidP="00375F22">
      <w:pPr>
        <w:pBdr>
          <w:top w:val="single" w:sz="4" w:space="1" w:color="auto"/>
          <w:left w:val="single" w:sz="4" w:space="4" w:color="auto"/>
          <w:bottom w:val="single" w:sz="4" w:space="1" w:color="auto"/>
          <w:right w:val="single" w:sz="4" w:space="4" w:color="auto"/>
        </w:pBdr>
        <w:rPr>
          <w:sz w:val="28"/>
        </w:rPr>
      </w:pPr>
    </w:p>
    <w:bookmarkEnd w:id="8"/>
    <w:p w:rsidR="00375F22" w:rsidRDefault="00375F22" w:rsidP="00375F22">
      <w:pPr>
        <w:rPr>
          <w:sz w:val="28"/>
        </w:rPr>
      </w:pPr>
    </w:p>
    <w:p w:rsidR="00375F22" w:rsidRDefault="00375F22" w:rsidP="00375F22">
      <w:pPr>
        <w:jc w:val="center"/>
        <w:rPr>
          <w:b/>
          <w:sz w:val="28"/>
        </w:rPr>
      </w:pPr>
      <w:bookmarkStart w:id="9" w:name="z946384_PUBINICIAL"/>
      <w:r>
        <w:rPr>
          <w:b/>
          <w:sz w:val="28"/>
        </w:rPr>
        <w:t>PUBLICAÇÃO INICIAL</w:t>
      </w:r>
    </w:p>
    <w:p w:rsidR="00375F22" w:rsidRDefault="00375F22" w:rsidP="00375F22">
      <w:pPr>
        <w:jc w:val="center"/>
        <w:rPr>
          <w:b/>
        </w:rPr>
      </w:pPr>
      <w:r>
        <w:rPr>
          <w:b/>
        </w:rPr>
        <w:t>Art. 137, caput - RICD</w:t>
      </w:r>
    </w:p>
    <w:p w:rsidR="00375F22" w:rsidRDefault="00375F22">
      <w:pPr>
        <w:rPr>
          <w:b/>
        </w:rPr>
      </w:pPr>
      <w:r>
        <w:rPr>
          <w:b/>
        </w:rPr>
        <w:br w:type="page"/>
      </w:r>
    </w:p>
    <w:bookmarkEnd w:id="9"/>
    <w:p w:rsidR="00375F22" w:rsidRDefault="00375F22" w:rsidP="00375F22">
      <w:pPr>
        <w:rPr>
          <w:b/>
        </w:rPr>
      </w:pPr>
    </w:p>
    <w:p w:rsidR="00375F22" w:rsidRPr="00375F22" w:rsidRDefault="00375F22" w:rsidP="00375F22">
      <w:pPr>
        <w:autoSpaceDE w:val="0"/>
        <w:autoSpaceDN w:val="0"/>
        <w:adjustRightInd w:val="0"/>
        <w:rPr>
          <w:rFonts w:eastAsia="Calibri"/>
          <w:color w:val="000000"/>
          <w:sz w:val="24"/>
        </w:rPr>
      </w:pPr>
      <w:bookmarkStart w:id="10" w:name="z946384_1299450_TEOR"/>
      <w:r w:rsidRPr="00375F22">
        <w:rPr>
          <w:rFonts w:eastAsia="Calibri"/>
          <w:color w:val="000000"/>
          <w:sz w:val="24"/>
        </w:rPr>
        <w:t>O Congresso Nacional decreta:</w:t>
      </w:r>
    </w:p>
    <w:p w:rsidR="00375F22" w:rsidRPr="00375F22" w:rsidRDefault="00375F22" w:rsidP="00375F22">
      <w:pPr>
        <w:autoSpaceDE w:val="0"/>
        <w:autoSpaceDN w:val="0"/>
        <w:adjustRightInd w:val="0"/>
        <w:rPr>
          <w:rFonts w:eastAsia="Calibri"/>
          <w:color w:val="000000"/>
          <w:sz w:val="24"/>
        </w:rPr>
      </w:pP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Art. 1º O inciso I do art. 473 da Consolidação das Leis do Trabalho – CLT, aprovada pelo Decreto-lei nº 5.452, de 1º de maio de 1943,</w:t>
      </w:r>
    </w:p>
    <w:p w:rsidR="00375F22" w:rsidRPr="00375F22" w:rsidRDefault="00375F22" w:rsidP="00375F22">
      <w:pPr>
        <w:autoSpaceDE w:val="0"/>
        <w:autoSpaceDN w:val="0"/>
        <w:adjustRightInd w:val="0"/>
        <w:rPr>
          <w:rFonts w:eastAsia="Calibri"/>
          <w:color w:val="000000"/>
          <w:sz w:val="24"/>
        </w:rPr>
      </w:pPr>
      <w:r w:rsidRPr="00375F22">
        <w:rPr>
          <w:rFonts w:eastAsia="Calibri"/>
          <w:color w:val="000000"/>
          <w:sz w:val="24"/>
        </w:rPr>
        <w:t>passa a vigorar com a seguinte redação:</w:t>
      </w:r>
    </w:p>
    <w:p w:rsidR="00375F22" w:rsidRPr="00375F22" w:rsidRDefault="00375F22" w:rsidP="00375F22">
      <w:pPr>
        <w:autoSpaceDE w:val="0"/>
        <w:autoSpaceDN w:val="0"/>
        <w:adjustRightInd w:val="0"/>
        <w:ind w:left="2268"/>
        <w:rPr>
          <w:rFonts w:eastAsia="Calibri"/>
          <w:iCs/>
          <w:color w:val="000000"/>
          <w:sz w:val="24"/>
        </w:rPr>
      </w:pPr>
      <w:r w:rsidRPr="00375F22">
        <w:rPr>
          <w:rFonts w:eastAsia="Calibri"/>
          <w:iCs/>
          <w:color w:val="000000"/>
          <w:sz w:val="24"/>
        </w:rPr>
        <w:t>“Art. 473.............</w:t>
      </w:r>
      <w:r w:rsidRPr="00375F22">
        <w:rPr>
          <w:rFonts w:eastAsia="Calibri"/>
          <w:iCs/>
          <w:color w:val="FF0000"/>
          <w:sz w:val="24"/>
        </w:rPr>
        <w:t>..............</w:t>
      </w:r>
      <w:r w:rsidRPr="00375F22">
        <w:rPr>
          <w:rFonts w:eastAsia="Calibri"/>
          <w:iCs/>
          <w:color w:val="000000"/>
          <w:sz w:val="24"/>
        </w:rPr>
        <w:t>...................................................</w:t>
      </w:r>
    </w:p>
    <w:p w:rsidR="00375F22" w:rsidRPr="00375F22" w:rsidRDefault="00375F22" w:rsidP="00375F22">
      <w:pPr>
        <w:autoSpaceDE w:val="0"/>
        <w:autoSpaceDN w:val="0"/>
        <w:adjustRightInd w:val="0"/>
        <w:ind w:left="2268"/>
        <w:rPr>
          <w:rFonts w:eastAsia="Calibri"/>
          <w:iCs/>
          <w:color w:val="000000"/>
          <w:sz w:val="24"/>
        </w:rPr>
      </w:pPr>
      <w:r w:rsidRPr="00375F22">
        <w:rPr>
          <w:rFonts w:eastAsia="Calibri"/>
          <w:iCs/>
          <w:color w:val="000000"/>
          <w:sz w:val="24"/>
        </w:rPr>
        <w:t>I – até 5 (cinco) dias úteis, em caso de falecimento do cônjuge, companheiro ou companheira, ascendente, descendente, irmão ou pessoa que viva sob sua</w:t>
      </w:r>
    </w:p>
    <w:p w:rsidR="00375F22" w:rsidRPr="00375F22" w:rsidRDefault="00375F22" w:rsidP="00375F22">
      <w:pPr>
        <w:autoSpaceDE w:val="0"/>
        <w:autoSpaceDN w:val="0"/>
        <w:adjustRightInd w:val="0"/>
        <w:ind w:left="2268"/>
        <w:rPr>
          <w:rFonts w:eastAsia="Calibri"/>
          <w:i/>
          <w:iCs/>
          <w:color w:val="000000"/>
          <w:sz w:val="24"/>
        </w:rPr>
      </w:pPr>
      <w:r w:rsidRPr="00375F22">
        <w:rPr>
          <w:rFonts w:eastAsia="Calibri"/>
          <w:iCs/>
          <w:color w:val="000000"/>
          <w:sz w:val="24"/>
        </w:rPr>
        <w:t>dependência econômica;</w:t>
      </w:r>
    </w:p>
    <w:p w:rsidR="00375F22" w:rsidRPr="00375F22" w:rsidRDefault="00375F22" w:rsidP="00375F22">
      <w:pPr>
        <w:autoSpaceDE w:val="0"/>
        <w:autoSpaceDN w:val="0"/>
        <w:adjustRightInd w:val="0"/>
        <w:ind w:firstLine="2268"/>
        <w:rPr>
          <w:rFonts w:eastAsia="Calibri"/>
          <w:i/>
          <w:iCs/>
          <w:color w:val="000000"/>
          <w:sz w:val="24"/>
        </w:rPr>
      </w:pPr>
      <w:r w:rsidRPr="00375F22">
        <w:rPr>
          <w:rFonts w:eastAsia="Calibri"/>
          <w:i/>
          <w:iCs/>
          <w:color w:val="000000"/>
          <w:sz w:val="24"/>
        </w:rPr>
        <w:t>.....................................................................” (NR)</w:t>
      </w: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Art. 2º Esta lei entra em vigor na data de sua publicação.</w:t>
      </w:r>
    </w:p>
    <w:p w:rsidR="00375F22" w:rsidRPr="00375F22" w:rsidRDefault="00375F22" w:rsidP="00375F22">
      <w:pPr>
        <w:autoSpaceDE w:val="0"/>
        <w:autoSpaceDN w:val="0"/>
        <w:adjustRightInd w:val="0"/>
        <w:rPr>
          <w:rFonts w:eastAsia="Calibri"/>
          <w:color w:val="000000"/>
          <w:sz w:val="24"/>
        </w:rPr>
      </w:pPr>
    </w:p>
    <w:p w:rsidR="00375F22" w:rsidRPr="00375F22" w:rsidRDefault="00375F22" w:rsidP="00375F22">
      <w:pPr>
        <w:autoSpaceDE w:val="0"/>
        <w:autoSpaceDN w:val="0"/>
        <w:adjustRightInd w:val="0"/>
        <w:rPr>
          <w:rFonts w:eastAsia="Calibri"/>
          <w:color w:val="000000"/>
          <w:sz w:val="24"/>
        </w:rPr>
      </w:pPr>
    </w:p>
    <w:p w:rsidR="00375F22" w:rsidRPr="00375F22" w:rsidRDefault="00375F22" w:rsidP="00375F22">
      <w:pPr>
        <w:autoSpaceDE w:val="0"/>
        <w:autoSpaceDN w:val="0"/>
        <w:adjustRightInd w:val="0"/>
        <w:jc w:val="center"/>
        <w:rPr>
          <w:rFonts w:eastAsia="Calibri"/>
          <w:b/>
          <w:bCs/>
          <w:color w:val="000000"/>
          <w:sz w:val="24"/>
        </w:rPr>
      </w:pPr>
      <w:r w:rsidRPr="00375F22">
        <w:rPr>
          <w:rFonts w:eastAsia="Calibri"/>
          <w:b/>
          <w:bCs/>
          <w:color w:val="000000"/>
          <w:sz w:val="24"/>
        </w:rPr>
        <w:t>JUSTIFICAÇÃO</w:t>
      </w:r>
    </w:p>
    <w:p w:rsidR="00375F22" w:rsidRPr="00375F22" w:rsidRDefault="00375F22" w:rsidP="00375F22">
      <w:pPr>
        <w:autoSpaceDE w:val="0"/>
        <w:autoSpaceDN w:val="0"/>
        <w:adjustRightInd w:val="0"/>
        <w:jc w:val="center"/>
        <w:rPr>
          <w:rFonts w:eastAsia="Calibri"/>
          <w:b/>
          <w:bCs/>
          <w:color w:val="000000"/>
          <w:sz w:val="24"/>
        </w:rPr>
      </w:pP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O art. 473 dispõe sobre as faltas justificadas ao serviço, ou seja, enumera as hipóteses em que o empregado deixa de comparecer ao serviço sem prejuízo da sua remuneração. As faltas justificadas também não prejudicam a aquisição do direito de férias, nem interferem no número de dias de seu gozo.</w:t>
      </w: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Uma dessas faltas é a licença nojo que, nos termos vigentes, permite ao empregado se ausentar do serviço por até dois dias consecutivos em caso de falecimento de cônjuge, ascendente, descendente, irmão ou pessoa que, declarada em sua Carteira de Trabalho e Previdência Social, viva sob sua dependência econômica.</w:t>
      </w: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 xml:space="preserve">Entendemos que dois dias são insuficientes para as várias providências burocráticas que precisam ser tomadas, especialmente se o falecimento ocorrer na quinta ou sexta-feira, onde na prática o trabalhador terá apenas um dia, no caso da quinta, ou nenhum dia útil, no caso da sexta, para resolver todos os trâmites burocráticos decorrentes. </w:t>
      </w: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Além disso, há o luto sentido pelo trabalhador ao perder uma pessoa tão próxima quanto as elencadas no inciso referido. Não é recomendável o retorno ao trabalho em prazo tão curto após um evento trágico.</w:t>
      </w: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Assim, julgamos oportuna a alteração do inciso I do art. 473 da CLT, que dispõe sobre a licença nojo, ampliando-a para até cinco dias úteis, cabendo ao trabalhador avaliar sua condição psicológica para o retorno ao trabalho antes deste prazo.</w:t>
      </w: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Atualizamos também a redação do dispositivo que menciona somente falecimento de cônjuge, para incluir companheiro e companheira, bem como retiramos a referência à anotação da dependência econômica em Carteira de Trabalho e Previdência Social – CTPS. Basta que tal dependência exista.</w:t>
      </w:r>
    </w:p>
    <w:p w:rsidR="00375F22" w:rsidRPr="00375F22" w:rsidRDefault="00375F22" w:rsidP="00375F22">
      <w:pPr>
        <w:autoSpaceDE w:val="0"/>
        <w:autoSpaceDN w:val="0"/>
        <w:adjustRightInd w:val="0"/>
        <w:ind w:firstLine="2268"/>
        <w:rPr>
          <w:rFonts w:eastAsia="Calibri"/>
          <w:color w:val="000000"/>
          <w:sz w:val="24"/>
        </w:rPr>
      </w:pPr>
      <w:r w:rsidRPr="00375F22">
        <w:rPr>
          <w:rFonts w:eastAsia="Calibri"/>
          <w:color w:val="000000"/>
          <w:sz w:val="24"/>
        </w:rPr>
        <w:t>Temos a certeza de estar contribuindo para a evolução das relações de trabalho e para o tratamento digno do trabalhador e, portanto, contamos com o apoio de nossos Pares, a fim de aprovar o presente projeto.</w:t>
      </w:r>
    </w:p>
    <w:p w:rsidR="00375F22" w:rsidRPr="00375F22" w:rsidRDefault="00375F22" w:rsidP="00375F22">
      <w:pPr>
        <w:autoSpaceDE w:val="0"/>
        <w:autoSpaceDN w:val="0"/>
        <w:adjustRightInd w:val="0"/>
        <w:rPr>
          <w:rFonts w:eastAsia="Calibri"/>
          <w:color w:val="000000"/>
          <w:sz w:val="24"/>
        </w:rPr>
      </w:pPr>
    </w:p>
    <w:p w:rsidR="00375F22" w:rsidRPr="00375F22" w:rsidRDefault="00375F22" w:rsidP="00375F22">
      <w:pPr>
        <w:autoSpaceDE w:val="0"/>
        <w:autoSpaceDN w:val="0"/>
        <w:adjustRightInd w:val="0"/>
        <w:jc w:val="center"/>
        <w:rPr>
          <w:rFonts w:eastAsia="Calibri"/>
          <w:color w:val="000000"/>
          <w:sz w:val="24"/>
        </w:rPr>
      </w:pPr>
      <w:r w:rsidRPr="00375F22">
        <w:rPr>
          <w:rFonts w:eastAsia="Calibri"/>
          <w:color w:val="000000"/>
          <w:sz w:val="24"/>
        </w:rPr>
        <w:t xml:space="preserve">Sala das Sessões, </w:t>
      </w:r>
      <w:r w:rsidR="00E611D7">
        <w:rPr>
          <w:rFonts w:eastAsia="Calibri"/>
          <w:color w:val="000000"/>
          <w:sz w:val="24"/>
        </w:rPr>
        <w:t>em 10 de</w:t>
      </w:r>
      <w:r w:rsidRPr="00375F22">
        <w:rPr>
          <w:rFonts w:eastAsia="Calibri"/>
          <w:color w:val="000000"/>
          <w:sz w:val="24"/>
        </w:rPr>
        <w:t xml:space="preserve"> fevereiro de 2015.</w:t>
      </w:r>
    </w:p>
    <w:p w:rsidR="00375F22" w:rsidRPr="00375F22" w:rsidRDefault="00375F22" w:rsidP="00375F22">
      <w:pPr>
        <w:spacing w:after="200" w:line="276" w:lineRule="auto"/>
        <w:jc w:val="center"/>
        <w:rPr>
          <w:rFonts w:eastAsia="Calibri"/>
          <w:color w:val="000000"/>
          <w:sz w:val="24"/>
        </w:rPr>
      </w:pPr>
    </w:p>
    <w:p w:rsidR="00375F22" w:rsidRPr="00375F22" w:rsidRDefault="00375F22" w:rsidP="00375F22">
      <w:pPr>
        <w:spacing w:after="200" w:line="276" w:lineRule="auto"/>
        <w:jc w:val="center"/>
        <w:rPr>
          <w:rFonts w:eastAsia="Calibri"/>
          <w:sz w:val="24"/>
        </w:rPr>
      </w:pPr>
      <w:r w:rsidRPr="00375F22">
        <w:rPr>
          <w:rFonts w:eastAsia="Calibri"/>
          <w:color w:val="000000"/>
          <w:sz w:val="24"/>
        </w:rPr>
        <w:t>Deputada CONCEIÇÃO SAMPAIO.</w:t>
      </w:r>
    </w:p>
    <w:p w:rsidR="00375F22" w:rsidRDefault="00375F22" w:rsidP="00375F22">
      <w:pPr>
        <w:pBdr>
          <w:top w:val="single" w:sz="4" w:space="1" w:color="auto"/>
          <w:left w:val="single" w:sz="4" w:space="4" w:color="auto"/>
          <w:bottom w:val="single" w:sz="4" w:space="1" w:color="auto"/>
          <w:right w:val="single" w:sz="4" w:space="4" w:color="auto"/>
        </w:pBdr>
        <w:jc w:val="center"/>
        <w:rPr>
          <w:b/>
          <w:sz w:val="24"/>
        </w:rPr>
      </w:pPr>
      <w:bookmarkStart w:id="11" w:name="z946384_LEGISLACAO"/>
      <w:bookmarkEnd w:id="10"/>
      <w:r>
        <w:rPr>
          <w:b/>
          <w:sz w:val="24"/>
        </w:rPr>
        <w:lastRenderedPageBreak/>
        <w:t>LEGISLAÇÃO CITADA ANEXADA PELA</w:t>
      </w:r>
    </w:p>
    <w:p w:rsidR="00375F22" w:rsidRDefault="00375F22" w:rsidP="00375F22">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375F22" w:rsidRDefault="00375F22" w:rsidP="00375F22">
      <w:pPr>
        <w:jc w:val="center"/>
        <w:rPr>
          <w:b/>
          <w:sz w:val="24"/>
        </w:rPr>
      </w:pPr>
    </w:p>
    <w:p w:rsidR="00375F22" w:rsidRPr="00375F22" w:rsidRDefault="00375F22" w:rsidP="00375F22">
      <w:pPr>
        <w:jc w:val="center"/>
        <w:outlineLvl w:val="0"/>
        <w:rPr>
          <w:rFonts w:ascii="Times New Roman" w:eastAsia="Times New Roman" w:hAnsi="Times New Roman" w:cs="Times New Roman"/>
          <w:b/>
          <w:snapToGrid w:val="0"/>
          <w:color w:val="000000"/>
          <w:sz w:val="28"/>
          <w:szCs w:val="20"/>
          <w:lang w:eastAsia="pt-BR"/>
        </w:rPr>
      </w:pPr>
      <w:r w:rsidRPr="00375F22">
        <w:rPr>
          <w:rFonts w:ascii="Times New Roman" w:eastAsia="Times New Roman" w:hAnsi="Times New Roman" w:cs="Times New Roman"/>
          <w:b/>
          <w:snapToGrid w:val="0"/>
          <w:color w:val="000000"/>
          <w:sz w:val="28"/>
          <w:szCs w:val="20"/>
          <w:lang w:eastAsia="pt-BR"/>
        </w:rPr>
        <w:t>DECRETO-LEI Nº 5.452, DE 1º DE MAIO DE 1943</w:t>
      </w:r>
    </w:p>
    <w:p w:rsidR="00375F22" w:rsidRPr="00375F22" w:rsidRDefault="00375F22" w:rsidP="00375F22">
      <w:pPr>
        <w:jc w:val="center"/>
        <w:rPr>
          <w:rFonts w:ascii="Times New Roman" w:eastAsia="Times New Roman" w:hAnsi="Times New Roman" w:cs="Times New Roman"/>
          <w:snapToGrid w:val="0"/>
          <w:color w:val="000000"/>
          <w:sz w:val="24"/>
          <w:szCs w:val="20"/>
          <w:lang w:eastAsia="pt-BR"/>
        </w:rPr>
      </w:pPr>
    </w:p>
    <w:p w:rsidR="00375F22" w:rsidRPr="00375F22" w:rsidRDefault="00375F22" w:rsidP="00375F22">
      <w:pPr>
        <w:ind w:left="4536"/>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Aprova a Consolidação das Leis do Trabalho.</w:t>
      </w:r>
    </w:p>
    <w:p w:rsidR="00375F22" w:rsidRPr="00375F22" w:rsidRDefault="00375F22" w:rsidP="00375F22">
      <w:pPr>
        <w:jc w:val="center"/>
        <w:rPr>
          <w:rFonts w:ascii="Times New Roman" w:eastAsia="Times New Roman" w:hAnsi="Times New Roman" w:cs="Times New Roman"/>
          <w:snapToGrid w:val="0"/>
          <w:color w:val="000000"/>
          <w:sz w:val="24"/>
          <w:szCs w:val="20"/>
          <w:lang w:eastAsia="pt-BR"/>
        </w:rPr>
      </w:pPr>
    </w:p>
    <w:p w:rsidR="00375F22" w:rsidRPr="00375F22" w:rsidRDefault="00375F22" w:rsidP="00375F22">
      <w:pPr>
        <w:ind w:firstLine="1134"/>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b/>
          <w:snapToGrid w:val="0"/>
          <w:color w:val="000000"/>
          <w:sz w:val="24"/>
          <w:szCs w:val="20"/>
          <w:lang w:eastAsia="pt-BR"/>
        </w:rPr>
        <w:t>O</w:t>
      </w:r>
      <w:r w:rsidRPr="00375F22">
        <w:rPr>
          <w:rFonts w:ascii="Times New Roman" w:eastAsia="Times New Roman" w:hAnsi="Times New Roman" w:cs="Times New Roman"/>
          <w:snapToGrid w:val="0"/>
          <w:color w:val="000000"/>
          <w:sz w:val="24"/>
          <w:szCs w:val="20"/>
          <w:lang w:eastAsia="pt-BR"/>
        </w:rPr>
        <w:t xml:space="preserve"> </w:t>
      </w:r>
      <w:r w:rsidRPr="00375F22">
        <w:rPr>
          <w:rFonts w:ascii="Times New Roman" w:eastAsia="Times New Roman" w:hAnsi="Times New Roman" w:cs="Times New Roman"/>
          <w:b/>
          <w:snapToGrid w:val="0"/>
          <w:color w:val="000000"/>
          <w:sz w:val="24"/>
          <w:szCs w:val="20"/>
          <w:lang w:eastAsia="pt-BR"/>
        </w:rPr>
        <w:t>PRESIDENTE DA REPÚBLICA</w:t>
      </w:r>
      <w:r w:rsidRPr="00375F22">
        <w:rPr>
          <w:rFonts w:ascii="Times New Roman" w:eastAsia="Times New Roman" w:hAnsi="Times New Roman" w:cs="Times New Roman"/>
          <w:snapToGrid w:val="0"/>
          <w:color w:val="000000"/>
          <w:sz w:val="24"/>
          <w:szCs w:val="20"/>
          <w:lang w:eastAsia="pt-BR"/>
        </w:rPr>
        <w:t xml:space="preserve">, usando da atribuição que lhe confere o art. 180 da Constituição, </w:t>
      </w:r>
    </w:p>
    <w:p w:rsidR="00375F22" w:rsidRPr="00375F22" w:rsidRDefault="00375F22" w:rsidP="00375F22">
      <w:pPr>
        <w:jc w:val="center"/>
        <w:rPr>
          <w:rFonts w:ascii="Times New Roman" w:eastAsia="Times New Roman" w:hAnsi="Times New Roman" w:cs="Times New Roman"/>
          <w:snapToGrid w:val="0"/>
          <w:color w:val="000000"/>
          <w:sz w:val="24"/>
          <w:szCs w:val="20"/>
          <w:lang w:eastAsia="pt-BR"/>
        </w:rPr>
      </w:pPr>
    </w:p>
    <w:p w:rsidR="00375F22" w:rsidRPr="00375F22" w:rsidRDefault="00375F22" w:rsidP="00375F22">
      <w:pPr>
        <w:ind w:firstLine="1134"/>
        <w:jc w:val="left"/>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 xml:space="preserve">DECRETA: </w:t>
      </w:r>
    </w:p>
    <w:p w:rsidR="00375F22" w:rsidRPr="00375F22" w:rsidRDefault="00375F22" w:rsidP="00375F22">
      <w:pPr>
        <w:jc w:val="center"/>
        <w:rPr>
          <w:rFonts w:ascii="Times New Roman" w:eastAsia="Times New Roman" w:hAnsi="Times New Roman" w:cs="Times New Roman"/>
          <w:snapToGrid w:val="0"/>
          <w:color w:val="000000"/>
          <w:sz w:val="24"/>
          <w:szCs w:val="20"/>
          <w:lang w:eastAsia="pt-BR"/>
        </w:rPr>
      </w:pPr>
    </w:p>
    <w:p w:rsidR="00375F22" w:rsidRPr="00375F22" w:rsidRDefault="00375F22" w:rsidP="00375F22">
      <w:pPr>
        <w:ind w:firstLine="1134"/>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 xml:space="preserve">Art. 1º Fica aprovada a Consolidação das Leis do Trabalho, que a este decreto-lei acompanha, com as alterações por ela introduzidas na legislação vigente. </w:t>
      </w:r>
    </w:p>
    <w:p w:rsidR="00375F22" w:rsidRPr="00375F22" w:rsidRDefault="00375F22" w:rsidP="00375F22">
      <w:pPr>
        <w:ind w:firstLine="1134"/>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 xml:space="preserve">Parágrafo único. Continuam em vigor as disposições legais transitórias ou de emergência, bem como as que não tenham aplicação em todo o território nacional. </w:t>
      </w:r>
    </w:p>
    <w:p w:rsidR="00375F22" w:rsidRPr="00375F22" w:rsidRDefault="00375F22" w:rsidP="00375F22">
      <w:pPr>
        <w:ind w:firstLine="1134"/>
        <w:rPr>
          <w:rFonts w:ascii="Times New Roman" w:eastAsia="Times New Roman" w:hAnsi="Times New Roman" w:cs="Times New Roman"/>
          <w:snapToGrid w:val="0"/>
          <w:color w:val="000000"/>
          <w:sz w:val="24"/>
          <w:szCs w:val="20"/>
          <w:lang w:eastAsia="pt-BR"/>
        </w:rPr>
      </w:pPr>
    </w:p>
    <w:p w:rsidR="00375F22" w:rsidRPr="00375F22" w:rsidRDefault="00375F22" w:rsidP="00375F22">
      <w:pPr>
        <w:ind w:firstLine="1134"/>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 xml:space="preserve">Art. 2º O presente decreto-lei entrará em vigor em 10 de novembro de 1943. </w:t>
      </w:r>
    </w:p>
    <w:p w:rsidR="00375F22" w:rsidRPr="00375F22" w:rsidRDefault="00375F22" w:rsidP="00375F22">
      <w:pPr>
        <w:ind w:firstLine="1134"/>
        <w:jc w:val="center"/>
        <w:rPr>
          <w:rFonts w:ascii="Times New Roman" w:eastAsia="Times New Roman" w:hAnsi="Times New Roman" w:cs="Times New Roman"/>
          <w:snapToGrid w:val="0"/>
          <w:color w:val="000000"/>
          <w:sz w:val="24"/>
          <w:szCs w:val="20"/>
          <w:lang w:eastAsia="pt-BR"/>
        </w:rPr>
      </w:pPr>
    </w:p>
    <w:p w:rsidR="00375F22" w:rsidRPr="00375F22" w:rsidRDefault="00375F22" w:rsidP="00375F22">
      <w:pPr>
        <w:ind w:firstLine="1134"/>
        <w:jc w:val="left"/>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 xml:space="preserve">Rio de Janeiro, 1 de maio de 1943, 122º da Independência e 55º da República. </w:t>
      </w:r>
    </w:p>
    <w:p w:rsidR="00375F22" w:rsidRPr="00375F22" w:rsidRDefault="00375F22" w:rsidP="00375F22">
      <w:pPr>
        <w:ind w:firstLine="1134"/>
        <w:jc w:val="center"/>
        <w:rPr>
          <w:rFonts w:ascii="Times New Roman" w:eastAsia="Times New Roman" w:hAnsi="Times New Roman" w:cs="Times New Roman"/>
          <w:snapToGrid w:val="0"/>
          <w:color w:val="000000"/>
          <w:sz w:val="24"/>
          <w:szCs w:val="20"/>
          <w:lang w:eastAsia="pt-BR"/>
        </w:rPr>
      </w:pPr>
    </w:p>
    <w:p w:rsidR="00375F22" w:rsidRPr="00375F22" w:rsidRDefault="00375F22" w:rsidP="00375F22">
      <w:pPr>
        <w:ind w:firstLine="1134"/>
        <w:jc w:val="left"/>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 xml:space="preserve">GETÚLIO VARGAS. </w:t>
      </w:r>
    </w:p>
    <w:p w:rsidR="00375F22" w:rsidRPr="00375F22" w:rsidRDefault="00375F22" w:rsidP="00375F22">
      <w:pPr>
        <w:ind w:firstLine="1134"/>
        <w:jc w:val="left"/>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 xml:space="preserve">Alexandre Marcondes Filho. </w:t>
      </w:r>
    </w:p>
    <w:p w:rsidR="00375F22" w:rsidRPr="00375F22" w:rsidRDefault="00375F22" w:rsidP="00375F22">
      <w:pPr>
        <w:keepNext/>
        <w:jc w:val="center"/>
        <w:outlineLvl w:val="0"/>
        <w:rPr>
          <w:rFonts w:ascii="Times New Roman" w:eastAsia="Times New Roman" w:hAnsi="Times New Roman" w:cs="Times New Roman"/>
          <w:snapToGrid w:val="0"/>
          <w:color w:val="000000"/>
          <w:sz w:val="24"/>
          <w:szCs w:val="20"/>
          <w:lang w:eastAsia="pt-BR"/>
        </w:rPr>
      </w:pPr>
    </w:p>
    <w:p w:rsidR="00375F22" w:rsidRPr="00375F22" w:rsidRDefault="00375F22" w:rsidP="00375F22">
      <w:pPr>
        <w:keepNext/>
        <w:jc w:val="center"/>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w:t>
      </w:r>
    </w:p>
    <w:p w:rsidR="00375F22" w:rsidRPr="00375F22" w:rsidRDefault="00375F22" w:rsidP="00375F22">
      <w:pPr>
        <w:keepNext/>
        <w:jc w:val="center"/>
        <w:outlineLvl w:val="0"/>
        <w:rPr>
          <w:rFonts w:ascii="Times New Roman" w:eastAsia="Times New Roman" w:hAnsi="Times New Roman" w:cs="Times New Roman"/>
          <w:snapToGrid w:val="0"/>
          <w:color w:val="000000"/>
          <w:sz w:val="24"/>
          <w:szCs w:val="20"/>
          <w:lang w:eastAsia="pt-BR"/>
        </w:rPr>
      </w:pPr>
    </w:p>
    <w:p w:rsidR="00375F22" w:rsidRPr="00375F22" w:rsidRDefault="00375F22" w:rsidP="00375F22">
      <w:pPr>
        <w:keepNext/>
        <w:jc w:val="center"/>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TÍTULO IV</w:t>
      </w:r>
    </w:p>
    <w:p w:rsidR="00375F22" w:rsidRPr="00375F22" w:rsidRDefault="00375F22" w:rsidP="00375F22">
      <w:pPr>
        <w:jc w:val="center"/>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DO CONTRATO INDIVIDUAL DO TRABALHO</w:t>
      </w:r>
    </w:p>
    <w:p w:rsidR="00375F22" w:rsidRPr="00375F22" w:rsidRDefault="00375F22" w:rsidP="00375F22">
      <w:pPr>
        <w:keepNext/>
        <w:jc w:val="center"/>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w:t>
      </w:r>
    </w:p>
    <w:p w:rsidR="00375F22" w:rsidRPr="00375F22" w:rsidRDefault="00375F22" w:rsidP="00375F22">
      <w:pPr>
        <w:keepNext/>
        <w:jc w:val="center"/>
        <w:outlineLvl w:val="0"/>
        <w:rPr>
          <w:rFonts w:ascii="Times New Roman" w:eastAsia="Times New Roman" w:hAnsi="Times New Roman" w:cs="Times New Roman"/>
          <w:snapToGrid w:val="0"/>
          <w:color w:val="000000"/>
          <w:sz w:val="24"/>
          <w:szCs w:val="20"/>
          <w:lang w:eastAsia="pt-BR"/>
        </w:rPr>
      </w:pPr>
    </w:p>
    <w:p w:rsidR="00375F22" w:rsidRPr="00375F22" w:rsidRDefault="00375F22" w:rsidP="00375F22">
      <w:pPr>
        <w:keepNext/>
        <w:jc w:val="center"/>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CAPÍTULO IV</w:t>
      </w:r>
    </w:p>
    <w:p w:rsidR="00375F22" w:rsidRPr="00375F22" w:rsidRDefault="00375F22" w:rsidP="00375F22">
      <w:pPr>
        <w:keepNext/>
        <w:jc w:val="center"/>
        <w:outlineLvl w:val="0"/>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DA SUSPENSÃO E DA INTERRUPÇÃO</w:t>
      </w:r>
    </w:p>
    <w:p w:rsidR="00375F22" w:rsidRPr="00375F22" w:rsidRDefault="00375F22" w:rsidP="00375F22">
      <w:pPr>
        <w:rPr>
          <w:rFonts w:ascii="Times New Roman" w:eastAsia="Times New Roman" w:hAnsi="Times New Roman" w:cs="Times New Roman"/>
          <w:sz w:val="24"/>
          <w:szCs w:val="20"/>
          <w:lang w:eastAsia="pt-BR"/>
        </w:rPr>
      </w:pPr>
      <w:r w:rsidRPr="00375F22">
        <w:rPr>
          <w:rFonts w:ascii="Times New Roman" w:eastAsia="Times New Roman" w:hAnsi="Times New Roman" w:cs="Times New Roman"/>
          <w:sz w:val="24"/>
          <w:szCs w:val="20"/>
          <w:lang w:eastAsia="pt-BR"/>
        </w:rPr>
        <w:t>......................................................................................................................................................</w:t>
      </w:r>
    </w:p>
    <w:p w:rsidR="00375F22" w:rsidRPr="00375F22" w:rsidRDefault="00375F22" w:rsidP="00375F22">
      <w:pPr>
        <w:ind w:firstLine="1134"/>
        <w:rPr>
          <w:rFonts w:ascii="Times New Roman" w:eastAsia="Times New Roman" w:hAnsi="Times New Roman" w:cs="Times New Roman"/>
          <w:sz w:val="24"/>
          <w:szCs w:val="20"/>
          <w:lang w:eastAsia="pt-BR"/>
        </w:rPr>
      </w:pPr>
    </w:p>
    <w:p w:rsidR="00375F22" w:rsidRPr="00375F22" w:rsidRDefault="00375F22" w:rsidP="00375F22">
      <w:pPr>
        <w:ind w:firstLine="1134"/>
        <w:rPr>
          <w:rFonts w:ascii="Times New Roman" w:eastAsia="Times New Roman" w:hAnsi="Times New Roman" w:cs="Times New Roman"/>
          <w:i/>
          <w:snapToGrid w:val="0"/>
          <w:color w:val="0000FF"/>
          <w:sz w:val="24"/>
          <w:szCs w:val="20"/>
          <w:lang w:eastAsia="pt-BR"/>
        </w:rPr>
      </w:pPr>
      <w:r w:rsidRPr="00375F22">
        <w:rPr>
          <w:rFonts w:ascii="Times New Roman" w:eastAsia="Times New Roman" w:hAnsi="Times New Roman" w:cs="Times New Roman"/>
          <w:sz w:val="24"/>
          <w:szCs w:val="20"/>
          <w:lang w:eastAsia="pt-BR"/>
        </w:rPr>
        <w:t xml:space="preserve">Art. 473. O empregado poderá deixar de comparecer ao serviço sem prejuízo do salário: </w:t>
      </w:r>
      <w:hyperlink r:id="rId8" w:history="1">
        <w:r w:rsidRPr="00375F22">
          <w:rPr>
            <w:rFonts w:ascii="Times New Roman" w:eastAsia="Times New Roman" w:hAnsi="Times New Roman" w:cs="Times New Roman"/>
            <w:i/>
            <w:color w:val="0000FF"/>
            <w:sz w:val="24"/>
            <w:szCs w:val="20"/>
            <w:u w:val="single"/>
            <w:lang w:eastAsia="pt-BR"/>
          </w:rPr>
          <w:t>(“Caput” do artigo com redação dada pelo Decreto-Lei nº 229, de 28/2/1967)</w:t>
        </w:r>
      </w:hyperlink>
    </w:p>
    <w:p w:rsidR="00375F22" w:rsidRPr="00375F22" w:rsidRDefault="00375F22" w:rsidP="00375F22">
      <w:pPr>
        <w:ind w:firstLine="1134"/>
        <w:rPr>
          <w:rFonts w:ascii="Times New Roman" w:eastAsia="Times New Roman" w:hAnsi="Times New Roman" w:cs="Times New Roman"/>
          <w:i/>
          <w:color w:val="0000FF"/>
          <w:sz w:val="24"/>
          <w:szCs w:val="20"/>
          <w:u w:val="single"/>
          <w:lang w:eastAsia="pt-BR"/>
        </w:rPr>
      </w:pPr>
      <w:r w:rsidRPr="00375F22">
        <w:rPr>
          <w:rFonts w:ascii="Times New Roman" w:eastAsia="Times New Roman" w:hAnsi="Times New Roman" w:cs="Times New Roman"/>
          <w:snapToGrid w:val="0"/>
          <w:color w:val="000000"/>
          <w:sz w:val="24"/>
          <w:szCs w:val="20"/>
          <w:lang w:eastAsia="pt-BR"/>
        </w:rPr>
        <w:t xml:space="preserve">I - até 2 (dois) dias consecutivos, em caso de falecimento do cônjuge, ascendente, descendente, irmão ou pessoa que, declarada em sua Carteira de Trabalho e Previdência Social , viva sob sua dependência econômica; </w:t>
      </w:r>
      <w:r w:rsidRPr="00375F22">
        <w:rPr>
          <w:rFonts w:ascii="Times New Roman" w:eastAsia="Times New Roman" w:hAnsi="Times New Roman" w:cs="Times New Roman"/>
          <w:i/>
          <w:snapToGrid w:val="0"/>
          <w:color w:val="000000"/>
          <w:sz w:val="24"/>
          <w:szCs w:val="20"/>
          <w:lang w:eastAsia="pt-BR"/>
        </w:rPr>
        <w:fldChar w:fldCharType="begin"/>
      </w:r>
      <w:r w:rsidRPr="00375F22">
        <w:rPr>
          <w:rFonts w:ascii="Times New Roman" w:eastAsia="Times New Roman" w:hAnsi="Times New Roman" w:cs="Times New Roman"/>
          <w:i/>
          <w:snapToGrid w:val="0"/>
          <w:color w:val="000000"/>
          <w:sz w:val="24"/>
          <w:szCs w:val="20"/>
          <w:lang w:eastAsia="pt-BR"/>
        </w:rPr>
        <w:instrText xml:space="preserve"> HYPERLINK "http://www2.camara.gov.br/legislacao/legin.html/textos/visualizarTexto.html?ideNorma=351770&amp;seqTexto=1&amp;PalavrasDestaque=" </w:instrText>
      </w:r>
      <w:r w:rsidRPr="00375F22">
        <w:rPr>
          <w:rFonts w:ascii="Times New Roman" w:eastAsia="Times New Roman" w:hAnsi="Times New Roman" w:cs="Times New Roman"/>
          <w:i/>
          <w:snapToGrid w:val="0"/>
          <w:color w:val="000000"/>
          <w:sz w:val="24"/>
          <w:szCs w:val="20"/>
          <w:lang w:eastAsia="pt-BR"/>
        </w:rPr>
        <w:fldChar w:fldCharType="separate"/>
      </w:r>
      <w:r w:rsidRPr="00375F22">
        <w:rPr>
          <w:rFonts w:ascii="Times New Roman" w:eastAsia="Times New Roman" w:hAnsi="Times New Roman" w:cs="Times New Roman"/>
          <w:i/>
          <w:color w:val="0000FF"/>
          <w:sz w:val="24"/>
          <w:szCs w:val="20"/>
          <w:u w:val="single"/>
          <w:lang w:eastAsia="pt-BR"/>
        </w:rPr>
        <w:t xml:space="preserve">(Inciso acrescido pelo Decreto-Lei nº 229, de 28/2/1967; </w:t>
      </w:r>
      <w:hyperlink r:id="rId9" w:history="1">
        <w:r w:rsidRPr="00375F22">
          <w:rPr>
            <w:rFonts w:ascii="Times New Roman" w:eastAsia="Times New Roman" w:hAnsi="Times New Roman" w:cs="Times New Roman"/>
            <w:i/>
            <w:color w:val="0000FF"/>
            <w:sz w:val="24"/>
            <w:szCs w:val="20"/>
            <w:u w:val="single"/>
            <w:lang w:eastAsia="pt-BR"/>
          </w:rPr>
          <w:t>expressão “carteira profissional” alterada pelo Decreto-Lei nº 926, de 10/10/1969)</w:t>
        </w:r>
      </w:hyperlink>
    </w:p>
    <w:p w:rsidR="00375F22" w:rsidRPr="00375F22" w:rsidRDefault="00375F22" w:rsidP="00375F22">
      <w:pPr>
        <w:ind w:firstLine="1134"/>
        <w:rPr>
          <w:rFonts w:ascii="Times New Roman" w:eastAsia="Times New Roman" w:hAnsi="Times New Roman" w:cs="Times New Roman"/>
          <w:i/>
          <w:color w:val="0000FF"/>
          <w:sz w:val="24"/>
          <w:szCs w:val="20"/>
          <w:u w:val="single"/>
          <w:lang w:eastAsia="pt-BR"/>
        </w:rPr>
      </w:pPr>
      <w:r w:rsidRPr="00375F22">
        <w:rPr>
          <w:rFonts w:ascii="Times New Roman" w:eastAsia="Times New Roman" w:hAnsi="Times New Roman" w:cs="Times New Roman"/>
          <w:i/>
          <w:snapToGrid w:val="0"/>
          <w:color w:val="000000"/>
          <w:sz w:val="24"/>
          <w:szCs w:val="20"/>
          <w:lang w:eastAsia="pt-BR"/>
        </w:rPr>
        <w:fldChar w:fldCharType="end"/>
      </w:r>
      <w:r w:rsidRPr="00375F22">
        <w:rPr>
          <w:rFonts w:ascii="Times New Roman" w:eastAsia="Times New Roman" w:hAnsi="Times New Roman" w:cs="Times New Roman"/>
          <w:snapToGrid w:val="0"/>
          <w:color w:val="000000"/>
          <w:sz w:val="24"/>
          <w:szCs w:val="20"/>
          <w:lang w:eastAsia="pt-BR"/>
        </w:rPr>
        <w:t xml:space="preserve">II - até 3 (três) dias consecutivos, em virtude de casamento; </w:t>
      </w:r>
      <w:r w:rsidRPr="00375F22">
        <w:rPr>
          <w:rFonts w:ascii="Times New Roman" w:eastAsia="Times New Roman" w:hAnsi="Times New Roman" w:cs="Times New Roman"/>
          <w:i/>
          <w:snapToGrid w:val="0"/>
          <w:color w:val="000000"/>
          <w:sz w:val="24"/>
          <w:szCs w:val="20"/>
          <w:lang w:eastAsia="pt-BR"/>
        </w:rPr>
        <w:fldChar w:fldCharType="begin"/>
      </w:r>
      <w:r w:rsidRPr="00375F22">
        <w:rPr>
          <w:rFonts w:ascii="Times New Roman" w:eastAsia="Times New Roman" w:hAnsi="Times New Roman" w:cs="Times New Roman"/>
          <w:i/>
          <w:snapToGrid w:val="0"/>
          <w:color w:val="000000"/>
          <w:sz w:val="24"/>
          <w:szCs w:val="20"/>
          <w:lang w:eastAsia="pt-BR"/>
        </w:rPr>
        <w:instrText xml:space="preserve"> HYPERLINK "http://www2.camara.gov.br/legislacao/legin.html/textos/visualizarTexto.html?ideNorma=351770&amp;seqTexto=1&amp;PalavrasDestaque=" </w:instrText>
      </w:r>
      <w:r w:rsidRPr="00375F22">
        <w:rPr>
          <w:rFonts w:ascii="Times New Roman" w:eastAsia="Times New Roman" w:hAnsi="Times New Roman" w:cs="Times New Roman"/>
          <w:i/>
          <w:snapToGrid w:val="0"/>
          <w:color w:val="000000"/>
          <w:sz w:val="24"/>
          <w:szCs w:val="20"/>
          <w:lang w:eastAsia="pt-BR"/>
        </w:rPr>
        <w:fldChar w:fldCharType="separate"/>
      </w:r>
      <w:r w:rsidRPr="00375F22">
        <w:rPr>
          <w:rFonts w:ascii="Times New Roman" w:eastAsia="Times New Roman" w:hAnsi="Times New Roman" w:cs="Times New Roman"/>
          <w:i/>
          <w:color w:val="0000FF"/>
          <w:sz w:val="24"/>
          <w:szCs w:val="20"/>
          <w:u w:val="single"/>
          <w:lang w:eastAsia="pt-BR"/>
        </w:rPr>
        <w:t>(Inciso acrescido pelo Decreto-Lei nº 229, de 28/2/1967)</w:t>
      </w:r>
    </w:p>
    <w:p w:rsidR="00375F22" w:rsidRPr="00375F22" w:rsidRDefault="00375F22" w:rsidP="00375F22">
      <w:pPr>
        <w:ind w:firstLine="1134"/>
        <w:rPr>
          <w:rFonts w:ascii="Times New Roman" w:eastAsia="Times New Roman" w:hAnsi="Times New Roman" w:cs="Times New Roman"/>
          <w:i/>
          <w:color w:val="0000FF"/>
          <w:sz w:val="24"/>
          <w:szCs w:val="20"/>
          <w:u w:val="single"/>
          <w:lang w:eastAsia="pt-BR"/>
        </w:rPr>
      </w:pPr>
      <w:r w:rsidRPr="00375F22">
        <w:rPr>
          <w:rFonts w:ascii="Times New Roman" w:eastAsia="Times New Roman" w:hAnsi="Times New Roman" w:cs="Times New Roman"/>
          <w:i/>
          <w:snapToGrid w:val="0"/>
          <w:color w:val="000000"/>
          <w:sz w:val="24"/>
          <w:szCs w:val="20"/>
          <w:lang w:eastAsia="pt-BR"/>
        </w:rPr>
        <w:fldChar w:fldCharType="end"/>
      </w:r>
      <w:r w:rsidRPr="00375F22">
        <w:rPr>
          <w:rFonts w:ascii="Times New Roman" w:eastAsia="Times New Roman" w:hAnsi="Times New Roman" w:cs="Times New Roman"/>
          <w:snapToGrid w:val="0"/>
          <w:color w:val="000000"/>
          <w:sz w:val="24"/>
          <w:szCs w:val="20"/>
          <w:lang w:eastAsia="pt-BR"/>
        </w:rPr>
        <w:t xml:space="preserve">III - por um dia, em caso de nascimento de filho, no decorrer da primeira semana; </w:t>
      </w:r>
      <w:hyperlink r:id="rId10" w:history="1">
        <w:r w:rsidRPr="00375F22">
          <w:rPr>
            <w:rFonts w:ascii="Times New Roman" w:eastAsia="Times New Roman" w:hAnsi="Times New Roman" w:cs="Times New Roman"/>
            <w:i/>
            <w:color w:val="0000FF"/>
            <w:sz w:val="24"/>
            <w:szCs w:val="20"/>
            <w:u w:val="single"/>
            <w:lang w:eastAsia="pt-BR"/>
          </w:rPr>
          <w:t xml:space="preserve">(Inciso acrescido pelo Decreto-Lei nº 229, de 28/2/1967) </w:t>
        </w:r>
      </w:hyperlink>
      <w:r w:rsidRPr="00375F22">
        <w:rPr>
          <w:rFonts w:ascii="Times New Roman" w:eastAsia="Times New Roman" w:hAnsi="Times New Roman" w:cs="Times New Roman"/>
          <w:i/>
          <w:snapToGrid w:val="0"/>
          <w:color w:val="000000"/>
          <w:sz w:val="24"/>
          <w:szCs w:val="20"/>
          <w:lang w:eastAsia="pt-BR"/>
        </w:rPr>
        <w:t xml:space="preserve"> </w:t>
      </w:r>
      <w:r w:rsidRPr="00375F22">
        <w:rPr>
          <w:rFonts w:ascii="Times New Roman" w:eastAsia="Times New Roman" w:hAnsi="Times New Roman" w:cs="Times New Roman"/>
          <w:i/>
          <w:snapToGrid w:val="0"/>
          <w:color w:val="000000"/>
          <w:sz w:val="24"/>
          <w:szCs w:val="20"/>
          <w:lang w:eastAsia="pt-BR"/>
        </w:rPr>
        <w:fldChar w:fldCharType="begin"/>
      </w:r>
      <w:r w:rsidRPr="00375F22">
        <w:rPr>
          <w:rFonts w:ascii="Times New Roman" w:eastAsia="Times New Roman" w:hAnsi="Times New Roman" w:cs="Times New Roman"/>
          <w:i/>
          <w:snapToGrid w:val="0"/>
          <w:color w:val="000000"/>
          <w:sz w:val="24"/>
          <w:szCs w:val="20"/>
          <w:lang w:eastAsia="pt-BR"/>
        </w:rPr>
        <w:instrText xml:space="preserve"> HYPERLINK "http://www2.camara.gov.br/internet/legislacao/legin.html/visualizarTextoAtualizado?idNorma=322234" </w:instrText>
      </w:r>
      <w:r w:rsidRPr="00375F22">
        <w:rPr>
          <w:rFonts w:ascii="Times New Roman" w:eastAsia="Times New Roman" w:hAnsi="Times New Roman" w:cs="Times New Roman"/>
          <w:i/>
          <w:snapToGrid w:val="0"/>
          <w:color w:val="000000"/>
          <w:sz w:val="24"/>
          <w:szCs w:val="20"/>
          <w:lang w:eastAsia="pt-BR"/>
        </w:rPr>
        <w:fldChar w:fldCharType="separate"/>
      </w:r>
      <w:r w:rsidRPr="00375F22">
        <w:rPr>
          <w:rFonts w:ascii="Times New Roman" w:eastAsia="Times New Roman" w:hAnsi="Times New Roman" w:cs="Times New Roman"/>
          <w:i/>
          <w:color w:val="0000FF"/>
          <w:sz w:val="24"/>
          <w:szCs w:val="20"/>
          <w:u w:val="single"/>
          <w:lang w:eastAsia="pt-BR"/>
        </w:rPr>
        <w:t>(Vide §1º do art. 10 do ADCT)</w:t>
      </w:r>
    </w:p>
    <w:p w:rsidR="00375F22" w:rsidRPr="00375F22" w:rsidRDefault="00375F22" w:rsidP="00375F22">
      <w:pPr>
        <w:ind w:firstLine="1134"/>
        <w:rPr>
          <w:rFonts w:ascii="Times New Roman" w:eastAsia="Times New Roman" w:hAnsi="Times New Roman" w:cs="Times New Roman"/>
          <w:i/>
          <w:color w:val="0000FF"/>
          <w:sz w:val="24"/>
          <w:szCs w:val="20"/>
          <w:u w:val="single"/>
          <w:lang w:eastAsia="pt-BR"/>
        </w:rPr>
      </w:pPr>
      <w:r w:rsidRPr="00375F22">
        <w:rPr>
          <w:rFonts w:ascii="Times New Roman" w:eastAsia="Times New Roman" w:hAnsi="Times New Roman" w:cs="Times New Roman"/>
          <w:i/>
          <w:snapToGrid w:val="0"/>
          <w:color w:val="000000"/>
          <w:sz w:val="24"/>
          <w:szCs w:val="20"/>
          <w:lang w:eastAsia="pt-BR"/>
        </w:rPr>
        <w:fldChar w:fldCharType="end"/>
      </w:r>
      <w:r w:rsidRPr="00375F22">
        <w:rPr>
          <w:rFonts w:ascii="Times New Roman" w:eastAsia="Times New Roman" w:hAnsi="Times New Roman" w:cs="Times New Roman"/>
          <w:snapToGrid w:val="0"/>
          <w:color w:val="000000"/>
          <w:sz w:val="24"/>
          <w:szCs w:val="20"/>
          <w:lang w:eastAsia="pt-BR"/>
        </w:rPr>
        <w:t xml:space="preserve">IV - por um dia, em cada 12 (doze) meses de trabalho, em caso de doação voluntária de sangue devidamente comprovada; </w:t>
      </w:r>
      <w:r w:rsidRPr="00375F22">
        <w:rPr>
          <w:rFonts w:ascii="Times New Roman" w:eastAsia="Times New Roman" w:hAnsi="Times New Roman" w:cs="Times New Roman"/>
          <w:i/>
          <w:snapToGrid w:val="0"/>
          <w:color w:val="000000"/>
          <w:sz w:val="24"/>
          <w:szCs w:val="20"/>
          <w:lang w:eastAsia="pt-BR"/>
        </w:rPr>
        <w:fldChar w:fldCharType="begin"/>
      </w:r>
      <w:r w:rsidRPr="00375F22">
        <w:rPr>
          <w:rFonts w:ascii="Times New Roman" w:eastAsia="Times New Roman" w:hAnsi="Times New Roman" w:cs="Times New Roman"/>
          <w:i/>
          <w:snapToGrid w:val="0"/>
          <w:color w:val="000000"/>
          <w:sz w:val="24"/>
          <w:szCs w:val="20"/>
          <w:lang w:eastAsia="pt-BR"/>
        </w:rPr>
        <w:instrText xml:space="preserve"> HYPERLINK "http://www2.camara.gov.br/legislacao/legin.html/textos/visualizarTexto.html?ideNorma=351770&amp;seqTexto=1&amp;PalavrasDestaque=" </w:instrText>
      </w:r>
      <w:r w:rsidRPr="00375F22">
        <w:rPr>
          <w:rFonts w:ascii="Times New Roman" w:eastAsia="Times New Roman" w:hAnsi="Times New Roman" w:cs="Times New Roman"/>
          <w:i/>
          <w:snapToGrid w:val="0"/>
          <w:color w:val="000000"/>
          <w:sz w:val="24"/>
          <w:szCs w:val="20"/>
          <w:lang w:eastAsia="pt-BR"/>
        </w:rPr>
        <w:fldChar w:fldCharType="separate"/>
      </w:r>
      <w:r w:rsidRPr="00375F22">
        <w:rPr>
          <w:rFonts w:ascii="Times New Roman" w:eastAsia="Times New Roman" w:hAnsi="Times New Roman" w:cs="Times New Roman"/>
          <w:i/>
          <w:color w:val="0000FF"/>
          <w:sz w:val="24"/>
          <w:szCs w:val="20"/>
          <w:u w:val="single"/>
          <w:lang w:eastAsia="pt-BR"/>
        </w:rPr>
        <w:t>(Inciso acrescido pelo Decreto-Lei nº 229, de 28/2/1967)</w:t>
      </w:r>
    </w:p>
    <w:p w:rsidR="00375F22" w:rsidRPr="00375F22" w:rsidRDefault="00375F22" w:rsidP="00375F22">
      <w:pPr>
        <w:ind w:firstLine="1134"/>
        <w:rPr>
          <w:rFonts w:ascii="Times New Roman" w:eastAsia="Times New Roman" w:hAnsi="Times New Roman" w:cs="Times New Roman"/>
          <w:i/>
          <w:color w:val="0000FF"/>
          <w:sz w:val="24"/>
          <w:szCs w:val="20"/>
          <w:u w:val="single"/>
          <w:lang w:eastAsia="pt-BR"/>
        </w:rPr>
      </w:pPr>
      <w:r w:rsidRPr="00375F22">
        <w:rPr>
          <w:rFonts w:ascii="Times New Roman" w:eastAsia="Times New Roman" w:hAnsi="Times New Roman" w:cs="Times New Roman"/>
          <w:i/>
          <w:snapToGrid w:val="0"/>
          <w:color w:val="000000"/>
          <w:sz w:val="24"/>
          <w:szCs w:val="20"/>
          <w:lang w:eastAsia="pt-BR"/>
        </w:rPr>
        <w:fldChar w:fldCharType="end"/>
      </w:r>
      <w:r w:rsidRPr="00375F22">
        <w:rPr>
          <w:rFonts w:ascii="Times New Roman" w:eastAsia="Times New Roman" w:hAnsi="Times New Roman" w:cs="Times New Roman"/>
          <w:snapToGrid w:val="0"/>
          <w:color w:val="000000"/>
          <w:sz w:val="24"/>
          <w:szCs w:val="20"/>
          <w:lang w:eastAsia="pt-BR"/>
        </w:rPr>
        <w:t xml:space="preserve">V - até 2 (dois) dias consecutivos ou não, para o fim de se alistar eleitor, nos termos da lei respectiva. </w:t>
      </w:r>
      <w:r w:rsidRPr="00375F22">
        <w:rPr>
          <w:rFonts w:ascii="Times New Roman" w:eastAsia="Times New Roman" w:hAnsi="Times New Roman" w:cs="Times New Roman"/>
          <w:i/>
          <w:snapToGrid w:val="0"/>
          <w:color w:val="000000"/>
          <w:sz w:val="24"/>
          <w:szCs w:val="20"/>
          <w:lang w:eastAsia="pt-BR"/>
        </w:rPr>
        <w:fldChar w:fldCharType="begin"/>
      </w:r>
      <w:r w:rsidRPr="00375F22">
        <w:rPr>
          <w:rFonts w:ascii="Times New Roman" w:eastAsia="Times New Roman" w:hAnsi="Times New Roman" w:cs="Times New Roman"/>
          <w:i/>
          <w:snapToGrid w:val="0"/>
          <w:color w:val="000000"/>
          <w:sz w:val="24"/>
          <w:szCs w:val="20"/>
          <w:lang w:eastAsia="pt-BR"/>
        </w:rPr>
        <w:instrText xml:space="preserve"> HYPERLINK "http://www2.camara.gov.br/legislacao/legin.html/textos/visualizarTexto.html?ideNorma=351770&amp;seqTexto=1&amp;PalavrasDestaque=" </w:instrText>
      </w:r>
      <w:r w:rsidRPr="00375F22">
        <w:rPr>
          <w:rFonts w:ascii="Times New Roman" w:eastAsia="Times New Roman" w:hAnsi="Times New Roman" w:cs="Times New Roman"/>
          <w:i/>
          <w:snapToGrid w:val="0"/>
          <w:color w:val="000000"/>
          <w:sz w:val="24"/>
          <w:szCs w:val="20"/>
          <w:lang w:eastAsia="pt-BR"/>
        </w:rPr>
        <w:fldChar w:fldCharType="separate"/>
      </w:r>
      <w:r w:rsidRPr="00375F22">
        <w:rPr>
          <w:rFonts w:ascii="Times New Roman" w:eastAsia="Times New Roman" w:hAnsi="Times New Roman" w:cs="Times New Roman"/>
          <w:i/>
          <w:color w:val="0000FF"/>
          <w:sz w:val="24"/>
          <w:szCs w:val="20"/>
          <w:u w:val="single"/>
          <w:lang w:eastAsia="pt-BR"/>
        </w:rPr>
        <w:t>(Inciso acrescido pelo Decreto-Lei nº 229, de 28/2/1967)</w:t>
      </w:r>
    </w:p>
    <w:p w:rsidR="00375F22" w:rsidRPr="00375F22" w:rsidRDefault="00375F22" w:rsidP="00375F22">
      <w:pPr>
        <w:ind w:firstLine="1134"/>
        <w:rPr>
          <w:rFonts w:ascii="Times New Roman" w:eastAsia="Times New Roman" w:hAnsi="Times New Roman" w:cs="Times New Roman"/>
          <w:i/>
          <w:color w:val="0000FF"/>
          <w:sz w:val="24"/>
          <w:szCs w:val="20"/>
          <w:u w:val="single"/>
          <w:lang w:eastAsia="pt-BR"/>
        </w:rPr>
      </w:pPr>
      <w:r w:rsidRPr="00375F22">
        <w:rPr>
          <w:rFonts w:ascii="Times New Roman" w:eastAsia="Times New Roman" w:hAnsi="Times New Roman" w:cs="Times New Roman"/>
          <w:i/>
          <w:snapToGrid w:val="0"/>
          <w:color w:val="000000"/>
          <w:sz w:val="24"/>
          <w:szCs w:val="20"/>
          <w:lang w:eastAsia="pt-BR"/>
        </w:rPr>
        <w:lastRenderedPageBreak/>
        <w:fldChar w:fldCharType="end"/>
      </w:r>
      <w:r w:rsidRPr="00375F22">
        <w:rPr>
          <w:rFonts w:ascii="Times New Roman" w:eastAsia="Times New Roman" w:hAnsi="Times New Roman" w:cs="Times New Roman"/>
          <w:snapToGrid w:val="0"/>
          <w:color w:val="000000"/>
          <w:sz w:val="24"/>
          <w:szCs w:val="20"/>
          <w:lang w:eastAsia="pt-BR"/>
        </w:rPr>
        <w:t>VI - No período de tempo em que tiver de cumprir as exigências do Serviço Militar referidas na letra "</w:t>
      </w:r>
      <w:r w:rsidRPr="00375F22">
        <w:rPr>
          <w:rFonts w:ascii="Times New Roman" w:eastAsia="Times New Roman" w:hAnsi="Times New Roman" w:cs="Times New Roman"/>
          <w:i/>
          <w:snapToGrid w:val="0"/>
          <w:color w:val="000000"/>
          <w:sz w:val="24"/>
          <w:szCs w:val="20"/>
          <w:lang w:eastAsia="pt-BR"/>
        </w:rPr>
        <w:t>c</w:t>
      </w:r>
      <w:r w:rsidRPr="00375F22">
        <w:rPr>
          <w:rFonts w:ascii="Times New Roman" w:eastAsia="Times New Roman" w:hAnsi="Times New Roman" w:cs="Times New Roman"/>
          <w:snapToGrid w:val="0"/>
          <w:color w:val="000000"/>
          <w:sz w:val="24"/>
          <w:szCs w:val="20"/>
          <w:lang w:eastAsia="pt-BR"/>
        </w:rPr>
        <w:t xml:space="preserve">" do </w:t>
      </w:r>
      <w:r w:rsidRPr="00375F22">
        <w:rPr>
          <w:rFonts w:ascii="Times New Roman" w:eastAsia="Times New Roman" w:hAnsi="Times New Roman" w:cs="Times New Roman"/>
          <w:snapToGrid w:val="0"/>
          <w:sz w:val="24"/>
          <w:szCs w:val="20"/>
          <w:lang w:eastAsia="pt-BR"/>
        </w:rPr>
        <w:t>art. 65 da Lei nº 4.375</w:t>
      </w:r>
      <w:r w:rsidRPr="00375F22">
        <w:rPr>
          <w:rFonts w:ascii="Times New Roman" w:eastAsia="Times New Roman" w:hAnsi="Times New Roman" w:cs="Times New Roman"/>
          <w:snapToGrid w:val="0"/>
          <w:color w:val="000000"/>
          <w:sz w:val="24"/>
          <w:szCs w:val="20"/>
          <w:lang w:eastAsia="pt-BR"/>
        </w:rPr>
        <w:t xml:space="preserve">, de 17 de agosto de 1964 (Lei do Serviço Militar). </w:t>
      </w:r>
      <w:r w:rsidRPr="00375F22">
        <w:rPr>
          <w:rFonts w:ascii="Times New Roman" w:eastAsia="Times New Roman" w:hAnsi="Times New Roman" w:cs="Times New Roman"/>
          <w:i/>
          <w:snapToGrid w:val="0"/>
          <w:color w:val="000000"/>
          <w:sz w:val="24"/>
          <w:szCs w:val="20"/>
          <w:lang w:eastAsia="pt-BR"/>
        </w:rPr>
        <w:fldChar w:fldCharType="begin"/>
      </w:r>
      <w:r w:rsidRPr="00375F22">
        <w:rPr>
          <w:rFonts w:ascii="Times New Roman" w:eastAsia="Times New Roman" w:hAnsi="Times New Roman" w:cs="Times New Roman"/>
          <w:i/>
          <w:snapToGrid w:val="0"/>
          <w:color w:val="000000"/>
          <w:sz w:val="24"/>
          <w:szCs w:val="20"/>
          <w:lang w:eastAsia="pt-BR"/>
        </w:rPr>
        <w:instrText xml:space="preserve"> HYPERLINK "http://www2.camara.gov.br/legislacao/legin.html/textos/visualizarTexto.html?ideNorma=374418&amp;seqTexto=1&amp;PalavrasDestaque=" </w:instrText>
      </w:r>
      <w:r w:rsidRPr="00375F22">
        <w:rPr>
          <w:rFonts w:ascii="Times New Roman" w:eastAsia="Times New Roman" w:hAnsi="Times New Roman" w:cs="Times New Roman"/>
          <w:i/>
          <w:snapToGrid w:val="0"/>
          <w:color w:val="000000"/>
          <w:sz w:val="24"/>
          <w:szCs w:val="20"/>
          <w:lang w:eastAsia="pt-BR"/>
        </w:rPr>
        <w:fldChar w:fldCharType="separate"/>
      </w:r>
      <w:r w:rsidRPr="00375F22">
        <w:rPr>
          <w:rFonts w:ascii="Times New Roman" w:eastAsia="Times New Roman" w:hAnsi="Times New Roman" w:cs="Times New Roman"/>
          <w:i/>
          <w:color w:val="0000FF"/>
          <w:sz w:val="24"/>
          <w:szCs w:val="20"/>
          <w:u w:val="single"/>
          <w:lang w:eastAsia="pt-BR"/>
        </w:rPr>
        <w:t>(Inciso acrescido pelo Decreto-Lei nº 757, de 12/8/1969)</w:t>
      </w:r>
    </w:p>
    <w:p w:rsidR="00375F22" w:rsidRPr="00375F22" w:rsidRDefault="00375F22" w:rsidP="00375F22">
      <w:pPr>
        <w:ind w:firstLine="1134"/>
        <w:rPr>
          <w:rFonts w:ascii="Times New Roman" w:eastAsia="Times New Roman" w:hAnsi="Times New Roman" w:cs="Times New Roman"/>
          <w:i/>
          <w:snapToGrid w:val="0"/>
          <w:sz w:val="24"/>
          <w:szCs w:val="20"/>
          <w:lang w:eastAsia="pt-BR"/>
        </w:rPr>
      </w:pPr>
      <w:r w:rsidRPr="00375F22">
        <w:rPr>
          <w:rFonts w:ascii="Times New Roman" w:eastAsia="Times New Roman" w:hAnsi="Times New Roman" w:cs="Times New Roman"/>
          <w:i/>
          <w:snapToGrid w:val="0"/>
          <w:color w:val="000000"/>
          <w:sz w:val="24"/>
          <w:szCs w:val="20"/>
          <w:lang w:eastAsia="pt-BR"/>
        </w:rPr>
        <w:fldChar w:fldCharType="end"/>
      </w:r>
      <w:r w:rsidRPr="00375F22">
        <w:rPr>
          <w:rFonts w:ascii="Times New Roman" w:eastAsia="Times New Roman" w:hAnsi="Times New Roman" w:cs="Times New Roman"/>
          <w:snapToGrid w:val="0"/>
          <w:color w:val="000000"/>
          <w:sz w:val="24"/>
          <w:szCs w:val="20"/>
          <w:lang w:eastAsia="pt-BR"/>
        </w:rPr>
        <w:t xml:space="preserve">VII - nos dias em que estiver comprovadamente realizando provas de exame vestibular para ingresso em estabelecimento de ensino superior. </w:t>
      </w:r>
      <w:hyperlink r:id="rId11" w:history="1">
        <w:r w:rsidRPr="00375F22">
          <w:rPr>
            <w:rFonts w:ascii="Times New Roman" w:eastAsia="Times New Roman" w:hAnsi="Times New Roman" w:cs="Times New Roman"/>
            <w:i/>
            <w:color w:val="0000FF"/>
            <w:sz w:val="24"/>
            <w:szCs w:val="20"/>
            <w:u w:val="single"/>
            <w:lang w:eastAsia="pt-BR"/>
          </w:rPr>
          <w:t>(Inciso acrescido pela Lei nº 9.471, de 14/7/1997)</w:t>
        </w:r>
      </w:hyperlink>
    </w:p>
    <w:p w:rsidR="00375F22" w:rsidRPr="00375F22" w:rsidRDefault="00375F22" w:rsidP="00375F22">
      <w:pPr>
        <w:ind w:firstLine="1134"/>
        <w:rPr>
          <w:rFonts w:ascii="Times New Roman" w:eastAsia="Times New Roman" w:hAnsi="Times New Roman" w:cs="Times New Roman"/>
          <w:i/>
          <w:color w:val="0000FF"/>
          <w:sz w:val="24"/>
          <w:szCs w:val="20"/>
          <w:u w:val="single"/>
          <w:lang w:eastAsia="pt-BR"/>
        </w:rPr>
      </w:pPr>
      <w:r w:rsidRPr="00375F22">
        <w:rPr>
          <w:rFonts w:ascii="Times New Roman" w:eastAsia="Times New Roman" w:hAnsi="Times New Roman" w:cs="Times New Roman"/>
          <w:snapToGrid w:val="0"/>
          <w:color w:val="000000"/>
          <w:sz w:val="24"/>
          <w:szCs w:val="20"/>
          <w:lang w:eastAsia="pt-BR"/>
        </w:rPr>
        <w:t xml:space="preserve">VIII - pelo tempo que se fizer necessário, quando tiver que comparecer a juízo. </w:t>
      </w:r>
      <w:r w:rsidRPr="00375F22">
        <w:rPr>
          <w:rFonts w:ascii="Times New Roman" w:eastAsia="Times New Roman" w:hAnsi="Times New Roman" w:cs="Times New Roman"/>
          <w:i/>
          <w:snapToGrid w:val="0"/>
          <w:color w:val="000000"/>
          <w:sz w:val="24"/>
          <w:szCs w:val="20"/>
          <w:lang w:eastAsia="pt-BR"/>
        </w:rPr>
        <w:fldChar w:fldCharType="begin"/>
      </w:r>
      <w:r w:rsidRPr="00375F22">
        <w:rPr>
          <w:rFonts w:ascii="Times New Roman" w:eastAsia="Times New Roman" w:hAnsi="Times New Roman" w:cs="Times New Roman"/>
          <w:i/>
          <w:snapToGrid w:val="0"/>
          <w:color w:val="000000"/>
          <w:sz w:val="24"/>
          <w:szCs w:val="20"/>
          <w:lang w:eastAsia="pt-BR"/>
        </w:rPr>
        <w:instrText xml:space="preserve"> HYPERLINK "http://www2.camara.gov.br/internet/legislacao/legin.html/textos/visualizarTexto.html?ideNorma=369371&amp;seqTexto=1&amp;PalavrasDestaque=" </w:instrText>
      </w:r>
      <w:r w:rsidRPr="00375F22">
        <w:rPr>
          <w:rFonts w:ascii="Times New Roman" w:eastAsia="Times New Roman" w:hAnsi="Times New Roman" w:cs="Times New Roman"/>
          <w:i/>
          <w:snapToGrid w:val="0"/>
          <w:color w:val="000000"/>
          <w:sz w:val="24"/>
          <w:szCs w:val="20"/>
          <w:lang w:eastAsia="pt-BR"/>
        </w:rPr>
        <w:fldChar w:fldCharType="separate"/>
      </w:r>
      <w:r w:rsidRPr="00375F22">
        <w:rPr>
          <w:rFonts w:ascii="Times New Roman" w:eastAsia="Times New Roman" w:hAnsi="Times New Roman" w:cs="Times New Roman"/>
          <w:i/>
          <w:color w:val="0000FF"/>
          <w:sz w:val="24"/>
          <w:szCs w:val="20"/>
          <w:u w:val="single"/>
          <w:lang w:eastAsia="pt-BR"/>
        </w:rPr>
        <w:t>(Inciso acrescido pela Lei nº 9.853, de 27/10/1999)</w:t>
      </w:r>
    </w:p>
    <w:p w:rsidR="00375F22" w:rsidRPr="00375F22" w:rsidRDefault="00375F22" w:rsidP="00375F22">
      <w:pPr>
        <w:ind w:firstLine="1134"/>
        <w:rPr>
          <w:rFonts w:ascii="Times New Roman" w:eastAsia="Times New Roman" w:hAnsi="Times New Roman" w:cs="Times New Roman"/>
          <w:i/>
          <w:color w:val="0000FF"/>
          <w:sz w:val="24"/>
          <w:szCs w:val="20"/>
          <w:u w:val="single"/>
          <w:lang w:eastAsia="pt-BR"/>
        </w:rPr>
      </w:pPr>
      <w:r w:rsidRPr="00375F22">
        <w:rPr>
          <w:rFonts w:ascii="Times New Roman" w:eastAsia="Times New Roman" w:hAnsi="Times New Roman" w:cs="Times New Roman"/>
          <w:i/>
          <w:snapToGrid w:val="0"/>
          <w:color w:val="000000"/>
          <w:sz w:val="24"/>
          <w:szCs w:val="20"/>
          <w:lang w:eastAsia="pt-BR"/>
        </w:rPr>
        <w:fldChar w:fldCharType="end"/>
      </w:r>
      <w:r w:rsidRPr="00375F22">
        <w:rPr>
          <w:rFonts w:ascii="Times New Roman" w:eastAsia="Times New Roman" w:hAnsi="Times New Roman" w:cs="Times New Roman"/>
          <w:snapToGrid w:val="0"/>
          <w:color w:val="000000"/>
          <w:sz w:val="24"/>
          <w:szCs w:val="20"/>
          <w:lang w:eastAsia="pt-BR"/>
        </w:rPr>
        <w:t xml:space="preserve">IX - pelo tempo que se fizer necessário, quando, na qualidade de representante de entidade sindical, estiver participando de reunião oficial de organismo internacional do qual o Brasil seja membro. </w:t>
      </w:r>
      <w:r w:rsidRPr="00375F22">
        <w:rPr>
          <w:rFonts w:ascii="Times New Roman" w:eastAsia="Times New Roman" w:hAnsi="Times New Roman" w:cs="Times New Roman"/>
          <w:i/>
          <w:snapToGrid w:val="0"/>
          <w:color w:val="000000"/>
          <w:sz w:val="24"/>
          <w:szCs w:val="20"/>
          <w:lang w:eastAsia="pt-BR"/>
        </w:rPr>
        <w:fldChar w:fldCharType="begin"/>
      </w:r>
      <w:r w:rsidRPr="00375F22">
        <w:rPr>
          <w:rFonts w:ascii="Times New Roman" w:eastAsia="Times New Roman" w:hAnsi="Times New Roman" w:cs="Times New Roman"/>
          <w:i/>
          <w:snapToGrid w:val="0"/>
          <w:color w:val="000000"/>
          <w:sz w:val="24"/>
          <w:szCs w:val="20"/>
          <w:lang w:eastAsia="pt-BR"/>
        </w:rPr>
        <w:instrText xml:space="preserve"> HYPERLINK "http://www2.camara.gov.br/internet/legislacao/legin.html/textos/visualizarTexto.html?ideNorma=542152&amp;seqTexto=49654&amp;PalavrasDestaque=" </w:instrText>
      </w:r>
      <w:r w:rsidRPr="00375F22">
        <w:rPr>
          <w:rFonts w:ascii="Times New Roman" w:eastAsia="Times New Roman" w:hAnsi="Times New Roman" w:cs="Times New Roman"/>
          <w:i/>
          <w:snapToGrid w:val="0"/>
          <w:color w:val="000000"/>
          <w:sz w:val="24"/>
          <w:szCs w:val="20"/>
          <w:lang w:eastAsia="pt-BR"/>
        </w:rPr>
        <w:fldChar w:fldCharType="separate"/>
      </w:r>
      <w:r w:rsidRPr="00375F22">
        <w:rPr>
          <w:rFonts w:ascii="Times New Roman" w:eastAsia="Times New Roman" w:hAnsi="Times New Roman" w:cs="Times New Roman"/>
          <w:i/>
          <w:color w:val="0000FF"/>
          <w:sz w:val="24"/>
          <w:szCs w:val="20"/>
          <w:u w:val="single"/>
          <w:lang w:eastAsia="pt-BR"/>
        </w:rPr>
        <w:t>(Inciso acrescido pela Lei nº 11.304, de 11/5/2006)</w:t>
      </w:r>
    </w:p>
    <w:p w:rsidR="00375F22" w:rsidRPr="00375F22" w:rsidRDefault="00375F22" w:rsidP="00375F22">
      <w:pPr>
        <w:ind w:firstLine="1134"/>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i/>
          <w:snapToGrid w:val="0"/>
          <w:color w:val="000000"/>
          <w:sz w:val="24"/>
          <w:szCs w:val="20"/>
          <w:lang w:eastAsia="pt-BR"/>
        </w:rPr>
        <w:fldChar w:fldCharType="end"/>
      </w:r>
    </w:p>
    <w:p w:rsidR="00375F22" w:rsidRPr="00375F22" w:rsidRDefault="00375F22" w:rsidP="00375F22">
      <w:pPr>
        <w:ind w:firstLine="1134"/>
        <w:rPr>
          <w:rFonts w:ascii="Times New Roman" w:eastAsia="Times New Roman" w:hAnsi="Times New Roman" w:cs="Times New Roman"/>
          <w:snapToGrid w:val="0"/>
          <w:color w:val="000000"/>
          <w:sz w:val="24"/>
          <w:szCs w:val="20"/>
          <w:lang w:eastAsia="pt-BR"/>
        </w:rPr>
      </w:pPr>
      <w:r w:rsidRPr="00375F22">
        <w:rPr>
          <w:rFonts w:ascii="Times New Roman" w:eastAsia="Times New Roman" w:hAnsi="Times New Roman" w:cs="Times New Roman"/>
          <w:snapToGrid w:val="0"/>
          <w:color w:val="000000"/>
          <w:sz w:val="24"/>
          <w:szCs w:val="20"/>
          <w:lang w:eastAsia="pt-BR"/>
        </w:rPr>
        <w:t>Art. 474. A suspensão do empregado por mais de 30 (trinta) dias consecutivos importa na rescisão injusta do contrato de trabalho.</w:t>
      </w:r>
    </w:p>
    <w:p w:rsidR="00375F22" w:rsidRPr="00375F22" w:rsidRDefault="00375F22" w:rsidP="00375F22">
      <w:pPr>
        <w:tabs>
          <w:tab w:val="center" w:pos="4419"/>
          <w:tab w:val="right" w:pos="8838"/>
        </w:tabs>
        <w:rPr>
          <w:rFonts w:ascii="Times New Roman" w:eastAsia="Times New Roman" w:hAnsi="Times New Roman" w:cs="Times New Roman"/>
          <w:sz w:val="24"/>
          <w:szCs w:val="20"/>
          <w:lang w:eastAsia="pt-BR"/>
        </w:rPr>
      </w:pPr>
      <w:r w:rsidRPr="00375F22">
        <w:rPr>
          <w:rFonts w:ascii="Times New Roman" w:eastAsia="Times New Roman" w:hAnsi="Times New Roman" w:cs="Times New Roman"/>
          <w:sz w:val="24"/>
          <w:szCs w:val="20"/>
          <w:lang w:eastAsia="pt-BR"/>
        </w:rPr>
        <w:t>..............................................................................................................................................................................................................................................................................................................</w:t>
      </w:r>
    </w:p>
    <w:p w:rsidR="00375F22" w:rsidRPr="00375F22" w:rsidRDefault="00375F22" w:rsidP="00375F22">
      <w:pPr>
        <w:jc w:val="left"/>
        <w:rPr>
          <w:rFonts w:ascii="Times New Roman" w:eastAsia="Times New Roman" w:hAnsi="Times New Roman" w:cs="Times New Roman"/>
          <w:szCs w:val="20"/>
          <w:lang w:eastAsia="pt-BR"/>
        </w:rPr>
      </w:pPr>
    </w:p>
    <w:p w:rsidR="00375F22" w:rsidRPr="00375F22" w:rsidRDefault="00375F22" w:rsidP="00375F22">
      <w:pPr>
        <w:pBdr>
          <w:top w:val="single" w:sz="4" w:space="1" w:color="auto"/>
          <w:left w:val="single" w:sz="4" w:space="4" w:color="auto"/>
          <w:bottom w:val="single" w:sz="4" w:space="1" w:color="auto"/>
          <w:right w:val="single" w:sz="4" w:space="4" w:color="auto"/>
        </w:pBdr>
        <w:jc w:val="center"/>
        <w:rPr>
          <w:b/>
          <w:sz w:val="22"/>
        </w:rPr>
      </w:pPr>
      <w:bookmarkStart w:id="12" w:name="z946384_FIMDOCUMENTO"/>
      <w:bookmarkEnd w:id="11"/>
      <w:bookmarkEnd w:id="1"/>
      <w:r>
        <w:rPr>
          <w:b/>
          <w:sz w:val="22"/>
        </w:rPr>
        <w:t>FIM DO DOCUMENTO</w:t>
      </w:r>
      <w:bookmarkEnd w:id="12"/>
    </w:p>
    <w:sectPr w:rsidR="00375F22" w:rsidRPr="00375F22" w:rsidSect="00375F22">
      <w:headerReference w:type="even" r:id="rId12"/>
      <w:headerReference w:type="default" r:id="rId13"/>
      <w:footerReference w:type="even" r:id="rId14"/>
      <w:footerReference w:type="default" r:id="rId15"/>
      <w:footerReference w:type="first" r:id="rId16"/>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F22" w:rsidRDefault="00375F22" w:rsidP="00375F22">
      <w:r>
        <w:separator/>
      </w:r>
    </w:p>
  </w:endnote>
  <w:endnote w:type="continuationSeparator" w:id="0">
    <w:p w:rsidR="00375F22" w:rsidRDefault="00375F22" w:rsidP="00375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F22" w:rsidRDefault="00375F22" w:rsidP="00375F2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375F22" w:rsidRDefault="00375F22" w:rsidP="00375F22">
    <w:pPr>
      <w:pStyle w:val="Rodap"/>
      <w:jc w:val="center"/>
      <w:rPr>
        <w:rFonts w:ascii="Courier New" w:hAnsi="Courier New" w:cs="Courier New"/>
      </w:rPr>
    </w:pPr>
    <w:r>
      <w:rPr>
        <w:rFonts w:ascii="Courier New" w:hAnsi="Courier New" w:cs="Courier New"/>
      </w:rPr>
      <w:t>CONFERE COM O ORIGINAL AUTENTICADO</w:t>
    </w:r>
  </w:p>
  <w:p w:rsidR="00375F22" w:rsidRPr="00375F22" w:rsidRDefault="00375F22" w:rsidP="00375F22">
    <w:pPr>
      <w:pStyle w:val="Rodap"/>
      <w:jc w:val="center"/>
    </w:pPr>
    <w:r>
      <w:t>PL 284/2015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F22" w:rsidRDefault="00375F22" w:rsidP="00375F2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375F22" w:rsidRDefault="00375F22" w:rsidP="00375F22">
    <w:pPr>
      <w:pStyle w:val="Rodap"/>
      <w:jc w:val="center"/>
      <w:rPr>
        <w:rFonts w:ascii="Courier New" w:hAnsi="Courier New" w:cs="Courier New"/>
      </w:rPr>
    </w:pPr>
    <w:r>
      <w:rPr>
        <w:rFonts w:ascii="Courier New" w:hAnsi="Courier New" w:cs="Courier New"/>
      </w:rPr>
      <w:t>CONFERE COM O ORIGINAL AUTENTICADO</w:t>
    </w:r>
  </w:p>
  <w:p w:rsidR="00375F22" w:rsidRPr="00375F22" w:rsidRDefault="00375F22" w:rsidP="00375F22">
    <w:pPr>
      <w:pStyle w:val="Rodap"/>
      <w:jc w:val="center"/>
    </w:pPr>
    <w:r>
      <w:t>PL 284/2015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F22" w:rsidRDefault="00375F22" w:rsidP="00375F2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375F22" w:rsidRPr="00375F22" w:rsidRDefault="00375F22" w:rsidP="00375F22">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F22" w:rsidRDefault="00375F22" w:rsidP="00375F22">
      <w:r>
        <w:separator/>
      </w:r>
    </w:p>
  </w:footnote>
  <w:footnote w:type="continuationSeparator" w:id="0">
    <w:p w:rsidR="00375F22" w:rsidRDefault="00375F22" w:rsidP="00375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F22" w:rsidRPr="00375F22" w:rsidRDefault="00375F22" w:rsidP="00375F22">
    <w:pPr>
      <w:pStyle w:val="Cabealho"/>
      <w:jc w:val="left"/>
    </w:pPr>
    <w:r>
      <w:fldChar w:fldCharType="begin"/>
    </w:r>
    <w:r>
      <w:instrText xml:space="preserve"> PAGE  \* Arabic  \* MERGEFORMAT </w:instrText>
    </w:r>
    <w:r>
      <w:fldChar w:fldCharType="separate"/>
    </w:r>
    <w:r w:rsidR="00964AB8">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F22" w:rsidRPr="00375F22" w:rsidRDefault="00375F22" w:rsidP="00375F22">
    <w:pPr>
      <w:pStyle w:val="Cabealho"/>
      <w:jc w:val="right"/>
    </w:pPr>
    <w:r>
      <w:fldChar w:fldCharType="begin"/>
    </w:r>
    <w:r>
      <w:instrText xml:space="preserve"> PAGE  \* Arabic  \* MERGEFORMAT </w:instrText>
    </w:r>
    <w:r>
      <w:fldChar w:fldCharType="separate"/>
    </w:r>
    <w:r w:rsidR="00964AB8">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22"/>
    <w:rsid w:val="00375F22"/>
    <w:rsid w:val="00964AB8"/>
    <w:rsid w:val="00DC6D2A"/>
    <w:rsid w:val="00E611D7"/>
    <w:rsid w:val="00EB14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75F22"/>
    <w:rPr>
      <w:rFonts w:ascii="Tahoma" w:hAnsi="Tahoma" w:cs="Tahoma"/>
      <w:sz w:val="16"/>
      <w:szCs w:val="16"/>
    </w:rPr>
  </w:style>
  <w:style w:type="character" w:customStyle="1" w:styleId="TextodebaloChar">
    <w:name w:val="Texto de balão Char"/>
    <w:basedOn w:val="Fontepargpadro"/>
    <w:link w:val="Textodebalo"/>
    <w:uiPriority w:val="99"/>
    <w:semiHidden/>
    <w:rsid w:val="00375F22"/>
    <w:rPr>
      <w:rFonts w:ascii="Tahoma" w:hAnsi="Tahoma" w:cs="Tahoma"/>
      <w:sz w:val="16"/>
      <w:szCs w:val="16"/>
    </w:rPr>
  </w:style>
  <w:style w:type="paragraph" w:styleId="Cabealho">
    <w:name w:val="header"/>
    <w:basedOn w:val="Normal"/>
    <w:link w:val="CabealhoChar"/>
    <w:uiPriority w:val="99"/>
    <w:unhideWhenUsed/>
    <w:rsid w:val="00375F22"/>
    <w:pPr>
      <w:tabs>
        <w:tab w:val="center" w:pos="4252"/>
        <w:tab w:val="right" w:pos="8504"/>
      </w:tabs>
    </w:pPr>
  </w:style>
  <w:style w:type="character" w:customStyle="1" w:styleId="CabealhoChar">
    <w:name w:val="Cabeçalho Char"/>
    <w:basedOn w:val="Fontepargpadro"/>
    <w:link w:val="Cabealho"/>
    <w:uiPriority w:val="99"/>
    <w:rsid w:val="00375F22"/>
    <w:rPr>
      <w:sz w:val="20"/>
    </w:rPr>
  </w:style>
  <w:style w:type="paragraph" w:styleId="Rodap">
    <w:name w:val="footer"/>
    <w:basedOn w:val="Normal"/>
    <w:link w:val="RodapChar"/>
    <w:uiPriority w:val="99"/>
    <w:unhideWhenUsed/>
    <w:rsid w:val="00375F22"/>
    <w:pPr>
      <w:tabs>
        <w:tab w:val="center" w:pos="4252"/>
        <w:tab w:val="right" w:pos="8504"/>
      </w:tabs>
    </w:pPr>
  </w:style>
  <w:style w:type="character" w:customStyle="1" w:styleId="RodapChar">
    <w:name w:val="Rodapé Char"/>
    <w:basedOn w:val="Fontepargpadro"/>
    <w:link w:val="Rodap"/>
    <w:uiPriority w:val="99"/>
    <w:rsid w:val="00375F22"/>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75F22"/>
    <w:rPr>
      <w:rFonts w:ascii="Tahoma" w:hAnsi="Tahoma" w:cs="Tahoma"/>
      <w:sz w:val="16"/>
      <w:szCs w:val="16"/>
    </w:rPr>
  </w:style>
  <w:style w:type="character" w:customStyle="1" w:styleId="TextodebaloChar">
    <w:name w:val="Texto de balão Char"/>
    <w:basedOn w:val="Fontepargpadro"/>
    <w:link w:val="Textodebalo"/>
    <w:uiPriority w:val="99"/>
    <w:semiHidden/>
    <w:rsid w:val="00375F22"/>
    <w:rPr>
      <w:rFonts w:ascii="Tahoma" w:hAnsi="Tahoma" w:cs="Tahoma"/>
      <w:sz w:val="16"/>
      <w:szCs w:val="16"/>
    </w:rPr>
  </w:style>
  <w:style w:type="paragraph" w:styleId="Cabealho">
    <w:name w:val="header"/>
    <w:basedOn w:val="Normal"/>
    <w:link w:val="CabealhoChar"/>
    <w:uiPriority w:val="99"/>
    <w:unhideWhenUsed/>
    <w:rsid w:val="00375F22"/>
    <w:pPr>
      <w:tabs>
        <w:tab w:val="center" w:pos="4252"/>
        <w:tab w:val="right" w:pos="8504"/>
      </w:tabs>
    </w:pPr>
  </w:style>
  <w:style w:type="character" w:customStyle="1" w:styleId="CabealhoChar">
    <w:name w:val="Cabeçalho Char"/>
    <w:basedOn w:val="Fontepargpadro"/>
    <w:link w:val="Cabealho"/>
    <w:uiPriority w:val="99"/>
    <w:rsid w:val="00375F22"/>
    <w:rPr>
      <w:sz w:val="20"/>
    </w:rPr>
  </w:style>
  <w:style w:type="paragraph" w:styleId="Rodap">
    <w:name w:val="footer"/>
    <w:basedOn w:val="Normal"/>
    <w:link w:val="RodapChar"/>
    <w:uiPriority w:val="99"/>
    <w:unhideWhenUsed/>
    <w:rsid w:val="00375F22"/>
    <w:pPr>
      <w:tabs>
        <w:tab w:val="center" w:pos="4252"/>
        <w:tab w:val="right" w:pos="8504"/>
      </w:tabs>
    </w:pPr>
  </w:style>
  <w:style w:type="character" w:customStyle="1" w:styleId="RodapChar">
    <w:name w:val="Rodapé Char"/>
    <w:basedOn w:val="Fontepargpadro"/>
    <w:link w:val="Rodap"/>
    <w:uiPriority w:val="99"/>
    <w:rsid w:val="00375F22"/>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legislacao/legin.html/textos/visualizarTexto.html?ideNorma=351770&amp;seqTexto=1&amp;PalavrasDestaque="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365379&amp;seqTexto=1&amp;PalavrasDestaque="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2.camara.gov.br/legislacao/legin.html/textos/visualizarTexto.html?ideNorma=351770&amp;seqTexto=1&amp;PalavrasDestaque=" TargetMode="External"/><Relationship Id="rId4" Type="http://schemas.openxmlformats.org/officeDocument/2006/relationships/webSettings" Target="webSettings.xml"/><Relationship Id="rId9" Type="http://schemas.openxmlformats.org/officeDocument/2006/relationships/hyperlink" Target="http://www2.camara.gov.br/legislacao/legin.html/textos/visualizarTexto.html?ideNorma=375307&amp;seqTexto=1&amp;PalavrasDestaque="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1176</Words>
  <Characters>7157</Characters>
  <Application>Microsoft Office Word</Application>
  <DocSecurity>0</DocSecurity>
  <Lines>174</Lines>
  <Paragraphs>87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Kátia Regina Carmona Scalia</dc:creator>
  <cp:keywords/>
  <dc:description/>
  <cp:lastModifiedBy>Câmara dos Deputados</cp:lastModifiedBy>
  <cp:revision>3</cp:revision>
  <cp:lastPrinted>2015-03-03T12:23:00Z</cp:lastPrinted>
  <dcterms:created xsi:type="dcterms:W3CDTF">2015-03-03T12:23:00Z</dcterms:created>
  <dcterms:modified xsi:type="dcterms:W3CDTF">2015-03-03T21:09:00Z</dcterms:modified>
</cp:coreProperties>
</file>