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739" w:rsidRDefault="00041EA8" w:rsidP="00A36739">
      <w:pPr>
        <w:jc w:val="center"/>
      </w:pPr>
      <w:bookmarkStart w:id="0" w:name="z946175_BRASAO"/>
      <w:bookmarkStart w:id="1" w:name="z94617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041EA8" w:rsidRPr="00041EA8" w:rsidRDefault="00041EA8">
                            <w:pPr>
                              <w:rPr>
                                <w:rFonts w:ascii="Times New Roman" w:hAnsi="Times New Roman" w:cs="Times New Roman"/>
                                <w:sz w:val="34"/>
                              </w:rPr>
                            </w:pPr>
                            <w:r w:rsidRPr="00041EA8">
                              <w:rPr>
                                <w:rFonts w:ascii="3 of 9 Barcode" w:hAnsi="3 of 9 Barcode"/>
                                <w:sz w:val="34"/>
                              </w:rPr>
                              <w:t>*C0051303A*</w:t>
                            </w:r>
                            <w:bookmarkStart w:id="2" w:name="_GoBack"/>
                          </w:p>
                          <w:bookmarkEnd w:id="2"/>
                          <w:p w:rsidR="00041EA8" w:rsidRPr="00041EA8" w:rsidRDefault="00041EA8">
                            <w:pPr>
                              <w:rPr>
                                <w:rFonts w:ascii="Times New Roman" w:hAnsi="Times New Roman" w:cs="Times New Roman"/>
                              </w:rPr>
                            </w:pPr>
                            <w:r>
                              <w:rPr>
                                <w:rFonts w:ascii="Times New Roman" w:hAnsi="Times New Roman" w:cs="Times New Roman"/>
                              </w:rPr>
                              <w:t>C0051303A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041EA8" w:rsidRPr="00041EA8" w:rsidRDefault="00041EA8">
                      <w:pPr>
                        <w:rPr>
                          <w:rFonts w:ascii="Times New Roman" w:hAnsi="Times New Roman" w:cs="Times New Roman"/>
                          <w:sz w:val="34"/>
                        </w:rPr>
                      </w:pPr>
                      <w:r w:rsidRPr="00041EA8">
                        <w:rPr>
                          <w:rFonts w:ascii="3 of 9 Barcode" w:hAnsi="3 of 9 Barcode"/>
                          <w:sz w:val="34"/>
                        </w:rPr>
                        <w:t>*C0051303A*</w:t>
                      </w:r>
                      <w:bookmarkStart w:id="3" w:name="_GoBack"/>
                    </w:p>
                    <w:bookmarkEnd w:id="3"/>
                    <w:p w:rsidR="00041EA8" w:rsidRPr="00041EA8" w:rsidRDefault="00041EA8">
                      <w:pPr>
                        <w:rPr>
                          <w:rFonts w:ascii="Times New Roman" w:hAnsi="Times New Roman" w:cs="Times New Roman"/>
                        </w:rPr>
                      </w:pPr>
                      <w:r>
                        <w:rPr>
                          <w:rFonts w:ascii="Times New Roman" w:hAnsi="Times New Roman" w:cs="Times New Roman"/>
                        </w:rPr>
                        <w:t>C0051303A</w:t>
                      </w:r>
                    </w:p>
                  </w:txbxContent>
                </v:textbox>
                <w10:wrap anchorx="page" anchory="page"/>
              </v:shape>
            </w:pict>
          </mc:Fallback>
        </mc:AlternateContent>
      </w:r>
      <w:r w:rsidR="00A36739">
        <w:rPr>
          <w:noProof/>
          <w:lang w:eastAsia="pt-BR"/>
        </w:rPr>
        <w:drawing>
          <wp:inline distT="0" distB="0" distL="0" distR="0" wp14:anchorId="3CA3BB4E" wp14:editId="70557AD2">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A36739" w:rsidRDefault="00A36739" w:rsidP="00A36739">
      <w:pPr>
        <w:jc w:val="center"/>
        <w:rPr>
          <w:b/>
          <w:sz w:val="24"/>
        </w:rPr>
      </w:pPr>
      <w:r>
        <w:rPr>
          <w:b/>
          <w:sz w:val="24"/>
        </w:rPr>
        <w:t>CÂMARA DOS DEPUTADOS</w:t>
      </w:r>
    </w:p>
    <w:bookmarkEnd w:id="0"/>
    <w:p w:rsidR="00A36739" w:rsidRDefault="00A36739" w:rsidP="00A36739">
      <w:pPr>
        <w:rPr>
          <w:sz w:val="24"/>
        </w:rPr>
      </w:pPr>
    </w:p>
    <w:p w:rsidR="00A36739" w:rsidRPr="00A36739" w:rsidRDefault="00A36739" w:rsidP="00A36739">
      <w:pPr>
        <w:keepNext/>
        <w:keepLines/>
        <w:jc w:val="center"/>
        <w:rPr>
          <w:b/>
          <w:sz w:val="44"/>
        </w:rPr>
      </w:pPr>
      <w:bookmarkStart w:id="4" w:name="z946175_TITULO"/>
      <w:r>
        <w:rPr>
          <w:b/>
          <w:sz w:val="44"/>
        </w:rPr>
        <w:t>PROJETO DE LEI N.º 255, DE 2015</w:t>
      </w:r>
      <w:bookmarkEnd w:id="4"/>
    </w:p>
    <w:p w:rsidR="00A36739" w:rsidRDefault="00A36739" w:rsidP="00A36739">
      <w:pPr>
        <w:keepLines/>
        <w:jc w:val="center"/>
        <w:rPr>
          <w:b/>
          <w:sz w:val="28"/>
        </w:rPr>
      </w:pPr>
      <w:bookmarkStart w:id="5" w:name="z946175_AUTOR"/>
      <w:r>
        <w:rPr>
          <w:b/>
          <w:sz w:val="28"/>
        </w:rPr>
        <w:t>(Do Sr. Pompeo de Mattos)</w:t>
      </w:r>
      <w:bookmarkEnd w:id="5"/>
    </w:p>
    <w:p w:rsidR="00A36739" w:rsidRDefault="00A36739" w:rsidP="00A36739">
      <w:pPr>
        <w:keepLines/>
        <w:jc w:val="center"/>
        <w:rPr>
          <w:b/>
          <w:sz w:val="28"/>
        </w:rPr>
      </w:pPr>
    </w:p>
    <w:p w:rsidR="00A36739" w:rsidRDefault="00A36739" w:rsidP="00A36739">
      <w:pPr>
        <w:rPr>
          <w:sz w:val="28"/>
        </w:rPr>
      </w:pPr>
      <w:bookmarkStart w:id="6" w:name="z946175_EMENTA"/>
      <w:r>
        <w:rPr>
          <w:sz w:val="28"/>
        </w:rPr>
        <w:t>Torna obrigatória a veiculação de mensagens educativas nos livros e materiais distribuídos pelo Ministério da Educação e dá outras providências.</w:t>
      </w:r>
      <w:bookmarkEnd w:id="6"/>
    </w:p>
    <w:p w:rsidR="00A36739" w:rsidRDefault="00A36739" w:rsidP="00A36739">
      <w:pPr>
        <w:rPr>
          <w:sz w:val="28"/>
        </w:rPr>
      </w:pPr>
    </w:p>
    <w:p w:rsidR="00A36739" w:rsidRDefault="00A36739" w:rsidP="00A36739">
      <w:pPr>
        <w:pBdr>
          <w:top w:val="single" w:sz="4" w:space="1" w:color="auto"/>
          <w:left w:val="single" w:sz="4" w:space="4" w:color="auto"/>
          <w:bottom w:val="single" w:sz="4" w:space="1" w:color="auto"/>
          <w:right w:val="single" w:sz="4" w:space="4" w:color="auto"/>
        </w:pBdr>
        <w:rPr>
          <w:b/>
          <w:sz w:val="28"/>
        </w:rPr>
      </w:pPr>
      <w:bookmarkStart w:id="7" w:name="z946175_DESPACHO"/>
    </w:p>
    <w:p w:rsidR="00A36739" w:rsidRDefault="00A36739" w:rsidP="00A36739">
      <w:pPr>
        <w:pBdr>
          <w:top w:val="single" w:sz="4" w:space="1" w:color="auto"/>
          <w:left w:val="single" w:sz="4" w:space="4" w:color="auto"/>
          <w:bottom w:val="single" w:sz="4" w:space="1" w:color="auto"/>
          <w:right w:val="single" w:sz="4" w:space="4" w:color="auto"/>
        </w:pBdr>
        <w:rPr>
          <w:b/>
          <w:sz w:val="28"/>
        </w:rPr>
      </w:pPr>
      <w:r>
        <w:rPr>
          <w:b/>
          <w:sz w:val="28"/>
        </w:rPr>
        <w:t>DESPACHO:</w:t>
      </w:r>
    </w:p>
    <w:p w:rsidR="00D01BF1" w:rsidRDefault="00A36739" w:rsidP="00A36739">
      <w:pPr>
        <w:pBdr>
          <w:top w:val="single" w:sz="4" w:space="1" w:color="auto"/>
          <w:left w:val="single" w:sz="4" w:space="4" w:color="auto"/>
          <w:bottom w:val="single" w:sz="4" w:space="1" w:color="auto"/>
          <w:right w:val="single" w:sz="4" w:space="4" w:color="auto"/>
        </w:pBdr>
        <w:rPr>
          <w:sz w:val="28"/>
        </w:rPr>
      </w:pPr>
      <w:r>
        <w:rPr>
          <w:sz w:val="28"/>
        </w:rPr>
        <w:t>ÀS COMISSÕES DE</w:t>
      </w:r>
      <w:r w:rsidR="00D01BF1">
        <w:rPr>
          <w:sz w:val="28"/>
        </w:rPr>
        <w:t>:</w:t>
      </w:r>
      <w:r>
        <w:rPr>
          <w:sz w:val="28"/>
        </w:rPr>
        <w:t xml:space="preserve"> </w:t>
      </w:r>
    </w:p>
    <w:p w:rsidR="00D01BF1" w:rsidRDefault="00A36739" w:rsidP="00A36739">
      <w:pPr>
        <w:pBdr>
          <w:top w:val="single" w:sz="4" w:space="1" w:color="auto"/>
          <w:left w:val="single" w:sz="4" w:space="4" w:color="auto"/>
          <w:bottom w:val="single" w:sz="4" w:space="1" w:color="auto"/>
          <w:right w:val="single" w:sz="4" w:space="4" w:color="auto"/>
        </w:pBdr>
        <w:rPr>
          <w:sz w:val="28"/>
        </w:rPr>
      </w:pPr>
      <w:r>
        <w:rPr>
          <w:sz w:val="28"/>
        </w:rPr>
        <w:t xml:space="preserve">EDUCAÇÃO; </w:t>
      </w:r>
    </w:p>
    <w:p w:rsidR="00D01BF1" w:rsidRDefault="00A36739" w:rsidP="00A36739">
      <w:pPr>
        <w:pBdr>
          <w:top w:val="single" w:sz="4" w:space="1" w:color="auto"/>
          <w:left w:val="single" w:sz="4" w:space="4" w:color="auto"/>
          <w:bottom w:val="single" w:sz="4" w:space="1" w:color="auto"/>
          <w:right w:val="single" w:sz="4" w:space="4" w:color="auto"/>
        </w:pBdr>
        <w:rPr>
          <w:sz w:val="28"/>
        </w:rPr>
      </w:pPr>
      <w:r>
        <w:rPr>
          <w:sz w:val="28"/>
        </w:rPr>
        <w:t xml:space="preserve">SEGURIDADE SOCIAL E FAMÍLIA E </w:t>
      </w:r>
    </w:p>
    <w:p w:rsidR="00A36739" w:rsidRDefault="00A36739" w:rsidP="00A36739">
      <w:pPr>
        <w:pBdr>
          <w:top w:val="single" w:sz="4" w:space="1" w:color="auto"/>
          <w:left w:val="single" w:sz="4" w:space="4" w:color="auto"/>
          <w:bottom w:val="single" w:sz="4" w:space="1" w:color="auto"/>
          <w:right w:val="single" w:sz="4" w:space="4" w:color="auto"/>
        </w:pBdr>
        <w:rPr>
          <w:sz w:val="28"/>
        </w:rPr>
      </w:pPr>
      <w:r>
        <w:rPr>
          <w:sz w:val="28"/>
        </w:rPr>
        <w:t xml:space="preserve">CONSTITUIÇÃO E JUSTIÇA E DE CIDADANIA (ART. 54 RICD) </w:t>
      </w:r>
    </w:p>
    <w:p w:rsidR="00D01BF1" w:rsidRDefault="00D01BF1" w:rsidP="00A36739">
      <w:pPr>
        <w:pBdr>
          <w:top w:val="single" w:sz="4" w:space="1" w:color="auto"/>
          <w:left w:val="single" w:sz="4" w:space="4" w:color="auto"/>
          <w:bottom w:val="single" w:sz="4" w:space="1" w:color="auto"/>
          <w:right w:val="single" w:sz="4" w:space="4" w:color="auto"/>
        </w:pBdr>
        <w:rPr>
          <w:sz w:val="28"/>
        </w:rPr>
      </w:pPr>
    </w:p>
    <w:p w:rsidR="00A36739" w:rsidRDefault="00A36739" w:rsidP="00A36739">
      <w:pPr>
        <w:pBdr>
          <w:top w:val="single" w:sz="4" w:space="1" w:color="auto"/>
          <w:left w:val="single" w:sz="4" w:space="4" w:color="auto"/>
          <w:bottom w:val="single" w:sz="4" w:space="1" w:color="auto"/>
          <w:right w:val="single" w:sz="4" w:space="4" w:color="auto"/>
        </w:pBdr>
        <w:rPr>
          <w:b/>
          <w:sz w:val="28"/>
        </w:rPr>
      </w:pPr>
      <w:bookmarkStart w:id="8" w:name="z946175_APRECIACAO"/>
      <w:bookmarkEnd w:id="7"/>
      <w:r>
        <w:rPr>
          <w:b/>
          <w:sz w:val="28"/>
        </w:rPr>
        <w:t>APRECIAÇÃO:</w:t>
      </w:r>
    </w:p>
    <w:p w:rsidR="00A36739" w:rsidRDefault="00A36739" w:rsidP="00A36739">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A36739" w:rsidRDefault="00A36739" w:rsidP="00A36739">
      <w:pPr>
        <w:pBdr>
          <w:top w:val="single" w:sz="4" w:space="1" w:color="auto"/>
          <w:left w:val="single" w:sz="4" w:space="4" w:color="auto"/>
          <w:bottom w:val="single" w:sz="4" w:space="1" w:color="auto"/>
          <w:right w:val="single" w:sz="4" w:space="4" w:color="auto"/>
        </w:pBdr>
        <w:rPr>
          <w:sz w:val="28"/>
        </w:rPr>
      </w:pPr>
    </w:p>
    <w:bookmarkEnd w:id="8"/>
    <w:p w:rsidR="00A36739" w:rsidRDefault="00A36739" w:rsidP="00A36739">
      <w:pPr>
        <w:rPr>
          <w:sz w:val="28"/>
        </w:rPr>
      </w:pPr>
    </w:p>
    <w:p w:rsidR="00A36739" w:rsidRDefault="00A36739" w:rsidP="00A36739">
      <w:pPr>
        <w:jc w:val="center"/>
        <w:rPr>
          <w:b/>
          <w:sz w:val="28"/>
        </w:rPr>
      </w:pPr>
      <w:bookmarkStart w:id="9" w:name="z946175_PUBINICIAL"/>
      <w:r>
        <w:rPr>
          <w:b/>
          <w:sz w:val="28"/>
        </w:rPr>
        <w:t>PUBLICAÇÃO INICIAL</w:t>
      </w:r>
    </w:p>
    <w:p w:rsidR="00A36739" w:rsidRDefault="00A36739" w:rsidP="00A36739">
      <w:pPr>
        <w:jc w:val="center"/>
        <w:rPr>
          <w:b/>
        </w:rPr>
      </w:pPr>
      <w:r>
        <w:rPr>
          <w:b/>
        </w:rPr>
        <w:t>Art. 137, caput - RICD</w:t>
      </w:r>
    </w:p>
    <w:p w:rsidR="00A36739" w:rsidRDefault="00A36739" w:rsidP="00A36739">
      <w:pPr>
        <w:spacing w:after="200" w:line="276" w:lineRule="auto"/>
        <w:jc w:val="left"/>
        <w:rPr>
          <w:b/>
        </w:rPr>
      </w:pPr>
      <w:r>
        <w:rPr>
          <w:b/>
        </w:rPr>
        <w:br w:type="page"/>
      </w:r>
    </w:p>
    <w:bookmarkEnd w:id="9"/>
    <w:p w:rsidR="00A36739" w:rsidRDefault="00A36739" w:rsidP="00A36739">
      <w:pPr>
        <w:rPr>
          <w:b/>
        </w:rPr>
      </w:pPr>
    </w:p>
    <w:p w:rsidR="00A36739" w:rsidRPr="00B56002" w:rsidRDefault="00A36739" w:rsidP="00A36739">
      <w:pPr>
        <w:autoSpaceDE w:val="0"/>
        <w:autoSpaceDN w:val="0"/>
        <w:adjustRightInd w:val="0"/>
        <w:jc w:val="left"/>
        <w:rPr>
          <w:rFonts w:eastAsia="Calibri"/>
          <w:color w:val="000000"/>
          <w:sz w:val="24"/>
          <w:szCs w:val="24"/>
        </w:rPr>
      </w:pPr>
      <w:bookmarkStart w:id="10" w:name="z946175_1298956_TEOR"/>
    </w:p>
    <w:p w:rsidR="00A36739" w:rsidRPr="00B56002" w:rsidRDefault="00A36739" w:rsidP="00A36739">
      <w:pPr>
        <w:autoSpaceDE w:val="0"/>
        <w:autoSpaceDN w:val="0"/>
        <w:adjustRightInd w:val="0"/>
        <w:spacing w:line="360" w:lineRule="auto"/>
        <w:ind w:firstLine="1418"/>
        <w:rPr>
          <w:rFonts w:eastAsia="Calibri"/>
          <w:color w:val="000000"/>
          <w:sz w:val="24"/>
          <w:szCs w:val="24"/>
        </w:rPr>
      </w:pPr>
      <w:r w:rsidRPr="00B56002">
        <w:rPr>
          <w:rFonts w:eastAsia="Calibri"/>
          <w:color w:val="000000"/>
          <w:sz w:val="24"/>
          <w:szCs w:val="24"/>
        </w:rPr>
        <w:t>O Congresso Nacional decreta:</w:t>
      </w:r>
    </w:p>
    <w:p w:rsidR="00A36739" w:rsidRPr="00B56002" w:rsidRDefault="00A36739" w:rsidP="00A36739">
      <w:pPr>
        <w:autoSpaceDE w:val="0"/>
        <w:autoSpaceDN w:val="0"/>
        <w:adjustRightInd w:val="0"/>
        <w:spacing w:line="360" w:lineRule="auto"/>
        <w:ind w:firstLine="1418"/>
        <w:rPr>
          <w:rFonts w:eastAsia="Calibri"/>
          <w:color w:val="000000"/>
          <w:sz w:val="24"/>
          <w:szCs w:val="24"/>
        </w:rPr>
      </w:pPr>
    </w:p>
    <w:p w:rsidR="00A36739" w:rsidRPr="00B56002" w:rsidRDefault="00A36739" w:rsidP="00A36739">
      <w:pPr>
        <w:autoSpaceDE w:val="0"/>
        <w:autoSpaceDN w:val="0"/>
        <w:adjustRightInd w:val="0"/>
        <w:spacing w:line="360" w:lineRule="auto"/>
        <w:ind w:firstLine="1418"/>
        <w:rPr>
          <w:rFonts w:eastAsia="Calibri"/>
          <w:color w:val="000000"/>
          <w:sz w:val="24"/>
          <w:szCs w:val="24"/>
        </w:rPr>
      </w:pPr>
      <w:r w:rsidRPr="00B56002">
        <w:rPr>
          <w:rFonts w:eastAsia="Calibri"/>
          <w:color w:val="000000"/>
          <w:sz w:val="24"/>
          <w:szCs w:val="24"/>
        </w:rPr>
        <w:t>Art. 1º - Torna obrigatória a veiculação de mensagens educativas destinadas à prevenção de doenças sexualmente transmissíveis, e o uso de drogas nos livros e materiais distribuídos pelo Ministério da Educação e Cultura.</w:t>
      </w:r>
    </w:p>
    <w:p w:rsidR="00A36739" w:rsidRPr="00B56002" w:rsidRDefault="00A36739" w:rsidP="00A36739">
      <w:pPr>
        <w:autoSpaceDE w:val="0"/>
        <w:autoSpaceDN w:val="0"/>
        <w:adjustRightInd w:val="0"/>
        <w:spacing w:line="360" w:lineRule="auto"/>
        <w:ind w:firstLine="1418"/>
        <w:rPr>
          <w:rFonts w:eastAsia="Calibri"/>
          <w:color w:val="000000"/>
          <w:sz w:val="24"/>
          <w:szCs w:val="24"/>
        </w:rPr>
      </w:pPr>
      <w:r w:rsidRPr="00B56002">
        <w:rPr>
          <w:rFonts w:eastAsia="Calibri"/>
          <w:color w:val="000000"/>
          <w:sz w:val="24"/>
          <w:szCs w:val="24"/>
        </w:rPr>
        <w:t>Parágrafo único:  as mensagens educativas deverão constar na contracapa dos livros e cadernos.</w:t>
      </w:r>
    </w:p>
    <w:p w:rsidR="00A36739" w:rsidRPr="00B56002" w:rsidRDefault="00A36739" w:rsidP="00A36739">
      <w:pPr>
        <w:autoSpaceDE w:val="0"/>
        <w:autoSpaceDN w:val="0"/>
        <w:adjustRightInd w:val="0"/>
        <w:spacing w:line="360" w:lineRule="auto"/>
        <w:ind w:firstLine="1418"/>
        <w:rPr>
          <w:rFonts w:eastAsia="Calibri"/>
          <w:color w:val="000000"/>
          <w:sz w:val="24"/>
          <w:szCs w:val="24"/>
        </w:rPr>
      </w:pPr>
      <w:r w:rsidRPr="00B56002">
        <w:rPr>
          <w:rFonts w:eastAsia="Calibri"/>
          <w:color w:val="000000"/>
          <w:sz w:val="24"/>
          <w:szCs w:val="24"/>
        </w:rPr>
        <w:t>Art. 2° - O Poder· Executivo Federal regulamentará a presente lei no prazo de sessenta (60) dias, a partir da data de sua publicação.</w:t>
      </w:r>
    </w:p>
    <w:p w:rsidR="00A36739" w:rsidRPr="00B56002" w:rsidRDefault="00A36739" w:rsidP="00A36739">
      <w:pPr>
        <w:autoSpaceDE w:val="0"/>
        <w:autoSpaceDN w:val="0"/>
        <w:adjustRightInd w:val="0"/>
        <w:spacing w:line="360" w:lineRule="auto"/>
        <w:ind w:firstLine="1418"/>
        <w:rPr>
          <w:rFonts w:eastAsia="Calibri"/>
          <w:color w:val="000000"/>
          <w:sz w:val="24"/>
          <w:szCs w:val="24"/>
        </w:rPr>
      </w:pPr>
      <w:r w:rsidRPr="00B56002">
        <w:rPr>
          <w:rFonts w:eastAsia="Calibri"/>
          <w:color w:val="000000"/>
          <w:sz w:val="24"/>
          <w:szCs w:val="24"/>
        </w:rPr>
        <w:t>Art. 3° - Revogam-se as disposições em contrário.</w:t>
      </w:r>
    </w:p>
    <w:p w:rsidR="00A36739" w:rsidRPr="00B56002" w:rsidRDefault="00A36739" w:rsidP="00A36739">
      <w:pPr>
        <w:autoSpaceDE w:val="0"/>
        <w:autoSpaceDN w:val="0"/>
        <w:adjustRightInd w:val="0"/>
        <w:spacing w:line="360" w:lineRule="auto"/>
        <w:ind w:firstLine="1418"/>
        <w:rPr>
          <w:rFonts w:eastAsia="Calibri"/>
          <w:color w:val="000000"/>
          <w:sz w:val="24"/>
          <w:szCs w:val="24"/>
        </w:rPr>
      </w:pPr>
      <w:r w:rsidRPr="00B56002">
        <w:rPr>
          <w:rFonts w:eastAsia="Calibri"/>
          <w:color w:val="000000"/>
          <w:sz w:val="24"/>
          <w:szCs w:val="24"/>
        </w:rPr>
        <w:t>Art. 4° - Esta lei entrará em vigor na data de sua publicação.</w:t>
      </w:r>
    </w:p>
    <w:p w:rsidR="00A36739" w:rsidRPr="00B56002" w:rsidRDefault="00A36739" w:rsidP="00A36739">
      <w:pPr>
        <w:autoSpaceDE w:val="0"/>
        <w:autoSpaceDN w:val="0"/>
        <w:adjustRightInd w:val="0"/>
        <w:spacing w:line="360" w:lineRule="auto"/>
        <w:ind w:firstLine="1418"/>
        <w:rPr>
          <w:rFonts w:eastAsia="Calibri"/>
          <w:color w:val="000000"/>
          <w:sz w:val="24"/>
          <w:szCs w:val="24"/>
        </w:rPr>
      </w:pPr>
    </w:p>
    <w:p w:rsidR="00A36739" w:rsidRPr="00B56002" w:rsidRDefault="00A36739" w:rsidP="00A36739">
      <w:pPr>
        <w:autoSpaceDE w:val="0"/>
        <w:autoSpaceDN w:val="0"/>
        <w:adjustRightInd w:val="0"/>
        <w:jc w:val="center"/>
        <w:rPr>
          <w:rFonts w:eastAsia="Calibri"/>
          <w:b/>
          <w:bCs/>
          <w:color w:val="000000"/>
          <w:sz w:val="24"/>
          <w:szCs w:val="24"/>
        </w:rPr>
      </w:pPr>
      <w:r w:rsidRPr="00B56002">
        <w:rPr>
          <w:rFonts w:eastAsia="Calibri"/>
          <w:b/>
          <w:bCs/>
          <w:color w:val="000000"/>
          <w:sz w:val="24"/>
          <w:szCs w:val="24"/>
        </w:rPr>
        <w:t>JUSTIFICAÇÃO</w:t>
      </w:r>
    </w:p>
    <w:p w:rsidR="00A36739" w:rsidRPr="00B56002" w:rsidRDefault="00A36739" w:rsidP="00A36739">
      <w:pPr>
        <w:autoSpaceDE w:val="0"/>
        <w:autoSpaceDN w:val="0"/>
        <w:adjustRightInd w:val="0"/>
        <w:jc w:val="left"/>
        <w:rPr>
          <w:rFonts w:eastAsia="Calibri"/>
          <w:color w:val="000000"/>
          <w:sz w:val="24"/>
          <w:szCs w:val="24"/>
        </w:rPr>
      </w:pPr>
    </w:p>
    <w:p w:rsidR="00A36739" w:rsidRPr="00B56002" w:rsidRDefault="00A36739" w:rsidP="00A36739">
      <w:pPr>
        <w:autoSpaceDE w:val="0"/>
        <w:autoSpaceDN w:val="0"/>
        <w:adjustRightInd w:val="0"/>
        <w:jc w:val="left"/>
        <w:rPr>
          <w:rFonts w:eastAsia="Calibri"/>
          <w:color w:val="000000"/>
          <w:sz w:val="24"/>
          <w:szCs w:val="24"/>
        </w:rPr>
      </w:pPr>
    </w:p>
    <w:p w:rsidR="00A36739" w:rsidRPr="00B56002" w:rsidRDefault="00A36739" w:rsidP="00A36739">
      <w:pPr>
        <w:autoSpaceDE w:val="0"/>
        <w:autoSpaceDN w:val="0"/>
        <w:adjustRightInd w:val="0"/>
        <w:spacing w:line="360" w:lineRule="auto"/>
        <w:ind w:firstLine="1418"/>
        <w:rPr>
          <w:rFonts w:eastAsia="Calibri"/>
          <w:color w:val="000000"/>
          <w:sz w:val="24"/>
          <w:szCs w:val="24"/>
        </w:rPr>
      </w:pPr>
      <w:r w:rsidRPr="00B56002">
        <w:rPr>
          <w:rFonts w:eastAsia="Calibri"/>
          <w:color w:val="000000"/>
          <w:sz w:val="24"/>
          <w:szCs w:val="24"/>
        </w:rPr>
        <w:t>Trata-se a presente proposta de reapresentação do Projeto de Lei nº 2.617, de 2000, de autoria do Ex-Deputado Federal Enio Bacci, do meu partido, com o objetivo de tornar obrigatória a veiculação de mensagens educativas nos livros e materiais distribuídos pelo Ministério da Educação e dá outras providências.</w:t>
      </w:r>
    </w:p>
    <w:p w:rsidR="00A36739" w:rsidRPr="00B56002" w:rsidRDefault="00A36739" w:rsidP="00A36739">
      <w:pPr>
        <w:autoSpaceDE w:val="0"/>
        <w:autoSpaceDN w:val="0"/>
        <w:adjustRightInd w:val="0"/>
        <w:spacing w:line="360" w:lineRule="auto"/>
        <w:ind w:firstLine="1418"/>
        <w:rPr>
          <w:rFonts w:eastAsia="Calibri"/>
          <w:color w:val="000000"/>
          <w:sz w:val="24"/>
          <w:szCs w:val="24"/>
        </w:rPr>
      </w:pPr>
      <w:r w:rsidRPr="00B56002">
        <w:rPr>
          <w:rFonts w:eastAsia="Calibri"/>
          <w:iCs/>
          <w:color w:val="000000"/>
          <w:sz w:val="24"/>
          <w:szCs w:val="24"/>
        </w:rPr>
        <w:t xml:space="preserve">Referido projeto foi arquivado </w:t>
      </w:r>
      <w:r w:rsidRPr="00B56002">
        <w:rPr>
          <w:rFonts w:eastAsia="Calibri"/>
          <w:sz w:val="24"/>
          <w:szCs w:val="24"/>
        </w:rPr>
        <w:t>nos termos do artigo 105 do Regimento Interno da Câmara dos Deputados, mas mantém-se oportuno e atual, como se pode ver das razões que o justificaram à época de sua apresentação:</w:t>
      </w:r>
    </w:p>
    <w:p w:rsidR="00A36739" w:rsidRPr="00B56002" w:rsidRDefault="00A36739" w:rsidP="00A36739">
      <w:pPr>
        <w:autoSpaceDE w:val="0"/>
        <w:autoSpaceDN w:val="0"/>
        <w:adjustRightInd w:val="0"/>
        <w:ind w:firstLine="1418"/>
        <w:jc w:val="left"/>
        <w:rPr>
          <w:rFonts w:eastAsia="Calibri"/>
          <w:color w:val="000000"/>
          <w:sz w:val="24"/>
          <w:szCs w:val="24"/>
        </w:rPr>
      </w:pPr>
    </w:p>
    <w:p w:rsidR="00A36739" w:rsidRPr="00B56002" w:rsidRDefault="00A36739" w:rsidP="00A36739">
      <w:pPr>
        <w:autoSpaceDE w:val="0"/>
        <w:autoSpaceDN w:val="0"/>
        <w:adjustRightInd w:val="0"/>
        <w:spacing w:line="276" w:lineRule="auto"/>
        <w:ind w:left="1416" w:firstLine="284"/>
        <w:rPr>
          <w:rFonts w:eastAsia="Calibri"/>
          <w:i/>
          <w:color w:val="000000"/>
          <w:sz w:val="24"/>
          <w:szCs w:val="24"/>
        </w:rPr>
      </w:pPr>
      <w:r w:rsidRPr="00B56002">
        <w:rPr>
          <w:rFonts w:eastAsia="Calibri"/>
          <w:i/>
          <w:color w:val="000000"/>
          <w:sz w:val="24"/>
          <w:szCs w:val="24"/>
        </w:rPr>
        <w:t>“A escola tornou-se um espaço privilegiado para o pleno exercício da cidadania, já que além do aprimoramento, nossos jovens buscam o conhecimento para melhor interpretar a história.</w:t>
      </w:r>
    </w:p>
    <w:p w:rsidR="00A36739" w:rsidRPr="00B56002" w:rsidRDefault="00A36739" w:rsidP="00A36739">
      <w:pPr>
        <w:autoSpaceDE w:val="0"/>
        <w:autoSpaceDN w:val="0"/>
        <w:adjustRightInd w:val="0"/>
        <w:spacing w:line="276" w:lineRule="auto"/>
        <w:ind w:left="1416" w:firstLine="284"/>
        <w:rPr>
          <w:rFonts w:eastAsia="Calibri"/>
          <w:i/>
          <w:color w:val="000000"/>
          <w:sz w:val="24"/>
          <w:szCs w:val="24"/>
        </w:rPr>
      </w:pPr>
      <w:r w:rsidRPr="00B56002">
        <w:rPr>
          <w:rFonts w:eastAsia="Calibri"/>
          <w:i/>
          <w:color w:val="000000"/>
          <w:sz w:val="24"/>
          <w:szCs w:val="24"/>
        </w:rPr>
        <w:t>A Carta Magna, conquista de todos brasileiros, em seu artigo 205, garantiu tais avanços, portanto não existe local onde se exercita mais a democracia do que nas escolas do Brasil.</w:t>
      </w:r>
    </w:p>
    <w:p w:rsidR="00A36739" w:rsidRPr="00B56002" w:rsidRDefault="00A36739" w:rsidP="00A36739">
      <w:pPr>
        <w:autoSpaceDE w:val="0"/>
        <w:autoSpaceDN w:val="0"/>
        <w:adjustRightInd w:val="0"/>
        <w:spacing w:line="276" w:lineRule="auto"/>
        <w:ind w:left="1416" w:firstLine="284"/>
        <w:rPr>
          <w:rFonts w:eastAsia="Calibri"/>
          <w:i/>
          <w:color w:val="000000"/>
          <w:sz w:val="24"/>
          <w:szCs w:val="24"/>
        </w:rPr>
      </w:pPr>
      <w:r w:rsidRPr="00B56002">
        <w:rPr>
          <w:rFonts w:eastAsia="Calibri"/>
          <w:i/>
          <w:color w:val="000000"/>
          <w:sz w:val="24"/>
          <w:szCs w:val="24"/>
        </w:rPr>
        <w:t>A formação da personalidade, a busca de uma melhor qualidade de vida, passa pelo conhecimento de como evitar o contágio de doenças sexualmente transmissíveis e principalmente de como prevenir-se quanto aos malefícios do uso de drogas.</w:t>
      </w:r>
    </w:p>
    <w:p w:rsidR="00A36739" w:rsidRPr="00B56002" w:rsidRDefault="00A36739" w:rsidP="00A36739">
      <w:pPr>
        <w:autoSpaceDE w:val="0"/>
        <w:autoSpaceDN w:val="0"/>
        <w:adjustRightInd w:val="0"/>
        <w:spacing w:line="276" w:lineRule="auto"/>
        <w:ind w:left="1416" w:firstLine="284"/>
        <w:rPr>
          <w:rFonts w:eastAsia="Calibri"/>
          <w:i/>
          <w:color w:val="000000"/>
          <w:sz w:val="24"/>
          <w:szCs w:val="24"/>
        </w:rPr>
      </w:pPr>
      <w:r w:rsidRPr="00B56002">
        <w:rPr>
          <w:rFonts w:eastAsia="Calibri"/>
          <w:i/>
          <w:color w:val="000000"/>
          <w:sz w:val="24"/>
          <w:szCs w:val="24"/>
        </w:rPr>
        <w:t xml:space="preserve">Tem tido o Governo, pelo menos nos últimos anos, a preocupação de promover nos meios de comunicação campanhas publicitárias no sentido de alertar sobre o crescimento do contágio de doenças </w:t>
      </w:r>
      <w:r w:rsidRPr="00B56002">
        <w:rPr>
          <w:rFonts w:eastAsia="Calibri"/>
          <w:i/>
          <w:color w:val="000000"/>
          <w:sz w:val="24"/>
          <w:szCs w:val="24"/>
        </w:rPr>
        <w:lastRenderedPageBreak/>
        <w:t>sexualmente transmissíveis. No entanto os índices de crescimento de contagiados são assustadores.</w:t>
      </w:r>
    </w:p>
    <w:p w:rsidR="00A36739" w:rsidRPr="00B56002" w:rsidRDefault="00A36739" w:rsidP="00A36739">
      <w:pPr>
        <w:autoSpaceDE w:val="0"/>
        <w:autoSpaceDN w:val="0"/>
        <w:adjustRightInd w:val="0"/>
        <w:spacing w:line="276" w:lineRule="auto"/>
        <w:ind w:left="1416" w:firstLine="284"/>
        <w:rPr>
          <w:rFonts w:eastAsia="Calibri"/>
          <w:i/>
          <w:color w:val="000000"/>
          <w:sz w:val="24"/>
          <w:szCs w:val="24"/>
        </w:rPr>
      </w:pPr>
      <w:r w:rsidRPr="00B56002">
        <w:rPr>
          <w:rFonts w:eastAsia="Calibri"/>
          <w:i/>
          <w:color w:val="000000"/>
          <w:sz w:val="24"/>
          <w:szCs w:val="24"/>
        </w:rPr>
        <w:t>Não é diferente quando pesquisamos em material especializado - O Consumo de Drogas Cresce no Brasil - apesar de intensa divulgação dos danos causados aos "consumidores" de drogas, não tem sido eficaz o alerta.</w:t>
      </w:r>
    </w:p>
    <w:p w:rsidR="00A36739" w:rsidRPr="00B56002" w:rsidRDefault="00A36739" w:rsidP="00A36739">
      <w:pPr>
        <w:autoSpaceDE w:val="0"/>
        <w:autoSpaceDN w:val="0"/>
        <w:adjustRightInd w:val="0"/>
        <w:spacing w:line="276" w:lineRule="auto"/>
        <w:ind w:left="1416" w:firstLine="284"/>
        <w:rPr>
          <w:rFonts w:eastAsia="Calibri"/>
          <w:i/>
          <w:color w:val="000000"/>
          <w:sz w:val="24"/>
          <w:szCs w:val="24"/>
        </w:rPr>
      </w:pPr>
      <w:r w:rsidRPr="00B56002">
        <w:rPr>
          <w:rFonts w:eastAsia="Calibri"/>
          <w:i/>
          <w:color w:val="000000"/>
          <w:sz w:val="24"/>
          <w:szCs w:val="24"/>
        </w:rPr>
        <w:t>Nesse sentido, propomos neste projeto de lei, que sejam os livros e cadernos distribuídos pelo MEC condutores de mensagens educativas.”</w:t>
      </w:r>
    </w:p>
    <w:p w:rsidR="00A36739" w:rsidRPr="00B56002" w:rsidRDefault="00A36739" w:rsidP="00A36739">
      <w:pPr>
        <w:autoSpaceDE w:val="0"/>
        <w:autoSpaceDN w:val="0"/>
        <w:adjustRightInd w:val="0"/>
        <w:spacing w:line="276" w:lineRule="auto"/>
        <w:ind w:firstLine="1418"/>
        <w:rPr>
          <w:rFonts w:eastAsia="Calibri"/>
          <w:color w:val="000000"/>
          <w:sz w:val="24"/>
          <w:szCs w:val="24"/>
        </w:rPr>
      </w:pPr>
    </w:p>
    <w:p w:rsidR="00A36739" w:rsidRPr="00B56002" w:rsidRDefault="00A36739" w:rsidP="00A36739">
      <w:pPr>
        <w:autoSpaceDE w:val="0"/>
        <w:autoSpaceDN w:val="0"/>
        <w:adjustRightInd w:val="0"/>
        <w:spacing w:line="276" w:lineRule="auto"/>
        <w:ind w:firstLine="1418"/>
        <w:rPr>
          <w:rFonts w:eastAsia="Calibri"/>
          <w:color w:val="000000"/>
          <w:sz w:val="24"/>
          <w:szCs w:val="24"/>
        </w:rPr>
      </w:pPr>
      <w:r w:rsidRPr="00B56002">
        <w:rPr>
          <w:rFonts w:eastAsia="Calibri"/>
          <w:color w:val="000000"/>
          <w:sz w:val="24"/>
          <w:szCs w:val="24"/>
        </w:rPr>
        <w:t>Desta forma, por concordar com os argumentos despendidos na justificativa colacionada, que demonstra a necessidade da proposta, cujo autor entendeu oportuna a sua reapresentação, espero aprovação rápida do presente Projeto de Lei.</w:t>
      </w:r>
    </w:p>
    <w:p w:rsidR="00A36739" w:rsidRPr="00B56002" w:rsidRDefault="00A36739" w:rsidP="00A36739">
      <w:pPr>
        <w:autoSpaceDE w:val="0"/>
        <w:autoSpaceDN w:val="0"/>
        <w:adjustRightInd w:val="0"/>
        <w:jc w:val="center"/>
        <w:rPr>
          <w:rFonts w:eastAsia="Calibri"/>
          <w:color w:val="000000"/>
          <w:sz w:val="24"/>
          <w:szCs w:val="24"/>
        </w:rPr>
      </w:pPr>
    </w:p>
    <w:p w:rsidR="00A36739" w:rsidRPr="00B56002" w:rsidRDefault="00A36739" w:rsidP="00A36739">
      <w:pPr>
        <w:autoSpaceDE w:val="0"/>
        <w:autoSpaceDN w:val="0"/>
        <w:adjustRightInd w:val="0"/>
        <w:jc w:val="center"/>
        <w:rPr>
          <w:rFonts w:eastAsia="Calibri"/>
          <w:color w:val="000000"/>
          <w:sz w:val="24"/>
          <w:szCs w:val="24"/>
        </w:rPr>
      </w:pPr>
    </w:p>
    <w:p w:rsidR="00A36739" w:rsidRPr="00B56002" w:rsidRDefault="00A36739" w:rsidP="00A36739">
      <w:pPr>
        <w:autoSpaceDE w:val="0"/>
        <w:autoSpaceDN w:val="0"/>
        <w:adjustRightInd w:val="0"/>
        <w:jc w:val="center"/>
        <w:rPr>
          <w:rFonts w:eastAsia="Calibri"/>
          <w:color w:val="000000"/>
          <w:sz w:val="24"/>
          <w:szCs w:val="24"/>
        </w:rPr>
      </w:pPr>
      <w:r w:rsidRPr="00B56002">
        <w:rPr>
          <w:rFonts w:eastAsia="Calibri"/>
          <w:color w:val="000000"/>
          <w:sz w:val="24"/>
          <w:szCs w:val="24"/>
        </w:rPr>
        <w:t xml:space="preserve">Sala das Sessões, </w:t>
      </w:r>
      <w:r w:rsidR="00D01BF1">
        <w:rPr>
          <w:rFonts w:eastAsia="Calibri"/>
          <w:color w:val="000000"/>
          <w:sz w:val="24"/>
          <w:szCs w:val="24"/>
        </w:rPr>
        <w:t>9 de fevereiro</w:t>
      </w:r>
      <w:r w:rsidRPr="00B56002">
        <w:rPr>
          <w:rFonts w:eastAsia="Calibri"/>
          <w:color w:val="000000"/>
          <w:sz w:val="24"/>
          <w:szCs w:val="24"/>
        </w:rPr>
        <w:t xml:space="preserve"> de 2015.</w:t>
      </w:r>
    </w:p>
    <w:p w:rsidR="00A36739" w:rsidRPr="00B56002" w:rsidRDefault="00A36739" w:rsidP="00A36739">
      <w:pPr>
        <w:autoSpaceDE w:val="0"/>
        <w:autoSpaceDN w:val="0"/>
        <w:adjustRightInd w:val="0"/>
        <w:jc w:val="center"/>
        <w:rPr>
          <w:rFonts w:eastAsia="Calibri"/>
          <w:b/>
          <w:bCs/>
          <w:color w:val="000000"/>
          <w:sz w:val="24"/>
          <w:szCs w:val="24"/>
        </w:rPr>
      </w:pPr>
    </w:p>
    <w:p w:rsidR="00A36739" w:rsidRPr="00B56002" w:rsidRDefault="00A36739" w:rsidP="00A36739">
      <w:pPr>
        <w:autoSpaceDE w:val="0"/>
        <w:autoSpaceDN w:val="0"/>
        <w:adjustRightInd w:val="0"/>
        <w:jc w:val="center"/>
        <w:rPr>
          <w:rFonts w:eastAsia="Calibri"/>
          <w:b/>
          <w:bCs/>
          <w:color w:val="000000"/>
          <w:sz w:val="24"/>
          <w:szCs w:val="24"/>
        </w:rPr>
      </w:pPr>
    </w:p>
    <w:p w:rsidR="00A36739" w:rsidRPr="00B56002" w:rsidRDefault="00A36739" w:rsidP="00A36739">
      <w:pPr>
        <w:autoSpaceDE w:val="0"/>
        <w:autoSpaceDN w:val="0"/>
        <w:adjustRightInd w:val="0"/>
        <w:jc w:val="center"/>
        <w:rPr>
          <w:rFonts w:eastAsia="Calibri"/>
          <w:b/>
          <w:bCs/>
          <w:color w:val="000000"/>
          <w:sz w:val="24"/>
          <w:szCs w:val="24"/>
        </w:rPr>
      </w:pPr>
    </w:p>
    <w:p w:rsidR="00A36739" w:rsidRPr="00B56002" w:rsidRDefault="00A36739" w:rsidP="00A36739">
      <w:pPr>
        <w:autoSpaceDE w:val="0"/>
        <w:autoSpaceDN w:val="0"/>
        <w:adjustRightInd w:val="0"/>
        <w:jc w:val="center"/>
        <w:rPr>
          <w:rFonts w:eastAsia="Calibri"/>
          <w:color w:val="000000"/>
          <w:sz w:val="24"/>
          <w:szCs w:val="24"/>
        </w:rPr>
      </w:pPr>
      <w:r w:rsidRPr="00B56002">
        <w:rPr>
          <w:rFonts w:eastAsia="Calibri"/>
          <w:bCs/>
          <w:color w:val="000000"/>
          <w:sz w:val="24"/>
          <w:szCs w:val="24"/>
        </w:rPr>
        <w:t>Dep. Pompeo de Mattos</w:t>
      </w:r>
    </w:p>
    <w:p w:rsidR="00A36739" w:rsidRPr="00B56002" w:rsidRDefault="00A36739" w:rsidP="00A36739">
      <w:pPr>
        <w:autoSpaceDE w:val="0"/>
        <w:autoSpaceDN w:val="0"/>
        <w:adjustRightInd w:val="0"/>
        <w:jc w:val="center"/>
        <w:rPr>
          <w:rFonts w:ascii="Calibri" w:eastAsia="Calibri" w:hAnsi="Calibri" w:cs="Times New Roman"/>
          <w:sz w:val="24"/>
          <w:szCs w:val="24"/>
        </w:rPr>
      </w:pPr>
      <w:r w:rsidRPr="00B56002">
        <w:rPr>
          <w:rFonts w:eastAsia="Calibri"/>
          <w:color w:val="000000"/>
          <w:sz w:val="24"/>
          <w:szCs w:val="24"/>
        </w:rPr>
        <w:t>Deputado Federal – PDT/RS</w:t>
      </w:r>
    </w:p>
    <w:p w:rsidR="00A36739" w:rsidRPr="00B56002" w:rsidRDefault="00A36739" w:rsidP="00A36739">
      <w:pPr>
        <w:autoSpaceDE w:val="0"/>
        <w:autoSpaceDN w:val="0"/>
        <w:adjustRightInd w:val="0"/>
        <w:jc w:val="center"/>
        <w:rPr>
          <w:rFonts w:ascii="Calibri" w:eastAsia="Calibri" w:hAnsi="Calibri" w:cs="Times New Roman"/>
          <w:sz w:val="24"/>
          <w:szCs w:val="24"/>
        </w:rPr>
      </w:pPr>
    </w:p>
    <w:p w:rsidR="00A36739" w:rsidRPr="00B56002" w:rsidRDefault="00A36739" w:rsidP="00A36739">
      <w:pPr>
        <w:spacing w:after="200" w:line="276" w:lineRule="auto"/>
        <w:jc w:val="left"/>
        <w:rPr>
          <w:rFonts w:ascii="Calibri" w:eastAsia="Calibri" w:hAnsi="Calibri" w:cs="Times New Roman"/>
          <w:sz w:val="22"/>
        </w:rPr>
      </w:pPr>
    </w:p>
    <w:p w:rsidR="00A36739" w:rsidRDefault="00A36739" w:rsidP="00A36739">
      <w:pPr>
        <w:rPr>
          <w:sz w:val="24"/>
        </w:rPr>
      </w:pPr>
    </w:p>
    <w:p w:rsidR="00A36739" w:rsidRDefault="00A36739" w:rsidP="00A36739">
      <w:pPr>
        <w:pBdr>
          <w:top w:val="single" w:sz="4" w:space="1" w:color="auto"/>
          <w:left w:val="single" w:sz="4" w:space="4" w:color="auto"/>
          <w:bottom w:val="single" w:sz="4" w:space="1" w:color="auto"/>
          <w:right w:val="single" w:sz="4" w:space="4" w:color="auto"/>
        </w:pBdr>
        <w:jc w:val="center"/>
        <w:rPr>
          <w:b/>
          <w:sz w:val="24"/>
        </w:rPr>
      </w:pPr>
      <w:bookmarkStart w:id="11" w:name="z946175_LEGISLACAO"/>
      <w:bookmarkEnd w:id="10"/>
      <w:r>
        <w:rPr>
          <w:b/>
          <w:sz w:val="24"/>
        </w:rPr>
        <w:t>LEGISLAÇÃO CITADA ANEXADA PELA</w:t>
      </w:r>
    </w:p>
    <w:p w:rsidR="00A36739" w:rsidRDefault="00A36739" w:rsidP="00A36739">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A36739" w:rsidRDefault="00A36739" w:rsidP="00A36739">
      <w:pPr>
        <w:jc w:val="center"/>
        <w:rPr>
          <w:b/>
          <w:sz w:val="24"/>
        </w:rPr>
      </w:pPr>
    </w:p>
    <w:p w:rsidR="00A36739" w:rsidRPr="00B56002" w:rsidRDefault="00A36739" w:rsidP="00A36739">
      <w:pPr>
        <w:jc w:val="center"/>
        <w:rPr>
          <w:rFonts w:ascii="Times New Roman" w:eastAsia="Times New Roman" w:hAnsi="Times New Roman" w:cs="Times New Roman"/>
          <w:color w:val="000000"/>
          <w:sz w:val="24"/>
          <w:szCs w:val="20"/>
          <w:lang w:eastAsia="pt-BR"/>
        </w:rPr>
      </w:pPr>
    </w:p>
    <w:p w:rsidR="00A36739" w:rsidRPr="00B56002" w:rsidRDefault="00A36739" w:rsidP="00A36739">
      <w:pPr>
        <w:keepNext/>
        <w:ind w:right="40"/>
        <w:jc w:val="center"/>
        <w:outlineLvl w:val="0"/>
        <w:rPr>
          <w:rFonts w:ascii="Times New Roman" w:eastAsia="Times New Roman" w:hAnsi="Times New Roman" w:cs="Times New Roman"/>
          <w:b/>
          <w:snapToGrid w:val="0"/>
          <w:sz w:val="32"/>
          <w:szCs w:val="32"/>
          <w:lang w:eastAsia="pt-BR"/>
        </w:rPr>
      </w:pPr>
      <w:r w:rsidRPr="00B56002">
        <w:rPr>
          <w:rFonts w:ascii="Times New Roman" w:eastAsia="Times New Roman" w:hAnsi="Times New Roman" w:cs="Times New Roman"/>
          <w:b/>
          <w:snapToGrid w:val="0"/>
          <w:sz w:val="32"/>
          <w:szCs w:val="32"/>
          <w:lang w:eastAsia="pt-BR"/>
        </w:rPr>
        <w:t xml:space="preserve">CONSTITUIÇÃO </w:t>
      </w:r>
    </w:p>
    <w:p w:rsidR="00A36739" w:rsidRPr="00B56002" w:rsidRDefault="00A36739" w:rsidP="00A36739">
      <w:pPr>
        <w:keepNext/>
        <w:ind w:right="40"/>
        <w:jc w:val="center"/>
        <w:outlineLvl w:val="0"/>
        <w:rPr>
          <w:rFonts w:ascii="Times New Roman" w:eastAsia="Times New Roman" w:hAnsi="Times New Roman" w:cs="Times New Roman"/>
          <w:b/>
          <w:snapToGrid w:val="0"/>
          <w:sz w:val="28"/>
          <w:szCs w:val="28"/>
          <w:lang w:eastAsia="pt-BR"/>
        </w:rPr>
      </w:pPr>
      <w:r w:rsidRPr="00B56002">
        <w:rPr>
          <w:rFonts w:ascii="Times New Roman" w:eastAsia="Times New Roman" w:hAnsi="Times New Roman" w:cs="Times New Roman"/>
          <w:b/>
          <w:snapToGrid w:val="0"/>
          <w:sz w:val="28"/>
          <w:szCs w:val="28"/>
          <w:lang w:eastAsia="pt-BR"/>
        </w:rPr>
        <w:t xml:space="preserve">DA </w:t>
      </w:r>
    </w:p>
    <w:p w:rsidR="00A36739" w:rsidRPr="00B56002" w:rsidRDefault="00A36739" w:rsidP="00A36739">
      <w:pPr>
        <w:keepNext/>
        <w:ind w:right="40"/>
        <w:jc w:val="center"/>
        <w:outlineLvl w:val="0"/>
        <w:rPr>
          <w:rFonts w:ascii="Times New Roman" w:eastAsia="Times New Roman" w:hAnsi="Times New Roman" w:cs="Times New Roman"/>
          <w:b/>
          <w:snapToGrid w:val="0"/>
          <w:sz w:val="28"/>
          <w:szCs w:val="28"/>
          <w:lang w:eastAsia="pt-BR"/>
        </w:rPr>
      </w:pPr>
      <w:r w:rsidRPr="00B56002">
        <w:rPr>
          <w:rFonts w:ascii="Times New Roman" w:eastAsia="Times New Roman" w:hAnsi="Times New Roman" w:cs="Times New Roman"/>
          <w:b/>
          <w:snapToGrid w:val="0"/>
          <w:sz w:val="28"/>
          <w:szCs w:val="28"/>
          <w:lang w:eastAsia="pt-BR"/>
        </w:rPr>
        <w:t>REPÚBLICA FEDERATIVA DO BRASIL</w:t>
      </w:r>
    </w:p>
    <w:p w:rsidR="00A36739" w:rsidRPr="00B56002" w:rsidRDefault="00A36739" w:rsidP="00A36739">
      <w:pPr>
        <w:jc w:val="center"/>
        <w:rPr>
          <w:rFonts w:ascii="Times New Roman" w:eastAsia="Times New Roman" w:hAnsi="Times New Roman" w:cs="Times New Roman"/>
          <w:b/>
          <w:sz w:val="24"/>
          <w:szCs w:val="20"/>
          <w:lang w:eastAsia="pt-BR"/>
        </w:rPr>
      </w:pPr>
      <w:r w:rsidRPr="00B56002">
        <w:rPr>
          <w:rFonts w:ascii="Times New Roman" w:eastAsia="Times New Roman" w:hAnsi="Times New Roman" w:cs="Times New Roman"/>
          <w:b/>
          <w:sz w:val="28"/>
          <w:szCs w:val="28"/>
          <w:lang w:eastAsia="pt-BR"/>
        </w:rPr>
        <w:t>1988</w:t>
      </w:r>
    </w:p>
    <w:p w:rsidR="00A36739" w:rsidRPr="00B56002" w:rsidRDefault="00A36739" w:rsidP="00A36739">
      <w:pPr>
        <w:jc w:val="center"/>
        <w:rPr>
          <w:rFonts w:ascii="Times New Roman" w:eastAsia="Times New Roman" w:hAnsi="Times New Roman" w:cs="Times New Roman"/>
          <w:sz w:val="24"/>
          <w:szCs w:val="20"/>
          <w:lang w:eastAsia="pt-BR"/>
        </w:rPr>
      </w:pPr>
    </w:p>
    <w:p w:rsidR="00A36739" w:rsidRPr="00B56002" w:rsidRDefault="00A36739" w:rsidP="00A36739">
      <w:pPr>
        <w:rPr>
          <w:rFonts w:ascii="Times New Roman" w:eastAsia="Times New Roman" w:hAnsi="Times New Roman" w:cs="Times New Roman"/>
          <w:color w:val="000000"/>
          <w:sz w:val="24"/>
          <w:szCs w:val="20"/>
          <w:lang w:eastAsia="pt-BR"/>
        </w:rPr>
      </w:pPr>
      <w:r w:rsidRPr="00B56002">
        <w:rPr>
          <w:rFonts w:ascii="Times New Roman" w:eastAsia="Times New Roman" w:hAnsi="Times New Roman" w:cs="Times New Roman"/>
          <w:color w:val="000000"/>
          <w:sz w:val="24"/>
          <w:szCs w:val="20"/>
          <w:lang w:eastAsia="pt-BR"/>
        </w:rPr>
        <w:t>.............................................................................................................................................</w:t>
      </w:r>
    </w:p>
    <w:p w:rsidR="00A36739" w:rsidRPr="00B56002" w:rsidRDefault="00A36739" w:rsidP="00A36739">
      <w:pPr>
        <w:jc w:val="center"/>
        <w:rPr>
          <w:rFonts w:ascii="Times New Roman" w:eastAsia="Times New Roman" w:hAnsi="Times New Roman" w:cs="Times New Roman"/>
          <w:color w:val="000000"/>
          <w:sz w:val="24"/>
          <w:szCs w:val="20"/>
          <w:lang w:eastAsia="pt-BR"/>
        </w:rPr>
      </w:pPr>
    </w:p>
    <w:p w:rsidR="00A36739" w:rsidRPr="00B56002" w:rsidRDefault="00A36739" w:rsidP="00A36739">
      <w:pPr>
        <w:keepNext/>
        <w:jc w:val="center"/>
        <w:outlineLvl w:val="6"/>
        <w:rPr>
          <w:rFonts w:ascii="Times New Roman" w:eastAsia="Times New Roman" w:hAnsi="Times New Roman" w:cs="Times New Roman"/>
          <w:color w:val="000000"/>
          <w:sz w:val="24"/>
          <w:szCs w:val="20"/>
          <w:lang w:eastAsia="pt-BR"/>
        </w:rPr>
      </w:pPr>
      <w:r w:rsidRPr="00B56002">
        <w:rPr>
          <w:rFonts w:ascii="Times New Roman" w:eastAsia="Times New Roman" w:hAnsi="Times New Roman" w:cs="Times New Roman"/>
          <w:color w:val="000000"/>
          <w:sz w:val="24"/>
          <w:szCs w:val="20"/>
          <w:lang w:eastAsia="pt-BR"/>
        </w:rPr>
        <w:t>TÍTULO VIII</w:t>
      </w:r>
    </w:p>
    <w:p w:rsidR="00A36739" w:rsidRPr="00B56002" w:rsidRDefault="00A36739" w:rsidP="00A36739">
      <w:pPr>
        <w:jc w:val="center"/>
        <w:rPr>
          <w:rFonts w:ascii="Times New Roman" w:eastAsia="Times New Roman" w:hAnsi="Times New Roman" w:cs="Times New Roman"/>
          <w:sz w:val="24"/>
          <w:szCs w:val="20"/>
          <w:lang w:eastAsia="pt-BR"/>
        </w:rPr>
      </w:pPr>
      <w:r w:rsidRPr="00B56002">
        <w:rPr>
          <w:rFonts w:ascii="Times New Roman" w:eastAsia="Times New Roman" w:hAnsi="Times New Roman" w:cs="Times New Roman"/>
          <w:color w:val="000000"/>
          <w:sz w:val="24"/>
          <w:szCs w:val="20"/>
          <w:lang w:eastAsia="pt-BR"/>
        </w:rPr>
        <w:t>DA ORDEM SOCIAL</w:t>
      </w:r>
    </w:p>
    <w:p w:rsidR="00A36739" w:rsidRPr="00B56002" w:rsidRDefault="00A36739" w:rsidP="00A36739">
      <w:pPr>
        <w:jc w:val="center"/>
        <w:rPr>
          <w:rFonts w:ascii="Times New Roman" w:eastAsia="Times New Roman" w:hAnsi="Times New Roman" w:cs="Times New Roman"/>
          <w:color w:val="000000"/>
          <w:sz w:val="24"/>
          <w:szCs w:val="20"/>
          <w:lang w:eastAsia="pt-BR"/>
        </w:rPr>
      </w:pPr>
      <w:r w:rsidRPr="00B56002">
        <w:rPr>
          <w:rFonts w:ascii="Times New Roman" w:eastAsia="Times New Roman" w:hAnsi="Times New Roman" w:cs="Times New Roman"/>
          <w:color w:val="000000"/>
          <w:sz w:val="24"/>
          <w:szCs w:val="20"/>
          <w:lang w:eastAsia="pt-BR"/>
        </w:rPr>
        <w:t>......................................................................................................................................................</w:t>
      </w:r>
    </w:p>
    <w:p w:rsidR="00A36739" w:rsidRPr="00B56002" w:rsidRDefault="00A36739" w:rsidP="00A36739">
      <w:pPr>
        <w:jc w:val="center"/>
        <w:rPr>
          <w:rFonts w:ascii="Times New Roman" w:eastAsia="Times New Roman" w:hAnsi="Times New Roman" w:cs="Times New Roman"/>
          <w:color w:val="000000"/>
          <w:sz w:val="24"/>
          <w:szCs w:val="20"/>
          <w:lang w:eastAsia="pt-BR"/>
        </w:rPr>
      </w:pPr>
    </w:p>
    <w:p w:rsidR="00A36739" w:rsidRPr="00B56002" w:rsidRDefault="00A36739" w:rsidP="00A36739">
      <w:pPr>
        <w:jc w:val="center"/>
        <w:rPr>
          <w:rFonts w:ascii="Times New Roman" w:eastAsia="Times New Roman" w:hAnsi="Times New Roman" w:cs="Times New Roman"/>
          <w:color w:val="000000"/>
          <w:sz w:val="24"/>
          <w:szCs w:val="20"/>
          <w:lang w:eastAsia="pt-BR"/>
        </w:rPr>
      </w:pPr>
      <w:r w:rsidRPr="00B56002">
        <w:rPr>
          <w:rFonts w:ascii="Times New Roman" w:eastAsia="Times New Roman" w:hAnsi="Times New Roman" w:cs="Times New Roman"/>
          <w:color w:val="000000"/>
          <w:sz w:val="24"/>
          <w:szCs w:val="20"/>
          <w:lang w:eastAsia="pt-BR"/>
        </w:rPr>
        <w:t>CAPÍTULO III</w:t>
      </w:r>
    </w:p>
    <w:p w:rsidR="00A36739" w:rsidRPr="00B56002" w:rsidRDefault="00A36739" w:rsidP="00A36739">
      <w:pPr>
        <w:jc w:val="center"/>
        <w:rPr>
          <w:rFonts w:ascii="Times New Roman" w:eastAsia="Times New Roman" w:hAnsi="Times New Roman" w:cs="Times New Roman"/>
          <w:sz w:val="24"/>
          <w:szCs w:val="20"/>
          <w:lang w:eastAsia="pt-BR"/>
        </w:rPr>
      </w:pPr>
      <w:r w:rsidRPr="00B56002">
        <w:rPr>
          <w:rFonts w:ascii="Times New Roman" w:eastAsia="Times New Roman" w:hAnsi="Times New Roman" w:cs="Times New Roman"/>
          <w:color w:val="000000"/>
          <w:sz w:val="24"/>
          <w:szCs w:val="20"/>
          <w:lang w:eastAsia="pt-BR"/>
        </w:rPr>
        <w:t>DA EDUCAÇÃO, DA CULTURA E DO DESPORTO</w:t>
      </w:r>
    </w:p>
    <w:p w:rsidR="00A36739" w:rsidRPr="00B56002" w:rsidRDefault="00A36739" w:rsidP="00A36739">
      <w:pPr>
        <w:rPr>
          <w:rFonts w:ascii="Times New Roman" w:eastAsia="Times New Roman" w:hAnsi="Times New Roman" w:cs="Times New Roman"/>
          <w:sz w:val="24"/>
          <w:szCs w:val="20"/>
          <w:lang w:eastAsia="pt-BR"/>
        </w:rPr>
      </w:pPr>
    </w:p>
    <w:p w:rsidR="00A36739" w:rsidRPr="00B56002" w:rsidRDefault="00A36739" w:rsidP="00A36739">
      <w:pPr>
        <w:jc w:val="center"/>
        <w:rPr>
          <w:rFonts w:ascii="Times New Roman" w:eastAsia="Times New Roman" w:hAnsi="Times New Roman" w:cs="Times New Roman"/>
          <w:b/>
          <w:color w:val="000000"/>
          <w:sz w:val="24"/>
          <w:szCs w:val="20"/>
          <w:lang w:eastAsia="pt-BR"/>
        </w:rPr>
      </w:pPr>
      <w:r w:rsidRPr="00B56002">
        <w:rPr>
          <w:rFonts w:ascii="Times New Roman" w:eastAsia="Times New Roman" w:hAnsi="Times New Roman" w:cs="Times New Roman"/>
          <w:b/>
          <w:color w:val="000000"/>
          <w:sz w:val="24"/>
          <w:szCs w:val="20"/>
          <w:lang w:eastAsia="pt-BR"/>
        </w:rPr>
        <w:t>Seção I</w:t>
      </w:r>
    </w:p>
    <w:p w:rsidR="00A36739" w:rsidRPr="00B56002" w:rsidRDefault="00A36739" w:rsidP="00A36739">
      <w:pPr>
        <w:jc w:val="center"/>
        <w:rPr>
          <w:rFonts w:ascii="Times New Roman" w:eastAsia="Times New Roman" w:hAnsi="Times New Roman" w:cs="Times New Roman"/>
          <w:b/>
          <w:sz w:val="24"/>
          <w:szCs w:val="20"/>
          <w:lang w:eastAsia="pt-BR"/>
        </w:rPr>
      </w:pPr>
      <w:r w:rsidRPr="00B56002">
        <w:rPr>
          <w:rFonts w:ascii="Times New Roman" w:eastAsia="Times New Roman" w:hAnsi="Times New Roman" w:cs="Times New Roman"/>
          <w:b/>
          <w:color w:val="000000"/>
          <w:sz w:val="24"/>
          <w:szCs w:val="20"/>
          <w:lang w:eastAsia="pt-BR"/>
        </w:rPr>
        <w:t>Da Educação</w:t>
      </w:r>
    </w:p>
    <w:p w:rsidR="00A36739" w:rsidRPr="00B56002" w:rsidRDefault="00A36739" w:rsidP="00A36739">
      <w:pPr>
        <w:ind w:firstLine="1134"/>
        <w:rPr>
          <w:rFonts w:ascii="Times New Roman" w:eastAsia="Times New Roman" w:hAnsi="Times New Roman" w:cs="Times New Roman"/>
          <w:sz w:val="24"/>
          <w:szCs w:val="20"/>
          <w:lang w:eastAsia="pt-BR"/>
        </w:rPr>
      </w:pPr>
    </w:p>
    <w:p w:rsidR="00A36739" w:rsidRPr="00B56002" w:rsidRDefault="00A36739" w:rsidP="00A36739">
      <w:pPr>
        <w:ind w:firstLine="1134"/>
        <w:rPr>
          <w:rFonts w:ascii="Times New Roman" w:eastAsia="Times New Roman" w:hAnsi="Times New Roman" w:cs="Times New Roman"/>
          <w:sz w:val="24"/>
          <w:szCs w:val="20"/>
          <w:lang w:eastAsia="pt-BR"/>
        </w:rPr>
      </w:pPr>
      <w:r w:rsidRPr="00B56002">
        <w:rPr>
          <w:rFonts w:ascii="Times New Roman" w:eastAsia="Times New Roman" w:hAnsi="Times New Roman" w:cs="Times New Roman"/>
          <w:color w:val="000000"/>
          <w:sz w:val="24"/>
          <w:szCs w:val="20"/>
          <w:lang w:eastAsia="pt-BR"/>
        </w:rPr>
        <w:lastRenderedPageBreak/>
        <w:t>Art. 205.</w:t>
      </w:r>
      <w:r w:rsidRPr="00B56002">
        <w:rPr>
          <w:rFonts w:ascii="Times New Roman" w:eastAsia="Times New Roman" w:hAnsi="Times New Roman" w:cs="Times New Roman"/>
          <w:b/>
          <w:color w:val="000000"/>
          <w:sz w:val="24"/>
          <w:szCs w:val="20"/>
          <w:lang w:eastAsia="pt-BR"/>
        </w:rPr>
        <w:t xml:space="preserve"> </w:t>
      </w:r>
      <w:r w:rsidRPr="00B56002">
        <w:rPr>
          <w:rFonts w:ascii="Times New Roman" w:eastAsia="Times New Roman" w:hAnsi="Times New Roman" w:cs="Times New Roman"/>
          <w:color w:val="000000"/>
          <w:sz w:val="24"/>
          <w:szCs w:val="20"/>
          <w:lang w:eastAsia="pt-BR"/>
        </w:rPr>
        <w:t xml:space="preserve">A educação, direito de todos e dever do Estado e da família, será promovida e incentivada com a colaboração da sociedade, visando ao pleno desenvolvimento da pessoa, seu preparo para o exercício da cidadania e sua qualificação para o trabalho. </w:t>
      </w:r>
    </w:p>
    <w:p w:rsidR="00A36739" w:rsidRPr="00B56002" w:rsidRDefault="00A36739" w:rsidP="00A36739">
      <w:pPr>
        <w:ind w:firstLine="1134"/>
        <w:rPr>
          <w:rFonts w:ascii="Times New Roman" w:eastAsia="Times New Roman" w:hAnsi="Times New Roman" w:cs="Times New Roman"/>
          <w:b/>
          <w:color w:val="000000"/>
          <w:sz w:val="24"/>
          <w:szCs w:val="20"/>
          <w:lang w:eastAsia="pt-BR"/>
        </w:rPr>
      </w:pPr>
    </w:p>
    <w:p w:rsidR="00A36739" w:rsidRPr="00B56002" w:rsidRDefault="00A36739" w:rsidP="00A36739">
      <w:pPr>
        <w:ind w:firstLine="1134"/>
        <w:rPr>
          <w:rFonts w:ascii="Times New Roman" w:eastAsia="Times New Roman" w:hAnsi="Times New Roman" w:cs="Times New Roman"/>
          <w:sz w:val="24"/>
          <w:szCs w:val="20"/>
          <w:lang w:eastAsia="pt-BR"/>
        </w:rPr>
      </w:pPr>
      <w:r w:rsidRPr="00B56002">
        <w:rPr>
          <w:rFonts w:ascii="Times New Roman" w:eastAsia="Times New Roman" w:hAnsi="Times New Roman" w:cs="Times New Roman"/>
          <w:color w:val="000000"/>
          <w:sz w:val="24"/>
          <w:szCs w:val="20"/>
          <w:lang w:eastAsia="pt-BR"/>
        </w:rPr>
        <w:t>Art. 206.</w:t>
      </w:r>
      <w:r w:rsidRPr="00B56002">
        <w:rPr>
          <w:rFonts w:ascii="Times New Roman" w:eastAsia="Times New Roman" w:hAnsi="Times New Roman" w:cs="Times New Roman"/>
          <w:sz w:val="24"/>
          <w:szCs w:val="20"/>
          <w:lang w:eastAsia="pt-BR"/>
        </w:rPr>
        <w:t xml:space="preserve"> </w:t>
      </w:r>
      <w:r w:rsidRPr="00B56002">
        <w:rPr>
          <w:rFonts w:ascii="Times New Roman" w:eastAsia="Times New Roman" w:hAnsi="Times New Roman" w:cs="Times New Roman"/>
          <w:color w:val="000000"/>
          <w:sz w:val="24"/>
          <w:szCs w:val="20"/>
          <w:lang w:eastAsia="pt-BR"/>
        </w:rPr>
        <w:t xml:space="preserve">O ensino será ministrado com base nos seguintes princípios: </w:t>
      </w:r>
    </w:p>
    <w:p w:rsidR="00A36739" w:rsidRPr="00B56002" w:rsidRDefault="00A36739" w:rsidP="00A36739">
      <w:pPr>
        <w:ind w:firstLine="1134"/>
        <w:rPr>
          <w:rFonts w:ascii="Times New Roman" w:eastAsia="Times New Roman" w:hAnsi="Times New Roman" w:cs="Times New Roman"/>
          <w:sz w:val="24"/>
          <w:szCs w:val="20"/>
          <w:lang w:eastAsia="pt-BR"/>
        </w:rPr>
      </w:pPr>
      <w:r w:rsidRPr="00B56002">
        <w:rPr>
          <w:rFonts w:ascii="Times New Roman" w:eastAsia="Times New Roman" w:hAnsi="Times New Roman" w:cs="Times New Roman"/>
          <w:color w:val="000000"/>
          <w:sz w:val="24"/>
          <w:szCs w:val="20"/>
          <w:lang w:eastAsia="pt-BR"/>
        </w:rPr>
        <w:t xml:space="preserve">I - igualdade de condições para o acesso e permanência na escola; </w:t>
      </w:r>
    </w:p>
    <w:p w:rsidR="00A36739" w:rsidRPr="00B56002" w:rsidRDefault="00A36739" w:rsidP="00A36739">
      <w:pPr>
        <w:ind w:firstLine="1134"/>
        <w:rPr>
          <w:rFonts w:ascii="Times New Roman" w:eastAsia="Times New Roman" w:hAnsi="Times New Roman" w:cs="Times New Roman"/>
          <w:sz w:val="24"/>
          <w:szCs w:val="20"/>
          <w:lang w:eastAsia="pt-BR"/>
        </w:rPr>
      </w:pPr>
      <w:r w:rsidRPr="00B56002">
        <w:rPr>
          <w:rFonts w:ascii="Times New Roman" w:eastAsia="Times New Roman" w:hAnsi="Times New Roman" w:cs="Times New Roman"/>
          <w:color w:val="000000"/>
          <w:sz w:val="24"/>
          <w:szCs w:val="20"/>
          <w:lang w:eastAsia="pt-BR"/>
        </w:rPr>
        <w:t xml:space="preserve">II - liberdade de aprender, ensinar, pesquisar e divulgar o pensamento, a arte e o saber; </w:t>
      </w:r>
    </w:p>
    <w:p w:rsidR="00A36739" w:rsidRPr="00B56002" w:rsidRDefault="00A36739" w:rsidP="00A36739">
      <w:pPr>
        <w:ind w:firstLine="1134"/>
        <w:rPr>
          <w:rFonts w:ascii="Times New Roman" w:eastAsia="Times New Roman" w:hAnsi="Times New Roman" w:cs="Times New Roman"/>
          <w:sz w:val="24"/>
          <w:szCs w:val="20"/>
          <w:lang w:eastAsia="pt-BR"/>
        </w:rPr>
      </w:pPr>
      <w:r w:rsidRPr="00B56002">
        <w:rPr>
          <w:rFonts w:ascii="Times New Roman" w:eastAsia="Times New Roman" w:hAnsi="Times New Roman" w:cs="Times New Roman"/>
          <w:color w:val="000000"/>
          <w:sz w:val="24"/>
          <w:szCs w:val="20"/>
          <w:lang w:eastAsia="pt-BR"/>
        </w:rPr>
        <w:t xml:space="preserve">III - pluralismo de idéias e de concepções pedagógicas, e coexistência de instituições públicas e privadas de ensino; </w:t>
      </w:r>
    </w:p>
    <w:p w:rsidR="00A36739" w:rsidRPr="00B56002" w:rsidRDefault="00A36739" w:rsidP="00A36739">
      <w:pPr>
        <w:ind w:firstLine="1134"/>
        <w:rPr>
          <w:rFonts w:ascii="Times New Roman" w:eastAsia="Times New Roman" w:hAnsi="Times New Roman" w:cs="Times New Roman"/>
          <w:sz w:val="24"/>
          <w:szCs w:val="20"/>
          <w:lang w:eastAsia="pt-BR"/>
        </w:rPr>
      </w:pPr>
      <w:r w:rsidRPr="00B56002">
        <w:rPr>
          <w:rFonts w:ascii="Times New Roman" w:eastAsia="Times New Roman" w:hAnsi="Times New Roman" w:cs="Times New Roman"/>
          <w:color w:val="000000"/>
          <w:sz w:val="24"/>
          <w:szCs w:val="20"/>
          <w:lang w:eastAsia="pt-BR"/>
        </w:rPr>
        <w:t xml:space="preserve">IV - gratuidade do ensino público em estabelecimentos oficiais; </w:t>
      </w:r>
    </w:p>
    <w:p w:rsidR="00A36739" w:rsidRPr="00B56002" w:rsidRDefault="00A36739" w:rsidP="00A36739">
      <w:pPr>
        <w:ind w:firstLine="1134"/>
        <w:rPr>
          <w:rFonts w:ascii="Times New Roman" w:eastAsia="Times New Roman" w:hAnsi="Times New Roman" w:cs="Times New Roman"/>
          <w:i/>
          <w:snapToGrid w:val="0"/>
          <w:color w:val="0000FF"/>
          <w:sz w:val="24"/>
          <w:szCs w:val="20"/>
          <w:u w:val="single"/>
          <w:lang w:eastAsia="pt-BR"/>
        </w:rPr>
      </w:pPr>
      <w:r w:rsidRPr="00B56002">
        <w:rPr>
          <w:rFonts w:ascii="Times New Roman" w:eastAsia="Times New Roman" w:hAnsi="Times New Roman" w:cs="Times New Roman"/>
          <w:snapToGrid w:val="0"/>
          <w:sz w:val="24"/>
          <w:szCs w:val="20"/>
          <w:lang w:eastAsia="pt-BR"/>
        </w:rPr>
        <w:t>V</w:t>
      </w:r>
      <w:r w:rsidRPr="00B56002">
        <w:rPr>
          <w:rFonts w:ascii="Times New Roman" w:eastAsia="Times New Roman" w:hAnsi="Times New Roman" w:cs="Times New Roman"/>
          <w:b/>
          <w:snapToGrid w:val="0"/>
          <w:sz w:val="24"/>
          <w:szCs w:val="20"/>
          <w:lang w:eastAsia="pt-BR"/>
        </w:rPr>
        <w:t xml:space="preserve"> </w:t>
      </w:r>
      <w:r w:rsidRPr="00B56002">
        <w:rPr>
          <w:rFonts w:ascii="Times New Roman" w:eastAsia="Times New Roman" w:hAnsi="Times New Roman" w:cs="Times New Roman"/>
          <w:snapToGrid w:val="0"/>
          <w:sz w:val="24"/>
          <w:szCs w:val="20"/>
          <w:lang w:eastAsia="pt-BR"/>
        </w:rPr>
        <w:t xml:space="preserve">- valorização dos profissionais da educação escolar, garantidos, na forma da lei, planos de carreira, com ingresso exclusivamente por concurso público de provas e títulos, aos das redes públicas; </w:t>
      </w:r>
      <w:r w:rsidRPr="00B56002">
        <w:rPr>
          <w:rFonts w:ascii="Times New Roman" w:eastAsia="Times New Roman" w:hAnsi="Times New Roman" w:cs="Times New Roman"/>
          <w:i/>
          <w:snapToGrid w:val="0"/>
          <w:sz w:val="24"/>
          <w:szCs w:val="20"/>
          <w:lang w:eastAsia="pt-BR"/>
        </w:rPr>
        <w:fldChar w:fldCharType="begin"/>
      </w:r>
      <w:r w:rsidRPr="00B56002">
        <w:rPr>
          <w:rFonts w:ascii="Times New Roman" w:eastAsia="Times New Roman" w:hAnsi="Times New Roman" w:cs="Times New Roman"/>
          <w:i/>
          <w:snapToGrid w:val="0"/>
          <w:sz w:val="24"/>
          <w:szCs w:val="20"/>
          <w:lang w:eastAsia="pt-BR"/>
        </w:rPr>
        <w:instrText>HYPERLINK "http://www2.camara.gov.br/internet/legislacao/legin.html/textos/visualizarTexto.html?ideNorma=548446&amp;seqTexto=63582&amp;PalavrasDestaque="</w:instrText>
      </w:r>
      <w:r w:rsidRPr="00B56002">
        <w:rPr>
          <w:rFonts w:ascii="Times New Roman" w:eastAsia="Times New Roman" w:hAnsi="Times New Roman" w:cs="Times New Roman"/>
          <w:i/>
          <w:snapToGrid w:val="0"/>
          <w:sz w:val="24"/>
          <w:szCs w:val="20"/>
          <w:lang w:eastAsia="pt-BR"/>
        </w:rPr>
        <w:fldChar w:fldCharType="separate"/>
      </w:r>
      <w:r w:rsidRPr="00B56002">
        <w:rPr>
          <w:rFonts w:ascii="Times New Roman" w:eastAsia="Times New Roman" w:hAnsi="Times New Roman" w:cs="Times New Roman"/>
          <w:i/>
          <w:snapToGrid w:val="0"/>
          <w:color w:val="0000FF"/>
          <w:sz w:val="24"/>
          <w:szCs w:val="20"/>
          <w:u w:val="single"/>
          <w:lang w:eastAsia="pt-BR"/>
        </w:rPr>
        <w:t xml:space="preserve">(Inciso com redação </w:t>
      </w:r>
      <w:bookmarkStart w:id="12" w:name="_Hlt70738740"/>
      <w:r w:rsidRPr="00B56002">
        <w:rPr>
          <w:rFonts w:ascii="Times New Roman" w:eastAsia="Times New Roman" w:hAnsi="Times New Roman" w:cs="Times New Roman"/>
          <w:i/>
          <w:snapToGrid w:val="0"/>
          <w:color w:val="0000FF"/>
          <w:sz w:val="24"/>
          <w:szCs w:val="20"/>
          <w:u w:val="single"/>
          <w:lang w:eastAsia="pt-BR"/>
        </w:rPr>
        <w:t>d</w:t>
      </w:r>
      <w:bookmarkEnd w:id="12"/>
      <w:r w:rsidRPr="00B56002">
        <w:rPr>
          <w:rFonts w:ascii="Times New Roman" w:eastAsia="Times New Roman" w:hAnsi="Times New Roman" w:cs="Times New Roman"/>
          <w:i/>
          <w:snapToGrid w:val="0"/>
          <w:color w:val="0000FF"/>
          <w:sz w:val="24"/>
          <w:szCs w:val="20"/>
          <w:u w:val="single"/>
          <w:lang w:eastAsia="pt-BR"/>
        </w:rPr>
        <w:t>ada pela Emenda Constitucional nº 53, de 2006)</w:t>
      </w:r>
    </w:p>
    <w:p w:rsidR="00A36739" w:rsidRPr="00B56002" w:rsidRDefault="00A36739" w:rsidP="00A36739">
      <w:pPr>
        <w:ind w:firstLine="1134"/>
        <w:rPr>
          <w:rFonts w:ascii="Times New Roman" w:eastAsia="Times New Roman" w:hAnsi="Times New Roman" w:cs="Times New Roman"/>
          <w:sz w:val="24"/>
          <w:szCs w:val="20"/>
          <w:lang w:eastAsia="pt-BR"/>
        </w:rPr>
      </w:pPr>
      <w:r w:rsidRPr="00B56002">
        <w:rPr>
          <w:rFonts w:ascii="Times New Roman" w:eastAsia="Times New Roman" w:hAnsi="Times New Roman" w:cs="Times New Roman"/>
          <w:i/>
          <w:snapToGrid w:val="0"/>
          <w:sz w:val="24"/>
          <w:szCs w:val="20"/>
          <w:lang w:eastAsia="pt-BR"/>
        </w:rPr>
        <w:fldChar w:fldCharType="end"/>
      </w:r>
      <w:r w:rsidRPr="00B56002">
        <w:rPr>
          <w:rFonts w:ascii="Times New Roman" w:eastAsia="Times New Roman" w:hAnsi="Times New Roman" w:cs="Times New Roman"/>
          <w:color w:val="000000"/>
          <w:sz w:val="24"/>
          <w:szCs w:val="20"/>
          <w:lang w:eastAsia="pt-BR"/>
        </w:rPr>
        <w:t xml:space="preserve">VI - gestão democrática do ensino público, na forma da lei; </w:t>
      </w:r>
    </w:p>
    <w:p w:rsidR="00A36739" w:rsidRPr="00B56002" w:rsidRDefault="00A36739" w:rsidP="00A36739">
      <w:pPr>
        <w:ind w:firstLine="1134"/>
        <w:rPr>
          <w:rFonts w:ascii="Times New Roman" w:eastAsia="Times New Roman" w:hAnsi="Times New Roman" w:cs="Times New Roman"/>
          <w:color w:val="000000"/>
          <w:sz w:val="24"/>
          <w:szCs w:val="20"/>
          <w:lang w:eastAsia="pt-BR"/>
        </w:rPr>
      </w:pPr>
      <w:r w:rsidRPr="00B56002">
        <w:rPr>
          <w:rFonts w:ascii="Times New Roman" w:eastAsia="Times New Roman" w:hAnsi="Times New Roman" w:cs="Times New Roman"/>
          <w:color w:val="000000"/>
          <w:sz w:val="24"/>
          <w:szCs w:val="20"/>
          <w:lang w:eastAsia="pt-BR"/>
        </w:rPr>
        <w:t xml:space="preserve">VII - garantia de padrão de qualidade. </w:t>
      </w:r>
    </w:p>
    <w:p w:rsidR="00A36739" w:rsidRPr="00B56002" w:rsidRDefault="00A36739" w:rsidP="00A36739">
      <w:pPr>
        <w:ind w:firstLine="1134"/>
        <w:rPr>
          <w:rFonts w:ascii="Times New Roman" w:eastAsia="Times New Roman" w:hAnsi="Times New Roman" w:cs="Times New Roman"/>
          <w:i/>
          <w:snapToGrid w:val="0"/>
          <w:color w:val="0000FF"/>
          <w:sz w:val="24"/>
          <w:szCs w:val="20"/>
          <w:u w:val="single"/>
          <w:lang w:eastAsia="pt-BR"/>
        </w:rPr>
      </w:pPr>
      <w:r w:rsidRPr="00B56002">
        <w:rPr>
          <w:rFonts w:ascii="Times New Roman" w:eastAsia="Times New Roman" w:hAnsi="Times New Roman" w:cs="Times New Roman"/>
          <w:snapToGrid w:val="0"/>
          <w:color w:val="000000"/>
          <w:sz w:val="24"/>
          <w:szCs w:val="20"/>
          <w:lang w:eastAsia="pt-BR"/>
        </w:rPr>
        <w:t xml:space="preserve">VIII - piso salarial profissional nacional para os profissionais da educação escolar pública, nos termos de lei federal. </w:t>
      </w:r>
      <w:r w:rsidRPr="00B56002">
        <w:rPr>
          <w:rFonts w:ascii="Times New Roman" w:eastAsia="Times New Roman" w:hAnsi="Times New Roman" w:cs="Times New Roman"/>
          <w:i/>
          <w:snapToGrid w:val="0"/>
          <w:color w:val="000000"/>
          <w:sz w:val="24"/>
          <w:szCs w:val="20"/>
          <w:lang w:eastAsia="pt-BR"/>
        </w:rPr>
        <w:fldChar w:fldCharType="begin"/>
      </w:r>
      <w:r w:rsidRPr="00B56002">
        <w:rPr>
          <w:rFonts w:ascii="Times New Roman" w:eastAsia="Times New Roman" w:hAnsi="Times New Roman" w:cs="Times New Roman"/>
          <w:i/>
          <w:snapToGrid w:val="0"/>
          <w:color w:val="000000"/>
          <w:sz w:val="24"/>
          <w:szCs w:val="20"/>
          <w:lang w:eastAsia="pt-BR"/>
        </w:rPr>
        <w:instrText>HYPERLINK "http://www2.camara.gov.br/internet/legislacao/legin.html/textos/visualizarTexto.html?ideNorma=548446&amp;seqTexto=63582&amp;PalavrasDestaque="</w:instrText>
      </w:r>
      <w:r w:rsidRPr="00B56002">
        <w:rPr>
          <w:rFonts w:ascii="Times New Roman" w:eastAsia="Times New Roman" w:hAnsi="Times New Roman" w:cs="Times New Roman"/>
          <w:i/>
          <w:snapToGrid w:val="0"/>
          <w:color w:val="000000"/>
          <w:sz w:val="24"/>
          <w:szCs w:val="20"/>
          <w:lang w:eastAsia="pt-BR"/>
        </w:rPr>
        <w:fldChar w:fldCharType="separate"/>
      </w:r>
      <w:r w:rsidRPr="00B56002">
        <w:rPr>
          <w:rFonts w:ascii="Times New Roman" w:eastAsia="Times New Roman" w:hAnsi="Times New Roman" w:cs="Times New Roman"/>
          <w:i/>
          <w:snapToGrid w:val="0"/>
          <w:color w:val="0000FF"/>
          <w:sz w:val="24"/>
          <w:szCs w:val="20"/>
          <w:u w:val="single"/>
          <w:lang w:eastAsia="pt-BR"/>
        </w:rPr>
        <w:t>(Inciso acrescido pela Emenda Constitucional nº 53, de 2006)</w:t>
      </w:r>
    </w:p>
    <w:p w:rsidR="00A36739" w:rsidRPr="00B56002" w:rsidRDefault="00A36739" w:rsidP="00A36739">
      <w:pPr>
        <w:ind w:firstLine="1134"/>
        <w:rPr>
          <w:rFonts w:ascii="Times New Roman" w:eastAsia="Times New Roman" w:hAnsi="Times New Roman" w:cs="Times New Roman"/>
          <w:snapToGrid w:val="0"/>
          <w:sz w:val="24"/>
          <w:szCs w:val="20"/>
          <w:lang w:eastAsia="pt-BR"/>
        </w:rPr>
      </w:pPr>
      <w:r w:rsidRPr="00B56002">
        <w:rPr>
          <w:rFonts w:ascii="Times New Roman" w:eastAsia="Times New Roman" w:hAnsi="Times New Roman" w:cs="Times New Roman"/>
          <w:i/>
          <w:snapToGrid w:val="0"/>
          <w:color w:val="000000"/>
          <w:sz w:val="24"/>
          <w:szCs w:val="20"/>
          <w:lang w:eastAsia="pt-BR"/>
        </w:rPr>
        <w:fldChar w:fldCharType="end"/>
      </w:r>
      <w:r w:rsidRPr="00B56002">
        <w:rPr>
          <w:rFonts w:ascii="Times New Roman" w:eastAsia="Times New Roman" w:hAnsi="Times New Roman" w:cs="Times New Roman"/>
          <w:snapToGrid w:val="0"/>
          <w:color w:val="000000"/>
          <w:sz w:val="24"/>
          <w:szCs w:val="20"/>
          <w:lang w:eastAsia="pt-BR"/>
        </w:rPr>
        <w:t xml:space="preserve">Parágrafo único. A lei disporá sobre as categorias de trabalhadores considerados profissionais da educação básica e sobre a fixação de prazo para a elaboração ou adequação de seus planos de carreira, no âmbito da União, dos Estados, do Distrito Federal e dos Municípios. </w:t>
      </w:r>
      <w:hyperlink r:id="rId8" w:history="1">
        <w:r w:rsidRPr="00B56002">
          <w:rPr>
            <w:rFonts w:ascii="Times New Roman" w:eastAsia="Times New Roman" w:hAnsi="Times New Roman" w:cs="Times New Roman"/>
            <w:i/>
            <w:snapToGrid w:val="0"/>
            <w:color w:val="0000FF"/>
            <w:sz w:val="24"/>
            <w:szCs w:val="20"/>
            <w:u w:val="single"/>
            <w:lang w:eastAsia="pt-BR"/>
          </w:rPr>
          <w:t>(</w:t>
        </w:r>
        <w:bookmarkStart w:id="13" w:name="_Hlt154377311"/>
        <w:r w:rsidRPr="00B56002">
          <w:rPr>
            <w:rFonts w:ascii="Times New Roman" w:eastAsia="Times New Roman" w:hAnsi="Times New Roman" w:cs="Times New Roman"/>
            <w:i/>
            <w:snapToGrid w:val="0"/>
            <w:color w:val="0000FF"/>
            <w:sz w:val="24"/>
            <w:szCs w:val="20"/>
            <w:u w:val="single"/>
            <w:lang w:eastAsia="pt-BR"/>
          </w:rPr>
          <w:t>P</w:t>
        </w:r>
        <w:bookmarkEnd w:id="13"/>
        <w:r w:rsidRPr="00B56002">
          <w:rPr>
            <w:rFonts w:ascii="Times New Roman" w:eastAsia="Times New Roman" w:hAnsi="Times New Roman" w:cs="Times New Roman"/>
            <w:i/>
            <w:snapToGrid w:val="0"/>
            <w:color w:val="0000FF"/>
            <w:sz w:val="24"/>
            <w:szCs w:val="20"/>
            <w:u w:val="single"/>
            <w:lang w:eastAsia="pt-BR"/>
          </w:rPr>
          <w:t>arágrafo único acrescido pela Emenda Constitucional nº 53, de 2006)</w:t>
        </w:r>
      </w:hyperlink>
    </w:p>
    <w:p w:rsidR="00A36739" w:rsidRPr="00B56002" w:rsidRDefault="00A36739" w:rsidP="00A36739">
      <w:pPr>
        <w:rPr>
          <w:rFonts w:ascii="Times New Roman" w:eastAsia="Times New Roman" w:hAnsi="Times New Roman" w:cs="Times New Roman"/>
          <w:color w:val="000000"/>
          <w:sz w:val="24"/>
          <w:szCs w:val="20"/>
          <w:lang w:eastAsia="pt-BR"/>
        </w:rPr>
      </w:pPr>
      <w:r w:rsidRPr="00B56002">
        <w:rPr>
          <w:rFonts w:ascii="Times New Roman" w:eastAsia="Times New Roman" w:hAnsi="Times New Roman" w:cs="Times New Roman"/>
          <w:color w:val="000000"/>
          <w:sz w:val="24"/>
          <w:szCs w:val="20"/>
          <w:lang w:eastAsia="pt-BR"/>
        </w:rPr>
        <w:t>..............................................................................................................................................................................................................................................................................................................</w:t>
      </w:r>
    </w:p>
    <w:p w:rsidR="00A36739" w:rsidRDefault="00A36739" w:rsidP="00A36739">
      <w:pPr>
        <w:keepNext/>
        <w:suppressAutoHyphens/>
        <w:spacing w:before="100" w:after="100"/>
        <w:jc w:val="center"/>
        <w:rPr>
          <w:rFonts w:ascii="Times New Roman" w:eastAsia="Times New Roman" w:hAnsi="Times New Roman" w:cs="Times New Roman"/>
          <w:color w:val="000000"/>
          <w:sz w:val="24"/>
          <w:szCs w:val="20"/>
          <w:lang w:eastAsia="pt-BR"/>
        </w:rPr>
      </w:pPr>
    </w:p>
    <w:p w:rsidR="00A36739" w:rsidRDefault="00A36739" w:rsidP="00A36739">
      <w:pPr>
        <w:keepNext/>
        <w:suppressAutoHyphens/>
        <w:spacing w:before="100" w:after="100"/>
        <w:jc w:val="center"/>
        <w:rPr>
          <w:rFonts w:ascii="Times New Roman" w:eastAsia="Times New Roman" w:hAnsi="Times New Roman" w:cs="Times New Roman"/>
          <w:color w:val="000000"/>
          <w:sz w:val="24"/>
          <w:szCs w:val="20"/>
          <w:lang w:eastAsia="pt-BR"/>
        </w:rPr>
      </w:pPr>
    </w:p>
    <w:p w:rsidR="00A36739" w:rsidRPr="00B56002" w:rsidRDefault="00A36739" w:rsidP="00A36739">
      <w:pPr>
        <w:keepNext/>
        <w:suppressAutoHyphens/>
        <w:spacing w:before="100" w:after="100"/>
        <w:jc w:val="center"/>
        <w:rPr>
          <w:rFonts w:ascii="Times New Roman" w:eastAsia="Times New Roman" w:hAnsi="Times New Roman" w:cs="Times New Roman"/>
          <w:b/>
          <w:kern w:val="1"/>
          <w:sz w:val="28"/>
          <w:szCs w:val="20"/>
          <w:lang w:eastAsia="pt-BR"/>
        </w:rPr>
      </w:pPr>
      <w:r w:rsidRPr="00B56002">
        <w:rPr>
          <w:rFonts w:ascii="Times New Roman" w:eastAsia="Times New Roman" w:hAnsi="Times New Roman" w:cs="Times New Roman"/>
          <w:b/>
          <w:kern w:val="1"/>
          <w:sz w:val="28"/>
          <w:szCs w:val="20"/>
          <w:lang w:eastAsia="pt-BR"/>
        </w:rPr>
        <w:t>RESOLUÇÃO Nº 17, de 1989</w:t>
      </w:r>
    </w:p>
    <w:p w:rsidR="00A36739" w:rsidRPr="00B56002" w:rsidRDefault="00A36739" w:rsidP="00A36739">
      <w:pPr>
        <w:suppressAutoHyphens/>
        <w:jc w:val="left"/>
        <w:rPr>
          <w:rFonts w:ascii="Times New Roman" w:eastAsia="Times New Roman" w:hAnsi="Times New Roman" w:cs="Times New Roman"/>
          <w:szCs w:val="20"/>
          <w:lang w:eastAsia="ar-SA"/>
        </w:rPr>
      </w:pPr>
    </w:p>
    <w:p w:rsidR="00A36739" w:rsidRPr="00B56002" w:rsidRDefault="00A36739" w:rsidP="00A36739">
      <w:pPr>
        <w:suppressAutoHyphens/>
        <w:jc w:val="left"/>
        <w:rPr>
          <w:rFonts w:ascii="Times New Roman" w:eastAsia="Times New Roman" w:hAnsi="Times New Roman" w:cs="Times New Roman"/>
          <w:szCs w:val="20"/>
          <w:lang w:eastAsia="ar-SA"/>
        </w:rPr>
      </w:pPr>
    </w:p>
    <w:p w:rsidR="00A36739" w:rsidRPr="00B56002" w:rsidRDefault="00A36739" w:rsidP="00A36739">
      <w:pPr>
        <w:suppressAutoHyphens/>
        <w:ind w:left="4536"/>
        <w:rPr>
          <w:rFonts w:ascii="Times New Roman" w:eastAsia="Times New Roman" w:hAnsi="Times New Roman" w:cs="Times New Roman"/>
          <w:sz w:val="24"/>
          <w:szCs w:val="24"/>
          <w:lang w:eastAsia="ar-SA"/>
        </w:rPr>
      </w:pPr>
      <w:r w:rsidRPr="00B56002">
        <w:rPr>
          <w:rFonts w:ascii="Times New Roman" w:eastAsia="Times New Roman" w:hAnsi="Times New Roman" w:cs="Times New Roman"/>
          <w:sz w:val="24"/>
          <w:szCs w:val="24"/>
          <w:lang w:eastAsia="ar-SA"/>
        </w:rPr>
        <w:t>Aprova o Regimento Interno da Câmara dos Deputados</w:t>
      </w:r>
    </w:p>
    <w:p w:rsidR="00A36739" w:rsidRPr="00B56002" w:rsidRDefault="00A36739" w:rsidP="00A36739">
      <w:pPr>
        <w:suppressAutoHyphens/>
        <w:jc w:val="left"/>
        <w:rPr>
          <w:rFonts w:ascii="Times New Roman" w:eastAsia="Times New Roman" w:hAnsi="Times New Roman" w:cs="Times New Roman"/>
          <w:szCs w:val="20"/>
          <w:lang w:eastAsia="ar-SA"/>
        </w:rPr>
      </w:pPr>
    </w:p>
    <w:p w:rsidR="00A36739" w:rsidRPr="00B56002" w:rsidRDefault="00A36739" w:rsidP="00A36739">
      <w:pPr>
        <w:suppressAutoHyphens/>
        <w:jc w:val="left"/>
        <w:rPr>
          <w:rFonts w:ascii="Times New Roman" w:eastAsia="Times New Roman" w:hAnsi="Times New Roman" w:cs="Times New Roman"/>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A CÂMARA DOS DEPUTADOS, considerando a necessidade de adaptar o seu funcionamento e processo legislativo próprio à Constituição Federal,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RESOLVE: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Art. 1º O Regimento Interno da Câmara dos Deputados passa a vigorar na conformidade do texto anexo.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Art. 2º Dentro de um ano a contar da promulgação desta resolução, a Mesa elaborará e submeterá à aprovação do Plenário o projeto de Regulamento Interno das Comissões e a alteração dos Regulamentos Administrativo e de Pessoal, para ajustá-los às diretrizes estabelecidas no Regimento.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i/>
          <w:sz w:val="24"/>
          <w:szCs w:val="20"/>
          <w:lang w:eastAsia="ar-SA"/>
        </w:rPr>
        <w:t xml:space="preserve">Parágrafo único. </w:t>
      </w:r>
      <w:r w:rsidRPr="00B56002">
        <w:rPr>
          <w:rFonts w:ascii="Times New Roman" w:eastAsia="Times New Roman" w:hAnsi="Times New Roman" w:cs="Times New Roman"/>
          <w:sz w:val="24"/>
          <w:szCs w:val="20"/>
          <w:lang w:eastAsia="ar-SA"/>
        </w:rPr>
        <w:t xml:space="preserve">Ficam mantidas as normas administrativas em vigor, no que não contrarie o anexo Regimento, e convalidados os atos praticados pela Mesa no período de 1º de </w:t>
      </w:r>
      <w:r w:rsidRPr="00B56002">
        <w:rPr>
          <w:rFonts w:ascii="Times New Roman" w:eastAsia="Times New Roman" w:hAnsi="Times New Roman" w:cs="Times New Roman"/>
          <w:sz w:val="24"/>
          <w:szCs w:val="20"/>
          <w:lang w:eastAsia="ar-SA"/>
        </w:rPr>
        <w:lastRenderedPageBreak/>
        <w:t xml:space="preserve">fevereiro de 1987, data da instalação da Assembléia Nacional Constituinte, até o início da vigência desta resolução.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Art. 3º A Mesa apresentará projeto de resolução sobre o Código de Ética e Decoro Parlamentar. </w:t>
      </w:r>
      <w:hyperlink r:id="rId9" w:history="1">
        <w:r w:rsidRPr="00B56002">
          <w:rPr>
            <w:rFonts w:ascii="Times New Roman" w:eastAsia="Times New Roman" w:hAnsi="Times New Roman" w:cs="Times New Roman"/>
            <w:i/>
            <w:color w:val="0000FF"/>
            <w:sz w:val="24"/>
            <w:szCs w:val="20"/>
            <w:u w:val="single"/>
            <w:lang w:eastAsia="ar-SA"/>
          </w:rPr>
          <w:t>(Vide Resolução nº 25, de 2001)</w:t>
        </w:r>
      </w:hyperlink>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Art. 4º Ficam mantidas, até o final da sessão legislativa em curso, com seus atuais Presidente e Vice-Presidentes, as Comissões Permanentes criadas e organizadas na forma da Resolução nº 5, de 1989, que terão competência em relação às matérias das Comissões que lhes sejam correspondentes ou com as quais tenham maior afinidade, conforme discriminação constante do texto regimental anexo (art. 32). </w:t>
      </w:r>
      <w:hyperlink r:id="rId10" w:history="1">
        <w:r w:rsidRPr="00B56002">
          <w:rPr>
            <w:rFonts w:ascii="Times New Roman" w:eastAsia="Times New Roman" w:hAnsi="Times New Roman" w:cs="Times New Roman"/>
            <w:i/>
            <w:color w:val="0000FF"/>
            <w:sz w:val="24"/>
            <w:szCs w:val="20"/>
            <w:u w:val="single"/>
            <w:lang w:eastAsia="ar-SA"/>
          </w:rPr>
          <w:t>(Vide Resolução nº 20, de 2004)</w:t>
        </w:r>
      </w:hyperlink>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 1º Somente serão apreciadas conclusivamente pelas Comissões, na conformidade do art. 24, II, do novo Regimento, as proposições distribuídas a partir do início da vigência desta Resolução.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 2º Excetuam-se do prescrito no parágrafo anterior os projetos em trâmite na Casa, pertinentes ao cumprimento dos arts. 50 e 59 do Ato das Disposições Constitucionais Transitórias, em relação aos quais o Presidente da Câmara abrirá o prazo de cinco sessões para a apresentação de emendas nas Comissões incumbidas de examinar o mérito das referidas proposições.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Art. 5º Ficam mantidas, até o final da legislatura em curso, as lideranças constituídas, na forma das disposições regimentais anteriores, até a data da promulgação do Regimento Interno.</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Art. 6º Até 15 de março de 1990, constitui a Maioria a legenda ou composição partidária integrada pelo maior número de representantes, considerando-se Minoria a representação imediatamente inferior.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Art. 7º Esta resolução entra em vigor na data de sua publicação.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Art. 8º Revogam-se a Resolução nº 30, de 1972, suas alterações e demais disposições em contrário.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993"/>
        <w:jc w:val="left"/>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Brasília, 21 de setembro de 1989. - </w:t>
      </w:r>
      <w:r w:rsidRPr="00B56002">
        <w:rPr>
          <w:rFonts w:ascii="Times New Roman" w:eastAsia="Times New Roman" w:hAnsi="Times New Roman" w:cs="Times New Roman"/>
          <w:i/>
          <w:sz w:val="24"/>
          <w:szCs w:val="20"/>
          <w:lang w:eastAsia="ar-SA"/>
        </w:rPr>
        <w:t xml:space="preserve">Paes de Andrade, </w:t>
      </w:r>
      <w:r w:rsidRPr="00B56002">
        <w:rPr>
          <w:rFonts w:ascii="Times New Roman" w:eastAsia="Times New Roman" w:hAnsi="Times New Roman" w:cs="Times New Roman"/>
          <w:sz w:val="24"/>
          <w:szCs w:val="20"/>
          <w:lang w:eastAsia="ar-SA"/>
        </w:rPr>
        <w:t>Presidente.</w:t>
      </w:r>
    </w:p>
    <w:p w:rsidR="00A36739" w:rsidRPr="00B56002" w:rsidRDefault="00A36739" w:rsidP="00A36739">
      <w:pPr>
        <w:keepNext/>
        <w:suppressAutoHyphens/>
        <w:spacing w:before="240" w:after="120"/>
        <w:jc w:val="center"/>
        <w:rPr>
          <w:rFonts w:eastAsia="Arial Unicode MS" w:cs="Arial Unicode MS"/>
          <w:i/>
          <w:iCs/>
          <w:sz w:val="28"/>
          <w:szCs w:val="28"/>
          <w:lang w:eastAsia="ar-SA"/>
        </w:rPr>
      </w:pPr>
    </w:p>
    <w:p w:rsidR="00A36739" w:rsidRPr="00B56002" w:rsidRDefault="00A36739" w:rsidP="00A36739">
      <w:pPr>
        <w:suppressAutoHyphens/>
        <w:jc w:val="center"/>
        <w:rPr>
          <w:rFonts w:ascii="Times New Roman" w:eastAsia="Times New Roman" w:hAnsi="Times New Roman" w:cs="Times New Roman"/>
          <w:b/>
          <w:sz w:val="24"/>
          <w:szCs w:val="20"/>
          <w:lang w:eastAsia="ar-SA"/>
        </w:rPr>
      </w:pPr>
      <w:r w:rsidRPr="00B56002">
        <w:rPr>
          <w:rFonts w:ascii="Times New Roman" w:eastAsia="Times New Roman" w:hAnsi="Times New Roman" w:cs="Times New Roman"/>
          <w:b/>
          <w:sz w:val="24"/>
          <w:szCs w:val="20"/>
          <w:lang w:eastAsia="ar-SA"/>
        </w:rPr>
        <w:t>REGIMENTO INTERNO DA CÂMARA DOS DEPUTADOS</w:t>
      </w:r>
    </w:p>
    <w:p w:rsidR="00A36739" w:rsidRPr="00B56002" w:rsidRDefault="00A36739" w:rsidP="00A36739">
      <w:pPr>
        <w:jc w:val="left"/>
        <w:rPr>
          <w:rFonts w:ascii="Times New Roman" w:eastAsia="Times New Roman" w:hAnsi="Times New Roman" w:cs="Times New Roman"/>
          <w:sz w:val="24"/>
          <w:szCs w:val="24"/>
          <w:lang w:eastAsia="pt-BR"/>
        </w:rPr>
      </w:pPr>
    </w:p>
    <w:p w:rsidR="00A36739" w:rsidRPr="00B56002" w:rsidRDefault="00A36739" w:rsidP="00A36739">
      <w:pPr>
        <w:jc w:val="left"/>
        <w:rPr>
          <w:rFonts w:ascii="Times New Roman" w:eastAsia="Times New Roman" w:hAnsi="Times New Roman" w:cs="Times New Roman"/>
          <w:sz w:val="24"/>
          <w:szCs w:val="24"/>
          <w:lang w:eastAsia="pt-BR"/>
        </w:rPr>
      </w:pPr>
      <w:r w:rsidRPr="00B56002">
        <w:rPr>
          <w:rFonts w:ascii="Times New Roman" w:eastAsia="Times New Roman" w:hAnsi="Times New Roman" w:cs="Times New Roman"/>
          <w:sz w:val="24"/>
          <w:szCs w:val="24"/>
          <w:lang w:eastAsia="pt-BR"/>
        </w:rPr>
        <w:t>.......................................................................................................................................................</w:t>
      </w:r>
    </w:p>
    <w:p w:rsidR="00A36739" w:rsidRPr="00B56002" w:rsidRDefault="00A36739" w:rsidP="00A36739">
      <w:pPr>
        <w:suppressAutoHyphens/>
        <w:jc w:val="center"/>
        <w:rPr>
          <w:rFonts w:ascii="Times New Roman" w:eastAsia="Times New Roman" w:hAnsi="Times New Roman" w:cs="Times New Roman"/>
          <w:sz w:val="24"/>
          <w:szCs w:val="20"/>
          <w:lang w:eastAsia="ar-SA"/>
        </w:rPr>
      </w:pPr>
    </w:p>
    <w:p w:rsidR="00A36739" w:rsidRPr="00B56002" w:rsidRDefault="00A36739" w:rsidP="00A36739">
      <w:pPr>
        <w:suppressAutoHyphens/>
        <w:jc w:val="center"/>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TÍTULO IV</w:t>
      </w:r>
    </w:p>
    <w:p w:rsidR="00A36739" w:rsidRPr="00B56002" w:rsidRDefault="00A36739" w:rsidP="00A36739">
      <w:pPr>
        <w:keepNext/>
        <w:numPr>
          <w:ilvl w:val="1"/>
          <w:numId w:val="0"/>
        </w:numPr>
        <w:tabs>
          <w:tab w:val="left" w:pos="0"/>
        </w:tabs>
        <w:suppressAutoHyphens/>
        <w:jc w:val="center"/>
        <w:outlineLvl w:val="1"/>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DAS PROPOSIÇÕES</w:t>
      </w:r>
    </w:p>
    <w:p w:rsidR="00A36739" w:rsidRPr="00B56002" w:rsidRDefault="00A36739" w:rsidP="00A36739">
      <w:pPr>
        <w:suppressAutoHyphens/>
        <w:jc w:val="center"/>
        <w:rPr>
          <w:rFonts w:ascii="Times New Roman" w:eastAsia="Times New Roman" w:hAnsi="Times New Roman" w:cs="Times New Roman"/>
          <w:sz w:val="24"/>
          <w:szCs w:val="20"/>
          <w:lang w:eastAsia="ar-SA"/>
        </w:rPr>
      </w:pPr>
    </w:p>
    <w:p w:rsidR="00A36739" w:rsidRPr="00B56002" w:rsidRDefault="00A36739" w:rsidP="00A36739">
      <w:pPr>
        <w:keepNext/>
        <w:suppressAutoHyphens/>
        <w:jc w:val="center"/>
        <w:outlineLvl w:val="0"/>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CAPÍTULO I</w:t>
      </w:r>
    </w:p>
    <w:p w:rsidR="00A36739" w:rsidRPr="00B56002" w:rsidRDefault="00A36739" w:rsidP="00A36739">
      <w:pPr>
        <w:keepNext/>
        <w:numPr>
          <w:ilvl w:val="1"/>
          <w:numId w:val="0"/>
        </w:numPr>
        <w:tabs>
          <w:tab w:val="left" w:pos="0"/>
        </w:tabs>
        <w:suppressAutoHyphens/>
        <w:jc w:val="center"/>
        <w:outlineLvl w:val="1"/>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DISPOSIÇÕES GERAIS</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jc w:val="left"/>
        <w:rPr>
          <w:rFonts w:ascii="Times New Roman" w:eastAsia="Times New Roman" w:hAnsi="Times New Roman" w:cs="Times New Roman"/>
          <w:sz w:val="24"/>
          <w:szCs w:val="24"/>
          <w:lang w:eastAsia="pt-BR"/>
        </w:rPr>
      </w:pPr>
      <w:r w:rsidRPr="00B56002">
        <w:rPr>
          <w:rFonts w:ascii="Times New Roman" w:eastAsia="Times New Roman" w:hAnsi="Times New Roman" w:cs="Times New Roman"/>
          <w:sz w:val="24"/>
          <w:szCs w:val="24"/>
          <w:lang w:eastAsia="pt-BR"/>
        </w:rPr>
        <w:t>.......................................................................................................................................................</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lastRenderedPageBreak/>
        <w:t xml:space="preserve">Art. 105. Finda a legislatura, arquivar-se-ão todas as proposições que no seu decurso tenham sido submetidas à deliberação da Câmara e ainda se encontrem em tramitação, bem como as que abram crédito suplementar, com pareceres ou sem eles, salvo as: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I - com pareceres favoráveis de todas as Comissões;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II - já aprovadas em turno único, em primeiro ou segundo turno;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III - que tenham tramitado pelo Senado, ou dele originárias;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IV - de iniciativa popular;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V - de iniciativa de outro Poder ou do Procurador-Geral da República.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Parágrafo único. A proposição poderá ser desarquivada mediante requerimento do Autor, ou Autores, dentro dos primeiros cento e oitenta dias da primeira sessão legislativa ordinária da legislatura subseqüente, retomando a tramitação desde o estágio em que se encontrava. </w:t>
      </w:r>
    </w:p>
    <w:p w:rsidR="00A36739" w:rsidRPr="00B56002" w:rsidRDefault="00A36739" w:rsidP="00A36739">
      <w:pPr>
        <w:suppressAutoHyphens/>
        <w:ind w:firstLine="1134"/>
        <w:rPr>
          <w:rFonts w:ascii="Times New Roman" w:eastAsia="Times New Roman" w:hAnsi="Times New Roman" w:cs="Times New Roman"/>
          <w:sz w:val="24"/>
          <w:szCs w:val="20"/>
          <w:lang w:eastAsia="ar-SA"/>
        </w:rPr>
      </w:pPr>
    </w:p>
    <w:p w:rsidR="00A36739" w:rsidRPr="00B56002" w:rsidRDefault="00A36739" w:rsidP="00A36739">
      <w:pPr>
        <w:suppressAutoHyphens/>
        <w:ind w:firstLine="1134"/>
        <w:rPr>
          <w:rFonts w:ascii="Times New Roman" w:eastAsia="Times New Roman" w:hAnsi="Times New Roman" w:cs="Times New Roman"/>
          <w:sz w:val="24"/>
          <w:szCs w:val="20"/>
          <w:lang w:eastAsia="ar-SA"/>
        </w:rPr>
      </w:pPr>
      <w:r w:rsidRPr="00B56002">
        <w:rPr>
          <w:rFonts w:ascii="Times New Roman" w:eastAsia="Times New Roman" w:hAnsi="Times New Roman" w:cs="Times New Roman"/>
          <w:sz w:val="24"/>
          <w:szCs w:val="20"/>
          <w:lang w:eastAsia="ar-SA"/>
        </w:rPr>
        <w:t xml:space="preserve">Art. 106. Quando, por extravio ou retenção indevida, não for possível o andamento de qualquer proposição, vencidos os prazos regimentais, a Mesa fará reconstituir o respectivo processo pelos meios ao seu alcance para a tramitação ulterior. </w:t>
      </w:r>
    </w:p>
    <w:p w:rsidR="00A36739" w:rsidRPr="00B56002" w:rsidRDefault="00A36739" w:rsidP="00A36739">
      <w:pPr>
        <w:jc w:val="left"/>
        <w:rPr>
          <w:rFonts w:ascii="Times New Roman" w:eastAsia="Times New Roman" w:hAnsi="Times New Roman" w:cs="Times New Roman"/>
          <w:sz w:val="24"/>
          <w:szCs w:val="24"/>
          <w:lang w:eastAsia="pt-BR"/>
        </w:rPr>
      </w:pPr>
      <w:r w:rsidRPr="00B56002">
        <w:rPr>
          <w:rFonts w:ascii="Times New Roman" w:eastAsia="Times New Roman" w:hAnsi="Times New Roman" w:cs="Times New Roman"/>
          <w:sz w:val="24"/>
          <w:szCs w:val="24"/>
          <w:lang w:eastAsia="pt-BR"/>
        </w:rPr>
        <w:t>..............................................................................................................................................................................................................................................................................................................</w:t>
      </w:r>
    </w:p>
    <w:p w:rsidR="00A36739" w:rsidRPr="00B56002" w:rsidRDefault="00A36739" w:rsidP="00A36739">
      <w:pPr>
        <w:rPr>
          <w:rFonts w:ascii="Times New Roman" w:eastAsia="Times New Roman" w:hAnsi="Times New Roman" w:cs="Times New Roman"/>
          <w:color w:val="000000"/>
          <w:sz w:val="24"/>
          <w:szCs w:val="20"/>
          <w:lang w:eastAsia="pt-BR"/>
        </w:rPr>
      </w:pPr>
    </w:p>
    <w:p w:rsidR="00A36739" w:rsidRPr="00A36739" w:rsidRDefault="00A36739" w:rsidP="00A36739">
      <w:pPr>
        <w:pBdr>
          <w:top w:val="single" w:sz="4" w:space="1" w:color="auto"/>
          <w:left w:val="single" w:sz="4" w:space="4" w:color="auto"/>
          <w:bottom w:val="single" w:sz="4" w:space="1" w:color="auto"/>
          <w:right w:val="single" w:sz="4" w:space="4" w:color="auto"/>
        </w:pBdr>
        <w:jc w:val="center"/>
        <w:rPr>
          <w:b/>
          <w:sz w:val="22"/>
        </w:rPr>
      </w:pPr>
      <w:bookmarkStart w:id="14" w:name="z946175_FIMDOCUMENTO"/>
      <w:bookmarkEnd w:id="1"/>
      <w:bookmarkEnd w:id="11"/>
      <w:r>
        <w:rPr>
          <w:b/>
          <w:sz w:val="22"/>
        </w:rPr>
        <w:t>FIM DO DOCUMENTO</w:t>
      </w:r>
      <w:bookmarkEnd w:id="14"/>
    </w:p>
    <w:sectPr w:rsidR="00A36739" w:rsidRPr="00A36739" w:rsidSect="00A36739">
      <w:headerReference w:type="even" r:id="rId11"/>
      <w:headerReference w:type="default" r:id="rId12"/>
      <w:footerReference w:type="even" r:id="rId13"/>
      <w:footerReference w:type="default" r:id="rId14"/>
      <w:footerReference w:type="first" r:id="rId15"/>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739" w:rsidRDefault="00A36739" w:rsidP="00A36739">
      <w:r>
        <w:separator/>
      </w:r>
    </w:p>
  </w:endnote>
  <w:endnote w:type="continuationSeparator" w:id="0">
    <w:p w:rsidR="00A36739" w:rsidRDefault="00A36739" w:rsidP="00A36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739" w:rsidRDefault="00A36739" w:rsidP="00A3673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P_6748</w:t>
    </w:r>
  </w:p>
  <w:p w:rsidR="00A36739" w:rsidRDefault="00A36739" w:rsidP="00A36739">
    <w:pPr>
      <w:pStyle w:val="Rodap"/>
      <w:jc w:val="center"/>
      <w:rPr>
        <w:rFonts w:ascii="Courier New" w:hAnsi="Courier New" w:cs="Courier New"/>
      </w:rPr>
    </w:pPr>
    <w:r>
      <w:rPr>
        <w:rFonts w:ascii="Courier New" w:hAnsi="Courier New" w:cs="Courier New"/>
      </w:rPr>
      <w:t>CONFERE COM O ORIGINAL AUTENTICADO</w:t>
    </w:r>
  </w:p>
  <w:p w:rsidR="00A36739" w:rsidRPr="00A36739" w:rsidRDefault="00A36739" w:rsidP="00A36739">
    <w:pPr>
      <w:pStyle w:val="Rodap"/>
      <w:jc w:val="center"/>
    </w:pPr>
    <w:r>
      <w:t>PL 255/2015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739" w:rsidRDefault="00A36739" w:rsidP="00A3673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P_6748</w:t>
    </w:r>
  </w:p>
  <w:p w:rsidR="00A36739" w:rsidRDefault="00A36739" w:rsidP="00A36739">
    <w:pPr>
      <w:pStyle w:val="Rodap"/>
      <w:jc w:val="center"/>
      <w:rPr>
        <w:rFonts w:ascii="Courier New" w:hAnsi="Courier New" w:cs="Courier New"/>
      </w:rPr>
    </w:pPr>
    <w:r>
      <w:rPr>
        <w:rFonts w:ascii="Courier New" w:hAnsi="Courier New" w:cs="Courier New"/>
      </w:rPr>
      <w:t>CONFERE COM O ORIGINAL AUTENTICADO</w:t>
    </w:r>
  </w:p>
  <w:p w:rsidR="00A36739" w:rsidRPr="00A36739" w:rsidRDefault="00A36739" w:rsidP="00A36739">
    <w:pPr>
      <w:pStyle w:val="Rodap"/>
      <w:jc w:val="center"/>
    </w:pPr>
    <w:r>
      <w:t>PL 255/2015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739" w:rsidRDefault="00A36739" w:rsidP="00A3673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P_6748</w:t>
    </w:r>
  </w:p>
  <w:p w:rsidR="00A36739" w:rsidRPr="00A36739" w:rsidRDefault="00A36739" w:rsidP="00A36739">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739" w:rsidRDefault="00A36739" w:rsidP="00A36739">
      <w:r>
        <w:separator/>
      </w:r>
    </w:p>
  </w:footnote>
  <w:footnote w:type="continuationSeparator" w:id="0">
    <w:p w:rsidR="00A36739" w:rsidRDefault="00A36739" w:rsidP="00A367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739" w:rsidRPr="00A36739" w:rsidRDefault="00A36739" w:rsidP="00A36739">
    <w:pPr>
      <w:pStyle w:val="Cabealho"/>
      <w:jc w:val="left"/>
    </w:pPr>
    <w:r>
      <w:fldChar w:fldCharType="begin"/>
    </w:r>
    <w:r>
      <w:instrText xml:space="preserve"> PAGE  \* Arabic  \* MERGEFORMAT </w:instrText>
    </w:r>
    <w:r>
      <w:fldChar w:fldCharType="separate"/>
    </w:r>
    <w:r w:rsidR="00041EA8">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739" w:rsidRPr="00A36739" w:rsidRDefault="00A36739" w:rsidP="00A36739">
    <w:pPr>
      <w:pStyle w:val="Cabealho"/>
      <w:jc w:val="right"/>
    </w:pPr>
    <w:r>
      <w:fldChar w:fldCharType="begin"/>
    </w:r>
    <w:r>
      <w:instrText xml:space="preserve"> PAGE  \* Arabic  \* MERGEFORMAT </w:instrText>
    </w:r>
    <w:r>
      <w:fldChar w:fldCharType="separate"/>
    </w:r>
    <w:r w:rsidR="00041EA8">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739"/>
    <w:rsid w:val="00041EA8"/>
    <w:rsid w:val="00750F58"/>
    <w:rsid w:val="00A20A5D"/>
    <w:rsid w:val="00A36739"/>
    <w:rsid w:val="00D01B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36739"/>
    <w:rPr>
      <w:rFonts w:ascii="Tahoma" w:hAnsi="Tahoma" w:cs="Tahoma"/>
      <w:sz w:val="16"/>
      <w:szCs w:val="16"/>
    </w:rPr>
  </w:style>
  <w:style w:type="character" w:customStyle="1" w:styleId="TextodebaloChar">
    <w:name w:val="Texto de balão Char"/>
    <w:basedOn w:val="Fontepargpadro"/>
    <w:link w:val="Textodebalo"/>
    <w:uiPriority w:val="99"/>
    <w:semiHidden/>
    <w:rsid w:val="00A36739"/>
    <w:rPr>
      <w:rFonts w:ascii="Tahoma" w:hAnsi="Tahoma" w:cs="Tahoma"/>
      <w:sz w:val="16"/>
      <w:szCs w:val="16"/>
    </w:rPr>
  </w:style>
  <w:style w:type="paragraph" w:styleId="Cabealho">
    <w:name w:val="header"/>
    <w:basedOn w:val="Normal"/>
    <w:link w:val="CabealhoChar"/>
    <w:uiPriority w:val="99"/>
    <w:unhideWhenUsed/>
    <w:rsid w:val="00A36739"/>
    <w:pPr>
      <w:tabs>
        <w:tab w:val="center" w:pos="4252"/>
        <w:tab w:val="right" w:pos="8504"/>
      </w:tabs>
    </w:pPr>
  </w:style>
  <w:style w:type="character" w:customStyle="1" w:styleId="CabealhoChar">
    <w:name w:val="Cabeçalho Char"/>
    <w:basedOn w:val="Fontepargpadro"/>
    <w:link w:val="Cabealho"/>
    <w:uiPriority w:val="99"/>
    <w:rsid w:val="00A36739"/>
    <w:rPr>
      <w:rFonts w:ascii="Arial" w:hAnsi="Arial" w:cs="Arial"/>
      <w:sz w:val="20"/>
    </w:rPr>
  </w:style>
  <w:style w:type="paragraph" w:styleId="Rodap">
    <w:name w:val="footer"/>
    <w:basedOn w:val="Normal"/>
    <w:link w:val="RodapChar"/>
    <w:uiPriority w:val="99"/>
    <w:unhideWhenUsed/>
    <w:rsid w:val="00A36739"/>
    <w:pPr>
      <w:tabs>
        <w:tab w:val="center" w:pos="4252"/>
        <w:tab w:val="right" w:pos="8504"/>
      </w:tabs>
    </w:pPr>
  </w:style>
  <w:style w:type="character" w:customStyle="1" w:styleId="RodapChar">
    <w:name w:val="Rodapé Char"/>
    <w:basedOn w:val="Fontepargpadro"/>
    <w:link w:val="Rodap"/>
    <w:uiPriority w:val="99"/>
    <w:rsid w:val="00A36739"/>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36739"/>
    <w:rPr>
      <w:rFonts w:ascii="Tahoma" w:hAnsi="Tahoma" w:cs="Tahoma"/>
      <w:sz w:val="16"/>
      <w:szCs w:val="16"/>
    </w:rPr>
  </w:style>
  <w:style w:type="character" w:customStyle="1" w:styleId="TextodebaloChar">
    <w:name w:val="Texto de balão Char"/>
    <w:basedOn w:val="Fontepargpadro"/>
    <w:link w:val="Textodebalo"/>
    <w:uiPriority w:val="99"/>
    <w:semiHidden/>
    <w:rsid w:val="00A36739"/>
    <w:rPr>
      <w:rFonts w:ascii="Tahoma" w:hAnsi="Tahoma" w:cs="Tahoma"/>
      <w:sz w:val="16"/>
      <w:szCs w:val="16"/>
    </w:rPr>
  </w:style>
  <w:style w:type="paragraph" w:styleId="Cabealho">
    <w:name w:val="header"/>
    <w:basedOn w:val="Normal"/>
    <w:link w:val="CabealhoChar"/>
    <w:uiPriority w:val="99"/>
    <w:unhideWhenUsed/>
    <w:rsid w:val="00A36739"/>
    <w:pPr>
      <w:tabs>
        <w:tab w:val="center" w:pos="4252"/>
        <w:tab w:val="right" w:pos="8504"/>
      </w:tabs>
    </w:pPr>
  </w:style>
  <w:style w:type="character" w:customStyle="1" w:styleId="CabealhoChar">
    <w:name w:val="Cabeçalho Char"/>
    <w:basedOn w:val="Fontepargpadro"/>
    <w:link w:val="Cabealho"/>
    <w:uiPriority w:val="99"/>
    <w:rsid w:val="00A36739"/>
    <w:rPr>
      <w:rFonts w:ascii="Arial" w:hAnsi="Arial" w:cs="Arial"/>
      <w:sz w:val="20"/>
    </w:rPr>
  </w:style>
  <w:style w:type="paragraph" w:styleId="Rodap">
    <w:name w:val="footer"/>
    <w:basedOn w:val="Normal"/>
    <w:link w:val="RodapChar"/>
    <w:uiPriority w:val="99"/>
    <w:unhideWhenUsed/>
    <w:rsid w:val="00A36739"/>
    <w:pPr>
      <w:tabs>
        <w:tab w:val="center" w:pos="4252"/>
        <w:tab w:val="right" w:pos="8504"/>
      </w:tabs>
    </w:pPr>
  </w:style>
  <w:style w:type="character" w:customStyle="1" w:styleId="RodapChar">
    <w:name w:val="Rodapé Char"/>
    <w:basedOn w:val="Fontepargpadro"/>
    <w:link w:val="Rodap"/>
    <w:uiPriority w:val="99"/>
    <w:rsid w:val="00A36739"/>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548446&amp;seqTexto=63582&amp;PalavrasDestaqu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2.camara.gov.br/internet/legislacao/legin.html/textos/visualizarTexto.html?ideNorma=531522&amp;seqTexto=13474&amp;PalavrasDestaque=" TargetMode="Externa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320496&amp;seqTexto=1&amp;PalavrasDestaque="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1479</Words>
  <Characters>9245</Characters>
  <Application>Microsoft Office Word</Application>
  <DocSecurity>0</DocSecurity>
  <Lines>243</Lines>
  <Paragraphs>114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10610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do Lago de Sá</dc:creator>
  <cp:lastModifiedBy>Câmara dos Deputados</cp:lastModifiedBy>
  <cp:revision>3</cp:revision>
  <dcterms:created xsi:type="dcterms:W3CDTF">2015-02-27T18:19:00Z</dcterms:created>
  <dcterms:modified xsi:type="dcterms:W3CDTF">2015-02-27T21:28:00Z</dcterms:modified>
</cp:coreProperties>
</file>