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F7A" w:rsidRDefault="00432F7A" w:rsidP="00432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32F7A" w:rsidRPr="005031E0" w:rsidRDefault="005031E0" w:rsidP="005031E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t-BR"/>
        </w:rPr>
      </w:pPr>
      <w:r w:rsidRPr="005031E0">
        <w:rPr>
          <w:rFonts w:ascii="Times New Roman" w:eastAsia="Times New Roman" w:hAnsi="Times New Roman" w:cs="Times New Roman"/>
          <w:b/>
          <w:sz w:val="36"/>
          <w:szCs w:val="36"/>
          <w:lang w:eastAsia="pt-BR"/>
        </w:rPr>
        <w:t>Discurso em comemoração ao centenário de nascimento do Deputado Manoel França Campos</w:t>
      </w:r>
    </w:p>
    <w:p w:rsidR="00432F7A" w:rsidRPr="005031E0" w:rsidRDefault="00432F7A" w:rsidP="005031E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t-BR"/>
        </w:rPr>
      </w:pPr>
    </w:p>
    <w:p w:rsidR="002F475D" w:rsidRPr="005031E0" w:rsidRDefault="002F475D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proofErr w:type="gramStart"/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Sr.</w:t>
      </w:r>
      <w:proofErr w:type="gramEnd"/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Presidente, Sras. Deputadas e Srs. Deputados </w:t>
      </w:r>
    </w:p>
    <w:p w:rsidR="002F475D" w:rsidRPr="005031E0" w:rsidRDefault="002F475D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432F7A" w:rsidRPr="005031E0" w:rsidRDefault="002F475D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Juntamente com esta Casa do Povo brasileiro, </w:t>
      </w:r>
      <w:r w:rsidR="00432F7A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Minas Gerais, berço de grande</w:t>
      </w:r>
      <w:r w:rsidR="00B44D2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s</w:t>
      </w:r>
      <w:r w:rsidR="00432F7A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homens públicos, está comemorando neste mês de outubro de 2013 (29/10/2013)</w:t>
      </w:r>
      <w:r w:rsidR="00B44D2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o centenário de nascimento de Manoel França Campos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. H</w:t>
      </w:r>
      <w:r w:rsidR="00B44D2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omem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="00B44D2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ilibado, </w:t>
      </w:r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pai afetuoso e dedicado, esposo generoso e cumpridor de seus deves familiares. 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Mineiro </w:t>
      </w:r>
      <w:r w:rsidR="00B44D2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dedicado </w:t>
      </w:r>
      <w:proofErr w:type="gramStart"/>
      <w:r w:rsidR="00B44D2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à</w:t>
      </w:r>
      <w:proofErr w:type="gramEnd"/>
      <w:r w:rsidR="00B44D2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>fazer a boa polí</w:t>
      </w:r>
      <w:r w:rsidR="00B44D2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tica, cujo objetivo principal é a realização do bem comum e o respeito à  pessoa humana,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em seus direitos fundamentais e ao império da lei.</w:t>
      </w:r>
    </w:p>
    <w:p w:rsidR="00B44D25" w:rsidRPr="005031E0" w:rsidRDefault="00B44D25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F9606E" w:rsidRPr="005031E0" w:rsidRDefault="00B44D25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Manoel França Campos, nascido na cidade de Juscelino Kubistchek, Diamantina, aos 29/10 de 1913. </w:t>
      </w:r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Filho do Sr. José Justino Campos e Noemi Miranda Campos. Casou se com a Sra. </w:t>
      </w:r>
      <w:proofErr w:type="spellStart"/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Wanda</w:t>
      </w:r>
      <w:proofErr w:type="spellEnd"/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proofErr w:type="spellStart"/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Decat</w:t>
      </w:r>
      <w:proofErr w:type="spellEnd"/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França e tiveram quatro filhos, Mara, Marcos, Ângela Aparecida e Rosana. </w:t>
      </w:r>
    </w:p>
    <w:p w:rsidR="00F9606E" w:rsidRPr="005031E0" w:rsidRDefault="00F9606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C21B1E" w:rsidRPr="005031E0" w:rsidRDefault="00C21B1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Fez seus Estudos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primários 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no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Colégio Lafayette 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e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no 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Colégio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Dom Pedro II, Rio de Janeiro. Fez seus estudos secundários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no Colégio Arnaldo e por fim fez o curso de Direito na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Fa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culdade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de Direito, UFMG, 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e se aperfeiçoou na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Escola Superior de Guerra, 1956.</w:t>
      </w:r>
    </w:p>
    <w:p w:rsidR="006020E3" w:rsidRPr="005031E0" w:rsidRDefault="006020E3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B44D25" w:rsidRPr="005031E0" w:rsidRDefault="00B44D25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Aos 16 anos ingressou no serviço público, como funcionário da Prefeitura de Belo Horizonte, em 1929, onde trabalhou até 1934, 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>a</w:t>
      </w:r>
      <w:r w:rsidR="007B3C9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no </w:t>
      </w:r>
      <w:r w:rsidR="007B3C9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lastRenderedPageBreak/>
        <w:t xml:space="preserve">em que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se tornou funcionário </w:t>
      </w:r>
      <w:r w:rsidR="007B3C9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da biblioteca Estadual, Belo Horizonte, até 1937, quando se formou em direito pela Faculdade de Direito da UFMG. 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De 1</w:t>
      </w:r>
      <w:r w:rsidR="007B3C9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938 até 1945 tornou se advogado da Prefeitura de Belo Horizonte. De 1951 a 1954 </w:t>
      </w:r>
      <w:r w:rsidR="003D3F18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foi Membro do Conselho Administrativo da Caixa Econômica Federal do Estado de Minas Gerais e exerceu a função de Presidente </w:t>
      </w:r>
      <w:r w:rsidR="007B3C95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da Caixa Econômica Federal de Minas Gerais.</w:t>
      </w:r>
    </w:p>
    <w:p w:rsidR="00C21B1E" w:rsidRPr="005031E0" w:rsidRDefault="00C21B1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C21B1E" w:rsidRPr="005031E0" w:rsidRDefault="006020E3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Foi eleito deputado estadual em Minas Gerais pelo PSD para a 2ª legislatura (1951 - 1955)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,</w:t>
      </w:r>
      <w:r w:rsidR="00C21B1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e se tornou </w:t>
      </w:r>
      <w:r w:rsidR="00C21B1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membro da Comissão de Constituição, Legislação e Justiça em 1951.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</w:p>
    <w:p w:rsidR="00C21B1E" w:rsidRPr="005031E0" w:rsidRDefault="00C21B1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033578" w:rsidRDefault="005031E0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E</w:t>
      </w:r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leito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Deputado Federal para os mandatos de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1955-1959</w:t>
      </w:r>
      <w:r w:rsidR="00F9606E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e de 1959-1961, por Minas Gerais, pelo PSD.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Foi também subscritor do projeto da transferência da capital do Rio de Janeiro para Brasília. </w:t>
      </w:r>
    </w:p>
    <w:p w:rsidR="00033578" w:rsidRDefault="00033578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7B3C95" w:rsidRPr="005031E0" w:rsidRDefault="00C21B1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Exerceu as seguintes atividades Partidárias: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Líder da bancada do PSD, 1950; 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Presidente do Diretório do PSD em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Belo Horizonte, 1954-1960; Vice-Líder do PSD, 1958.</w:t>
      </w:r>
    </w:p>
    <w:p w:rsidR="00F9606E" w:rsidRPr="005031E0" w:rsidRDefault="00F9606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C21B1E" w:rsidRPr="005031E0" w:rsidRDefault="00C21B1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Cumpriu várias missões oficiais, dentre elas integrou a Delegação Brasileira à XIV Assembleia Geral das Nações Unid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>as, nos Estados Unidos, em 1959 e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foi representante do Brasil na ONU nos anos de 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>1959 e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1960.</w:t>
      </w:r>
      <w:r w:rsidR="006020E3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</w:p>
    <w:p w:rsidR="006020E3" w:rsidRPr="005031E0" w:rsidRDefault="006020E3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6020E3" w:rsidRPr="005031E0" w:rsidRDefault="006020E3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De forma lúcida e contextualizada ao momento sócio politico e econômico da época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>,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escreveu o l</w:t>
      </w:r>
      <w:r w:rsidR="003D3F18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ivro “Brasília: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Terceiro Marco”. Nesta obra afirma</w:t>
      </w:r>
      <w:proofErr w:type="gramStart"/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proofErr w:type="gramEnd"/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que o primeiro marco da história brasileira foi a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lastRenderedPageBreak/>
        <w:t xml:space="preserve">descoberta do Brasil, o segundo a independência do Brasil e o terceiro a criação de Brasília. </w:t>
      </w:r>
      <w:r w:rsidR="003D3F18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Outra obra deste destacado homem público foi “Brasília na Conjuntura Brasileira.</w:t>
      </w:r>
      <w:proofErr w:type="gramStart"/>
      <w:r w:rsidR="003D3F18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”</w:t>
      </w:r>
      <w:proofErr w:type="gramEnd"/>
      <w:r w:rsidR="003D3F18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</w:p>
    <w:p w:rsidR="00C21B1E" w:rsidRPr="005031E0" w:rsidRDefault="00C21B1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F9606E" w:rsidRPr="005031E0" w:rsidRDefault="00F9606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Licenciou-se do mandato de Deputado Federal na legislatura 1955-1961, para assumir o cargo de procurador-geral junto ao Tribunal de Contas do Distrito Federal, de janeiro de 1961 a 1963.</w:t>
      </w:r>
    </w:p>
    <w:p w:rsidR="00C21B1E" w:rsidRPr="005031E0" w:rsidRDefault="00C21B1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C21B1E" w:rsidRPr="005031E0" w:rsidRDefault="00C21B1E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Renunciou ao mandato de Deputado Federal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>, a pedido do então Juscelino Kubistchek,</w:t>
      </w:r>
      <w:proofErr w:type="gramStart"/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</w:t>
      </w:r>
      <w:proofErr w:type="gramEnd"/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para assumir o cargo de Procurador Geral do Tribunal de Contas do Distrito Federal, em 25 de janeiro de 1961. Tornou se Ministro do Tribunal de Contas do Distrito Federal, 1961-1963</w:t>
      </w:r>
      <w:r w:rsidR="003D3F18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. </w:t>
      </w:r>
    </w:p>
    <w:p w:rsidR="002F475D" w:rsidRPr="005031E0" w:rsidRDefault="002F475D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C21B1E" w:rsidRPr="005031E0" w:rsidRDefault="002F475D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Vale citar </w:t>
      </w:r>
      <w:proofErr w:type="gramStart"/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Pe</w:t>
      </w:r>
      <w:proofErr w:type="gramEnd"/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. Antônio Vieira: “O homem público deveria agir de modo a coibir a ação gatuna. Seu exemplo poderia angariar adeptos ao uso da honra e honestidade...” Assim viveu Manoel França Campos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. P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romove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u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ações digna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s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de homem público na defesa da honra e da honestidade. Isso é comprovado na vida de sua família, que tem como herança a mais viva e expressiva atitude de homem bom, 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honesto, 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generoso e dedicado </w:t>
      </w:r>
      <w:r w:rsidR="005031E0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à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coisa pública.</w:t>
      </w:r>
    </w:p>
    <w:p w:rsidR="005031E0" w:rsidRPr="005031E0" w:rsidRDefault="005031E0" w:rsidP="002F475D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t-BR"/>
        </w:rPr>
      </w:pPr>
    </w:p>
    <w:p w:rsidR="00432F7A" w:rsidRDefault="005031E0" w:rsidP="00033578">
      <w:pPr>
        <w:spacing w:after="0" w:line="360" w:lineRule="auto"/>
        <w:jc w:val="both"/>
      </w:pP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Que a lembrança do centenário 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de </w:t>
      </w:r>
      <w:r w:rsidR="00033578"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Manoel França Campos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seja 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mais uma </w:t>
      </w:r>
      <w:bookmarkStart w:id="0" w:name="_GoBack"/>
      <w:bookmarkEnd w:id="0"/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>motivação para o Parlamento e para cada cidadão brasileiro, viver, defender e praticar ações éticas e plenas</w:t>
      </w:r>
      <w:r w:rsidR="00033578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de valores humanos, de</w:t>
      </w:r>
      <w:r w:rsidRPr="005031E0">
        <w:rPr>
          <w:rFonts w:ascii="Times New Roman" w:eastAsia="Times New Roman" w:hAnsi="Times New Roman" w:cs="Times New Roman"/>
          <w:sz w:val="30"/>
          <w:szCs w:val="30"/>
          <w:lang w:eastAsia="pt-BR"/>
        </w:rPr>
        <w:t xml:space="preserve"> respeito à lei e ao Estado Democrático de Direito.</w:t>
      </w:r>
      <w:r w:rsidR="00033578">
        <w:t xml:space="preserve">  </w:t>
      </w:r>
    </w:p>
    <w:p w:rsidR="00470FF0" w:rsidRDefault="00F42212"/>
    <w:sectPr w:rsidR="00470FF0" w:rsidSect="007376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432F7A"/>
    <w:rsid w:val="00033578"/>
    <w:rsid w:val="00134A8A"/>
    <w:rsid w:val="002F475D"/>
    <w:rsid w:val="003D3F18"/>
    <w:rsid w:val="00432F7A"/>
    <w:rsid w:val="005031E0"/>
    <w:rsid w:val="006020E3"/>
    <w:rsid w:val="007376AA"/>
    <w:rsid w:val="007B3C95"/>
    <w:rsid w:val="00B44D25"/>
    <w:rsid w:val="00C1466B"/>
    <w:rsid w:val="00C21B1E"/>
    <w:rsid w:val="00F42212"/>
    <w:rsid w:val="00F96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6A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32F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32F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4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5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9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5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4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6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8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7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Vicente Damasceno</dc:creator>
  <cp:keywords/>
  <dc:description/>
  <cp:lastModifiedBy>USER</cp:lastModifiedBy>
  <cp:revision>2</cp:revision>
  <dcterms:created xsi:type="dcterms:W3CDTF">2013-10-30T21:30:00Z</dcterms:created>
  <dcterms:modified xsi:type="dcterms:W3CDTF">2013-10-30T21:30:00Z</dcterms:modified>
</cp:coreProperties>
</file>