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Pr="004F7754" w:rsidRDefault="009A4896" w:rsidP="009A4896">
      <w:pPr>
        <w:widowControl w:val="0"/>
        <w:autoSpaceDE w:val="0"/>
        <w:autoSpaceDN w:val="0"/>
        <w:adjustRightInd w:val="0"/>
        <w:spacing w:after="0" w:line="240" w:lineRule="auto"/>
        <w:jc w:val="center"/>
        <w:rPr>
          <w:rFonts w:ascii="Arial" w:hAnsi="Arial" w:cs="Arial"/>
          <w:b/>
          <w:bCs/>
          <w:sz w:val="28"/>
          <w:szCs w:val="28"/>
        </w:rPr>
      </w:pPr>
      <w:r w:rsidRPr="004F7754">
        <w:rPr>
          <w:rFonts w:ascii="Arial" w:hAnsi="Arial" w:cs="Arial"/>
          <w:b/>
          <w:bCs/>
          <w:sz w:val="28"/>
          <w:szCs w:val="28"/>
        </w:rPr>
        <w:t xml:space="preserve">PROJETO </w:t>
      </w:r>
      <w:r w:rsidR="00B546A1" w:rsidRPr="004F7754">
        <w:rPr>
          <w:rFonts w:ascii="Arial" w:hAnsi="Arial" w:cs="Arial"/>
          <w:b/>
          <w:bCs/>
          <w:sz w:val="28"/>
          <w:szCs w:val="28"/>
        </w:rPr>
        <w:t xml:space="preserve">DE LEI Nº           </w:t>
      </w:r>
      <w:proofErr w:type="gramStart"/>
      <w:r w:rsidR="00B546A1" w:rsidRPr="004F7754">
        <w:rPr>
          <w:rFonts w:ascii="Arial" w:hAnsi="Arial" w:cs="Arial"/>
          <w:b/>
          <w:bCs/>
          <w:sz w:val="28"/>
          <w:szCs w:val="28"/>
        </w:rPr>
        <w:t xml:space="preserve">  ,</w:t>
      </w:r>
      <w:proofErr w:type="gramEnd"/>
      <w:r w:rsidR="00B546A1" w:rsidRPr="004F7754">
        <w:rPr>
          <w:rFonts w:ascii="Arial" w:hAnsi="Arial" w:cs="Arial"/>
          <w:b/>
          <w:bCs/>
          <w:sz w:val="28"/>
          <w:szCs w:val="28"/>
        </w:rPr>
        <w:t xml:space="preserve"> DE 2015</w:t>
      </w:r>
    </w:p>
    <w:p w:rsidR="009A4896" w:rsidRPr="004F7754" w:rsidRDefault="009A4896" w:rsidP="009A4896">
      <w:pPr>
        <w:widowControl w:val="0"/>
        <w:autoSpaceDE w:val="0"/>
        <w:autoSpaceDN w:val="0"/>
        <w:adjustRightInd w:val="0"/>
        <w:jc w:val="center"/>
        <w:rPr>
          <w:rFonts w:ascii="Arial" w:hAnsi="Arial" w:cs="Arial"/>
          <w:sz w:val="28"/>
          <w:szCs w:val="28"/>
        </w:rPr>
      </w:pPr>
      <w:r w:rsidRPr="004F7754">
        <w:rPr>
          <w:rFonts w:ascii="Arial" w:hAnsi="Arial" w:cs="Arial"/>
          <w:b/>
          <w:bCs/>
          <w:sz w:val="28"/>
          <w:szCs w:val="28"/>
        </w:rPr>
        <w:t xml:space="preserve">(Do Sr. </w:t>
      </w:r>
      <w:proofErr w:type="spellStart"/>
      <w:r w:rsidR="0052174D" w:rsidRPr="004F7754">
        <w:rPr>
          <w:rFonts w:ascii="Arial" w:hAnsi="Arial" w:cs="Arial"/>
          <w:b/>
          <w:bCs/>
          <w:sz w:val="28"/>
          <w:szCs w:val="28"/>
        </w:rPr>
        <w:t>Indio</w:t>
      </w:r>
      <w:proofErr w:type="spellEnd"/>
      <w:r w:rsidR="0052174D" w:rsidRPr="004F7754">
        <w:rPr>
          <w:rFonts w:ascii="Arial" w:hAnsi="Arial" w:cs="Arial"/>
          <w:b/>
          <w:bCs/>
          <w:sz w:val="28"/>
          <w:szCs w:val="28"/>
        </w:rPr>
        <w:t xml:space="preserve"> da Costa</w:t>
      </w:r>
      <w:r w:rsidRPr="004F7754">
        <w:rPr>
          <w:rFonts w:ascii="Arial" w:hAnsi="Arial" w:cs="Arial"/>
          <w:b/>
          <w:bCs/>
          <w:sz w:val="28"/>
          <w:szCs w:val="28"/>
        </w:rPr>
        <w:t>)</w:t>
      </w:r>
    </w:p>
    <w:p w:rsidR="009A4896" w:rsidRPr="008C5151" w:rsidRDefault="009A4896" w:rsidP="009A4896">
      <w:pPr>
        <w:widowControl w:val="0"/>
        <w:tabs>
          <w:tab w:val="left" w:pos="5895"/>
        </w:tabs>
        <w:autoSpaceDE w:val="0"/>
        <w:autoSpaceDN w:val="0"/>
        <w:adjustRightInd w:val="0"/>
        <w:rPr>
          <w:rFonts w:ascii="Arial" w:hAnsi="Arial" w:cs="Arial"/>
          <w:sz w:val="24"/>
          <w:szCs w:val="24"/>
        </w:rPr>
      </w:pPr>
      <w:r w:rsidRPr="008C5151">
        <w:rPr>
          <w:rFonts w:ascii="Arial" w:hAnsi="Arial" w:cs="Arial"/>
          <w:sz w:val="24"/>
          <w:szCs w:val="24"/>
        </w:rPr>
        <w:tab/>
      </w:r>
    </w:p>
    <w:p w:rsidR="00115CBD" w:rsidRDefault="00051CE2" w:rsidP="00051CE2">
      <w:pPr>
        <w:autoSpaceDE w:val="0"/>
        <w:autoSpaceDN w:val="0"/>
        <w:adjustRightInd w:val="0"/>
        <w:spacing w:after="0" w:line="240" w:lineRule="auto"/>
        <w:ind w:left="3969"/>
        <w:jc w:val="both"/>
        <w:rPr>
          <w:rFonts w:ascii="Arial" w:hAnsi="Arial" w:cs="Arial"/>
          <w:sz w:val="24"/>
          <w:szCs w:val="24"/>
          <w:lang w:eastAsia="en-US"/>
        </w:rPr>
      </w:pPr>
      <w:r w:rsidRPr="00051CE2">
        <w:rPr>
          <w:rFonts w:ascii="Arial" w:hAnsi="Arial" w:cs="Arial"/>
          <w:sz w:val="24"/>
          <w:szCs w:val="24"/>
          <w:lang w:eastAsia="en-US"/>
        </w:rPr>
        <w:t xml:space="preserve">Altera os </w:t>
      </w:r>
      <w:proofErr w:type="spellStart"/>
      <w:r w:rsidRPr="00051CE2">
        <w:rPr>
          <w:rFonts w:ascii="Arial" w:hAnsi="Arial" w:cs="Arial"/>
          <w:sz w:val="24"/>
          <w:szCs w:val="24"/>
          <w:lang w:eastAsia="en-US"/>
        </w:rPr>
        <w:t>arts</w:t>
      </w:r>
      <w:proofErr w:type="spellEnd"/>
      <w:r w:rsidRPr="00051CE2">
        <w:rPr>
          <w:rFonts w:ascii="Arial" w:hAnsi="Arial" w:cs="Arial"/>
          <w:sz w:val="24"/>
          <w:szCs w:val="24"/>
          <w:lang w:eastAsia="en-US"/>
        </w:rPr>
        <w:t>. 110, 112, I, 116 e 117, e acrescenta § 2º ao</w:t>
      </w:r>
      <w:r>
        <w:rPr>
          <w:rFonts w:ascii="Arial" w:hAnsi="Arial" w:cs="Arial"/>
          <w:sz w:val="24"/>
          <w:szCs w:val="24"/>
          <w:lang w:eastAsia="en-US"/>
        </w:rPr>
        <w:t xml:space="preserve"> </w:t>
      </w:r>
      <w:r w:rsidRPr="00051CE2">
        <w:rPr>
          <w:rFonts w:ascii="Arial" w:hAnsi="Arial" w:cs="Arial"/>
          <w:sz w:val="24"/>
          <w:szCs w:val="24"/>
          <w:lang w:eastAsia="en-US"/>
        </w:rPr>
        <w:t>art. 337-B, todos do Decreto-Lei nº 2.848, de 7 de</w:t>
      </w:r>
      <w:r>
        <w:rPr>
          <w:rFonts w:ascii="Arial" w:hAnsi="Arial" w:cs="Arial"/>
          <w:sz w:val="24"/>
          <w:szCs w:val="24"/>
          <w:lang w:eastAsia="en-US"/>
        </w:rPr>
        <w:t xml:space="preserve"> </w:t>
      </w:r>
      <w:r w:rsidRPr="00051CE2">
        <w:rPr>
          <w:rFonts w:ascii="Arial" w:hAnsi="Arial" w:cs="Arial"/>
          <w:sz w:val="24"/>
          <w:szCs w:val="24"/>
          <w:lang w:eastAsia="en-US"/>
        </w:rPr>
        <w:t>dezembro de 1940 – Código Penal, que versam sobre o</w:t>
      </w:r>
      <w:r>
        <w:rPr>
          <w:rFonts w:ascii="Arial" w:hAnsi="Arial" w:cs="Arial"/>
          <w:sz w:val="24"/>
          <w:szCs w:val="24"/>
          <w:lang w:eastAsia="en-US"/>
        </w:rPr>
        <w:t xml:space="preserve"> </w:t>
      </w:r>
      <w:r w:rsidRPr="00051CE2">
        <w:rPr>
          <w:rFonts w:ascii="Arial" w:hAnsi="Arial" w:cs="Arial"/>
          <w:sz w:val="24"/>
          <w:szCs w:val="24"/>
          <w:lang w:eastAsia="en-US"/>
        </w:rPr>
        <w:t>prazo prescricional penal</w:t>
      </w:r>
      <w:r>
        <w:rPr>
          <w:rFonts w:ascii="Times New Roman" w:hAnsi="Times New Roman"/>
          <w:sz w:val="24"/>
          <w:szCs w:val="24"/>
          <w:lang w:eastAsia="en-US"/>
        </w:rPr>
        <w:t>.</w:t>
      </w:r>
    </w:p>
    <w:p w:rsidR="00736429" w:rsidRDefault="00736429" w:rsidP="00115CBD">
      <w:pPr>
        <w:autoSpaceDE w:val="0"/>
        <w:autoSpaceDN w:val="0"/>
        <w:adjustRightInd w:val="0"/>
        <w:spacing w:after="0" w:line="240" w:lineRule="auto"/>
        <w:ind w:left="3969"/>
        <w:jc w:val="both"/>
        <w:rPr>
          <w:rFonts w:ascii="Arial" w:hAnsi="Arial" w:cs="Arial"/>
          <w:sz w:val="24"/>
          <w:szCs w:val="24"/>
          <w:lang w:eastAsia="en-US"/>
        </w:rPr>
      </w:pPr>
    </w:p>
    <w:p w:rsidR="00736429" w:rsidRDefault="00736429" w:rsidP="00115CBD">
      <w:pPr>
        <w:autoSpaceDE w:val="0"/>
        <w:autoSpaceDN w:val="0"/>
        <w:adjustRightInd w:val="0"/>
        <w:spacing w:after="0" w:line="240" w:lineRule="auto"/>
        <w:ind w:left="3969"/>
        <w:jc w:val="both"/>
        <w:rPr>
          <w:rFonts w:ascii="Arial" w:hAnsi="Arial" w:cs="Arial"/>
          <w:sz w:val="24"/>
          <w:szCs w:val="24"/>
          <w:lang w:eastAsia="en-US"/>
        </w:rPr>
      </w:pPr>
    </w:p>
    <w:p w:rsidR="00736429" w:rsidRPr="008C5151" w:rsidRDefault="00736429" w:rsidP="00115CBD">
      <w:pPr>
        <w:autoSpaceDE w:val="0"/>
        <w:autoSpaceDN w:val="0"/>
        <w:adjustRightInd w:val="0"/>
        <w:spacing w:after="0" w:line="240" w:lineRule="auto"/>
        <w:ind w:left="3969"/>
        <w:jc w:val="both"/>
        <w:rPr>
          <w:rFonts w:ascii="Arial" w:hAnsi="Arial" w:cs="Arial"/>
          <w:sz w:val="24"/>
          <w:szCs w:val="24"/>
          <w:lang w:eastAsia="en-US"/>
        </w:rPr>
      </w:pPr>
    </w:p>
    <w:p w:rsidR="008C5151" w:rsidRPr="008C5151" w:rsidRDefault="008C5151" w:rsidP="00D67EB1">
      <w:pPr>
        <w:widowControl w:val="0"/>
        <w:autoSpaceDE w:val="0"/>
        <w:autoSpaceDN w:val="0"/>
        <w:adjustRightInd w:val="0"/>
        <w:spacing w:line="360" w:lineRule="auto"/>
        <w:rPr>
          <w:rFonts w:ascii="Arial" w:hAnsi="Arial" w:cs="Arial"/>
          <w:sz w:val="24"/>
          <w:szCs w:val="24"/>
        </w:rPr>
      </w:pPr>
      <w:r w:rsidRPr="008C5151">
        <w:rPr>
          <w:rFonts w:ascii="Arial" w:hAnsi="Arial" w:cs="Arial"/>
          <w:sz w:val="24"/>
          <w:szCs w:val="24"/>
        </w:rPr>
        <w:t>O Congresso Nacional decreta:</w:t>
      </w:r>
    </w:p>
    <w:p w:rsidR="008C5151" w:rsidRPr="008C5151" w:rsidRDefault="008C5151" w:rsidP="00D67EB1">
      <w:pPr>
        <w:autoSpaceDE w:val="0"/>
        <w:autoSpaceDN w:val="0"/>
        <w:adjustRightInd w:val="0"/>
        <w:spacing w:after="0" w:line="360" w:lineRule="auto"/>
        <w:ind w:left="3969"/>
        <w:jc w:val="both"/>
        <w:rPr>
          <w:rFonts w:ascii="Arial" w:hAnsi="Arial" w:cs="Arial"/>
          <w:sz w:val="24"/>
          <w:szCs w:val="24"/>
          <w:lang w:eastAsia="en-US"/>
        </w:rPr>
      </w:pPr>
    </w:p>
    <w:p w:rsidR="00051CE2" w:rsidRPr="005C4CBA" w:rsidRDefault="00051CE2" w:rsidP="004C113F">
      <w:pPr>
        <w:autoSpaceDE w:val="0"/>
        <w:autoSpaceDN w:val="0"/>
        <w:adjustRightInd w:val="0"/>
        <w:spacing w:after="0" w:line="360" w:lineRule="auto"/>
        <w:jc w:val="both"/>
        <w:rPr>
          <w:rFonts w:ascii="Arial" w:hAnsi="Arial" w:cs="Arial"/>
          <w:sz w:val="24"/>
          <w:szCs w:val="24"/>
          <w:lang w:eastAsia="en-US"/>
        </w:rPr>
      </w:pPr>
      <w:r w:rsidRPr="005C4CBA">
        <w:rPr>
          <w:rFonts w:ascii="Arial" w:hAnsi="Arial" w:cs="Arial"/>
          <w:b/>
          <w:bCs/>
          <w:sz w:val="24"/>
          <w:szCs w:val="24"/>
          <w:lang w:eastAsia="en-US"/>
        </w:rPr>
        <w:t xml:space="preserve">Art. 1º </w:t>
      </w:r>
      <w:r w:rsidRPr="005C4CBA">
        <w:rPr>
          <w:rFonts w:ascii="Arial" w:hAnsi="Arial" w:cs="Arial"/>
          <w:sz w:val="24"/>
          <w:szCs w:val="24"/>
          <w:lang w:eastAsia="en-US"/>
        </w:rPr>
        <w:t xml:space="preserve">Os </w:t>
      </w:r>
      <w:r w:rsidR="0030756F" w:rsidRPr="005C4CBA">
        <w:rPr>
          <w:rFonts w:ascii="Arial" w:hAnsi="Arial" w:cs="Arial"/>
          <w:sz w:val="24"/>
          <w:szCs w:val="24"/>
          <w:lang w:eastAsia="en-US"/>
        </w:rPr>
        <w:t>artigo</w:t>
      </w:r>
      <w:r w:rsidR="004C113F">
        <w:rPr>
          <w:rFonts w:ascii="Arial" w:hAnsi="Arial" w:cs="Arial"/>
          <w:sz w:val="24"/>
          <w:szCs w:val="24"/>
          <w:lang w:eastAsia="en-US"/>
        </w:rPr>
        <w:t xml:space="preserve">s </w:t>
      </w:r>
      <w:r w:rsidRPr="005C4CBA">
        <w:rPr>
          <w:rFonts w:ascii="Arial" w:hAnsi="Arial" w:cs="Arial"/>
          <w:sz w:val="24"/>
          <w:szCs w:val="24"/>
          <w:lang w:eastAsia="en-US"/>
        </w:rPr>
        <w:t xml:space="preserve">110, 112, I, 116 e 117 do Decreto-Lei nº 2.848, de 7 de </w:t>
      </w:r>
      <w:r w:rsidR="005C4CBA">
        <w:rPr>
          <w:rFonts w:ascii="Arial" w:hAnsi="Arial" w:cs="Arial"/>
          <w:sz w:val="24"/>
          <w:szCs w:val="24"/>
          <w:lang w:eastAsia="en-US"/>
        </w:rPr>
        <w:t>d</w:t>
      </w:r>
      <w:r w:rsidR="004C113F">
        <w:rPr>
          <w:rFonts w:ascii="Arial" w:hAnsi="Arial" w:cs="Arial"/>
          <w:sz w:val="24"/>
          <w:szCs w:val="24"/>
          <w:lang w:eastAsia="en-US"/>
        </w:rPr>
        <w:t xml:space="preserve">ezembro de 1940 – Código Penal, </w:t>
      </w:r>
      <w:r w:rsidRPr="005C4CBA">
        <w:rPr>
          <w:rFonts w:ascii="Arial" w:hAnsi="Arial" w:cs="Arial"/>
          <w:sz w:val="24"/>
          <w:szCs w:val="24"/>
          <w:lang w:eastAsia="en-US"/>
        </w:rPr>
        <w:t>passam a vigorar com a seguinte redação:</w:t>
      </w:r>
    </w:p>
    <w:p w:rsidR="004C113F" w:rsidRDefault="004C113F" w:rsidP="004C113F">
      <w:pPr>
        <w:autoSpaceDE w:val="0"/>
        <w:autoSpaceDN w:val="0"/>
        <w:adjustRightInd w:val="0"/>
        <w:spacing w:after="0" w:line="360" w:lineRule="auto"/>
        <w:ind w:left="709"/>
        <w:jc w:val="both"/>
        <w:rPr>
          <w:rFonts w:ascii="Arial" w:hAnsi="Arial" w:cs="Arial"/>
          <w:sz w:val="24"/>
          <w:szCs w:val="24"/>
          <w:lang w:eastAsia="en-US"/>
        </w:rPr>
      </w:pPr>
    </w:p>
    <w:p w:rsidR="00051CE2" w:rsidRDefault="00051CE2" w:rsidP="004C113F">
      <w:pPr>
        <w:autoSpaceDE w:val="0"/>
        <w:autoSpaceDN w:val="0"/>
        <w:adjustRightInd w:val="0"/>
        <w:spacing w:after="0" w:line="360" w:lineRule="auto"/>
        <w:ind w:left="709"/>
        <w:jc w:val="both"/>
        <w:rPr>
          <w:rFonts w:ascii="Arial" w:hAnsi="Arial" w:cs="Arial"/>
          <w:sz w:val="24"/>
          <w:szCs w:val="24"/>
          <w:lang w:eastAsia="en-US"/>
        </w:rPr>
      </w:pPr>
      <w:r w:rsidRPr="005C4CBA">
        <w:rPr>
          <w:rFonts w:ascii="Arial" w:hAnsi="Arial" w:cs="Arial"/>
          <w:sz w:val="24"/>
          <w:szCs w:val="24"/>
          <w:lang w:eastAsia="en-US"/>
        </w:rPr>
        <w:t xml:space="preserve">“Art. </w:t>
      </w:r>
      <w:r w:rsidR="004C113F">
        <w:rPr>
          <w:rFonts w:ascii="Arial" w:hAnsi="Arial" w:cs="Arial"/>
          <w:sz w:val="24"/>
          <w:szCs w:val="24"/>
          <w:lang w:eastAsia="en-US"/>
        </w:rPr>
        <w:t>110</w:t>
      </w:r>
      <w:r w:rsidRPr="005C4CBA">
        <w:rPr>
          <w:rFonts w:ascii="Arial" w:hAnsi="Arial" w:cs="Arial"/>
          <w:sz w:val="24"/>
          <w:szCs w:val="24"/>
          <w:lang w:eastAsia="en-US"/>
        </w:rPr>
        <w:t xml:space="preserve"> A prescrição depois de transitar em julgado a sentença condenatória regula-se</w:t>
      </w:r>
      <w:r w:rsidR="005C4CBA">
        <w:rPr>
          <w:rFonts w:ascii="Arial" w:hAnsi="Arial" w:cs="Arial"/>
          <w:sz w:val="24"/>
          <w:szCs w:val="24"/>
          <w:lang w:eastAsia="en-US"/>
        </w:rPr>
        <w:t xml:space="preserve"> </w:t>
      </w:r>
      <w:r w:rsidRPr="005C4CBA">
        <w:rPr>
          <w:rFonts w:ascii="Arial" w:hAnsi="Arial" w:cs="Arial"/>
          <w:sz w:val="24"/>
          <w:szCs w:val="24"/>
          <w:lang w:eastAsia="en-US"/>
        </w:rPr>
        <w:t>pela pena aplicada e verifica-se nos prazos fixados no art</w:t>
      </w:r>
      <w:r w:rsidR="004C113F">
        <w:rPr>
          <w:rFonts w:ascii="Arial" w:hAnsi="Arial" w:cs="Arial"/>
          <w:sz w:val="24"/>
          <w:szCs w:val="24"/>
          <w:lang w:eastAsia="en-US"/>
        </w:rPr>
        <w:t>igo anterior, acrescidos de 1/3.</w:t>
      </w:r>
    </w:p>
    <w:p w:rsidR="008E7279" w:rsidRPr="005C4CBA" w:rsidRDefault="008E7279" w:rsidP="004C113F">
      <w:pPr>
        <w:autoSpaceDE w:val="0"/>
        <w:autoSpaceDN w:val="0"/>
        <w:adjustRightInd w:val="0"/>
        <w:spacing w:after="0" w:line="360" w:lineRule="auto"/>
        <w:ind w:left="709"/>
        <w:jc w:val="both"/>
        <w:rPr>
          <w:rFonts w:ascii="Arial" w:hAnsi="Arial" w:cs="Arial"/>
          <w:sz w:val="24"/>
          <w:szCs w:val="24"/>
          <w:lang w:eastAsia="en-US"/>
        </w:rPr>
      </w:pPr>
    </w:p>
    <w:p w:rsidR="008E7279" w:rsidRDefault="00051CE2" w:rsidP="004C113F">
      <w:pPr>
        <w:autoSpaceDE w:val="0"/>
        <w:autoSpaceDN w:val="0"/>
        <w:adjustRightInd w:val="0"/>
        <w:spacing w:after="0" w:line="360" w:lineRule="auto"/>
        <w:ind w:left="709"/>
        <w:jc w:val="both"/>
        <w:rPr>
          <w:rFonts w:ascii="Arial" w:hAnsi="Arial" w:cs="Arial"/>
          <w:sz w:val="24"/>
          <w:szCs w:val="24"/>
          <w:lang w:eastAsia="en-US"/>
        </w:rPr>
      </w:pPr>
      <w:r w:rsidRPr="005C4CBA">
        <w:rPr>
          <w:rFonts w:ascii="Arial" w:hAnsi="Arial" w:cs="Arial"/>
          <w:sz w:val="24"/>
          <w:szCs w:val="24"/>
          <w:lang w:eastAsia="en-US"/>
        </w:rPr>
        <w:t>§ 1º A prescrição, a partir da sentença condenatória com trânsito em julgado para a</w:t>
      </w:r>
      <w:r w:rsidR="004C113F">
        <w:rPr>
          <w:rFonts w:ascii="Arial" w:hAnsi="Arial" w:cs="Arial"/>
          <w:sz w:val="24"/>
          <w:szCs w:val="24"/>
          <w:lang w:eastAsia="en-US"/>
        </w:rPr>
        <w:t xml:space="preserve"> </w:t>
      </w:r>
      <w:r w:rsidRPr="005C4CBA">
        <w:rPr>
          <w:rFonts w:ascii="Arial" w:hAnsi="Arial" w:cs="Arial"/>
          <w:sz w:val="24"/>
          <w:szCs w:val="24"/>
          <w:lang w:eastAsia="en-US"/>
        </w:rPr>
        <w:t>acusação ou depois de improvido seu recurso, e antes do trânsito em julgado definitivo do</w:t>
      </w:r>
      <w:r w:rsidR="004C113F">
        <w:rPr>
          <w:rFonts w:ascii="Arial" w:hAnsi="Arial" w:cs="Arial"/>
          <w:sz w:val="24"/>
          <w:szCs w:val="24"/>
          <w:lang w:eastAsia="en-US"/>
        </w:rPr>
        <w:t xml:space="preserve"> </w:t>
      </w:r>
      <w:r w:rsidRPr="005C4CBA">
        <w:rPr>
          <w:rFonts w:ascii="Arial" w:hAnsi="Arial" w:cs="Arial"/>
          <w:sz w:val="24"/>
          <w:szCs w:val="24"/>
          <w:lang w:eastAsia="en-US"/>
        </w:rPr>
        <w:t>feito, regula-se pela pena aplicada, sendo vedada a retroação de prazo prescricional fixado</w:t>
      </w:r>
      <w:r w:rsidR="004C113F">
        <w:rPr>
          <w:rFonts w:ascii="Arial" w:hAnsi="Arial" w:cs="Arial"/>
          <w:sz w:val="24"/>
          <w:szCs w:val="24"/>
          <w:lang w:eastAsia="en-US"/>
        </w:rPr>
        <w:t xml:space="preserve"> </w:t>
      </w:r>
      <w:r w:rsidRPr="005C4CBA">
        <w:rPr>
          <w:rFonts w:ascii="Arial" w:hAnsi="Arial" w:cs="Arial"/>
          <w:sz w:val="24"/>
          <w:szCs w:val="24"/>
          <w:lang w:eastAsia="en-US"/>
        </w:rPr>
        <w:t>com base na pena em concreto.</w:t>
      </w:r>
    </w:p>
    <w:p w:rsidR="00051CE2" w:rsidRDefault="008E7279" w:rsidP="004C113F">
      <w:pPr>
        <w:autoSpaceDE w:val="0"/>
        <w:autoSpaceDN w:val="0"/>
        <w:adjustRightInd w:val="0"/>
        <w:spacing w:after="0" w:line="360" w:lineRule="auto"/>
        <w:ind w:left="709"/>
        <w:jc w:val="both"/>
        <w:rPr>
          <w:rFonts w:ascii="Arial" w:hAnsi="Arial" w:cs="Arial"/>
          <w:sz w:val="24"/>
          <w:szCs w:val="24"/>
          <w:lang w:eastAsia="en-US"/>
        </w:rPr>
      </w:pPr>
      <w:r>
        <w:rPr>
          <w:rFonts w:ascii="Arial" w:hAnsi="Arial" w:cs="Arial"/>
          <w:sz w:val="24"/>
          <w:szCs w:val="24"/>
          <w:lang w:eastAsia="en-US"/>
        </w:rPr>
        <w:t>.......................................................................................................</w:t>
      </w:r>
      <w:r w:rsidR="00051CE2" w:rsidRPr="005C4CBA">
        <w:rPr>
          <w:rFonts w:ascii="Arial" w:hAnsi="Arial" w:cs="Arial"/>
          <w:sz w:val="24"/>
          <w:szCs w:val="24"/>
          <w:lang w:eastAsia="en-US"/>
        </w:rPr>
        <w:t>” (NR)</w:t>
      </w:r>
    </w:p>
    <w:p w:rsidR="004C113F" w:rsidRPr="005C4CBA" w:rsidRDefault="008E7279" w:rsidP="004C113F">
      <w:pPr>
        <w:autoSpaceDE w:val="0"/>
        <w:autoSpaceDN w:val="0"/>
        <w:adjustRightInd w:val="0"/>
        <w:spacing w:after="0" w:line="240" w:lineRule="auto"/>
        <w:ind w:left="709"/>
        <w:jc w:val="both"/>
        <w:rPr>
          <w:rFonts w:ascii="Arial" w:hAnsi="Arial" w:cs="Arial"/>
          <w:sz w:val="24"/>
          <w:szCs w:val="24"/>
          <w:lang w:eastAsia="en-US"/>
        </w:rPr>
      </w:pPr>
      <w:r>
        <w:rPr>
          <w:rFonts w:ascii="Arial" w:hAnsi="Arial" w:cs="Arial"/>
          <w:sz w:val="24"/>
          <w:szCs w:val="24"/>
          <w:lang w:eastAsia="en-US"/>
        </w:rPr>
        <w:t>................................................................................................................</w:t>
      </w:r>
    </w:p>
    <w:p w:rsidR="00051CE2" w:rsidRPr="005C4CBA" w:rsidRDefault="00051CE2" w:rsidP="005C4CBA">
      <w:pPr>
        <w:autoSpaceDE w:val="0"/>
        <w:autoSpaceDN w:val="0"/>
        <w:adjustRightInd w:val="0"/>
        <w:spacing w:after="0" w:line="240" w:lineRule="auto"/>
        <w:jc w:val="both"/>
        <w:rPr>
          <w:rFonts w:ascii="Arial" w:hAnsi="Arial" w:cs="Arial"/>
          <w:sz w:val="24"/>
          <w:szCs w:val="24"/>
          <w:lang w:eastAsia="en-US"/>
        </w:rPr>
      </w:pPr>
    </w:p>
    <w:p w:rsidR="004A07C7" w:rsidRDefault="004A07C7" w:rsidP="008E7279">
      <w:pPr>
        <w:autoSpaceDE w:val="0"/>
        <w:autoSpaceDN w:val="0"/>
        <w:adjustRightInd w:val="0"/>
        <w:spacing w:after="0" w:line="360" w:lineRule="auto"/>
        <w:ind w:left="709"/>
        <w:jc w:val="both"/>
        <w:rPr>
          <w:rFonts w:ascii="Arial" w:hAnsi="Arial" w:cs="Arial"/>
          <w:sz w:val="24"/>
          <w:szCs w:val="24"/>
          <w:lang w:eastAsia="en-US"/>
        </w:rPr>
      </w:pPr>
      <w:r>
        <w:rPr>
          <w:rFonts w:ascii="Arial" w:hAnsi="Arial" w:cs="Arial"/>
          <w:sz w:val="24"/>
          <w:szCs w:val="24"/>
          <w:lang w:eastAsia="en-US"/>
        </w:rPr>
        <w:t>“</w:t>
      </w:r>
      <w:r w:rsidRPr="004A07C7">
        <w:rPr>
          <w:rFonts w:ascii="Arial" w:hAnsi="Arial" w:cs="Arial"/>
          <w:b/>
          <w:lang w:eastAsia="en-US"/>
        </w:rPr>
        <w:t>Termo inicial da prescrição após a sentença condenatória irrecorrível</w:t>
      </w:r>
    </w:p>
    <w:p w:rsidR="004A07C7" w:rsidRDefault="004A07C7" w:rsidP="008E7279">
      <w:pPr>
        <w:autoSpaceDE w:val="0"/>
        <w:autoSpaceDN w:val="0"/>
        <w:adjustRightInd w:val="0"/>
        <w:spacing w:after="0" w:line="360" w:lineRule="auto"/>
        <w:ind w:left="709"/>
        <w:jc w:val="both"/>
        <w:rPr>
          <w:rFonts w:ascii="Arial" w:hAnsi="Arial" w:cs="Arial"/>
          <w:sz w:val="24"/>
          <w:szCs w:val="24"/>
          <w:lang w:eastAsia="en-US"/>
        </w:rPr>
      </w:pPr>
      <w:r>
        <w:rPr>
          <w:rFonts w:ascii="Arial" w:hAnsi="Arial" w:cs="Arial"/>
          <w:sz w:val="24"/>
          <w:szCs w:val="24"/>
          <w:lang w:eastAsia="en-US"/>
        </w:rPr>
        <w:t>Art. 112.</w:t>
      </w:r>
      <w:r w:rsidR="00051CE2" w:rsidRPr="005C4CBA">
        <w:rPr>
          <w:rFonts w:ascii="Arial" w:hAnsi="Arial" w:cs="Arial"/>
          <w:sz w:val="24"/>
          <w:szCs w:val="24"/>
          <w:lang w:eastAsia="en-US"/>
        </w:rPr>
        <w:t xml:space="preserve"> Depois de transitar em julgado a sentença condenatória, a prescrição começa a</w:t>
      </w:r>
      <w:r w:rsidR="008E7279">
        <w:rPr>
          <w:rFonts w:ascii="Arial" w:hAnsi="Arial" w:cs="Arial"/>
          <w:sz w:val="24"/>
          <w:szCs w:val="24"/>
          <w:lang w:eastAsia="en-US"/>
        </w:rPr>
        <w:t xml:space="preserve"> </w:t>
      </w:r>
      <w:r w:rsidR="00051CE2" w:rsidRPr="005C4CBA">
        <w:rPr>
          <w:rFonts w:ascii="Arial" w:hAnsi="Arial" w:cs="Arial"/>
          <w:sz w:val="24"/>
          <w:szCs w:val="24"/>
          <w:lang w:eastAsia="en-US"/>
        </w:rPr>
        <w:t>correr:</w:t>
      </w:r>
    </w:p>
    <w:p w:rsidR="008E7279" w:rsidRDefault="00051CE2" w:rsidP="008E7279">
      <w:pPr>
        <w:autoSpaceDE w:val="0"/>
        <w:autoSpaceDN w:val="0"/>
        <w:adjustRightInd w:val="0"/>
        <w:spacing w:after="0" w:line="360" w:lineRule="auto"/>
        <w:ind w:left="709"/>
        <w:jc w:val="both"/>
        <w:rPr>
          <w:rFonts w:ascii="Arial" w:hAnsi="Arial" w:cs="Arial"/>
          <w:sz w:val="24"/>
          <w:szCs w:val="24"/>
          <w:lang w:eastAsia="en-US"/>
        </w:rPr>
      </w:pPr>
      <w:r w:rsidRPr="005C4CBA">
        <w:rPr>
          <w:rFonts w:ascii="Arial" w:hAnsi="Arial" w:cs="Arial"/>
          <w:sz w:val="24"/>
          <w:szCs w:val="24"/>
          <w:lang w:eastAsia="en-US"/>
        </w:rPr>
        <w:t xml:space="preserve">I – </w:t>
      </w:r>
      <w:proofErr w:type="gramStart"/>
      <w:r w:rsidRPr="005C4CBA">
        <w:rPr>
          <w:rFonts w:ascii="Arial" w:hAnsi="Arial" w:cs="Arial"/>
          <w:sz w:val="24"/>
          <w:szCs w:val="24"/>
          <w:lang w:eastAsia="en-US"/>
        </w:rPr>
        <w:t>do</w:t>
      </w:r>
      <w:proofErr w:type="gramEnd"/>
      <w:r w:rsidRPr="005C4CBA">
        <w:rPr>
          <w:rFonts w:ascii="Arial" w:hAnsi="Arial" w:cs="Arial"/>
          <w:sz w:val="24"/>
          <w:szCs w:val="24"/>
          <w:lang w:eastAsia="en-US"/>
        </w:rPr>
        <w:t xml:space="preserve"> dia em que transita em julgado, para todas as partes, a sentença condenatória ou a</w:t>
      </w:r>
      <w:r w:rsidR="008E7279">
        <w:rPr>
          <w:rFonts w:ascii="Arial" w:hAnsi="Arial" w:cs="Arial"/>
          <w:sz w:val="24"/>
          <w:szCs w:val="24"/>
          <w:lang w:eastAsia="en-US"/>
        </w:rPr>
        <w:t xml:space="preserve"> </w:t>
      </w:r>
      <w:r w:rsidRPr="005C4CBA">
        <w:rPr>
          <w:rFonts w:ascii="Arial" w:hAnsi="Arial" w:cs="Arial"/>
          <w:sz w:val="24"/>
          <w:szCs w:val="24"/>
          <w:lang w:eastAsia="en-US"/>
        </w:rPr>
        <w:t>que revoga a suspensão condicional da pena ou o livramento condicional;</w:t>
      </w:r>
    </w:p>
    <w:p w:rsidR="00051CE2" w:rsidRDefault="004A07C7" w:rsidP="008E7279">
      <w:pPr>
        <w:autoSpaceDE w:val="0"/>
        <w:autoSpaceDN w:val="0"/>
        <w:adjustRightInd w:val="0"/>
        <w:spacing w:after="0" w:line="360" w:lineRule="auto"/>
        <w:ind w:left="709"/>
        <w:jc w:val="both"/>
        <w:rPr>
          <w:rFonts w:ascii="Arial" w:hAnsi="Arial" w:cs="Arial"/>
          <w:sz w:val="24"/>
          <w:szCs w:val="24"/>
          <w:lang w:eastAsia="en-US"/>
        </w:rPr>
      </w:pPr>
      <w:r>
        <w:rPr>
          <w:rFonts w:ascii="Arial" w:hAnsi="Arial" w:cs="Arial"/>
          <w:sz w:val="24"/>
          <w:szCs w:val="24"/>
          <w:lang w:eastAsia="en-US"/>
        </w:rPr>
        <w:t>......................................................................................................</w:t>
      </w:r>
      <w:r w:rsidR="00051CE2" w:rsidRPr="005C4CBA">
        <w:rPr>
          <w:rFonts w:ascii="Arial" w:hAnsi="Arial" w:cs="Arial"/>
          <w:sz w:val="24"/>
          <w:szCs w:val="24"/>
          <w:lang w:eastAsia="en-US"/>
        </w:rPr>
        <w:t>.” (NR)</w:t>
      </w:r>
    </w:p>
    <w:p w:rsidR="004A07C7" w:rsidRDefault="004A07C7" w:rsidP="008E7279">
      <w:pPr>
        <w:autoSpaceDE w:val="0"/>
        <w:autoSpaceDN w:val="0"/>
        <w:adjustRightInd w:val="0"/>
        <w:spacing w:after="0" w:line="360" w:lineRule="auto"/>
        <w:ind w:left="709"/>
        <w:jc w:val="both"/>
        <w:rPr>
          <w:rFonts w:ascii="Arial" w:hAnsi="Arial" w:cs="Arial"/>
          <w:sz w:val="24"/>
          <w:szCs w:val="24"/>
          <w:lang w:eastAsia="en-US"/>
        </w:rPr>
      </w:pPr>
      <w:r>
        <w:rPr>
          <w:rFonts w:ascii="Arial" w:hAnsi="Arial" w:cs="Arial"/>
          <w:sz w:val="24"/>
          <w:szCs w:val="24"/>
          <w:lang w:eastAsia="en-US"/>
        </w:rPr>
        <w:t>..............................................................................................................</w:t>
      </w:r>
    </w:p>
    <w:p w:rsidR="004A07C7" w:rsidRPr="005C4CBA" w:rsidRDefault="004A07C7" w:rsidP="008E7279">
      <w:pPr>
        <w:autoSpaceDE w:val="0"/>
        <w:autoSpaceDN w:val="0"/>
        <w:adjustRightInd w:val="0"/>
        <w:spacing w:after="0" w:line="360" w:lineRule="auto"/>
        <w:ind w:left="709"/>
        <w:jc w:val="both"/>
        <w:rPr>
          <w:rFonts w:ascii="Arial" w:hAnsi="Arial" w:cs="Arial"/>
          <w:sz w:val="24"/>
          <w:szCs w:val="24"/>
          <w:lang w:eastAsia="en-US"/>
        </w:rPr>
      </w:pPr>
    </w:p>
    <w:p w:rsidR="00900E95" w:rsidRDefault="00900E95" w:rsidP="004A07C7">
      <w:pPr>
        <w:autoSpaceDE w:val="0"/>
        <w:autoSpaceDN w:val="0"/>
        <w:adjustRightInd w:val="0"/>
        <w:spacing w:after="0" w:line="240" w:lineRule="auto"/>
        <w:ind w:left="709"/>
        <w:jc w:val="both"/>
        <w:rPr>
          <w:rFonts w:ascii="Arial" w:hAnsi="Arial" w:cs="Arial"/>
          <w:sz w:val="24"/>
          <w:szCs w:val="24"/>
          <w:lang w:eastAsia="en-US"/>
        </w:rPr>
      </w:pPr>
    </w:p>
    <w:p w:rsidR="00900E95" w:rsidRDefault="00900E95" w:rsidP="004A07C7">
      <w:pPr>
        <w:autoSpaceDE w:val="0"/>
        <w:autoSpaceDN w:val="0"/>
        <w:adjustRightInd w:val="0"/>
        <w:spacing w:after="0" w:line="240" w:lineRule="auto"/>
        <w:ind w:left="709"/>
        <w:jc w:val="both"/>
        <w:rPr>
          <w:rFonts w:ascii="Arial" w:hAnsi="Arial" w:cs="Arial"/>
          <w:sz w:val="24"/>
          <w:szCs w:val="24"/>
          <w:lang w:eastAsia="en-US"/>
        </w:rPr>
      </w:pPr>
    </w:p>
    <w:p w:rsidR="00051CE2" w:rsidRPr="005C4CBA"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w:t>
      </w:r>
      <w:r w:rsidRPr="004A07C7">
        <w:rPr>
          <w:rFonts w:ascii="Arial" w:hAnsi="Arial" w:cs="Arial"/>
          <w:b/>
          <w:sz w:val="24"/>
          <w:szCs w:val="24"/>
          <w:lang w:eastAsia="en-US"/>
        </w:rPr>
        <w:t>Causas impeditivas da prescrição</w:t>
      </w:r>
    </w:p>
    <w:p w:rsidR="00900E95" w:rsidRDefault="00900E95" w:rsidP="004A07C7">
      <w:pPr>
        <w:autoSpaceDE w:val="0"/>
        <w:autoSpaceDN w:val="0"/>
        <w:adjustRightInd w:val="0"/>
        <w:spacing w:after="0" w:line="240" w:lineRule="auto"/>
        <w:ind w:left="709"/>
        <w:jc w:val="both"/>
        <w:rPr>
          <w:rFonts w:ascii="Arial" w:hAnsi="Arial" w:cs="Arial"/>
          <w:sz w:val="24"/>
          <w:szCs w:val="24"/>
          <w:lang w:eastAsia="en-US"/>
        </w:rPr>
      </w:pPr>
    </w:p>
    <w:p w:rsidR="004A07C7"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Art. 116.</w:t>
      </w:r>
      <w:r w:rsidR="004A07C7">
        <w:rPr>
          <w:rFonts w:ascii="Arial" w:hAnsi="Arial" w:cs="Arial"/>
          <w:sz w:val="24"/>
          <w:szCs w:val="24"/>
          <w:lang w:eastAsia="en-US"/>
        </w:rPr>
        <w:t>...........................................................................................</w:t>
      </w:r>
    </w:p>
    <w:p w:rsidR="004A07C7" w:rsidRPr="005C4CBA" w:rsidRDefault="004A07C7" w:rsidP="004A07C7">
      <w:pPr>
        <w:autoSpaceDE w:val="0"/>
        <w:autoSpaceDN w:val="0"/>
        <w:adjustRightInd w:val="0"/>
        <w:spacing w:after="0" w:line="240" w:lineRule="auto"/>
        <w:ind w:left="709"/>
        <w:jc w:val="both"/>
        <w:rPr>
          <w:rFonts w:ascii="Arial" w:hAnsi="Arial" w:cs="Arial"/>
          <w:sz w:val="24"/>
          <w:szCs w:val="24"/>
          <w:lang w:eastAsia="en-US"/>
        </w:rPr>
      </w:pPr>
      <w:r>
        <w:rPr>
          <w:rFonts w:ascii="Arial" w:hAnsi="Arial" w:cs="Arial"/>
          <w:sz w:val="24"/>
          <w:szCs w:val="24"/>
          <w:lang w:eastAsia="en-US"/>
        </w:rPr>
        <w:t>.........................................................................................................</w:t>
      </w:r>
    </w:p>
    <w:p w:rsidR="004A07C7" w:rsidRDefault="004A07C7" w:rsidP="004A07C7">
      <w:pPr>
        <w:autoSpaceDE w:val="0"/>
        <w:autoSpaceDN w:val="0"/>
        <w:adjustRightInd w:val="0"/>
        <w:spacing w:after="0" w:line="240" w:lineRule="auto"/>
        <w:ind w:left="709"/>
        <w:jc w:val="both"/>
        <w:rPr>
          <w:rFonts w:ascii="Arial" w:hAnsi="Arial" w:cs="Arial"/>
          <w:sz w:val="24"/>
          <w:szCs w:val="24"/>
          <w:lang w:eastAsia="en-US"/>
        </w:rPr>
      </w:pPr>
    </w:p>
    <w:p w:rsidR="00051CE2"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III – desde a interposição dos recursos especial e/ou extraordinário, até a conclusão do</w:t>
      </w:r>
      <w:r w:rsidR="004A07C7">
        <w:rPr>
          <w:rFonts w:ascii="Arial" w:hAnsi="Arial" w:cs="Arial"/>
          <w:sz w:val="24"/>
          <w:szCs w:val="24"/>
          <w:lang w:eastAsia="en-US"/>
        </w:rPr>
        <w:t xml:space="preserve"> </w:t>
      </w:r>
      <w:r w:rsidRPr="005C4CBA">
        <w:rPr>
          <w:rFonts w:ascii="Arial" w:hAnsi="Arial" w:cs="Arial"/>
          <w:sz w:val="24"/>
          <w:szCs w:val="24"/>
          <w:lang w:eastAsia="en-US"/>
        </w:rPr>
        <w:t>julgamento.</w:t>
      </w:r>
    </w:p>
    <w:p w:rsidR="004A07C7" w:rsidRPr="005C4CBA" w:rsidRDefault="004A07C7" w:rsidP="004A07C7">
      <w:pPr>
        <w:autoSpaceDE w:val="0"/>
        <w:autoSpaceDN w:val="0"/>
        <w:adjustRightInd w:val="0"/>
        <w:spacing w:after="0" w:line="240" w:lineRule="auto"/>
        <w:ind w:left="709"/>
        <w:jc w:val="both"/>
        <w:rPr>
          <w:rFonts w:ascii="Arial" w:hAnsi="Arial" w:cs="Arial"/>
          <w:sz w:val="24"/>
          <w:szCs w:val="24"/>
          <w:lang w:eastAsia="en-US"/>
        </w:rPr>
      </w:pPr>
    </w:p>
    <w:p w:rsidR="00051CE2"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Parágrafo único. Depois de passada em julgado a sentença condenatória, a prescrição não</w:t>
      </w:r>
      <w:r w:rsidR="004A07C7">
        <w:rPr>
          <w:rFonts w:ascii="Arial" w:hAnsi="Arial" w:cs="Arial"/>
          <w:sz w:val="24"/>
          <w:szCs w:val="24"/>
          <w:lang w:eastAsia="en-US"/>
        </w:rPr>
        <w:t xml:space="preserve"> </w:t>
      </w:r>
      <w:r w:rsidRPr="005C4CBA">
        <w:rPr>
          <w:rFonts w:ascii="Arial" w:hAnsi="Arial" w:cs="Arial"/>
          <w:sz w:val="24"/>
          <w:szCs w:val="24"/>
          <w:lang w:eastAsia="en-US"/>
        </w:rPr>
        <w:t>corre durante o tempo em que o condenado está preso por outro motivo, foragido ou</w:t>
      </w:r>
      <w:r w:rsidR="004A07C7">
        <w:rPr>
          <w:rFonts w:ascii="Arial" w:hAnsi="Arial" w:cs="Arial"/>
          <w:sz w:val="24"/>
          <w:szCs w:val="24"/>
          <w:lang w:eastAsia="en-US"/>
        </w:rPr>
        <w:t xml:space="preserve"> </w:t>
      </w:r>
      <w:proofErr w:type="gramStart"/>
      <w:r w:rsidRPr="005C4CBA">
        <w:rPr>
          <w:rFonts w:ascii="Arial" w:hAnsi="Arial" w:cs="Arial"/>
          <w:sz w:val="24"/>
          <w:szCs w:val="24"/>
          <w:lang w:eastAsia="en-US"/>
        </w:rPr>
        <w:t>evadido.”</w:t>
      </w:r>
      <w:proofErr w:type="gramEnd"/>
      <w:r w:rsidRPr="005C4CBA">
        <w:rPr>
          <w:rFonts w:ascii="Arial" w:hAnsi="Arial" w:cs="Arial"/>
          <w:sz w:val="24"/>
          <w:szCs w:val="24"/>
          <w:lang w:eastAsia="en-US"/>
        </w:rPr>
        <w:t xml:space="preserve"> (NR)</w:t>
      </w:r>
    </w:p>
    <w:p w:rsidR="004A07C7" w:rsidRDefault="004A07C7" w:rsidP="004A07C7">
      <w:pPr>
        <w:autoSpaceDE w:val="0"/>
        <w:autoSpaceDN w:val="0"/>
        <w:adjustRightInd w:val="0"/>
        <w:spacing w:after="0" w:line="240" w:lineRule="auto"/>
        <w:ind w:left="709"/>
        <w:jc w:val="both"/>
        <w:rPr>
          <w:rFonts w:ascii="Arial" w:hAnsi="Arial" w:cs="Arial"/>
          <w:sz w:val="24"/>
          <w:szCs w:val="24"/>
          <w:lang w:eastAsia="en-US"/>
        </w:rPr>
      </w:pPr>
      <w:r>
        <w:rPr>
          <w:rFonts w:ascii="Arial" w:hAnsi="Arial" w:cs="Arial"/>
          <w:sz w:val="24"/>
          <w:szCs w:val="24"/>
          <w:lang w:eastAsia="en-US"/>
        </w:rPr>
        <w:t>....................................................................................................................</w:t>
      </w:r>
    </w:p>
    <w:p w:rsidR="004A07C7" w:rsidRPr="005C4CBA" w:rsidRDefault="004A07C7" w:rsidP="004A07C7">
      <w:pPr>
        <w:autoSpaceDE w:val="0"/>
        <w:autoSpaceDN w:val="0"/>
        <w:adjustRightInd w:val="0"/>
        <w:spacing w:after="0" w:line="240" w:lineRule="auto"/>
        <w:jc w:val="both"/>
        <w:rPr>
          <w:rFonts w:ascii="Arial" w:hAnsi="Arial" w:cs="Arial"/>
          <w:sz w:val="24"/>
          <w:szCs w:val="24"/>
          <w:lang w:eastAsia="en-US"/>
        </w:rPr>
      </w:pPr>
    </w:p>
    <w:p w:rsidR="00051CE2" w:rsidRPr="005C4CBA"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w:t>
      </w:r>
      <w:r w:rsidRPr="004A07C7">
        <w:rPr>
          <w:rFonts w:ascii="Arial" w:hAnsi="Arial" w:cs="Arial"/>
          <w:b/>
          <w:sz w:val="24"/>
          <w:szCs w:val="24"/>
          <w:lang w:eastAsia="en-US"/>
        </w:rPr>
        <w:t>Causas interruptivas da prescrição</w:t>
      </w:r>
    </w:p>
    <w:p w:rsidR="004A07C7" w:rsidRDefault="004A07C7" w:rsidP="004A07C7">
      <w:pPr>
        <w:autoSpaceDE w:val="0"/>
        <w:autoSpaceDN w:val="0"/>
        <w:adjustRightInd w:val="0"/>
        <w:spacing w:after="0" w:line="240" w:lineRule="auto"/>
        <w:ind w:left="709"/>
        <w:jc w:val="both"/>
        <w:rPr>
          <w:rFonts w:ascii="Arial" w:hAnsi="Arial" w:cs="Arial"/>
          <w:sz w:val="24"/>
          <w:szCs w:val="24"/>
          <w:lang w:eastAsia="en-US"/>
        </w:rPr>
      </w:pPr>
    </w:p>
    <w:p w:rsidR="00051CE2" w:rsidRPr="005C4CBA"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 xml:space="preserve">Art. 117. </w:t>
      </w:r>
      <w:r w:rsidR="00972E4A">
        <w:rPr>
          <w:rFonts w:ascii="Arial" w:hAnsi="Arial" w:cs="Arial"/>
          <w:sz w:val="24"/>
          <w:szCs w:val="24"/>
          <w:lang w:eastAsia="en-US"/>
        </w:rPr>
        <w:t>.............................................................................................</w:t>
      </w:r>
    </w:p>
    <w:p w:rsidR="00051CE2" w:rsidRDefault="00972E4A" w:rsidP="004A07C7">
      <w:pPr>
        <w:autoSpaceDE w:val="0"/>
        <w:autoSpaceDN w:val="0"/>
        <w:adjustRightInd w:val="0"/>
        <w:spacing w:after="0" w:line="240" w:lineRule="auto"/>
        <w:ind w:left="709"/>
        <w:jc w:val="both"/>
        <w:rPr>
          <w:rFonts w:ascii="Arial" w:hAnsi="Arial" w:cs="Arial"/>
          <w:sz w:val="24"/>
          <w:szCs w:val="24"/>
          <w:lang w:eastAsia="en-US"/>
        </w:rPr>
      </w:pPr>
      <w:r>
        <w:rPr>
          <w:rFonts w:ascii="Arial" w:hAnsi="Arial" w:cs="Arial"/>
          <w:sz w:val="24"/>
          <w:szCs w:val="24"/>
          <w:lang w:eastAsia="en-US"/>
        </w:rPr>
        <w:t>.............................................................................................................</w:t>
      </w:r>
    </w:p>
    <w:p w:rsidR="00972E4A" w:rsidRPr="005C4CBA" w:rsidRDefault="00972E4A" w:rsidP="004A07C7">
      <w:pPr>
        <w:autoSpaceDE w:val="0"/>
        <w:autoSpaceDN w:val="0"/>
        <w:adjustRightInd w:val="0"/>
        <w:spacing w:after="0" w:line="240" w:lineRule="auto"/>
        <w:ind w:left="709"/>
        <w:jc w:val="both"/>
        <w:rPr>
          <w:rFonts w:ascii="Arial" w:hAnsi="Arial" w:cs="Arial"/>
          <w:sz w:val="24"/>
          <w:szCs w:val="24"/>
          <w:lang w:eastAsia="en-US"/>
        </w:rPr>
      </w:pPr>
    </w:p>
    <w:p w:rsidR="00051CE2" w:rsidRPr="005C4CBA"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 xml:space="preserve">IV – </w:t>
      </w:r>
      <w:proofErr w:type="gramStart"/>
      <w:r w:rsidRPr="005C4CBA">
        <w:rPr>
          <w:rFonts w:ascii="Arial" w:hAnsi="Arial" w:cs="Arial"/>
          <w:sz w:val="24"/>
          <w:szCs w:val="24"/>
          <w:lang w:eastAsia="en-US"/>
        </w:rPr>
        <w:t>pela</w:t>
      </w:r>
      <w:proofErr w:type="gramEnd"/>
      <w:r w:rsidRPr="005C4CBA">
        <w:rPr>
          <w:rFonts w:ascii="Arial" w:hAnsi="Arial" w:cs="Arial"/>
          <w:sz w:val="24"/>
          <w:szCs w:val="24"/>
          <w:lang w:eastAsia="en-US"/>
        </w:rPr>
        <w:t xml:space="preserve"> sentença ou acórdão condenatórios recorríveis ou por qualquer decisão</w:t>
      </w:r>
      <w:r w:rsidR="00972E4A">
        <w:rPr>
          <w:rFonts w:ascii="Arial" w:hAnsi="Arial" w:cs="Arial"/>
          <w:sz w:val="24"/>
          <w:szCs w:val="24"/>
          <w:lang w:eastAsia="en-US"/>
        </w:rPr>
        <w:t xml:space="preserve"> </w:t>
      </w:r>
      <w:r w:rsidRPr="005C4CBA">
        <w:rPr>
          <w:rFonts w:ascii="Arial" w:hAnsi="Arial" w:cs="Arial"/>
          <w:sz w:val="24"/>
          <w:szCs w:val="24"/>
          <w:lang w:eastAsia="en-US"/>
        </w:rPr>
        <w:t>monocrática ou acórdão que julgar recurso interposto pela parte;</w:t>
      </w:r>
    </w:p>
    <w:p w:rsidR="00051CE2" w:rsidRPr="005C4CBA" w:rsidRDefault="00972E4A" w:rsidP="004A07C7">
      <w:pPr>
        <w:autoSpaceDE w:val="0"/>
        <w:autoSpaceDN w:val="0"/>
        <w:adjustRightInd w:val="0"/>
        <w:spacing w:after="0" w:line="240" w:lineRule="auto"/>
        <w:ind w:left="709"/>
        <w:jc w:val="both"/>
        <w:rPr>
          <w:rFonts w:ascii="Arial" w:hAnsi="Arial" w:cs="Arial"/>
          <w:sz w:val="24"/>
          <w:szCs w:val="24"/>
          <w:lang w:eastAsia="en-US"/>
        </w:rPr>
      </w:pPr>
      <w:r>
        <w:rPr>
          <w:rFonts w:ascii="Arial" w:hAnsi="Arial" w:cs="Arial"/>
          <w:sz w:val="24"/>
          <w:szCs w:val="24"/>
          <w:lang w:eastAsia="en-US"/>
        </w:rPr>
        <w:t>..............................................................................................................</w:t>
      </w:r>
    </w:p>
    <w:p w:rsidR="00972E4A" w:rsidRDefault="00051CE2" w:rsidP="004A07C7">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VII – pelo oferecimento de agravo pedindo prioridade no julgamento do feito, pela parte</w:t>
      </w:r>
      <w:r w:rsidR="00972E4A">
        <w:rPr>
          <w:rFonts w:ascii="Arial" w:hAnsi="Arial" w:cs="Arial"/>
          <w:sz w:val="24"/>
          <w:szCs w:val="24"/>
          <w:lang w:eastAsia="en-US"/>
        </w:rPr>
        <w:t xml:space="preserve"> </w:t>
      </w:r>
      <w:r w:rsidRPr="005C4CBA">
        <w:rPr>
          <w:rFonts w:ascii="Arial" w:hAnsi="Arial" w:cs="Arial"/>
          <w:sz w:val="24"/>
          <w:szCs w:val="24"/>
          <w:lang w:eastAsia="en-US"/>
        </w:rPr>
        <w:t>autora, contra a demora do julgamento de recursos quando o caso chegou à instância</w:t>
      </w:r>
      <w:r w:rsidR="00972E4A">
        <w:rPr>
          <w:rFonts w:ascii="Arial" w:hAnsi="Arial" w:cs="Arial"/>
          <w:sz w:val="24"/>
          <w:szCs w:val="24"/>
          <w:lang w:eastAsia="en-US"/>
        </w:rPr>
        <w:t xml:space="preserve"> </w:t>
      </w:r>
      <w:r w:rsidRPr="005C4CBA">
        <w:rPr>
          <w:rFonts w:ascii="Arial" w:hAnsi="Arial" w:cs="Arial"/>
          <w:sz w:val="24"/>
          <w:szCs w:val="24"/>
          <w:lang w:eastAsia="en-US"/>
        </w:rPr>
        <w:t>recursal há mais de 540 dias, podendo o agravo ser renovado após decorrido igual</w:t>
      </w:r>
      <w:r w:rsidR="00972E4A">
        <w:rPr>
          <w:rFonts w:ascii="Arial" w:hAnsi="Arial" w:cs="Arial"/>
          <w:sz w:val="24"/>
          <w:szCs w:val="24"/>
          <w:lang w:eastAsia="en-US"/>
        </w:rPr>
        <w:t xml:space="preserve"> </w:t>
      </w:r>
      <w:proofErr w:type="gramStart"/>
      <w:r w:rsidRPr="005C4CBA">
        <w:rPr>
          <w:rFonts w:ascii="Arial" w:hAnsi="Arial" w:cs="Arial"/>
          <w:sz w:val="24"/>
          <w:szCs w:val="24"/>
          <w:lang w:eastAsia="en-US"/>
        </w:rPr>
        <w:t>período.”</w:t>
      </w:r>
      <w:proofErr w:type="gramEnd"/>
      <w:r w:rsidRPr="005C4CBA">
        <w:rPr>
          <w:rFonts w:ascii="Arial" w:hAnsi="Arial" w:cs="Arial"/>
          <w:sz w:val="24"/>
          <w:szCs w:val="24"/>
          <w:lang w:eastAsia="en-US"/>
        </w:rPr>
        <w:t xml:space="preserve"> </w:t>
      </w:r>
    </w:p>
    <w:p w:rsidR="00051CE2" w:rsidRPr="005C4CBA" w:rsidRDefault="00972E4A" w:rsidP="004A07C7">
      <w:pPr>
        <w:autoSpaceDE w:val="0"/>
        <w:autoSpaceDN w:val="0"/>
        <w:adjustRightInd w:val="0"/>
        <w:spacing w:after="0" w:line="240" w:lineRule="auto"/>
        <w:ind w:left="709"/>
        <w:jc w:val="both"/>
        <w:rPr>
          <w:rFonts w:ascii="Arial" w:hAnsi="Arial" w:cs="Arial"/>
          <w:sz w:val="24"/>
          <w:szCs w:val="24"/>
          <w:lang w:eastAsia="en-US"/>
        </w:rPr>
      </w:pPr>
      <w:r>
        <w:rPr>
          <w:rFonts w:ascii="Arial" w:hAnsi="Arial" w:cs="Arial"/>
          <w:sz w:val="24"/>
          <w:szCs w:val="24"/>
          <w:lang w:eastAsia="en-US"/>
        </w:rPr>
        <w:t>............................................................................................................</w:t>
      </w:r>
      <w:r w:rsidR="00051CE2" w:rsidRPr="005C4CBA">
        <w:rPr>
          <w:rFonts w:ascii="Arial" w:hAnsi="Arial" w:cs="Arial"/>
          <w:sz w:val="24"/>
          <w:szCs w:val="24"/>
          <w:lang w:eastAsia="en-US"/>
        </w:rPr>
        <w:t>(NR)</w:t>
      </w:r>
    </w:p>
    <w:p w:rsidR="00972E4A" w:rsidRDefault="00972E4A" w:rsidP="005C4CBA">
      <w:pPr>
        <w:autoSpaceDE w:val="0"/>
        <w:autoSpaceDN w:val="0"/>
        <w:adjustRightInd w:val="0"/>
        <w:spacing w:after="0" w:line="240" w:lineRule="auto"/>
        <w:jc w:val="both"/>
        <w:rPr>
          <w:rFonts w:ascii="Arial" w:hAnsi="Arial" w:cs="Arial"/>
          <w:b/>
          <w:bCs/>
          <w:sz w:val="24"/>
          <w:szCs w:val="24"/>
          <w:lang w:eastAsia="en-US"/>
        </w:rPr>
      </w:pPr>
    </w:p>
    <w:p w:rsidR="00972E4A" w:rsidRDefault="00972E4A" w:rsidP="005C4CBA">
      <w:pPr>
        <w:autoSpaceDE w:val="0"/>
        <w:autoSpaceDN w:val="0"/>
        <w:adjustRightInd w:val="0"/>
        <w:spacing w:after="0" w:line="240" w:lineRule="auto"/>
        <w:jc w:val="both"/>
        <w:rPr>
          <w:rFonts w:ascii="Arial" w:hAnsi="Arial" w:cs="Arial"/>
          <w:b/>
          <w:bCs/>
          <w:sz w:val="24"/>
          <w:szCs w:val="24"/>
          <w:lang w:eastAsia="en-US"/>
        </w:rPr>
      </w:pPr>
    </w:p>
    <w:p w:rsidR="00051CE2" w:rsidRPr="005C4CBA" w:rsidRDefault="00051CE2" w:rsidP="005C4CBA">
      <w:pPr>
        <w:autoSpaceDE w:val="0"/>
        <w:autoSpaceDN w:val="0"/>
        <w:adjustRightInd w:val="0"/>
        <w:spacing w:after="0" w:line="240" w:lineRule="auto"/>
        <w:jc w:val="both"/>
        <w:rPr>
          <w:rFonts w:ascii="Arial" w:hAnsi="Arial" w:cs="Arial"/>
          <w:sz w:val="24"/>
          <w:szCs w:val="24"/>
          <w:lang w:eastAsia="en-US"/>
        </w:rPr>
      </w:pPr>
      <w:r w:rsidRPr="005C4CBA">
        <w:rPr>
          <w:rFonts w:ascii="Arial" w:hAnsi="Arial" w:cs="Arial"/>
          <w:b/>
          <w:bCs/>
          <w:sz w:val="24"/>
          <w:szCs w:val="24"/>
          <w:lang w:eastAsia="en-US"/>
        </w:rPr>
        <w:t xml:space="preserve">Art. 2º </w:t>
      </w:r>
      <w:r w:rsidRPr="005C4CBA">
        <w:rPr>
          <w:rFonts w:ascii="Arial" w:hAnsi="Arial" w:cs="Arial"/>
          <w:sz w:val="24"/>
          <w:szCs w:val="24"/>
          <w:lang w:eastAsia="en-US"/>
        </w:rPr>
        <w:t>O art. 337-B do Cód</w:t>
      </w:r>
      <w:r w:rsidR="00972E4A">
        <w:rPr>
          <w:rFonts w:ascii="Arial" w:hAnsi="Arial" w:cs="Arial"/>
          <w:sz w:val="24"/>
          <w:szCs w:val="24"/>
          <w:lang w:eastAsia="en-US"/>
        </w:rPr>
        <w:t xml:space="preserve">igo Penal passa a vigorar com </w:t>
      </w:r>
      <w:r w:rsidRPr="005C4CBA">
        <w:rPr>
          <w:rFonts w:ascii="Arial" w:hAnsi="Arial" w:cs="Arial"/>
          <w:sz w:val="24"/>
          <w:szCs w:val="24"/>
          <w:lang w:eastAsia="en-US"/>
        </w:rPr>
        <w:t>a</w:t>
      </w:r>
      <w:r w:rsidR="00972E4A">
        <w:rPr>
          <w:rFonts w:ascii="Arial" w:hAnsi="Arial" w:cs="Arial"/>
          <w:sz w:val="24"/>
          <w:szCs w:val="24"/>
          <w:lang w:eastAsia="en-US"/>
        </w:rPr>
        <w:t xml:space="preserve"> seguinte redação</w:t>
      </w:r>
      <w:r w:rsidRPr="005C4CBA">
        <w:rPr>
          <w:rFonts w:ascii="Arial" w:hAnsi="Arial" w:cs="Arial"/>
          <w:sz w:val="24"/>
          <w:szCs w:val="24"/>
          <w:lang w:eastAsia="en-US"/>
        </w:rPr>
        <w:t>:</w:t>
      </w:r>
    </w:p>
    <w:p w:rsidR="00972E4A" w:rsidRDefault="00972E4A" w:rsidP="005C4CBA">
      <w:pPr>
        <w:autoSpaceDE w:val="0"/>
        <w:autoSpaceDN w:val="0"/>
        <w:adjustRightInd w:val="0"/>
        <w:spacing w:after="0" w:line="240" w:lineRule="auto"/>
        <w:jc w:val="both"/>
        <w:rPr>
          <w:rFonts w:ascii="Arial" w:hAnsi="Arial" w:cs="Arial"/>
          <w:sz w:val="24"/>
          <w:szCs w:val="24"/>
          <w:lang w:eastAsia="en-US"/>
        </w:rPr>
      </w:pPr>
    </w:p>
    <w:p w:rsidR="00051CE2" w:rsidRDefault="00051CE2" w:rsidP="00972E4A">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“Art. 337-</w:t>
      </w:r>
      <w:proofErr w:type="gramStart"/>
      <w:r w:rsidRPr="005C4CBA">
        <w:rPr>
          <w:rFonts w:ascii="Arial" w:hAnsi="Arial" w:cs="Arial"/>
          <w:sz w:val="24"/>
          <w:szCs w:val="24"/>
          <w:lang w:eastAsia="en-US"/>
        </w:rPr>
        <w:t>B</w:t>
      </w:r>
      <w:r w:rsidR="00972E4A">
        <w:rPr>
          <w:rFonts w:ascii="Arial" w:hAnsi="Arial" w:cs="Arial"/>
          <w:sz w:val="24"/>
          <w:szCs w:val="24"/>
          <w:lang w:eastAsia="en-US"/>
        </w:rPr>
        <w:t xml:space="preserve"> </w:t>
      </w:r>
      <w:r w:rsidRPr="005C4CBA">
        <w:rPr>
          <w:rFonts w:ascii="Arial" w:hAnsi="Arial" w:cs="Arial"/>
          <w:sz w:val="24"/>
          <w:szCs w:val="24"/>
          <w:lang w:eastAsia="en-US"/>
        </w:rPr>
        <w:t xml:space="preserve"> </w:t>
      </w:r>
      <w:r w:rsidR="00972E4A">
        <w:rPr>
          <w:rFonts w:ascii="Arial" w:hAnsi="Arial" w:cs="Arial"/>
          <w:sz w:val="24"/>
          <w:szCs w:val="24"/>
          <w:lang w:eastAsia="en-US"/>
        </w:rPr>
        <w:t>..............................................................................................</w:t>
      </w:r>
      <w:proofErr w:type="gramEnd"/>
    </w:p>
    <w:p w:rsidR="00972E4A" w:rsidRDefault="00972E4A" w:rsidP="00972E4A">
      <w:pPr>
        <w:autoSpaceDE w:val="0"/>
        <w:autoSpaceDN w:val="0"/>
        <w:adjustRightInd w:val="0"/>
        <w:spacing w:after="0" w:line="240" w:lineRule="auto"/>
        <w:ind w:left="709"/>
        <w:jc w:val="both"/>
        <w:rPr>
          <w:rFonts w:ascii="Arial" w:hAnsi="Arial" w:cs="Arial"/>
          <w:sz w:val="24"/>
          <w:szCs w:val="24"/>
          <w:lang w:eastAsia="en-US"/>
        </w:rPr>
      </w:pPr>
    </w:p>
    <w:p w:rsidR="00972E4A" w:rsidRDefault="00900E95" w:rsidP="00972E4A">
      <w:pPr>
        <w:autoSpaceDE w:val="0"/>
        <w:autoSpaceDN w:val="0"/>
        <w:adjustRightInd w:val="0"/>
        <w:spacing w:after="0" w:line="240" w:lineRule="auto"/>
        <w:ind w:left="709"/>
        <w:jc w:val="both"/>
        <w:rPr>
          <w:rFonts w:ascii="Arial" w:hAnsi="Arial" w:cs="Arial"/>
          <w:sz w:val="24"/>
          <w:szCs w:val="24"/>
          <w:lang w:eastAsia="en-US"/>
        </w:rPr>
      </w:pPr>
      <w:r>
        <w:rPr>
          <w:rFonts w:ascii="Arial" w:hAnsi="Arial" w:cs="Arial"/>
          <w:sz w:val="24"/>
          <w:szCs w:val="24"/>
          <w:lang w:eastAsia="en-US"/>
        </w:rPr>
        <w:t>§1º .</w:t>
      </w:r>
      <w:r w:rsidR="00972E4A">
        <w:rPr>
          <w:rFonts w:ascii="Arial" w:hAnsi="Arial" w:cs="Arial"/>
          <w:sz w:val="24"/>
          <w:szCs w:val="24"/>
          <w:lang w:eastAsia="en-US"/>
        </w:rPr>
        <w:t>............................................................................................................</w:t>
      </w:r>
    </w:p>
    <w:p w:rsidR="00972E4A" w:rsidRPr="005C4CBA" w:rsidRDefault="00972E4A" w:rsidP="00972E4A">
      <w:pPr>
        <w:autoSpaceDE w:val="0"/>
        <w:autoSpaceDN w:val="0"/>
        <w:adjustRightInd w:val="0"/>
        <w:spacing w:after="0" w:line="240" w:lineRule="auto"/>
        <w:ind w:left="709"/>
        <w:jc w:val="both"/>
        <w:rPr>
          <w:rFonts w:ascii="Arial" w:hAnsi="Arial" w:cs="Arial"/>
          <w:sz w:val="24"/>
          <w:szCs w:val="24"/>
          <w:lang w:eastAsia="en-US"/>
        </w:rPr>
      </w:pPr>
    </w:p>
    <w:p w:rsidR="00051CE2" w:rsidRPr="005C4CBA" w:rsidRDefault="00051CE2" w:rsidP="00972E4A">
      <w:pPr>
        <w:autoSpaceDE w:val="0"/>
        <w:autoSpaceDN w:val="0"/>
        <w:adjustRightInd w:val="0"/>
        <w:spacing w:after="0" w:line="240" w:lineRule="auto"/>
        <w:ind w:left="709"/>
        <w:jc w:val="both"/>
        <w:rPr>
          <w:rFonts w:ascii="Arial" w:hAnsi="Arial" w:cs="Arial"/>
          <w:sz w:val="24"/>
          <w:szCs w:val="24"/>
          <w:lang w:eastAsia="en-US"/>
        </w:rPr>
      </w:pPr>
      <w:r w:rsidRPr="005C4CBA">
        <w:rPr>
          <w:rFonts w:ascii="Arial" w:hAnsi="Arial" w:cs="Arial"/>
          <w:sz w:val="24"/>
          <w:szCs w:val="24"/>
          <w:lang w:eastAsia="en-US"/>
        </w:rPr>
        <w:t xml:space="preserve">§ 2º O prazo prescricional do crime previsto neste dispositivo computar-se-á em </w:t>
      </w:r>
      <w:proofErr w:type="gramStart"/>
      <w:r w:rsidRPr="005C4CBA">
        <w:rPr>
          <w:rFonts w:ascii="Arial" w:hAnsi="Arial" w:cs="Arial"/>
          <w:sz w:val="24"/>
          <w:szCs w:val="24"/>
          <w:lang w:eastAsia="en-US"/>
        </w:rPr>
        <w:t>dobro</w:t>
      </w:r>
      <w:r w:rsidR="00972E4A">
        <w:rPr>
          <w:rFonts w:ascii="Arial" w:hAnsi="Arial" w:cs="Arial"/>
          <w:sz w:val="24"/>
          <w:szCs w:val="24"/>
          <w:lang w:eastAsia="en-US"/>
        </w:rPr>
        <w:t>.</w:t>
      </w:r>
      <w:r w:rsidRPr="005C4CBA">
        <w:rPr>
          <w:rFonts w:ascii="Arial" w:hAnsi="Arial" w:cs="Arial"/>
          <w:sz w:val="24"/>
          <w:szCs w:val="24"/>
          <w:lang w:eastAsia="en-US"/>
        </w:rPr>
        <w:t>”</w:t>
      </w:r>
      <w:proofErr w:type="gramEnd"/>
      <w:r w:rsidR="00972E4A">
        <w:rPr>
          <w:rFonts w:ascii="Arial" w:hAnsi="Arial" w:cs="Arial"/>
          <w:sz w:val="24"/>
          <w:szCs w:val="24"/>
          <w:lang w:eastAsia="en-US"/>
        </w:rPr>
        <w:t xml:space="preserve"> (NR)</w:t>
      </w:r>
    </w:p>
    <w:p w:rsidR="00972E4A" w:rsidRDefault="00972E4A" w:rsidP="005C4CBA">
      <w:pPr>
        <w:autoSpaceDE w:val="0"/>
        <w:autoSpaceDN w:val="0"/>
        <w:adjustRightInd w:val="0"/>
        <w:spacing w:after="0" w:line="240" w:lineRule="auto"/>
        <w:jc w:val="both"/>
        <w:rPr>
          <w:rFonts w:ascii="Arial" w:hAnsi="Arial" w:cs="Arial"/>
          <w:b/>
          <w:bCs/>
          <w:sz w:val="24"/>
          <w:szCs w:val="24"/>
          <w:lang w:eastAsia="en-US"/>
        </w:rPr>
      </w:pPr>
    </w:p>
    <w:p w:rsidR="005B2224" w:rsidRPr="005C4CBA" w:rsidRDefault="00051CE2" w:rsidP="005C4CBA">
      <w:pPr>
        <w:autoSpaceDE w:val="0"/>
        <w:autoSpaceDN w:val="0"/>
        <w:adjustRightInd w:val="0"/>
        <w:spacing w:after="0" w:line="240" w:lineRule="auto"/>
        <w:jc w:val="both"/>
        <w:rPr>
          <w:rFonts w:ascii="Arial" w:hAnsi="Arial" w:cs="Arial"/>
          <w:b/>
          <w:bCs/>
          <w:sz w:val="32"/>
          <w:szCs w:val="32"/>
          <w:u w:val="single"/>
          <w:lang w:eastAsia="en-US"/>
        </w:rPr>
      </w:pPr>
      <w:r w:rsidRPr="005C4CBA">
        <w:rPr>
          <w:rFonts w:ascii="Arial" w:hAnsi="Arial" w:cs="Arial"/>
          <w:b/>
          <w:bCs/>
          <w:sz w:val="24"/>
          <w:szCs w:val="24"/>
          <w:lang w:eastAsia="en-US"/>
        </w:rPr>
        <w:t xml:space="preserve">Art. 3º </w:t>
      </w:r>
      <w:r w:rsidRPr="005C4CBA">
        <w:rPr>
          <w:rFonts w:ascii="Arial" w:hAnsi="Arial" w:cs="Arial"/>
          <w:sz w:val="24"/>
          <w:szCs w:val="24"/>
          <w:lang w:eastAsia="en-US"/>
        </w:rPr>
        <w:t>Esta Lei entra em vigor na data de sua publicação.</w:t>
      </w:r>
    </w:p>
    <w:p w:rsidR="00972E4A" w:rsidRDefault="00972E4A" w:rsidP="00D67EB1">
      <w:pPr>
        <w:autoSpaceDE w:val="0"/>
        <w:autoSpaceDN w:val="0"/>
        <w:adjustRightInd w:val="0"/>
        <w:spacing w:after="0" w:line="240" w:lineRule="auto"/>
        <w:jc w:val="center"/>
        <w:rPr>
          <w:rFonts w:ascii="Arial" w:hAnsi="Arial" w:cs="Arial"/>
          <w:b/>
          <w:bCs/>
          <w:sz w:val="32"/>
          <w:szCs w:val="32"/>
          <w:u w:val="single"/>
          <w:lang w:eastAsia="en-US"/>
        </w:rPr>
      </w:pPr>
    </w:p>
    <w:p w:rsidR="00115CBD" w:rsidRPr="00D67EB1" w:rsidRDefault="00115CBD" w:rsidP="00D67EB1">
      <w:pPr>
        <w:autoSpaceDE w:val="0"/>
        <w:autoSpaceDN w:val="0"/>
        <w:adjustRightInd w:val="0"/>
        <w:spacing w:after="0" w:line="240" w:lineRule="auto"/>
        <w:jc w:val="center"/>
        <w:rPr>
          <w:rFonts w:ascii="Arial" w:hAnsi="Arial" w:cs="Arial"/>
          <w:b/>
          <w:bCs/>
          <w:sz w:val="32"/>
          <w:szCs w:val="32"/>
          <w:u w:val="single"/>
          <w:lang w:eastAsia="en-US"/>
        </w:rPr>
      </w:pPr>
      <w:r w:rsidRPr="00D67EB1">
        <w:rPr>
          <w:rFonts w:ascii="Arial" w:hAnsi="Arial" w:cs="Arial"/>
          <w:b/>
          <w:bCs/>
          <w:sz w:val="32"/>
          <w:szCs w:val="32"/>
          <w:u w:val="single"/>
          <w:lang w:eastAsia="en-US"/>
        </w:rPr>
        <w:t>JUSTIFICATIVA</w:t>
      </w:r>
    </w:p>
    <w:p w:rsidR="00D67EB1" w:rsidRDefault="00D67EB1" w:rsidP="00D67EB1">
      <w:pPr>
        <w:autoSpaceDE w:val="0"/>
        <w:autoSpaceDN w:val="0"/>
        <w:adjustRightInd w:val="0"/>
        <w:spacing w:after="0" w:line="240" w:lineRule="auto"/>
        <w:jc w:val="center"/>
        <w:rPr>
          <w:rFonts w:ascii="Arial" w:hAnsi="Arial" w:cs="Arial"/>
          <w:b/>
          <w:bCs/>
          <w:sz w:val="24"/>
          <w:szCs w:val="24"/>
          <w:u w:val="single"/>
          <w:lang w:eastAsia="en-US"/>
        </w:rPr>
      </w:pPr>
    </w:p>
    <w:p w:rsidR="00D67EB1" w:rsidRPr="00D67EB1" w:rsidRDefault="00D67EB1" w:rsidP="00D67EB1">
      <w:pPr>
        <w:autoSpaceDE w:val="0"/>
        <w:autoSpaceDN w:val="0"/>
        <w:adjustRightInd w:val="0"/>
        <w:spacing w:after="0" w:line="240" w:lineRule="auto"/>
        <w:jc w:val="center"/>
        <w:rPr>
          <w:rFonts w:ascii="Arial" w:hAnsi="Arial" w:cs="Arial"/>
          <w:b/>
          <w:bCs/>
          <w:sz w:val="24"/>
          <w:szCs w:val="24"/>
          <w:u w:val="single"/>
          <w:lang w:eastAsia="en-US"/>
        </w:rPr>
      </w:pPr>
    </w:p>
    <w:p w:rsidR="007271F9" w:rsidRDefault="007271F9" w:rsidP="007271F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O Brasil precisa ser passado a limpo. Acredito numa nova forma de representação capaz de ouvir e entender as demandas da sociedade através da participação direta da população.</w:t>
      </w:r>
    </w:p>
    <w:p w:rsidR="007271F9" w:rsidRDefault="007271F9" w:rsidP="007271F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 partir dos estudos da Lava Jato, liderados pelo procurador </w:t>
      </w:r>
      <w:proofErr w:type="spellStart"/>
      <w:r w:rsidR="00D87D12">
        <w:rPr>
          <w:rFonts w:ascii="Arial" w:hAnsi="Arial" w:cs="Arial"/>
          <w:sz w:val="24"/>
          <w:szCs w:val="24"/>
        </w:rPr>
        <w:t>Deltan</w:t>
      </w:r>
      <w:proofErr w:type="spellEnd"/>
      <w:r w:rsidR="00D87D12">
        <w:rPr>
          <w:rFonts w:ascii="Arial" w:hAnsi="Arial" w:cs="Arial"/>
          <w:sz w:val="24"/>
          <w:szCs w:val="24"/>
        </w:rPr>
        <w:t xml:space="preserve"> Dallagnol</w:t>
      </w:r>
      <w:bookmarkStart w:id="0" w:name="_GoBack"/>
      <w:bookmarkEnd w:id="0"/>
      <w:r>
        <w:rPr>
          <w:rFonts w:ascii="Arial" w:hAnsi="Arial" w:cs="Arial"/>
          <w:sz w:val="24"/>
          <w:szCs w:val="24"/>
        </w:rPr>
        <w:t>, o Ministério Público Federal elaborou o “10 Medidas” anticorrupção, composto de 19 Projetos de Lei e 1 Proposta de Emenda à Constituição, para evitar a impunidade que atormenta o País.</w:t>
      </w:r>
    </w:p>
    <w:p w:rsidR="007271F9" w:rsidRDefault="007271F9" w:rsidP="007271F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lastRenderedPageBreak/>
        <w:t>Em apoio ao MPF, a sociedade brasileira vem colhendo assinaturas para concretizar tais ideias e transformá-las em propostas que tramitem e sejam aprovadas pelo Congresso Nacional.</w:t>
      </w:r>
    </w:p>
    <w:p w:rsidR="007271F9" w:rsidRDefault="007271F9" w:rsidP="007271F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Constitucionalmente, cada projeto de lei oferecido pela iniciativa popular precisa ser assinado por, no mínimo, um por cento do eleitorado nacional, distribuído pelo menos por cinco Estados, com não menos de três décimos por cento dos eleitores de cada um deles, sendo certa a dificuldade e burocratização do processo, fato que reclama alterações. </w:t>
      </w:r>
    </w:p>
    <w:p w:rsidR="007271F9" w:rsidRDefault="007271F9" w:rsidP="007271F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Ao apoiar a iniciativa do MPF, percebi que estão colhendo uma só assinatura para o </w:t>
      </w:r>
      <w:proofErr w:type="spellStart"/>
      <w:r>
        <w:rPr>
          <w:rFonts w:ascii="Arial" w:hAnsi="Arial" w:cs="Arial"/>
          <w:sz w:val="24"/>
          <w:szCs w:val="24"/>
        </w:rPr>
        <w:t>apoiamento</w:t>
      </w:r>
      <w:proofErr w:type="spellEnd"/>
      <w:r>
        <w:rPr>
          <w:rFonts w:ascii="Arial" w:hAnsi="Arial" w:cs="Arial"/>
          <w:sz w:val="24"/>
          <w:szCs w:val="24"/>
        </w:rPr>
        <w:t xml:space="preserve"> de um bloco de projetos de lei, detalhe que -como a legislação obriga o apoio individual para cada proposta- poderia desperdiçar todo o esforço empregado.</w:t>
      </w:r>
    </w:p>
    <w:p w:rsidR="007271F9" w:rsidRDefault="007271F9" w:rsidP="007271F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Com a honra de ter sido instrumento da sociedade como relator e articulador da aprovação da Lei da Ficha Limpa, no Congresso Nacional, no intuito de contribuir com essa nobre causa e evitar uma possível desilusão dos envolvidos pela causa, pelo detalhe da regra, apresento tais medidas para que desde já o foco de todos nós se volte para dentro do Congresso onde essas medidas serão debatidas, eventualmente aprimoradas e certamente aprovadas.</w:t>
      </w:r>
    </w:p>
    <w:p w:rsidR="007271F9" w:rsidRDefault="007271F9" w:rsidP="007271F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Segue na íntegra a argumentação da </w:t>
      </w:r>
      <w:proofErr w:type="gramStart"/>
      <w:r>
        <w:rPr>
          <w:rFonts w:ascii="Arial" w:hAnsi="Arial" w:cs="Arial"/>
          <w:sz w:val="24"/>
          <w:szCs w:val="24"/>
        </w:rPr>
        <w:t>proposta  feita</w:t>
      </w:r>
      <w:proofErr w:type="gramEnd"/>
      <w:r>
        <w:rPr>
          <w:rFonts w:ascii="Arial" w:hAnsi="Arial" w:cs="Arial"/>
          <w:sz w:val="24"/>
          <w:szCs w:val="24"/>
        </w:rPr>
        <w:t xml:space="preserve"> pelo MPF:</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No Brasil, o atual modelo de prescrição acaba sendo um dos principais fatores de</w:t>
      </w:r>
      <w:r>
        <w:rPr>
          <w:rFonts w:ascii="Arial" w:hAnsi="Arial" w:cs="Arial"/>
          <w:sz w:val="24"/>
          <w:szCs w:val="24"/>
          <w:lang w:eastAsia="en-US"/>
        </w:rPr>
        <w:t xml:space="preserve"> </w:t>
      </w:r>
      <w:r w:rsidRPr="00972E4A">
        <w:rPr>
          <w:rFonts w:ascii="Arial" w:hAnsi="Arial" w:cs="Arial"/>
          <w:sz w:val="24"/>
          <w:szCs w:val="24"/>
          <w:lang w:eastAsia="en-US"/>
        </w:rPr>
        <w:t>impunidade nos crimes em geral e com ainda mais gravidade nos casos de crimes ditos “do</w:t>
      </w:r>
      <w:r>
        <w:rPr>
          <w:rFonts w:ascii="Arial" w:hAnsi="Arial" w:cs="Arial"/>
          <w:sz w:val="24"/>
          <w:szCs w:val="24"/>
          <w:lang w:eastAsia="en-US"/>
        </w:rPr>
        <w:t xml:space="preserve"> </w:t>
      </w:r>
      <w:r w:rsidRPr="00972E4A">
        <w:rPr>
          <w:rFonts w:ascii="Arial" w:hAnsi="Arial" w:cs="Arial"/>
          <w:sz w:val="24"/>
          <w:szCs w:val="24"/>
          <w:lang w:eastAsia="en-US"/>
        </w:rPr>
        <w:t>colarinho-branco”.</w:t>
      </w:r>
    </w:p>
    <w:p w:rsidR="00900E95"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A criminalidade do colarinho-branco, abrangida popularmente pelo conceito de corrupção,</w:t>
      </w:r>
      <w:r>
        <w:rPr>
          <w:rFonts w:ascii="Arial" w:hAnsi="Arial" w:cs="Arial"/>
          <w:sz w:val="24"/>
          <w:szCs w:val="24"/>
          <w:lang w:eastAsia="en-US"/>
        </w:rPr>
        <w:t xml:space="preserve"> </w:t>
      </w:r>
      <w:r w:rsidRPr="00972E4A">
        <w:rPr>
          <w:rFonts w:ascii="Arial" w:hAnsi="Arial" w:cs="Arial"/>
          <w:sz w:val="24"/>
          <w:szCs w:val="24"/>
          <w:lang w:eastAsia="en-US"/>
        </w:rPr>
        <w:t>acontece escondida, submersa em “conchavos”, “negociatas” e outros expedientes ilícitos de</w:t>
      </w:r>
      <w:r>
        <w:rPr>
          <w:rFonts w:ascii="Arial" w:hAnsi="Arial" w:cs="Arial"/>
          <w:sz w:val="24"/>
          <w:szCs w:val="24"/>
          <w:lang w:eastAsia="en-US"/>
        </w:rPr>
        <w:t xml:space="preserve"> </w:t>
      </w:r>
      <w:r w:rsidRPr="00972E4A">
        <w:rPr>
          <w:rFonts w:ascii="Arial" w:hAnsi="Arial" w:cs="Arial"/>
          <w:sz w:val="24"/>
          <w:szCs w:val="24"/>
          <w:lang w:eastAsia="en-US"/>
        </w:rPr>
        <w:t>ocultação. Ao contrário da criminalidade grave clássica (homicídios, p. ex.), em que há resultado</w:t>
      </w:r>
      <w:r>
        <w:rPr>
          <w:rFonts w:ascii="Arial" w:hAnsi="Arial" w:cs="Arial"/>
          <w:sz w:val="24"/>
          <w:szCs w:val="24"/>
          <w:lang w:eastAsia="en-US"/>
        </w:rPr>
        <w:t xml:space="preserve"> </w:t>
      </w:r>
      <w:r w:rsidRPr="00972E4A">
        <w:rPr>
          <w:rFonts w:ascii="Arial" w:hAnsi="Arial" w:cs="Arial"/>
          <w:sz w:val="24"/>
          <w:szCs w:val="24"/>
          <w:lang w:eastAsia="en-US"/>
        </w:rPr>
        <w:t xml:space="preserve">exposto à sociedade (desaparecimentos etc.), na criminalidade grave moderna (desvios </w:t>
      </w:r>
    </w:p>
    <w:p w:rsidR="00900E95" w:rsidRDefault="00900E95" w:rsidP="00E252B2">
      <w:pPr>
        <w:autoSpaceDE w:val="0"/>
        <w:autoSpaceDN w:val="0"/>
        <w:adjustRightInd w:val="0"/>
        <w:spacing w:before="240" w:after="240"/>
        <w:jc w:val="both"/>
        <w:rPr>
          <w:rFonts w:ascii="Arial" w:hAnsi="Arial" w:cs="Arial"/>
          <w:sz w:val="24"/>
          <w:szCs w:val="24"/>
          <w:lang w:eastAsia="en-US"/>
        </w:rPr>
      </w:pPr>
    </w:p>
    <w:p w:rsidR="00900E95" w:rsidRDefault="00900E95" w:rsidP="00E252B2">
      <w:pPr>
        <w:autoSpaceDE w:val="0"/>
        <w:autoSpaceDN w:val="0"/>
        <w:adjustRightInd w:val="0"/>
        <w:spacing w:before="240" w:after="240"/>
        <w:jc w:val="both"/>
        <w:rPr>
          <w:rFonts w:ascii="Arial" w:hAnsi="Arial" w:cs="Arial"/>
          <w:sz w:val="24"/>
          <w:szCs w:val="24"/>
          <w:lang w:eastAsia="en-US"/>
        </w:rPr>
      </w:pPr>
    </w:p>
    <w:p w:rsidR="00972E4A" w:rsidRPr="00972E4A" w:rsidRDefault="00972E4A" w:rsidP="00E252B2">
      <w:pPr>
        <w:autoSpaceDE w:val="0"/>
        <w:autoSpaceDN w:val="0"/>
        <w:adjustRightInd w:val="0"/>
        <w:spacing w:before="240" w:after="240"/>
        <w:jc w:val="both"/>
        <w:rPr>
          <w:rFonts w:ascii="Arial" w:hAnsi="Arial" w:cs="Arial"/>
          <w:sz w:val="24"/>
          <w:szCs w:val="24"/>
          <w:lang w:eastAsia="en-US"/>
        </w:rPr>
      </w:pPr>
      <w:proofErr w:type="gramStart"/>
      <w:r w:rsidRPr="00972E4A">
        <w:rPr>
          <w:rFonts w:ascii="Arial" w:hAnsi="Arial" w:cs="Arial"/>
          <w:sz w:val="24"/>
          <w:szCs w:val="24"/>
          <w:lang w:eastAsia="en-US"/>
        </w:rPr>
        <w:t>de</w:t>
      </w:r>
      <w:proofErr w:type="gramEnd"/>
      <w:r w:rsidRPr="00972E4A">
        <w:rPr>
          <w:rFonts w:ascii="Arial" w:hAnsi="Arial" w:cs="Arial"/>
          <w:sz w:val="24"/>
          <w:szCs w:val="24"/>
          <w:lang w:eastAsia="en-US"/>
        </w:rPr>
        <w:t xml:space="preserve"> dinheiro</w:t>
      </w:r>
      <w:r>
        <w:rPr>
          <w:rFonts w:ascii="Arial" w:hAnsi="Arial" w:cs="Arial"/>
          <w:sz w:val="24"/>
          <w:szCs w:val="24"/>
          <w:lang w:eastAsia="en-US"/>
        </w:rPr>
        <w:t xml:space="preserve"> </w:t>
      </w:r>
      <w:r w:rsidRPr="00972E4A">
        <w:rPr>
          <w:rFonts w:ascii="Arial" w:hAnsi="Arial" w:cs="Arial"/>
          <w:sz w:val="24"/>
          <w:szCs w:val="24"/>
          <w:lang w:eastAsia="en-US"/>
        </w:rPr>
        <w:t>público, “achaques” etc.), os corruptores e corrompidos praticam o crime às escondidas e mantêm</w:t>
      </w:r>
      <w:r>
        <w:rPr>
          <w:rFonts w:ascii="Arial" w:hAnsi="Arial" w:cs="Arial"/>
          <w:sz w:val="24"/>
          <w:szCs w:val="24"/>
          <w:lang w:eastAsia="en-US"/>
        </w:rPr>
        <w:t xml:space="preserve"> </w:t>
      </w:r>
      <w:r w:rsidRPr="00972E4A">
        <w:rPr>
          <w:rFonts w:ascii="Arial" w:hAnsi="Arial" w:cs="Arial"/>
          <w:sz w:val="24"/>
          <w:szCs w:val="24"/>
          <w:lang w:eastAsia="en-US"/>
        </w:rPr>
        <w:t>entre si um pacto de silêncio que tem duplo objetivo: garantir os benefícios buscados com o conluio</w:t>
      </w:r>
      <w:r>
        <w:rPr>
          <w:rFonts w:ascii="Arial" w:hAnsi="Arial" w:cs="Arial"/>
          <w:sz w:val="24"/>
          <w:szCs w:val="24"/>
          <w:lang w:eastAsia="en-US"/>
        </w:rPr>
        <w:t xml:space="preserve"> </w:t>
      </w:r>
      <w:r w:rsidRPr="00972E4A">
        <w:rPr>
          <w:rFonts w:ascii="Arial" w:hAnsi="Arial" w:cs="Arial"/>
          <w:sz w:val="24"/>
          <w:szCs w:val="24"/>
          <w:lang w:eastAsia="en-US"/>
        </w:rPr>
        <w:t>e evitar a punição pelos crimes.</w:t>
      </w:r>
    </w:p>
    <w:p w:rsidR="002E3BC2"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Além de estratégias de ocultação, criminosos de colarinho-branco, em geral, valem-se de</w:t>
      </w:r>
      <w:r>
        <w:rPr>
          <w:rFonts w:ascii="Arial" w:hAnsi="Arial" w:cs="Arial"/>
          <w:sz w:val="24"/>
          <w:szCs w:val="24"/>
          <w:lang w:eastAsia="en-US"/>
        </w:rPr>
        <w:t xml:space="preserve"> </w:t>
      </w:r>
      <w:r w:rsidRPr="00972E4A">
        <w:rPr>
          <w:rFonts w:ascii="Arial" w:hAnsi="Arial" w:cs="Arial"/>
          <w:sz w:val="24"/>
          <w:szCs w:val="24"/>
          <w:lang w:eastAsia="en-US"/>
        </w:rPr>
        <w:t>esquemas criminosos complexos, envolvendo transações sofisticadas no sistema financeiro,</w:t>
      </w:r>
      <w:r>
        <w:rPr>
          <w:rFonts w:ascii="Arial" w:hAnsi="Arial" w:cs="Arial"/>
          <w:sz w:val="24"/>
          <w:szCs w:val="24"/>
          <w:lang w:eastAsia="en-US"/>
        </w:rPr>
        <w:t xml:space="preserve"> </w:t>
      </w:r>
      <w:r w:rsidRPr="00972E4A">
        <w:rPr>
          <w:rFonts w:ascii="Arial" w:hAnsi="Arial" w:cs="Arial"/>
          <w:sz w:val="24"/>
          <w:szCs w:val="24"/>
          <w:lang w:eastAsia="en-US"/>
        </w:rPr>
        <w:t xml:space="preserve">remessas transacionais, lavagem de </w:t>
      </w:r>
      <w:r w:rsidRPr="00972E4A">
        <w:rPr>
          <w:rFonts w:ascii="Arial" w:hAnsi="Arial" w:cs="Arial"/>
          <w:sz w:val="24"/>
          <w:szCs w:val="24"/>
          <w:lang w:eastAsia="en-US"/>
        </w:rPr>
        <w:lastRenderedPageBreak/>
        <w:t>dinheiro terceirizada e internacional, emprego de documentos</w:t>
      </w:r>
      <w:r>
        <w:rPr>
          <w:rFonts w:ascii="Arial" w:hAnsi="Arial" w:cs="Arial"/>
          <w:sz w:val="24"/>
          <w:szCs w:val="24"/>
          <w:lang w:eastAsia="en-US"/>
        </w:rPr>
        <w:t xml:space="preserve"> </w:t>
      </w:r>
      <w:r w:rsidRPr="00972E4A">
        <w:rPr>
          <w:rFonts w:ascii="Arial" w:hAnsi="Arial" w:cs="Arial"/>
          <w:sz w:val="24"/>
          <w:szCs w:val="24"/>
          <w:lang w:eastAsia="en-US"/>
        </w:rPr>
        <w:t>falsos etc. Isso tudo torna a investigação e o processamento de crimes de colarinho-branco,</w:t>
      </w:r>
      <w:r>
        <w:rPr>
          <w:rFonts w:ascii="Arial" w:hAnsi="Arial" w:cs="Arial"/>
          <w:sz w:val="24"/>
          <w:szCs w:val="24"/>
          <w:lang w:eastAsia="en-US"/>
        </w:rPr>
        <w:t xml:space="preserve"> </w:t>
      </w:r>
      <w:r w:rsidRPr="00972E4A">
        <w:rPr>
          <w:rFonts w:ascii="Arial" w:hAnsi="Arial" w:cs="Arial"/>
          <w:sz w:val="24"/>
          <w:szCs w:val="24"/>
          <w:lang w:eastAsia="en-US"/>
        </w:rPr>
        <w:t>usualmente, uma tarefa bastante complexa, estendendo os procedimentos no tempo.</w:t>
      </w:r>
      <w:r>
        <w:rPr>
          <w:rFonts w:ascii="Arial" w:hAnsi="Arial" w:cs="Arial"/>
          <w:sz w:val="24"/>
          <w:szCs w:val="24"/>
          <w:lang w:eastAsia="en-US"/>
        </w:rPr>
        <w:t xml:space="preserve"> </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Some-se que criminosos de colarinho-branco, como regra, podem contratar advogados com</w:t>
      </w:r>
      <w:r>
        <w:rPr>
          <w:rFonts w:ascii="Arial" w:hAnsi="Arial" w:cs="Arial"/>
          <w:sz w:val="24"/>
          <w:szCs w:val="24"/>
          <w:lang w:eastAsia="en-US"/>
        </w:rPr>
        <w:t xml:space="preserve"> </w:t>
      </w:r>
      <w:r w:rsidRPr="00972E4A">
        <w:rPr>
          <w:rFonts w:ascii="Arial" w:hAnsi="Arial" w:cs="Arial"/>
          <w:sz w:val="24"/>
          <w:szCs w:val="24"/>
          <w:lang w:eastAsia="en-US"/>
        </w:rPr>
        <w:t>elevada qualidade técnica, e poderão arcar com os custos envolvidos para que sejam manejados</w:t>
      </w:r>
      <w:r>
        <w:rPr>
          <w:rFonts w:ascii="Arial" w:hAnsi="Arial" w:cs="Arial"/>
          <w:sz w:val="24"/>
          <w:szCs w:val="24"/>
          <w:lang w:eastAsia="en-US"/>
        </w:rPr>
        <w:t xml:space="preserve"> </w:t>
      </w:r>
      <w:r w:rsidRPr="00972E4A">
        <w:rPr>
          <w:rFonts w:ascii="Arial" w:hAnsi="Arial" w:cs="Arial"/>
          <w:sz w:val="24"/>
          <w:szCs w:val="24"/>
          <w:lang w:eastAsia="en-US"/>
        </w:rPr>
        <w:t>todos os recursos possíveis e imagináveis, não só para obter decisões favoráveis, mas também</w:t>
      </w:r>
      <w:r>
        <w:rPr>
          <w:rFonts w:ascii="Arial" w:hAnsi="Arial" w:cs="Arial"/>
          <w:sz w:val="24"/>
          <w:szCs w:val="24"/>
          <w:lang w:eastAsia="en-US"/>
        </w:rPr>
        <w:t xml:space="preserve"> </w:t>
      </w:r>
      <w:r w:rsidRPr="00972E4A">
        <w:rPr>
          <w:rFonts w:ascii="Arial" w:hAnsi="Arial" w:cs="Arial"/>
          <w:sz w:val="24"/>
          <w:szCs w:val="24"/>
          <w:lang w:eastAsia="en-US"/>
        </w:rPr>
        <w:t>porque, em nosso sistema, postergar implica, em grande parte dos casos, ganhar. A busca da</w:t>
      </w:r>
      <w:r>
        <w:rPr>
          <w:rFonts w:ascii="Arial" w:hAnsi="Arial" w:cs="Arial"/>
          <w:sz w:val="24"/>
          <w:szCs w:val="24"/>
          <w:lang w:eastAsia="en-US"/>
        </w:rPr>
        <w:t xml:space="preserve"> </w:t>
      </w:r>
      <w:r w:rsidRPr="00972E4A">
        <w:rPr>
          <w:rFonts w:ascii="Arial" w:hAnsi="Arial" w:cs="Arial"/>
          <w:sz w:val="24"/>
          <w:szCs w:val="24"/>
          <w:lang w:eastAsia="en-US"/>
        </w:rPr>
        <w:t>prescrição e consequente impunidade é uma estratégia de defesa paralela às teses jurídicas,</w:t>
      </w:r>
      <w:r>
        <w:rPr>
          <w:rFonts w:ascii="Arial" w:hAnsi="Arial" w:cs="Arial"/>
          <w:sz w:val="24"/>
          <w:szCs w:val="24"/>
          <w:lang w:eastAsia="en-US"/>
        </w:rPr>
        <w:t xml:space="preserve"> </w:t>
      </w:r>
      <w:r w:rsidRPr="00972E4A">
        <w:rPr>
          <w:rFonts w:ascii="Arial" w:hAnsi="Arial" w:cs="Arial"/>
          <w:sz w:val="24"/>
          <w:szCs w:val="24"/>
          <w:lang w:eastAsia="en-US"/>
        </w:rPr>
        <w:t>implicando o abuso de expedientes protelatórios.</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Mesmo em casos que não são de colarinho-branco, o atual sistema prescricional representa</w:t>
      </w:r>
      <w:r w:rsidR="002E3BC2">
        <w:rPr>
          <w:rFonts w:ascii="Arial" w:hAnsi="Arial" w:cs="Arial"/>
          <w:sz w:val="24"/>
          <w:szCs w:val="24"/>
          <w:lang w:eastAsia="en-US"/>
        </w:rPr>
        <w:t xml:space="preserve"> </w:t>
      </w:r>
      <w:r w:rsidRPr="00972E4A">
        <w:rPr>
          <w:rFonts w:ascii="Arial" w:hAnsi="Arial" w:cs="Arial"/>
          <w:sz w:val="24"/>
          <w:szCs w:val="24"/>
          <w:lang w:eastAsia="en-US"/>
        </w:rPr>
        <w:t>uma tentação para que a defesa “ganhe” a causa mediante sua protelação, o que gera vários ônus</w:t>
      </w:r>
      <w:r w:rsidR="002E3BC2">
        <w:rPr>
          <w:rFonts w:ascii="Arial" w:hAnsi="Arial" w:cs="Arial"/>
          <w:sz w:val="24"/>
          <w:szCs w:val="24"/>
          <w:lang w:eastAsia="en-US"/>
        </w:rPr>
        <w:t xml:space="preserve"> </w:t>
      </w:r>
      <w:r w:rsidRPr="00972E4A">
        <w:rPr>
          <w:rFonts w:ascii="Arial" w:hAnsi="Arial" w:cs="Arial"/>
          <w:sz w:val="24"/>
          <w:szCs w:val="24"/>
          <w:lang w:eastAsia="en-US"/>
        </w:rPr>
        <w:t>econômicos ao sistema de justiça, como renovação de intimações, oitiva de testemunhas</w:t>
      </w:r>
      <w:r w:rsidR="002E3BC2">
        <w:rPr>
          <w:rFonts w:ascii="Arial" w:hAnsi="Arial" w:cs="Arial"/>
          <w:sz w:val="24"/>
          <w:szCs w:val="24"/>
          <w:lang w:eastAsia="en-US"/>
        </w:rPr>
        <w:t xml:space="preserve"> </w:t>
      </w:r>
      <w:r w:rsidRPr="00972E4A">
        <w:rPr>
          <w:rFonts w:ascii="Arial" w:hAnsi="Arial" w:cs="Arial"/>
          <w:sz w:val="24"/>
          <w:szCs w:val="24"/>
          <w:lang w:eastAsia="en-US"/>
        </w:rPr>
        <w:t>desnecessárias, inclusive por precatórias e rogatórias, análise de petições por vista, cópias, juntada</w:t>
      </w:r>
      <w:r w:rsidR="002E3BC2">
        <w:rPr>
          <w:rFonts w:ascii="Arial" w:hAnsi="Arial" w:cs="Arial"/>
          <w:sz w:val="24"/>
          <w:szCs w:val="24"/>
          <w:lang w:eastAsia="en-US"/>
        </w:rPr>
        <w:t xml:space="preserve"> </w:t>
      </w:r>
      <w:r w:rsidRPr="00972E4A">
        <w:rPr>
          <w:rFonts w:ascii="Arial" w:hAnsi="Arial" w:cs="Arial"/>
          <w:sz w:val="24"/>
          <w:szCs w:val="24"/>
          <w:lang w:eastAsia="en-US"/>
        </w:rPr>
        <w:t>de documentos ou substabelecendo poderes que têm por escopo precípuo alongar o caso,</w:t>
      </w:r>
      <w:r w:rsidR="002E3BC2">
        <w:rPr>
          <w:rFonts w:ascii="Arial" w:hAnsi="Arial" w:cs="Arial"/>
          <w:sz w:val="24"/>
          <w:szCs w:val="24"/>
          <w:lang w:eastAsia="en-US"/>
        </w:rPr>
        <w:t xml:space="preserve"> </w:t>
      </w:r>
      <w:r w:rsidRPr="00972E4A">
        <w:rPr>
          <w:rFonts w:ascii="Arial" w:hAnsi="Arial" w:cs="Arial"/>
          <w:sz w:val="24"/>
          <w:szCs w:val="24"/>
          <w:lang w:eastAsia="en-US"/>
        </w:rPr>
        <w:t>oferecimento de recursos repetitivos c</w:t>
      </w:r>
      <w:r w:rsidR="002E3BC2">
        <w:rPr>
          <w:rFonts w:ascii="Arial" w:hAnsi="Arial" w:cs="Arial"/>
          <w:sz w:val="24"/>
          <w:szCs w:val="24"/>
          <w:lang w:eastAsia="en-US"/>
        </w:rPr>
        <w:t>om abuso do direito de recorrer</w:t>
      </w:r>
      <w:r w:rsidRPr="00972E4A">
        <w:rPr>
          <w:rFonts w:ascii="Arial" w:hAnsi="Arial" w:cs="Arial"/>
          <w:sz w:val="24"/>
          <w:szCs w:val="24"/>
          <w:lang w:eastAsia="en-US"/>
        </w:rPr>
        <w:t>.</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Uma consequência do sistema atual é que a parte autora, em causas criminais de colarinho</w:t>
      </w:r>
      <w:r w:rsidR="002E3BC2">
        <w:rPr>
          <w:rFonts w:ascii="Arial" w:hAnsi="Arial" w:cs="Arial"/>
          <w:sz w:val="24"/>
          <w:szCs w:val="24"/>
          <w:lang w:eastAsia="en-US"/>
        </w:rPr>
        <w:t>-</w:t>
      </w:r>
      <w:r w:rsidRPr="00972E4A">
        <w:rPr>
          <w:rFonts w:ascii="Arial" w:hAnsi="Arial" w:cs="Arial"/>
          <w:sz w:val="24"/>
          <w:szCs w:val="24"/>
          <w:lang w:eastAsia="en-US"/>
        </w:rPr>
        <w:t>branco,</w:t>
      </w:r>
      <w:r w:rsidR="002E3BC2">
        <w:rPr>
          <w:rFonts w:ascii="Arial" w:hAnsi="Arial" w:cs="Arial"/>
          <w:sz w:val="24"/>
          <w:szCs w:val="24"/>
          <w:lang w:eastAsia="en-US"/>
        </w:rPr>
        <w:t xml:space="preserve"> </w:t>
      </w:r>
      <w:r w:rsidRPr="00972E4A">
        <w:rPr>
          <w:rFonts w:ascii="Arial" w:hAnsi="Arial" w:cs="Arial"/>
          <w:sz w:val="24"/>
          <w:szCs w:val="24"/>
          <w:lang w:eastAsia="en-US"/>
        </w:rPr>
        <w:t>é a única sancionada no processo penal. Ao invés de o criminoso ser punido, é a vítima</w:t>
      </w:r>
      <w:r w:rsidR="002E3BC2">
        <w:rPr>
          <w:rFonts w:ascii="Arial" w:hAnsi="Arial" w:cs="Arial"/>
          <w:sz w:val="24"/>
          <w:szCs w:val="24"/>
          <w:lang w:eastAsia="en-US"/>
        </w:rPr>
        <w:t xml:space="preserve"> </w:t>
      </w:r>
      <w:r w:rsidRPr="00972E4A">
        <w:rPr>
          <w:rFonts w:ascii="Arial" w:hAnsi="Arial" w:cs="Arial"/>
          <w:sz w:val="24"/>
          <w:szCs w:val="24"/>
          <w:lang w:eastAsia="en-US"/>
        </w:rPr>
        <w:t>quem sofre duas vezes, não só com o crime cometido, mas também com os custos econômicos e</w:t>
      </w:r>
      <w:r w:rsidR="002E3BC2">
        <w:rPr>
          <w:rFonts w:ascii="Arial" w:hAnsi="Arial" w:cs="Arial"/>
          <w:sz w:val="24"/>
          <w:szCs w:val="24"/>
          <w:lang w:eastAsia="en-US"/>
        </w:rPr>
        <w:t xml:space="preserve"> </w:t>
      </w:r>
      <w:r w:rsidRPr="00972E4A">
        <w:rPr>
          <w:rFonts w:ascii="Arial" w:hAnsi="Arial" w:cs="Arial"/>
          <w:sz w:val="24"/>
          <w:szCs w:val="24"/>
          <w:lang w:eastAsia="en-US"/>
        </w:rPr>
        <w:t>morais de um processo sem resultado prático. Mais ainda, a maior penalização é aquela que advirá</w:t>
      </w:r>
      <w:r w:rsidR="002E3BC2">
        <w:rPr>
          <w:rFonts w:ascii="Arial" w:hAnsi="Arial" w:cs="Arial"/>
          <w:sz w:val="24"/>
          <w:szCs w:val="24"/>
          <w:lang w:eastAsia="en-US"/>
        </w:rPr>
        <w:t xml:space="preserve"> </w:t>
      </w:r>
      <w:r w:rsidRPr="00972E4A">
        <w:rPr>
          <w:rFonts w:ascii="Arial" w:hAnsi="Arial" w:cs="Arial"/>
          <w:sz w:val="24"/>
          <w:szCs w:val="24"/>
          <w:lang w:eastAsia="en-US"/>
        </w:rPr>
        <w:t>da impunidade, consistente no estímulo à criminalidade e a novas violações dos bens jurídicos,</w:t>
      </w:r>
      <w:r w:rsidR="002E3BC2">
        <w:rPr>
          <w:rFonts w:ascii="Arial" w:hAnsi="Arial" w:cs="Arial"/>
          <w:sz w:val="24"/>
          <w:szCs w:val="24"/>
          <w:lang w:eastAsia="en-US"/>
        </w:rPr>
        <w:t xml:space="preserve"> </w:t>
      </w:r>
      <w:r w:rsidRPr="00972E4A">
        <w:rPr>
          <w:rFonts w:ascii="Arial" w:hAnsi="Arial" w:cs="Arial"/>
          <w:sz w:val="24"/>
          <w:szCs w:val="24"/>
          <w:lang w:eastAsia="en-US"/>
        </w:rPr>
        <w:t xml:space="preserve">“tutelados” pelas normas </w:t>
      </w:r>
      <w:proofErr w:type="gramStart"/>
      <w:r w:rsidRPr="00972E4A">
        <w:rPr>
          <w:rFonts w:ascii="Arial" w:hAnsi="Arial" w:cs="Arial"/>
          <w:sz w:val="24"/>
          <w:szCs w:val="24"/>
          <w:lang w:eastAsia="en-US"/>
        </w:rPr>
        <w:t>penais</w:t>
      </w:r>
      <w:proofErr w:type="gramEnd"/>
      <w:r w:rsidRPr="00972E4A">
        <w:rPr>
          <w:rFonts w:ascii="Arial" w:hAnsi="Arial" w:cs="Arial"/>
          <w:sz w:val="24"/>
          <w:szCs w:val="24"/>
          <w:lang w:eastAsia="en-US"/>
        </w:rPr>
        <w:t xml:space="preserve"> mas deixados a descoberto por um sistema prescricional</w:t>
      </w:r>
      <w:r w:rsidR="002E3BC2">
        <w:rPr>
          <w:rFonts w:ascii="Arial" w:hAnsi="Arial" w:cs="Arial"/>
          <w:sz w:val="24"/>
          <w:szCs w:val="24"/>
          <w:lang w:eastAsia="en-US"/>
        </w:rPr>
        <w:t xml:space="preserve"> </w:t>
      </w:r>
      <w:r w:rsidRPr="00972E4A">
        <w:rPr>
          <w:rFonts w:ascii="Arial" w:hAnsi="Arial" w:cs="Arial"/>
          <w:sz w:val="24"/>
          <w:szCs w:val="24"/>
          <w:lang w:eastAsia="en-US"/>
        </w:rPr>
        <w:t>condescendente com a criminalidade.</w:t>
      </w:r>
    </w:p>
    <w:p w:rsidR="00E252B2" w:rsidRDefault="00E252B2" w:rsidP="00E252B2">
      <w:pPr>
        <w:autoSpaceDE w:val="0"/>
        <w:autoSpaceDN w:val="0"/>
        <w:adjustRightInd w:val="0"/>
        <w:spacing w:before="240" w:after="240"/>
        <w:ind w:firstLine="709"/>
        <w:jc w:val="both"/>
        <w:rPr>
          <w:rFonts w:ascii="Arial" w:hAnsi="Arial" w:cs="Arial"/>
          <w:sz w:val="24"/>
          <w:szCs w:val="24"/>
          <w:lang w:eastAsia="en-US"/>
        </w:rPr>
      </w:pPr>
    </w:p>
    <w:p w:rsidR="00E252B2" w:rsidRDefault="00E252B2" w:rsidP="00E252B2">
      <w:pPr>
        <w:autoSpaceDE w:val="0"/>
        <w:autoSpaceDN w:val="0"/>
        <w:adjustRightInd w:val="0"/>
        <w:spacing w:before="240" w:after="240"/>
        <w:ind w:firstLine="709"/>
        <w:jc w:val="both"/>
        <w:rPr>
          <w:rFonts w:ascii="Arial" w:hAnsi="Arial" w:cs="Arial"/>
          <w:sz w:val="24"/>
          <w:szCs w:val="24"/>
          <w:lang w:eastAsia="en-US"/>
        </w:rPr>
      </w:pP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De fato, autores consagrados no estudo da corrupção apontam a impunidade como um fator</w:t>
      </w:r>
      <w:r w:rsidR="002E3BC2">
        <w:rPr>
          <w:rFonts w:ascii="Arial" w:hAnsi="Arial" w:cs="Arial"/>
          <w:sz w:val="24"/>
          <w:szCs w:val="24"/>
          <w:lang w:eastAsia="en-US"/>
        </w:rPr>
        <w:t xml:space="preserve"> </w:t>
      </w:r>
      <w:r w:rsidRPr="00972E4A">
        <w:rPr>
          <w:rFonts w:ascii="Arial" w:hAnsi="Arial" w:cs="Arial"/>
          <w:sz w:val="24"/>
          <w:szCs w:val="24"/>
          <w:lang w:eastAsia="en-US"/>
        </w:rPr>
        <w:t>decisivo na escolha do agente entre praticar ou não a corrupção. De fato, tanto Rose-Ackerman</w:t>
      </w:r>
      <w:r w:rsidR="002E3BC2">
        <w:rPr>
          <w:rFonts w:ascii="Arial" w:hAnsi="Arial" w:cs="Arial"/>
          <w:sz w:val="24"/>
          <w:szCs w:val="24"/>
          <w:lang w:eastAsia="en-US"/>
        </w:rPr>
        <w:t xml:space="preserve"> </w:t>
      </w:r>
      <w:r w:rsidRPr="00972E4A">
        <w:rPr>
          <w:rFonts w:ascii="Arial" w:hAnsi="Arial" w:cs="Arial"/>
          <w:sz w:val="24"/>
          <w:szCs w:val="24"/>
          <w:lang w:eastAsia="en-US"/>
        </w:rPr>
        <w:t xml:space="preserve">como </w:t>
      </w:r>
      <w:proofErr w:type="spellStart"/>
      <w:r w:rsidRPr="00972E4A">
        <w:rPr>
          <w:rFonts w:ascii="Arial" w:hAnsi="Arial" w:cs="Arial"/>
          <w:sz w:val="24"/>
          <w:szCs w:val="24"/>
          <w:lang w:eastAsia="en-US"/>
        </w:rPr>
        <w:t>Klitgaad</w:t>
      </w:r>
      <w:proofErr w:type="spellEnd"/>
      <w:r w:rsidRPr="00972E4A">
        <w:rPr>
          <w:rFonts w:ascii="Arial" w:hAnsi="Arial" w:cs="Arial"/>
          <w:sz w:val="24"/>
          <w:szCs w:val="24"/>
          <w:lang w:eastAsia="en-US"/>
        </w:rPr>
        <w:t xml:space="preserve"> colocam a probabilidade da punição como um dos fatores decisivos avaliados pelo</w:t>
      </w:r>
      <w:r w:rsidR="002E3BC2">
        <w:rPr>
          <w:rFonts w:ascii="Arial" w:hAnsi="Arial" w:cs="Arial"/>
          <w:sz w:val="24"/>
          <w:szCs w:val="24"/>
          <w:lang w:eastAsia="en-US"/>
        </w:rPr>
        <w:t xml:space="preserve"> </w:t>
      </w:r>
      <w:r w:rsidRPr="00972E4A">
        <w:rPr>
          <w:rFonts w:ascii="Arial" w:hAnsi="Arial" w:cs="Arial"/>
          <w:sz w:val="24"/>
          <w:szCs w:val="24"/>
          <w:lang w:eastAsia="en-US"/>
        </w:rPr>
        <w:t>agente na análise da relação entre custo e benefício da prática da corrupção. Daí a importância de</w:t>
      </w:r>
      <w:r w:rsidR="002E3BC2">
        <w:rPr>
          <w:rFonts w:ascii="Arial" w:hAnsi="Arial" w:cs="Arial"/>
          <w:sz w:val="24"/>
          <w:szCs w:val="24"/>
          <w:lang w:eastAsia="en-US"/>
        </w:rPr>
        <w:t xml:space="preserve"> </w:t>
      </w:r>
      <w:r w:rsidRPr="00972E4A">
        <w:rPr>
          <w:rFonts w:ascii="Arial" w:hAnsi="Arial" w:cs="Arial"/>
          <w:sz w:val="24"/>
          <w:szCs w:val="24"/>
          <w:lang w:eastAsia="en-US"/>
        </w:rPr>
        <w:t>transformar nosso sistema punitivo disfuncional em um sistema de punições justas e efetivas, capaz</w:t>
      </w:r>
      <w:r w:rsidR="002E3BC2">
        <w:rPr>
          <w:rFonts w:ascii="Arial" w:hAnsi="Arial" w:cs="Arial"/>
          <w:sz w:val="24"/>
          <w:szCs w:val="24"/>
          <w:lang w:eastAsia="en-US"/>
        </w:rPr>
        <w:t xml:space="preserve"> </w:t>
      </w:r>
      <w:r w:rsidRPr="00972E4A">
        <w:rPr>
          <w:rFonts w:ascii="Arial" w:hAnsi="Arial" w:cs="Arial"/>
          <w:sz w:val="24"/>
          <w:szCs w:val="24"/>
          <w:lang w:eastAsia="en-US"/>
        </w:rPr>
        <w:t>de detectar, investigar e punir comportamentos desviados.</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Mesmo a reforma do sistema recursal e a agilização dos trâmites da Justiça, sem a reforma</w:t>
      </w:r>
      <w:r w:rsidR="002E3BC2">
        <w:rPr>
          <w:rFonts w:ascii="Arial" w:hAnsi="Arial" w:cs="Arial"/>
          <w:sz w:val="24"/>
          <w:szCs w:val="24"/>
          <w:lang w:eastAsia="en-US"/>
        </w:rPr>
        <w:t xml:space="preserve"> </w:t>
      </w:r>
      <w:r w:rsidRPr="00972E4A">
        <w:rPr>
          <w:rFonts w:ascii="Arial" w:hAnsi="Arial" w:cs="Arial"/>
          <w:sz w:val="24"/>
          <w:szCs w:val="24"/>
          <w:lang w:eastAsia="en-US"/>
        </w:rPr>
        <w:t>do sistema prescricional, não mudariam esse cenário, pois crimes de colarinho-branco continuariam</w:t>
      </w:r>
      <w:r w:rsidR="002E3BC2">
        <w:rPr>
          <w:rFonts w:ascii="Arial" w:hAnsi="Arial" w:cs="Arial"/>
          <w:sz w:val="24"/>
          <w:szCs w:val="24"/>
          <w:lang w:eastAsia="en-US"/>
        </w:rPr>
        <w:t xml:space="preserve"> </w:t>
      </w:r>
      <w:r w:rsidRPr="00972E4A">
        <w:rPr>
          <w:rFonts w:ascii="Arial" w:hAnsi="Arial" w:cs="Arial"/>
          <w:sz w:val="24"/>
          <w:szCs w:val="24"/>
          <w:lang w:eastAsia="en-US"/>
        </w:rPr>
        <w:t>a ser complexos para investigar e processar, e continuaria a haver um incentivo ao emprego de</w:t>
      </w:r>
      <w:r w:rsidR="002E3BC2">
        <w:rPr>
          <w:rFonts w:ascii="Arial" w:hAnsi="Arial" w:cs="Arial"/>
          <w:sz w:val="24"/>
          <w:szCs w:val="24"/>
          <w:lang w:eastAsia="en-US"/>
        </w:rPr>
        <w:t xml:space="preserve"> </w:t>
      </w:r>
      <w:r w:rsidRPr="00972E4A">
        <w:rPr>
          <w:rFonts w:ascii="Arial" w:hAnsi="Arial" w:cs="Arial"/>
          <w:sz w:val="24"/>
          <w:szCs w:val="24"/>
          <w:lang w:eastAsia="en-US"/>
        </w:rPr>
        <w:t>estratégias defensivas para que os processos demorem, sobrecarregando a Justiça. A reforma</w:t>
      </w:r>
      <w:r w:rsidR="002E3BC2">
        <w:rPr>
          <w:rFonts w:ascii="Arial" w:hAnsi="Arial" w:cs="Arial"/>
          <w:sz w:val="24"/>
          <w:szCs w:val="24"/>
          <w:lang w:eastAsia="en-US"/>
        </w:rPr>
        <w:t xml:space="preserve"> </w:t>
      </w:r>
      <w:r w:rsidRPr="00972E4A">
        <w:rPr>
          <w:rFonts w:ascii="Arial" w:hAnsi="Arial" w:cs="Arial"/>
          <w:sz w:val="24"/>
          <w:szCs w:val="24"/>
          <w:lang w:eastAsia="en-US"/>
        </w:rPr>
        <w:t>proposta sobre o sistema prescricional entra nesse contexto.</w:t>
      </w:r>
    </w:p>
    <w:p w:rsid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lastRenderedPageBreak/>
        <w:t>O interesse da sociedade é que os casos sejam solucionados e que a prescrição ocorra tão</w:t>
      </w:r>
      <w:r w:rsidR="002E3BC2">
        <w:rPr>
          <w:rFonts w:ascii="Arial" w:hAnsi="Arial" w:cs="Arial"/>
          <w:sz w:val="24"/>
          <w:szCs w:val="24"/>
          <w:lang w:eastAsia="en-US"/>
        </w:rPr>
        <w:t xml:space="preserve"> </w:t>
      </w:r>
      <w:r w:rsidRPr="00972E4A">
        <w:rPr>
          <w:rFonts w:ascii="Arial" w:hAnsi="Arial" w:cs="Arial"/>
          <w:sz w:val="24"/>
          <w:szCs w:val="24"/>
          <w:lang w:eastAsia="en-US"/>
        </w:rPr>
        <w:t xml:space="preserve">somente por falhas do Estado e não por estímulo dos delinquentes. Nesses termos, Fabio </w:t>
      </w:r>
      <w:proofErr w:type="spellStart"/>
      <w:r w:rsidRPr="00972E4A">
        <w:rPr>
          <w:rFonts w:ascii="Arial" w:hAnsi="Arial" w:cs="Arial"/>
          <w:sz w:val="24"/>
          <w:szCs w:val="24"/>
          <w:lang w:eastAsia="en-US"/>
        </w:rPr>
        <w:t>Guaragni</w:t>
      </w:r>
      <w:proofErr w:type="spellEnd"/>
      <w:r w:rsidR="002E3BC2">
        <w:rPr>
          <w:rFonts w:ascii="Arial" w:hAnsi="Arial" w:cs="Arial"/>
          <w:sz w:val="24"/>
          <w:szCs w:val="24"/>
          <w:lang w:eastAsia="en-US"/>
        </w:rPr>
        <w:t xml:space="preserve"> </w:t>
      </w:r>
      <w:r w:rsidRPr="00972E4A">
        <w:rPr>
          <w:rFonts w:ascii="Arial" w:hAnsi="Arial" w:cs="Arial"/>
          <w:sz w:val="24"/>
          <w:szCs w:val="24"/>
          <w:lang w:eastAsia="en-US"/>
        </w:rPr>
        <w:t>(2008, p. 17) explica que:</w:t>
      </w:r>
    </w:p>
    <w:p w:rsidR="00FB18D8" w:rsidRDefault="00FB18D8" w:rsidP="00E252B2">
      <w:pPr>
        <w:autoSpaceDE w:val="0"/>
        <w:autoSpaceDN w:val="0"/>
        <w:adjustRightInd w:val="0"/>
        <w:spacing w:before="240" w:after="240"/>
        <w:ind w:left="709"/>
        <w:jc w:val="both"/>
        <w:rPr>
          <w:rFonts w:ascii="Arial" w:hAnsi="Arial" w:cs="Arial"/>
          <w:i/>
          <w:lang w:eastAsia="en-US"/>
        </w:rPr>
      </w:pPr>
    </w:p>
    <w:p w:rsidR="00972E4A" w:rsidRPr="00FB18D8" w:rsidRDefault="002E3BC2" w:rsidP="00E252B2">
      <w:pPr>
        <w:autoSpaceDE w:val="0"/>
        <w:autoSpaceDN w:val="0"/>
        <w:adjustRightInd w:val="0"/>
        <w:spacing w:before="240" w:after="240"/>
        <w:ind w:left="709"/>
        <w:jc w:val="both"/>
        <w:rPr>
          <w:rFonts w:ascii="Arial" w:hAnsi="Arial" w:cs="Arial"/>
          <w:i/>
          <w:lang w:eastAsia="en-US"/>
        </w:rPr>
      </w:pPr>
      <w:r w:rsidRPr="00FB18D8">
        <w:rPr>
          <w:rFonts w:ascii="Arial" w:hAnsi="Arial" w:cs="Arial"/>
          <w:i/>
          <w:lang w:eastAsia="en-US"/>
        </w:rPr>
        <w:t>“</w:t>
      </w:r>
      <w:r w:rsidR="00972E4A" w:rsidRPr="00FB18D8">
        <w:rPr>
          <w:rFonts w:ascii="Arial" w:hAnsi="Arial" w:cs="Arial"/>
          <w:i/>
          <w:lang w:eastAsia="en-US"/>
        </w:rPr>
        <w:t>As razões pelas quais se apresenta a prescrição penal como verdadeiro fator de impunidade,</w:t>
      </w:r>
      <w:r w:rsidRPr="00FB18D8">
        <w:rPr>
          <w:rFonts w:ascii="Arial" w:hAnsi="Arial" w:cs="Arial"/>
          <w:i/>
          <w:lang w:eastAsia="en-US"/>
        </w:rPr>
        <w:t xml:space="preserve"> </w:t>
      </w:r>
      <w:r w:rsidR="00972E4A" w:rsidRPr="00FB18D8">
        <w:rPr>
          <w:rFonts w:ascii="Arial" w:hAnsi="Arial" w:cs="Arial"/>
          <w:i/>
          <w:lang w:eastAsia="en-US"/>
        </w:rPr>
        <w:t>apartando-se de sua original missão de atuar em níveis razoáveis – em termos de política criminal –</w:t>
      </w:r>
      <w:r w:rsidRPr="00FB18D8">
        <w:rPr>
          <w:rFonts w:ascii="Arial" w:hAnsi="Arial" w:cs="Arial"/>
          <w:i/>
          <w:lang w:eastAsia="en-US"/>
        </w:rPr>
        <w:t xml:space="preserve"> </w:t>
      </w:r>
      <w:r w:rsidR="00972E4A" w:rsidRPr="00FB18D8">
        <w:rPr>
          <w:rFonts w:ascii="Arial" w:hAnsi="Arial" w:cs="Arial"/>
          <w:i/>
          <w:lang w:eastAsia="en-US"/>
        </w:rPr>
        <w:t>como causa extintiva de punibilidade, encontram-se tanto na própria sistemática em que está</w:t>
      </w:r>
      <w:r w:rsidRPr="00FB18D8">
        <w:rPr>
          <w:rFonts w:ascii="Arial" w:hAnsi="Arial" w:cs="Arial"/>
          <w:i/>
          <w:lang w:eastAsia="en-US"/>
        </w:rPr>
        <w:t xml:space="preserve"> </w:t>
      </w:r>
      <w:r w:rsidR="00972E4A" w:rsidRPr="00FB18D8">
        <w:rPr>
          <w:rFonts w:ascii="Arial" w:hAnsi="Arial" w:cs="Arial"/>
          <w:i/>
          <w:lang w:eastAsia="en-US"/>
        </w:rPr>
        <w:t>vazado, no Código Penal brasileiro, o instituto, quanto no excessivo liberalismo que caracteriza a</w:t>
      </w:r>
      <w:r w:rsidRPr="00FB18D8">
        <w:rPr>
          <w:rFonts w:ascii="Arial" w:hAnsi="Arial" w:cs="Arial"/>
          <w:i/>
          <w:lang w:eastAsia="en-US"/>
        </w:rPr>
        <w:t xml:space="preserve"> </w:t>
      </w:r>
      <w:r w:rsidR="00972E4A" w:rsidRPr="00FB18D8">
        <w:rPr>
          <w:rFonts w:ascii="Arial" w:hAnsi="Arial" w:cs="Arial"/>
          <w:i/>
          <w:lang w:eastAsia="en-US"/>
        </w:rPr>
        <w:t xml:space="preserve">jurisprudência nacional em temas de direito </w:t>
      </w:r>
      <w:proofErr w:type="gramStart"/>
      <w:r w:rsidR="00972E4A" w:rsidRPr="00FB18D8">
        <w:rPr>
          <w:rFonts w:ascii="Arial" w:hAnsi="Arial" w:cs="Arial"/>
          <w:i/>
          <w:lang w:eastAsia="en-US"/>
        </w:rPr>
        <w:t>penal.</w:t>
      </w:r>
      <w:r w:rsidRPr="00FB18D8">
        <w:rPr>
          <w:rFonts w:ascii="Arial" w:hAnsi="Arial" w:cs="Arial"/>
          <w:i/>
          <w:lang w:eastAsia="en-US"/>
        </w:rPr>
        <w:t>”</w:t>
      </w:r>
      <w:proofErr w:type="gramEnd"/>
    </w:p>
    <w:p w:rsidR="002E3BC2" w:rsidRDefault="002E3BC2" w:rsidP="00E252B2">
      <w:pPr>
        <w:autoSpaceDE w:val="0"/>
        <w:autoSpaceDN w:val="0"/>
        <w:adjustRightInd w:val="0"/>
        <w:spacing w:before="240" w:after="240"/>
        <w:ind w:firstLine="709"/>
        <w:jc w:val="both"/>
        <w:rPr>
          <w:rFonts w:ascii="Arial" w:hAnsi="Arial" w:cs="Arial"/>
          <w:sz w:val="24"/>
          <w:szCs w:val="24"/>
          <w:lang w:eastAsia="en-US"/>
        </w:rPr>
      </w:pP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Recente levantamento feito pelo Conselho Nacional de Justiça (CNJ) demonstra que, entre</w:t>
      </w:r>
      <w:r w:rsidR="002E3BC2">
        <w:rPr>
          <w:rFonts w:ascii="Arial" w:hAnsi="Arial" w:cs="Arial"/>
          <w:sz w:val="24"/>
          <w:szCs w:val="24"/>
          <w:lang w:eastAsia="en-US"/>
        </w:rPr>
        <w:t xml:space="preserve"> </w:t>
      </w:r>
      <w:r w:rsidRPr="00972E4A">
        <w:rPr>
          <w:rFonts w:ascii="Arial" w:hAnsi="Arial" w:cs="Arial"/>
          <w:sz w:val="24"/>
          <w:szCs w:val="24"/>
          <w:lang w:eastAsia="en-US"/>
        </w:rPr>
        <w:t>2010 e 2011, a Justiça brasileira deixou prescrever 2.918 ações envolvendo crimes de corrupção,</w:t>
      </w:r>
      <w:r w:rsidR="002E3BC2">
        <w:rPr>
          <w:rFonts w:ascii="Arial" w:hAnsi="Arial" w:cs="Arial"/>
          <w:sz w:val="24"/>
          <w:szCs w:val="24"/>
          <w:lang w:eastAsia="en-US"/>
        </w:rPr>
        <w:t xml:space="preserve"> </w:t>
      </w:r>
      <w:r w:rsidRPr="00972E4A">
        <w:rPr>
          <w:rFonts w:ascii="Arial" w:hAnsi="Arial" w:cs="Arial"/>
          <w:sz w:val="24"/>
          <w:szCs w:val="24"/>
          <w:lang w:eastAsia="en-US"/>
        </w:rPr>
        <w:t>lavagem de dinheiro e atos de improbidade administrativa. Todos esses atos ilícitos são</w:t>
      </w:r>
      <w:r w:rsidR="002E3BC2">
        <w:rPr>
          <w:rFonts w:ascii="Arial" w:hAnsi="Arial" w:cs="Arial"/>
          <w:sz w:val="24"/>
          <w:szCs w:val="24"/>
          <w:lang w:eastAsia="en-US"/>
        </w:rPr>
        <w:t xml:space="preserve"> </w:t>
      </w:r>
      <w:r w:rsidRPr="00972E4A">
        <w:rPr>
          <w:rFonts w:ascii="Arial" w:hAnsi="Arial" w:cs="Arial"/>
          <w:sz w:val="24"/>
          <w:szCs w:val="24"/>
          <w:lang w:eastAsia="en-US"/>
        </w:rPr>
        <w:t>reconhecidamente graves, por retirarem recursos do Estado que poderiam ser empregados para</w:t>
      </w:r>
      <w:r w:rsidR="002E3BC2">
        <w:rPr>
          <w:rFonts w:ascii="Arial" w:hAnsi="Arial" w:cs="Arial"/>
          <w:sz w:val="24"/>
          <w:szCs w:val="24"/>
          <w:lang w:eastAsia="en-US"/>
        </w:rPr>
        <w:t xml:space="preserve"> </w:t>
      </w:r>
      <w:r w:rsidRPr="00972E4A">
        <w:rPr>
          <w:rFonts w:ascii="Arial" w:hAnsi="Arial" w:cs="Arial"/>
          <w:sz w:val="24"/>
          <w:szCs w:val="24"/>
          <w:lang w:eastAsia="en-US"/>
        </w:rPr>
        <w:t>atender aos anseios da população por melhores serviços públicos, como exigência para uma</w:t>
      </w:r>
      <w:r w:rsidR="002E3BC2">
        <w:rPr>
          <w:rFonts w:ascii="Arial" w:hAnsi="Arial" w:cs="Arial"/>
          <w:sz w:val="24"/>
          <w:szCs w:val="24"/>
          <w:lang w:eastAsia="en-US"/>
        </w:rPr>
        <w:t xml:space="preserve"> </w:t>
      </w:r>
      <w:r w:rsidRPr="00972E4A">
        <w:rPr>
          <w:rFonts w:ascii="Arial" w:hAnsi="Arial" w:cs="Arial"/>
          <w:sz w:val="24"/>
          <w:szCs w:val="24"/>
          <w:lang w:eastAsia="en-US"/>
        </w:rPr>
        <w:t>cidadania mais ampla.</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Até o final de 2012, tramitavam 25.799 processos de corrupção, lavagem de dinheiro ou</w:t>
      </w:r>
      <w:r w:rsidR="002E3BC2">
        <w:rPr>
          <w:rFonts w:ascii="Arial" w:hAnsi="Arial" w:cs="Arial"/>
          <w:sz w:val="24"/>
          <w:szCs w:val="24"/>
          <w:lang w:eastAsia="en-US"/>
        </w:rPr>
        <w:t xml:space="preserve"> </w:t>
      </w:r>
      <w:r w:rsidRPr="00972E4A">
        <w:rPr>
          <w:rFonts w:ascii="Arial" w:hAnsi="Arial" w:cs="Arial"/>
          <w:sz w:val="24"/>
          <w:szCs w:val="24"/>
          <w:lang w:eastAsia="en-US"/>
        </w:rPr>
        <w:t>atos de improbidade em todo o Poder Judiciário. Analisando os dados, constata-se que os processos</w:t>
      </w:r>
      <w:r w:rsidR="002E3BC2">
        <w:rPr>
          <w:rFonts w:ascii="Arial" w:hAnsi="Arial" w:cs="Arial"/>
          <w:sz w:val="24"/>
          <w:szCs w:val="24"/>
          <w:lang w:eastAsia="en-US"/>
        </w:rPr>
        <w:t xml:space="preserve"> </w:t>
      </w:r>
      <w:r w:rsidRPr="00972E4A">
        <w:rPr>
          <w:rFonts w:ascii="Arial" w:hAnsi="Arial" w:cs="Arial"/>
          <w:sz w:val="24"/>
          <w:szCs w:val="24"/>
          <w:lang w:eastAsia="en-US"/>
        </w:rPr>
        <w:t xml:space="preserve">prescritos </w:t>
      </w:r>
      <w:r w:rsidRPr="00972E4A">
        <w:rPr>
          <w:rFonts w:ascii="Arial" w:hAnsi="Arial" w:cs="Arial"/>
          <w:b/>
          <w:bCs/>
          <w:sz w:val="24"/>
          <w:szCs w:val="24"/>
          <w:lang w:eastAsia="en-US"/>
        </w:rPr>
        <w:t xml:space="preserve">somente </w:t>
      </w:r>
      <w:r w:rsidRPr="00972E4A">
        <w:rPr>
          <w:rFonts w:ascii="Arial" w:hAnsi="Arial" w:cs="Arial"/>
          <w:sz w:val="24"/>
          <w:szCs w:val="24"/>
          <w:lang w:eastAsia="en-US"/>
        </w:rPr>
        <w:t>em dois anos (2010 e 2011) representam mais de 11% dos feitos em andamento,</w:t>
      </w:r>
      <w:r w:rsidR="002E3BC2">
        <w:rPr>
          <w:rFonts w:ascii="Arial" w:hAnsi="Arial" w:cs="Arial"/>
          <w:sz w:val="24"/>
          <w:szCs w:val="24"/>
          <w:lang w:eastAsia="en-US"/>
        </w:rPr>
        <w:t xml:space="preserve"> </w:t>
      </w:r>
      <w:r w:rsidRPr="00972E4A">
        <w:rPr>
          <w:rFonts w:ascii="Arial" w:hAnsi="Arial" w:cs="Arial"/>
          <w:sz w:val="24"/>
          <w:szCs w:val="24"/>
          <w:lang w:eastAsia="en-US"/>
        </w:rPr>
        <w:t>o que não devia ser tolerado.</w:t>
      </w:r>
    </w:p>
    <w:p w:rsidR="00E252B2" w:rsidRDefault="00E252B2" w:rsidP="00E252B2">
      <w:pPr>
        <w:autoSpaceDE w:val="0"/>
        <w:autoSpaceDN w:val="0"/>
        <w:adjustRightInd w:val="0"/>
        <w:spacing w:before="240" w:after="240"/>
        <w:ind w:firstLine="709"/>
        <w:jc w:val="both"/>
        <w:rPr>
          <w:rFonts w:ascii="Arial" w:hAnsi="Arial" w:cs="Arial"/>
          <w:sz w:val="24"/>
          <w:szCs w:val="24"/>
          <w:lang w:eastAsia="en-US"/>
        </w:rPr>
      </w:pP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Uma das razões dessa pesquisa, era responder aos questionamentos do Grupo de Ação</w:t>
      </w:r>
      <w:r w:rsidR="002E3BC2">
        <w:rPr>
          <w:rFonts w:ascii="Arial" w:hAnsi="Arial" w:cs="Arial"/>
          <w:sz w:val="24"/>
          <w:szCs w:val="24"/>
          <w:lang w:eastAsia="en-US"/>
        </w:rPr>
        <w:t xml:space="preserve"> </w:t>
      </w:r>
      <w:r w:rsidRPr="00972E4A">
        <w:rPr>
          <w:rFonts w:ascii="Arial" w:hAnsi="Arial" w:cs="Arial"/>
          <w:sz w:val="24"/>
          <w:szCs w:val="24"/>
          <w:lang w:eastAsia="en-US"/>
        </w:rPr>
        <w:t>Financeira Internacional (GAFI), que avaliou negativamente as medidas do Brasil para o combate</w:t>
      </w:r>
      <w:r w:rsidR="002E3BC2">
        <w:rPr>
          <w:rFonts w:ascii="Arial" w:hAnsi="Arial" w:cs="Arial"/>
          <w:sz w:val="24"/>
          <w:szCs w:val="24"/>
          <w:lang w:eastAsia="en-US"/>
        </w:rPr>
        <w:t xml:space="preserve"> </w:t>
      </w:r>
      <w:r w:rsidRPr="00972E4A">
        <w:rPr>
          <w:rFonts w:ascii="Arial" w:hAnsi="Arial" w:cs="Arial"/>
          <w:sz w:val="24"/>
          <w:szCs w:val="24"/>
          <w:lang w:eastAsia="en-US"/>
        </w:rPr>
        <w:t>desses delitos, mormente em decorrência da falta de estatísticas processuais. As estatísticas devem</w:t>
      </w:r>
      <w:r w:rsidR="002E3BC2">
        <w:rPr>
          <w:rFonts w:ascii="Arial" w:hAnsi="Arial" w:cs="Arial"/>
          <w:sz w:val="24"/>
          <w:szCs w:val="24"/>
          <w:lang w:eastAsia="en-US"/>
        </w:rPr>
        <w:t xml:space="preserve"> </w:t>
      </w:r>
      <w:r w:rsidRPr="00972E4A">
        <w:rPr>
          <w:rFonts w:ascii="Arial" w:hAnsi="Arial" w:cs="Arial"/>
          <w:sz w:val="24"/>
          <w:szCs w:val="24"/>
          <w:lang w:eastAsia="en-US"/>
        </w:rPr>
        <w:t>servir para subsidiar o país no processo de avaliação da implantação da Convenção das Nações</w:t>
      </w:r>
      <w:r w:rsidR="002E3BC2">
        <w:rPr>
          <w:rFonts w:ascii="Arial" w:hAnsi="Arial" w:cs="Arial"/>
          <w:sz w:val="24"/>
          <w:szCs w:val="24"/>
          <w:lang w:eastAsia="en-US"/>
        </w:rPr>
        <w:t xml:space="preserve"> </w:t>
      </w:r>
      <w:r w:rsidRPr="00972E4A">
        <w:rPr>
          <w:rFonts w:ascii="Arial" w:hAnsi="Arial" w:cs="Arial"/>
          <w:sz w:val="24"/>
          <w:szCs w:val="24"/>
          <w:lang w:eastAsia="en-US"/>
        </w:rPr>
        <w:t>Unidas contra a Corrupção (</w:t>
      </w:r>
      <w:proofErr w:type="spellStart"/>
      <w:r w:rsidRPr="00972E4A">
        <w:rPr>
          <w:rFonts w:ascii="Arial" w:hAnsi="Arial" w:cs="Arial"/>
          <w:sz w:val="24"/>
          <w:szCs w:val="24"/>
          <w:lang w:eastAsia="en-US"/>
        </w:rPr>
        <w:t>Uncac</w:t>
      </w:r>
      <w:proofErr w:type="spellEnd"/>
      <w:r w:rsidRPr="00972E4A">
        <w:rPr>
          <w:rFonts w:ascii="Arial" w:hAnsi="Arial" w:cs="Arial"/>
          <w:sz w:val="24"/>
          <w:szCs w:val="24"/>
          <w:lang w:eastAsia="en-US"/>
        </w:rPr>
        <w:t>) e para cumprir Estratégia Nacional contra a Corrupção e a</w:t>
      </w:r>
      <w:r w:rsidR="002E3BC2">
        <w:rPr>
          <w:rFonts w:ascii="Arial" w:hAnsi="Arial" w:cs="Arial"/>
          <w:sz w:val="24"/>
          <w:szCs w:val="24"/>
          <w:lang w:eastAsia="en-US"/>
        </w:rPr>
        <w:t xml:space="preserve"> </w:t>
      </w:r>
      <w:r w:rsidRPr="00972E4A">
        <w:rPr>
          <w:rFonts w:ascii="Arial" w:hAnsi="Arial" w:cs="Arial"/>
          <w:sz w:val="24"/>
          <w:szCs w:val="24"/>
          <w:lang w:eastAsia="en-US"/>
        </w:rPr>
        <w:t>Lavagem de Dinheiro (</w:t>
      </w:r>
      <w:proofErr w:type="spellStart"/>
      <w:r w:rsidRPr="00972E4A">
        <w:rPr>
          <w:rFonts w:ascii="Arial" w:hAnsi="Arial" w:cs="Arial"/>
          <w:sz w:val="24"/>
          <w:szCs w:val="24"/>
          <w:lang w:eastAsia="en-US"/>
        </w:rPr>
        <w:t>Enccla</w:t>
      </w:r>
      <w:proofErr w:type="spellEnd"/>
      <w:r w:rsidRPr="00972E4A">
        <w:rPr>
          <w:rFonts w:ascii="Arial" w:hAnsi="Arial" w:cs="Arial"/>
          <w:sz w:val="24"/>
          <w:szCs w:val="24"/>
          <w:lang w:eastAsia="en-US"/>
        </w:rPr>
        <w:t>), coordenada pelo C</w:t>
      </w:r>
      <w:r w:rsidR="002E3BC2">
        <w:rPr>
          <w:rFonts w:ascii="Arial" w:hAnsi="Arial" w:cs="Arial"/>
          <w:sz w:val="24"/>
          <w:szCs w:val="24"/>
          <w:lang w:eastAsia="en-US"/>
        </w:rPr>
        <w:t xml:space="preserve">onselho </w:t>
      </w:r>
      <w:r w:rsidRPr="00972E4A">
        <w:rPr>
          <w:rFonts w:ascii="Arial" w:hAnsi="Arial" w:cs="Arial"/>
          <w:sz w:val="24"/>
          <w:szCs w:val="24"/>
          <w:lang w:eastAsia="en-US"/>
        </w:rPr>
        <w:t>N</w:t>
      </w:r>
      <w:r w:rsidR="002E3BC2">
        <w:rPr>
          <w:rFonts w:ascii="Arial" w:hAnsi="Arial" w:cs="Arial"/>
          <w:sz w:val="24"/>
          <w:szCs w:val="24"/>
          <w:lang w:eastAsia="en-US"/>
        </w:rPr>
        <w:t xml:space="preserve">acional de </w:t>
      </w:r>
      <w:r w:rsidRPr="00972E4A">
        <w:rPr>
          <w:rFonts w:ascii="Arial" w:hAnsi="Arial" w:cs="Arial"/>
          <w:sz w:val="24"/>
          <w:szCs w:val="24"/>
          <w:lang w:eastAsia="en-US"/>
        </w:rPr>
        <w:t>J</w:t>
      </w:r>
      <w:r w:rsidR="002E3BC2">
        <w:rPr>
          <w:rFonts w:ascii="Arial" w:hAnsi="Arial" w:cs="Arial"/>
          <w:sz w:val="24"/>
          <w:szCs w:val="24"/>
          <w:lang w:eastAsia="en-US"/>
        </w:rPr>
        <w:t>ustiça</w:t>
      </w:r>
      <w:r w:rsidRPr="00972E4A">
        <w:rPr>
          <w:rFonts w:ascii="Arial" w:hAnsi="Arial" w:cs="Arial"/>
          <w:sz w:val="24"/>
          <w:szCs w:val="24"/>
          <w:lang w:eastAsia="en-US"/>
        </w:rPr>
        <w:t>.</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Vamos à análise das modificações propostas. Em primeiro lugar, a alteração no artigo 110</w:t>
      </w:r>
      <w:r w:rsidR="002E3BC2">
        <w:rPr>
          <w:rFonts w:ascii="Arial" w:hAnsi="Arial" w:cs="Arial"/>
          <w:sz w:val="24"/>
          <w:szCs w:val="24"/>
          <w:lang w:eastAsia="en-US"/>
        </w:rPr>
        <w:t xml:space="preserve">, do Código Pena que </w:t>
      </w:r>
      <w:r w:rsidRPr="00972E4A">
        <w:rPr>
          <w:rFonts w:ascii="Arial" w:hAnsi="Arial" w:cs="Arial"/>
          <w:sz w:val="24"/>
          <w:szCs w:val="24"/>
          <w:lang w:eastAsia="en-US"/>
        </w:rPr>
        <w:t>objetiva extinguir a prescrição retroativa, que é um dos mais maléficos institutos peculiares ao</w:t>
      </w:r>
      <w:r w:rsidR="002E3BC2">
        <w:rPr>
          <w:rFonts w:ascii="Arial" w:hAnsi="Arial" w:cs="Arial"/>
          <w:sz w:val="24"/>
          <w:szCs w:val="24"/>
          <w:lang w:eastAsia="en-US"/>
        </w:rPr>
        <w:t xml:space="preserve"> </w:t>
      </w:r>
      <w:r w:rsidRPr="00972E4A">
        <w:rPr>
          <w:rFonts w:ascii="Arial" w:hAnsi="Arial" w:cs="Arial"/>
          <w:sz w:val="24"/>
          <w:szCs w:val="24"/>
          <w:lang w:eastAsia="en-US"/>
        </w:rPr>
        <w:t>direito penal pátrio, sendo uma das principais responsáveis pelo estímulo a táticas protelatórias.</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 xml:space="preserve">Nesses termos, Fabio </w:t>
      </w:r>
      <w:proofErr w:type="spellStart"/>
      <w:r w:rsidRPr="00972E4A">
        <w:rPr>
          <w:rFonts w:ascii="Arial" w:hAnsi="Arial" w:cs="Arial"/>
          <w:sz w:val="24"/>
          <w:szCs w:val="24"/>
          <w:lang w:eastAsia="en-US"/>
        </w:rPr>
        <w:t>Guaragni</w:t>
      </w:r>
      <w:proofErr w:type="spellEnd"/>
      <w:r w:rsidRPr="00972E4A">
        <w:rPr>
          <w:rFonts w:ascii="Arial" w:hAnsi="Arial" w:cs="Arial"/>
          <w:sz w:val="24"/>
          <w:szCs w:val="24"/>
          <w:lang w:eastAsia="en-US"/>
        </w:rPr>
        <w:t xml:space="preserve"> ensina (2008, p. 126):</w:t>
      </w:r>
    </w:p>
    <w:p w:rsidR="00972E4A" w:rsidRPr="00FB18D8" w:rsidRDefault="00FB18D8" w:rsidP="00E252B2">
      <w:pPr>
        <w:autoSpaceDE w:val="0"/>
        <w:autoSpaceDN w:val="0"/>
        <w:adjustRightInd w:val="0"/>
        <w:spacing w:before="240" w:after="240"/>
        <w:ind w:left="709"/>
        <w:jc w:val="both"/>
        <w:rPr>
          <w:rFonts w:ascii="Arial" w:hAnsi="Arial" w:cs="Arial"/>
          <w:i/>
          <w:lang w:eastAsia="en-US"/>
        </w:rPr>
      </w:pPr>
      <w:r w:rsidRPr="00FB18D8">
        <w:rPr>
          <w:rFonts w:ascii="Arial" w:hAnsi="Arial" w:cs="Arial"/>
          <w:i/>
          <w:lang w:eastAsia="en-US"/>
        </w:rPr>
        <w:t>“</w:t>
      </w:r>
      <w:r w:rsidR="00972E4A" w:rsidRPr="00FB18D8">
        <w:rPr>
          <w:rFonts w:ascii="Arial" w:hAnsi="Arial" w:cs="Arial"/>
          <w:i/>
          <w:lang w:eastAsia="en-US"/>
        </w:rPr>
        <w:t>Em síntese, a prescrição retroativa pode ser atacada pela via da inconstitucionalidade, por não</w:t>
      </w:r>
      <w:r w:rsidRPr="00FB18D8">
        <w:rPr>
          <w:rFonts w:ascii="Arial" w:hAnsi="Arial" w:cs="Arial"/>
          <w:i/>
          <w:lang w:eastAsia="en-US"/>
        </w:rPr>
        <w:t xml:space="preserve"> </w:t>
      </w:r>
      <w:r w:rsidR="00972E4A" w:rsidRPr="00FB18D8">
        <w:rPr>
          <w:rFonts w:ascii="Arial" w:hAnsi="Arial" w:cs="Arial"/>
          <w:i/>
          <w:lang w:eastAsia="en-US"/>
        </w:rPr>
        <w:t>respeitar os princípios de certeza e utilidade dos prazos que, sendo corolários do princípio do</w:t>
      </w:r>
      <w:r w:rsidRPr="00FB18D8">
        <w:rPr>
          <w:rFonts w:ascii="Arial" w:hAnsi="Arial" w:cs="Arial"/>
          <w:i/>
          <w:lang w:eastAsia="en-US"/>
        </w:rPr>
        <w:t xml:space="preserve"> </w:t>
      </w:r>
      <w:r w:rsidR="00972E4A" w:rsidRPr="00FB18D8">
        <w:rPr>
          <w:rFonts w:ascii="Arial" w:hAnsi="Arial" w:cs="Arial"/>
          <w:i/>
          <w:lang w:eastAsia="en-US"/>
        </w:rPr>
        <w:t xml:space="preserve">devido processo legal, </w:t>
      </w:r>
      <w:proofErr w:type="spellStart"/>
      <w:r w:rsidR="00972E4A" w:rsidRPr="00FB18D8">
        <w:rPr>
          <w:rFonts w:ascii="Arial" w:hAnsi="Arial" w:cs="Arial"/>
          <w:i/>
          <w:iCs/>
          <w:lang w:eastAsia="en-US"/>
        </w:rPr>
        <w:t>ex</w:t>
      </w:r>
      <w:proofErr w:type="spellEnd"/>
      <w:r w:rsidR="00972E4A" w:rsidRPr="00FB18D8">
        <w:rPr>
          <w:rFonts w:ascii="Arial" w:hAnsi="Arial" w:cs="Arial"/>
          <w:i/>
          <w:iCs/>
          <w:lang w:eastAsia="en-US"/>
        </w:rPr>
        <w:t xml:space="preserve"> vi </w:t>
      </w:r>
      <w:r w:rsidR="00972E4A" w:rsidRPr="00FB18D8">
        <w:rPr>
          <w:rFonts w:ascii="Arial" w:hAnsi="Arial" w:cs="Arial"/>
          <w:i/>
          <w:lang w:eastAsia="en-US"/>
        </w:rPr>
        <w:t xml:space="preserve">do art. </w:t>
      </w:r>
      <w:r w:rsidR="00972E4A" w:rsidRPr="00FB18D8">
        <w:rPr>
          <w:rFonts w:ascii="Arial" w:hAnsi="Arial" w:cs="Arial"/>
          <w:i/>
          <w:lang w:eastAsia="en-US"/>
        </w:rPr>
        <w:lastRenderedPageBreak/>
        <w:t xml:space="preserve">5º, LIV, se aplicam aos prazos prescricionais. </w:t>
      </w:r>
      <w:proofErr w:type="gramStart"/>
      <w:r w:rsidR="00972E4A" w:rsidRPr="00FB18D8">
        <w:rPr>
          <w:rFonts w:ascii="Arial" w:hAnsi="Arial" w:cs="Arial"/>
          <w:i/>
          <w:lang w:eastAsia="en-US"/>
        </w:rPr>
        <w:t>[...] Numa</w:t>
      </w:r>
      <w:proofErr w:type="gramEnd"/>
      <w:r w:rsidRPr="00FB18D8">
        <w:rPr>
          <w:rFonts w:ascii="Arial" w:hAnsi="Arial" w:cs="Arial"/>
          <w:i/>
          <w:lang w:eastAsia="en-US"/>
        </w:rPr>
        <w:t xml:space="preserve"> </w:t>
      </w:r>
      <w:r w:rsidR="00972E4A" w:rsidRPr="00FB18D8">
        <w:rPr>
          <w:rFonts w:ascii="Arial" w:hAnsi="Arial" w:cs="Arial"/>
          <w:i/>
          <w:lang w:eastAsia="en-US"/>
        </w:rPr>
        <w:t>palavra: a prescrição retroativa, importando na negação da existência do processo e da sentença</w:t>
      </w:r>
      <w:r w:rsidRPr="00FB18D8">
        <w:rPr>
          <w:rFonts w:ascii="Arial" w:hAnsi="Arial" w:cs="Arial"/>
          <w:i/>
          <w:lang w:eastAsia="en-US"/>
        </w:rPr>
        <w:t xml:space="preserve"> </w:t>
      </w:r>
      <w:r w:rsidR="00972E4A" w:rsidRPr="00FB18D8">
        <w:rPr>
          <w:rFonts w:ascii="Arial" w:hAnsi="Arial" w:cs="Arial"/>
          <w:i/>
          <w:lang w:eastAsia="en-US"/>
        </w:rPr>
        <w:t>penal condenatória, nega a existência de seus próprios pressupostos. É um contrassenso admitir que</w:t>
      </w:r>
      <w:r w:rsidRPr="00FB18D8">
        <w:rPr>
          <w:rFonts w:ascii="Arial" w:hAnsi="Arial" w:cs="Arial"/>
          <w:i/>
          <w:lang w:eastAsia="en-US"/>
        </w:rPr>
        <w:t xml:space="preserve"> </w:t>
      </w:r>
      <w:r w:rsidR="00972E4A" w:rsidRPr="00FB18D8">
        <w:rPr>
          <w:rFonts w:ascii="Arial" w:hAnsi="Arial" w:cs="Arial"/>
          <w:i/>
          <w:lang w:eastAsia="en-US"/>
        </w:rPr>
        <w:t>a sentença valha para, em última análise, implicar a sua própria inexistência e a condenação, uma</w:t>
      </w:r>
      <w:r w:rsidRPr="00FB18D8">
        <w:rPr>
          <w:rFonts w:ascii="Arial" w:hAnsi="Arial" w:cs="Arial"/>
          <w:i/>
          <w:lang w:eastAsia="en-US"/>
        </w:rPr>
        <w:t xml:space="preserve"> </w:t>
      </w:r>
      <w:r w:rsidR="00972E4A" w:rsidRPr="00FB18D8">
        <w:rPr>
          <w:rFonts w:ascii="Arial" w:hAnsi="Arial" w:cs="Arial"/>
          <w:i/>
          <w:lang w:eastAsia="en-US"/>
        </w:rPr>
        <w:t>vez quantificada, sirva por critério para estabelecer que no caso concreto não poderia haver</w:t>
      </w:r>
      <w:r w:rsidRPr="00FB18D8">
        <w:rPr>
          <w:rFonts w:ascii="Arial" w:hAnsi="Arial" w:cs="Arial"/>
          <w:i/>
          <w:lang w:eastAsia="en-US"/>
        </w:rPr>
        <w:t xml:space="preserve"> </w:t>
      </w:r>
      <w:proofErr w:type="gramStart"/>
      <w:r w:rsidR="00972E4A" w:rsidRPr="00FB18D8">
        <w:rPr>
          <w:rFonts w:ascii="Arial" w:hAnsi="Arial" w:cs="Arial"/>
          <w:i/>
          <w:lang w:eastAsia="en-US"/>
        </w:rPr>
        <w:t>condenação.</w:t>
      </w:r>
      <w:r w:rsidRPr="00FB18D8">
        <w:rPr>
          <w:rFonts w:ascii="Arial" w:hAnsi="Arial" w:cs="Arial"/>
          <w:i/>
          <w:lang w:eastAsia="en-US"/>
        </w:rPr>
        <w:t>”</w:t>
      </w:r>
      <w:proofErr w:type="gramEnd"/>
    </w:p>
    <w:p w:rsidR="00FB18D8" w:rsidRDefault="00FB18D8" w:rsidP="00E252B2">
      <w:pPr>
        <w:autoSpaceDE w:val="0"/>
        <w:autoSpaceDN w:val="0"/>
        <w:adjustRightInd w:val="0"/>
        <w:spacing w:before="240" w:after="240"/>
        <w:ind w:firstLine="709"/>
        <w:jc w:val="both"/>
        <w:rPr>
          <w:rFonts w:ascii="Arial" w:hAnsi="Arial" w:cs="Arial"/>
          <w:sz w:val="24"/>
          <w:szCs w:val="24"/>
          <w:lang w:eastAsia="en-US"/>
        </w:rPr>
      </w:pP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Vale observar que a Associação dos Juízes Federais do Brasil e a Associação dos</w:t>
      </w:r>
      <w:r w:rsidR="00FB18D8">
        <w:rPr>
          <w:rFonts w:ascii="Arial" w:hAnsi="Arial" w:cs="Arial"/>
          <w:sz w:val="24"/>
          <w:szCs w:val="24"/>
          <w:lang w:eastAsia="en-US"/>
        </w:rPr>
        <w:t xml:space="preserve"> </w:t>
      </w:r>
      <w:r w:rsidRPr="00972E4A">
        <w:rPr>
          <w:rFonts w:ascii="Arial" w:hAnsi="Arial" w:cs="Arial"/>
          <w:sz w:val="24"/>
          <w:szCs w:val="24"/>
          <w:lang w:eastAsia="en-US"/>
        </w:rPr>
        <w:t>Procuradores da República, ao menos desde 2007, já se manifestam nesse sentido:</w:t>
      </w:r>
    </w:p>
    <w:p w:rsidR="00972E4A" w:rsidRPr="00FB18D8" w:rsidRDefault="00FB18D8" w:rsidP="00E252B2">
      <w:pPr>
        <w:autoSpaceDE w:val="0"/>
        <w:autoSpaceDN w:val="0"/>
        <w:adjustRightInd w:val="0"/>
        <w:spacing w:before="240" w:after="240"/>
        <w:ind w:left="709"/>
        <w:jc w:val="both"/>
        <w:rPr>
          <w:rFonts w:ascii="Arial" w:hAnsi="Arial" w:cs="Arial"/>
          <w:i/>
          <w:lang w:eastAsia="en-US"/>
        </w:rPr>
      </w:pPr>
      <w:r w:rsidRPr="00FB18D8">
        <w:rPr>
          <w:rFonts w:ascii="Arial" w:hAnsi="Arial" w:cs="Arial"/>
          <w:i/>
          <w:lang w:eastAsia="en-US"/>
        </w:rPr>
        <w:t>“</w:t>
      </w:r>
      <w:r w:rsidR="00972E4A" w:rsidRPr="00FB18D8">
        <w:rPr>
          <w:rFonts w:ascii="Arial" w:hAnsi="Arial" w:cs="Arial"/>
          <w:i/>
          <w:lang w:eastAsia="en-US"/>
        </w:rPr>
        <w:t>Embora se entenda que o tema demandaria uma solução ainda mais abrangente, que implicaria</w:t>
      </w:r>
      <w:r w:rsidRPr="00FB18D8">
        <w:rPr>
          <w:rFonts w:ascii="Arial" w:hAnsi="Arial" w:cs="Arial"/>
          <w:i/>
          <w:lang w:eastAsia="en-US"/>
        </w:rPr>
        <w:t xml:space="preserve"> </w:t>
      </w:r>
      <w:r w:rsidR="00972E4A" w:rsidRPr="00FB18D8">
        <w:rPr>
          <w:rFonts w:ascii="Arial" w:hAnsi="Arial" w:cs="Arial"/>
          <w:i/>
          <w:lang w:eastAsia="en-US"/>
        </w:rPr>
        <w:t>existir apenas dois tipos de prescrição (prescrição da pretensão punitiva calculada pela pena em</w:t>
      </w:r>
      <w:r w:rsidRPr="00FB18D8">
        <w:rPr>
          <w:rFonts w:ascii="Arial" w:hAnsi="Arial" w:cs="Arial"/>
          <w:i/>
          <w:lang w:eastAsia="en-US"/>
        </w:rPr>
        <w:t xml:space="preserve"> </w:t>
      </w:r>
      <w:r w:rsidR="00972E4A" w:rsidRPr="00FB18D8">
        <w:rPr>
          <w:rFonts w:ascii="Arial" w:hAnsi="Arial" w:cs="Arial"/>
          <w:i/>
          <w:lang w:eastAsia="en-US"/>
        </w:rPr>
        <w:t>abstrato e prescrição da pretensão executória calculada pela pena fixada no caso concreto, cujo</w:t>
      </w:r>
      <w:r w:rsidRPr="00FB18D8">
        <w:rPr>
          <w:rFonts w:ascii="Arial" w:hAnsi="Arial" w:cs="Arial"/>
          <w:i/>
          <w:lang w:eastAsia="en-US"/>
        </w:rPr>
        <w:t xml:space="preserve"> </w:t>
      </w:r>
      <w:r w:rsidR="00972E4A" w:rsidRPr="00FB18D8">
        <w:rPr>
          <w:rFonts w:ascii="Arial" w:hAnsi="Arial" w:cs="Arial"/>
          <w:i/>
          <w:lang w:eastAsia="en-US"/>
        </w:rPr>
        <w:t xml:space="preserve">prazo somente começaria a fluir a partir do trânsito em julgado para ambas as partes), não se </w:t>
      </w:r>
      <w:proofErr w:type="spellStart"/>
      <w:r w:rsidR="00972E4A" w:rsidRPr="00FB18D8">
        <w:rPr>
          <w:rFonts w:ascii="Arial" w:hAnsi="Arial" w:cs="Arial"/>
          <w:i/>
          <w:lang w:eastAsia="en-US"/>
        </w:rPr>
        <w:t>podedeixar</w:t>
      </w:r>
      <w:proofErr w:type="spellEnd"/>
      <w:r w:rsidR="00972E4A" w:rsidRPr="00FB18D8">
        <w:rPr>
          <w:rFonts w:ascii="Arial" w:hAnsi="Arial" w:cs="Arial"/>
          <w:i/>
          <w:lang w:eastAsia="en-US"/>
        </w:rPr>
        <w:t xml:space="preserve"> de reconhecer que a proposta intermediária contida na PL 1.383/2003 configura uma medida</w:t>
      </w:r>
      <w:r w:rsidRPr="00FB18D8">
        <w:rPr>
          <w:rFonts w:ascii="Arial" w:hAnsi="Arial" w:cs="Arial"/>
          <w:i/>
          <w:lang w:eastAsia="en-US"/>
        </w:rPr>
        <w:t xml:space="preserve"> </w:t>
      </w:r>
      <w:r w:rsidR="00972E4A" w:rsidRPr="00FB18D8">
        <w:rPr>
          <w:rFonts w:ascii="Arial" w:hAnsi="Arial" w:cs="Arial"/>
          <w:i/>
          <w:lang w:eastAsia="en-US"/>
        </w:rPr>
        <w:t>de relevo na redução da impunidade.</w:t>
      </w:r>
      <w:r w:rsidRPr="00FB18D8">
        <w:rPr>
          <w:rFonts w:ascii="Arial" w:hAnsi="Arial" w:cs="Arial"/>
          <w:i/>
          <w:lang w:eastAsia="en-US"/>
        </w:rPr>
        <w:t>”</w:t>
      </w:r>
    </w:p>
    <w:p w:rsidR="00E252B2"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Não por outra razão, a prescrição retroativa não existe virtualmente em nenhum outro país</w:t>
      </w:r>
      <w:r w:rsidR="00FB18D8">
        <w:rPr>
          <w:rFonts w:ascii="Arial" w:hAnsi="Arial" w:cs="Arial"/>
          <w:sz w:val="24"/>
          <w:szCs w:val="24"/>
          <w:lang w:eastAsia="en-US"/>
        </w:rPr>
        <w:t xml:space="preserve"> </w:t>
      </w:r>
      <w:r w:rsidRPr="00972E4A">
        <w:rPr>
          <w:rFonts w:ascii="Arial" w:hAnsi="Arial" w:cs="Arial"/>
          <w:sz w:val="24"/>
          <w:szCs w:val="24"/>
          <w:lang w:eastAsia="en-US"/>
        </w:rPr>
        <w:t>do mundo. Além da extinção da prescrição retroativa, os prazos prescricionais da pretensão punitiva</w:t>
      </w:r>
      <w:r w:rsidR="00FB18D8">
        <w:rPr>
          <w:rFonts w:ascii="Arial" w:hAnsi="Arial" w:cs="Arial"/>
          <w:sz w:val="24"/>
          <w:szCs w:val="24"/>
          <w:lang w:eastAsia="en-US"/>
        </w:rPr>
        <w:t xml:space="preserve"> </w:t>
      </w:r>
      <w:r w:rsidRPr="00972E4A">
        <w:rPr>
          <w:rFonts w:ascii="Arial" w:hAnsi="Arial" w:cs="Arial"/>
          <w:sz w:val="24"/>
          <w:szCs w:val="24"/>
          <w:lang w:eastAsia="en-US"/>
        </w:rPr>
        <w:t xml:space="preserve">e da pretensão executória são </w:t>
      </w:r>
    </w:p>
    <w:p w:rsidR="00E252B2" w:rsidRDefault="00E252B2" w:rsidP="00E252B2">
      <w:pPr>
        <w:autoSpaceDE w:val="0"/>
        <w:autoSpaceDN w:val="0"/>
        <w:adjustRightInd w:val="0"/>
        <w:spacing w:before="240" w:after="240"/>
        <w:jc w:val="both"/>
        <w:rPr>
          <w:rFonts w:ascii="Arial" w:hAnsi="Arial" w:cs="Arial"/>
          <w:sz w:val="24"/>
          <w:szCs w:val="24"/>
          <w:lang w:eastAsia="en-US"/>
        </w:rPr>
      </w:pPr>
    </w:p>
    <w:p w:rsidR="00FB18D8" w:rsidRDefault="00972E4A" w:rsidP="00E252B2">
      <w:pPr>
        <w:autoSpaceDE w:val="0"/>
        <w:autoSpaceDN w:val="0"/>
        <w:adjustRightInd w:val="0"/>
        <w:spacing w:before="240" w:after="240"/>
        <w:jc w:val="both"/>
        <w:rPr>
          <w:rFonts w:ascii="Arial" w:hAnsi="Arial" w:cs="Arial"/>
          <w:sz w:val="24"/>
          <w:szCs w:val="24"/>
          <w:lang w:eastAsia="en-US"/>
        </w:rPr>
      </w:pPr>
      <w:proofErr w:type="gramStart"/>
      <w:r w:rsidRPr="00972E4A">
        <w:rPr>
          <w:rFonts w:ascii="Arial" w:hAnsi="Arial" w:cs="Arial"/>
          <w:sz w:val="24"/>
          <w:szCs w:val="24"/>
          <w:lang w:eastAsia="en-US"/>
        </w:rPr>
        <w:t>unificados</w:t>
      </w:r>
      <w:proofErr w:type="gramEnd"/>
      <w:r w:rsidRPr="00972E4A">
        <w:rPr>
          <w:rFonts w:ascii="Arial" w:hAnsi="Arial" w:cs="Arial"/>
          <w:sz w:val="24"/>
          <w:szCs w:val="24"/>
          <w:lang w:eastAsia="en-US"/>
        </w:rPr>
        <w:t xml:space="preserve"> para passarem a ser guiados pela pena cominada, e não</w:t>
      </w:r>
      <w:r w:rsidR="00FB18D8">
        <w:rPr>
          <w:rFonts w:ascii="Arial" w:hAnsi="Arial" w:cs="Arial"/>
          <w:sz w:val="24"/>
          <w:szCs w:val="24"/>
          <w:lang w:eastAsia="en-US"/>
        </w:rPr>
        <w:t xml:space="preserve"> </w:t>
      </w:r>
      <w:r w:rsidRPr="00972E4A">
        <w:rPr>
          <w:rFonts w:ascii="Arial" w:hAnsi="Arial" w:cs="Arial"/>
          <w:sz w:val="24"/>
          <w:szCs w:val="24"/>
          <w:lang w:eastAsia="en-US"/>
        </w:rPr>
        <w:t>pela pena aplicada, o que em nada prejudica cumprimento individualizado da pena pelo réu e</w:t>
      </w:r>
      <w:r w:rsidR="00FB18D8">
        <w:rPr>
          <w:rFonts w:ascii="Arial" w:hAnsi="Arial" w:cs="Arial"/>
          <w:sz w:val="24"/>
          <w:szCs w:val="24"/>
          <w:lang w:eastAsia="en-US"/>
        </w:rPr>
        <w:t xml:space="preserve"> </w:t>
      </w:r>
      <w:r w:rsidRPr="00972E4A">
        <w:rPr>
          <w:rFonts w:ascii="Arial" w:hAnsi="Arial" w:cs="Arial"/>
          <w:sz w:val="24"/>
          <w:szCs w:val="24"/>
          <w:lang w:eastAsia="en-US"/>
        </w:rPr>
        <w:t>confere uma uniformidade razoável aos prazos prescricionais. De fato, se fazia sentido um prazo</w:t>
      </w:r>
      <w:r w:rsidR="00FB18D8">
        <w:rPr>
          <w:rFonts w:ascii="Arial" w:hAnsi="Arial" w:cs="Arial"/>
          <w:sz w:val="24"/>
          <w:szCs w:val="24"/>
          <w:lang w:eastAsia="en-US"/>
        </w:rPr>
        <w:t xml:space="preserve"> </w:t>
      </w:r>
      <w:r w:rsidRPr="00972E4A">
        <w:rPr>
          <w:rFonts w:ascii="Arial" w:hAnsi="Arial" w:cs="Arial"/>
          <w:sz w:val="24"/>
          <w:szCs w:val="24"/>
          <w:lang w:eastAsia="en-US"/>
        </w:rPr>
        <w:t>prescricional superior até a pena definitiva, o mesmo prazo continua sendo um prazo razoável para</w:t>
      </w:r>
      <w:r w:rsidR="00FB18D8">
        <w:rPr>
          <w:rFonts w:ascii="Arial" w:hAnsi="Arial" w:cs="Arial"/>
          <w:sz w:val="24"/>
          <w:szCs w:val="24"/>
          <w:lang w:eastAsia="en-US"/>
        </w:rPr>
        <w:t xml:space="preserve"> </w:t>
      </w:r>
      <w:r w:rsidRPr="00972E4A">
        <w:rPr>
          <w:rFonts w:ascii="Arial" w:hAnsi="Arial" w:cs="Arial"/>
          <w:sz w:val="24"/>
          <w:szCs w:val="24"/>
          <w:lang w:eastAsia="en-US"/>
        </w:rPr>
        <w:t>ser aguardado antes de se extinguir a pena na hipótese de o réu fugir para evitar a punição.</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Poder-se-ia, ainda, pensar na eliminação da própria prescrição da pretensão punitiva pela</w:t>
      </w:r>
      <w:r w:rsidR="00FB18D8">
        <w:rPr>
          <w:rFonts w:ascii="Arial" w:hAnsi="Arial" w:cs="Arial"/>
          <w:sz w:val="24"/>
          <w:szCs w:val="24"/>
          <w:lang w:eastAsia="en-US"/>
        </w:rPr>
        <w:t xml:space="preserve"> </w:t>
      </w:r>
      <w:r w:rsidRPr="00972E4A">
        <w:rPr>
          <w:rFonts w:ascii="Arial" w:hAnsi="Arial" w:cs="Arial"/>
          <w:sz w:val="24"/>
          <w:szCs w:val="24"/>
          <w:lang w:eastAsia="en-US"/>
        </w:rPr>
        <w:t xml:space="preserve">pena </w:t>
      </w:r>
      <w:r w:rsidRPr="00972E4A">
        <w:rPr>
          <w:rFonts w:ascii="Arial" w:hAnsi="Arial" w:cs="Arial"/>
          <w:i/>
          <w:iCs/>
          <w:sz w:val="24"/>
          <w:szCs w:val="24"/>
          <w:lang w:eastAsia="en-US"/>
        </w:rPr>
        <w:t>in concreto</w:t>
      </w:r>
      <w:r w:rsidRPr="00972E4A">
        <w:rPr>
          <w:rFonts w:ascii="Arial" w:hAnsi="Arial" w:cs="Arial"/>
          <w:sz w:val="24"/>
          <w:szCs w:val="24"/>
          <w:lang w:eastAsia="en-US"/>
        </w:rPr>
        <w:t>, denominada “superveniente”, incidente entre a sentença de primeiro grau e o</w:t>
      </w:r>
      <w:r w:rsidR="00FB18D8">
        <w:rPr>
          <w:rFonts w:ascii="Arial" w:hAnsi="Arial" w:cs="Arial"/>
          <w:sz w:val="24"/>
          <w:szCs w:val="24"/>
          <w:lang w:eastAsia="en-US"/>
        </w:rPr>
        <w:t xml:space="preserve"> </w:t>
      </w:r>
      <w:r w:rsidRPr="00972E4A">
        <w:rPr>
          <w:rFonts w:ascii="Arial" w:hAnsi="Arial" w:cs="Arial"/>
          <w:sz w:val="24"/>
          <w:szCs w:val="24"/>
          <w:lang w:eastAsia="en-US"/>
        </w:rPr>
        <w:t>trânsito em julgado definitivo da tutela jurisdicional. Há modelos, como o do Código alemão, em</w:t>
      </w:r>
      <w:r w:rsidR="00FB18D8">
        <w:rPr>
          <w:rFonts w:ascii="Arial" w:hAnsi="Arial" w:cs="Arial"/>
          <w:sz w:val="24"/>
          <w:szCs w:val="24"/>
          <w:lang w:eastAsia="en-US"/>
        </w:rPr>
        <w:t xml:space="preserve"> </w:t>
      </w:r>
      <w:r w:rsidRPr="00972E4A">
        <w:rPr>
          <w:rFonts w:ascii="Arial" w:hAnsi="Arial" w:cs="Arial"/>
          <w:sz w:val="24"/>
          <w:szCs w:val="24"/>
          <w:lang w:eastAsia="en-US"/>
        </w:rPr>
        <w:t>que não corre a prescrição após a sentença de 1º grau e até o trânsito em julgado do feito. Porém,</w:t>
      </w:r>
      <w:r w:rsidR="00FB18D8">
        <w:rPr>
          <w:rFonts w:ascii="Arial" w:hAnsi="Arial" w:cs="Arial"/>
          <w:sz w:val="24"/>
          <w:szCs w:val="24"/>
          <w:lang w:eastAsia="en-US"/>
        </w:rPr>
        <w:t xml:space="preserve"> </w:t>
      </w:r>
      <w:r w:rsidRPr="00972E4A">
        <w:rPr>
          <w:rFonts w:ascii="Arial" w:hAnsi="Arial" w:cs="Arial"/>
          <w:sz w:val="24"/>
          <w:szCs w:val="24"/>
          <w:lang w:eastAsia="en-US"/>
        </w:rPr>
        <w:t>por ora, não se faz esta opção; ao contrário, mantém-se a prescrição superveniente.</w:t>
      </w:r>
    </w:p>
    <w:p w:rsidR="00FB18D8"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Altera-se a tábua de prazos da pretensão executória. Em geral, nos diversos Códigos Penais</w:t>
      </w:r>
      <w:r w:rsidR="00FB18D8">
        <w:rPr>
          <w:rFonts w:ascii="Arial" w:hAnsi="Arial" w:cs="Arial"/>
          <w:sz w:val="24"/>
          <w:szCs w:val="24"/>
          <w:lang w:eastAsia="en-US"/>
        </w:rPr>
        <w:t xml:space="preserve"> </w:t>
      </w:r>
      <w:r w:rsidRPr="00972E4A">
        <w:rPr>
          <w:rFonts w:ascii="Arial" w:hAnsi="Arial" w:cs="Arial"/>
          <w:sz w:val="24"/>
          <w:szCs w:val="24"/>
          <w:lang w:eastAsia="en-US"/>
        </w:rPr>
        <w:t>do mundo, os prazos para a prescrição da pretensão punitiva – ou da ação – são menores que os</w:t>
      </w:r>
      <w:r w:rsidR="00FB18D8">
        <w:rPr>
          <w:rFonts w:ascii="Arial" w:hAnsi="Arial" w:cs="Arial"/>
          <w:sz w:val="24"/>
          <w:szCs w:val="24"/>
          <w:lang w:eastAsia="en-US"/>
        </w:rPr>
        <w:t xml:space="preserve"> </w:t>
      </w:r>
      <w:r w:rsidRPr="00972E4A">
        <w:rPr>
          <w:rFonts w:ascii="Arial" w:hAnsi="Arial" w:cs="Arial"/>
          <w:sz w:val="24"/>
          <w:szCs w:val="24"/>
          <w:lang w:eastAsia="en-US"/>
        </w:rPr>
        <w:t>prazos da prescrição da pretensão executória – ou da execução. É que, no primeiro interregno, a</w:t>
      </w:r>
      <w:r w:rsidR="00FB18D8">
        <w:rPr>
          <w:rFonts w:ascii="Arial" w:hAnsi="Arial" w:cs="Arial"/>
          <w:sz w:val="24"/>
          <w:szCs w:val="24"/>
          <w:lang w:eastAsia="en-US"/>
        </w:rPr>
        <w:t xml:space="preserve"> </w:t>
      </w:r>
      <w:r w:rsidRPr="00972E4A">
        <w:rPr>
          <w:rFonts w:ascii="Arial" w:hAnsi="Arial" w:cs="Arial"/>
          <w:sz w:val="24"/>
          <w:szCs w:val="24"/>
          <w:lang w:eastAsia="en-US"/>
        </w:rPr>
        <w:t>pretensão de punir não ganhou, ainda, o reforço da tutela jurisdicional que, ao contrário, a confirma</w:t>
      </w:r>
      <w:r w:rsidR="00FB18D8">
        <w:rPr>
          <w:rFonts w:ascii="Arial" w:hAnsi="Arial" w:cs="Arial"/>
          <w:sz w:val="24"/>
          <w:szCs w:val="24"/>
          <w:lang w:eastAsia="en-US"/>
        </w:rPr>
        <w:t xml:space="preserve"> </w:t>
      </w:r>
      <w:r w:rsidRPr="00972E4A">
        <w:rPr>
          <w:rFonts w:ascii="Arial" w:hAnsi="Arial" w:cs="Arial"/>
          <w:sz w:val="24"/>
          <w:szCs w:val="24"/>
          <w:lang w:eastAsia="en-US"/>
        </w:rPr>
        <w:t>e fortalece, após a emissão de sentença condenatória com trânsito em julgado. Assim, os sistemas</w:t>
      </w:r>
      <w:r w:rsidR="00FB18D8">
        <w:rPr>
          <w:rFonts w:ascii="Arial" w:hAnsi="Arial" w:cs="Arial"/>
          <w:sz w:val="24"/>
          <w:szCs w:val="24"/>
          <w:lang w:eastAsia="en-US"/>
        </w:rPr>
        <w:t xml:space="preserve"> </w:t>
      </w:r>
      <w:r w:rsidRPr="00972E4A">
        <w:rPr>
          <w:rFonts w:ascii="Arial" w:hAnsi="Arial" w:cs="Arial"/>
          <w:sz w:val="24"/>
          <w:szCs w:val="24"/>
          <w:lang w:eastAsia="en-US"/>
        </w:rPr>
        <w:t>mantêm lapsos menores para a prescrição, enquanto o interesse de punir não foi confirmado pelo</w:t>
      </w:r>
      <w:r w:rsidR="00FB18D8">
        <w:rPr>
          <w:rFonts w:ascii="Arial" w:hAnsi="Arial" w:cs="Arial"/>
          <w:sz w:val="24"/>
          <w:szCs w:val="24"/>
          <w:lang w:eastAsia="en-US"/>
        </w:rPr>
        <w:t xml:space="preserve"> </w:t>
      </w:r>
      <w:r w:rsidRPr="00972E4A">
        <w:rPr>
          <w:rFonts w:ascii="Arial" w:hAnsi="Arial" w:cs="Arial"/>
          <w:sz w:val="24"/>
          <w:szCs w:val="24"/>
          <w:lang w:eastAsia="en-US"/>
        </w:rPr>
        <w:t>Estado-Juiz; e prazos maiores, quando esse interesse já restou chancelado, ganhando reforço. Do</w:t>
      </w:r>
      <w:r w:rsidR="00FB18D8">
        <w:rPr>
          <w:rFonts w:ascii="Arial" w:hAnsi="Arial" w:cs="Arial"/>
          <w:sz w:val="24"/>
          <w:szCs w:val="24"/>
          <w:lang w:eastAsia="en-US"/>
        </w:rPr>
        <w:t xml:space="preserve"> </w:t>
      </w:r>
      <w:r w:rsidRPr="00972E4A">
        <w:rPr>
          <w:rFonts w:ascii="Arial" w:hAnsi="Arial" w:cs="Arial"/>
          <w:sz w:val="24"/>
          <w:szCs w:val="24"/>
          <w:lang w:eastAsia="en-US"/>
        </w:rPr>
        <w:lastRenderedPageBreak/>
        <w:t>contrário, tem-se diminuição de prazos justamente quando o interesse estatal na punição ganhou</w:t>
      </w:r>
      <w:r w:rsidR="00FB18D8">
        <w:rPr>
          <w:rFonts w:ascii="Arial" w:hAnsi="Arial" w:cs="Arial"/>
          <w:sz w:val="24"/>
          <w:szCs w:val="24"/>
          <w:lang w:eastAsia="en-US"/>
        </w:rPr>
        <w:t xml:space="preserve"> </w:t>
      </w:r>
      <w:r w:rsidRPr="00972E4A">
        <w:rPr>
          <w:rFonts w:ascii="Arial" w:hAnsi="Arial" w:cs="Arial"/>
          <w:sz w:val="24"/>
          <w:szCs w:val="24"/>
          <w:lang w:eastAsia="en-US"/>
        </w:rPr>
        <w:t xml:space="preserve">estofo. </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Por essa razão, justifica-se a redação, acima sugerida, de acréscimo em 1/3 nos prazos do</w:t>
      </w:r>
      <w:r w:rsidR="00FB18D8">
        <w:rPr>
          <w:rFonts w:ascii="Arial" w:hAnsi="Arial" w:cs="Arial"/>
          <w:sz w:val="24"/>
          <w:szCs w:val="24"/>
          <w:lang w:eastAsia="en-US"/>
        </w:rPr>
        <w:t xml:space="preserve"> </w:t>
      </w:r>
      <w:r w:rsidRPr="00972E4A">
        <w:rPr>
          <w:rFonts w:ascii="Arial" w:hAnsi="Arial" w:cs="Arial"/>
          <w:sz w:val="24"/>
          <w:szCs w:val="24"/>
          <w:lang w:eastAsia="en-US"/>
        </w:rPr>
        <w:t>art. 109 para estabelecer os períodos de prescrição da pretensão punitiva. Segue-se, aqui, o modelo</w:t>
      </w:r>
      <w:r w:rsidR="00FB18D8">
        <w:rPr>
          <w:rFonts w:ascii="Arial" w:hAnsi="Arial" w:cs="Arial"/>
          <w:sz w:val="24"/>
          <w:szCs w:val="24"/>
          <w:lang w:eastAsia="en-US"/>
        </w:rPr>
        <w:t xml:space="preserve"> </w:t>
      </w:r>
      <w:r w:rsidRPr="00972E4A">
        <w:rPr>
          <w:rFonts w:ascii="Arial" w:hAnsi="Arial" w:cs="Arial"/>
          <w:sz w:val="24"/>
          <w:szCs w:val="24"/>
          <w:lang w:eastAsia="en-US"/>
        </w:rPr>
        <w:t>legislativo do Código Penal uruguaio, art. 129.</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A mudança no início da prescrição da pretensão executória, mediante alteração do art. 112</w:t>
      </w:r>
      <w:r w:rsidR="00FB18D8">
        <w:rPr>
          <w:rFonts w:ascii="Arial" w:hAnsi="Arial" w:cs="Arial"/>
          <w:sz w:val="24"/>
          <w:szCs w:val="24"/>
          <w:lang w:eastAsia="en-US"/>
        </w:rPr>
        <w:t xml:space="preserve"> </w:t>
      </w:r>
      <w:r w:rsidRPr="00972E4A">
        <w:rPr>
          <w:rFonts w:ascii="Arial" w:hAnsi="Arial" w:cs="Arial"/>
          <w:sz w:val="24"/>
          <w:szCs w:val="24"/>
          <w:lang w:eastAsia="en-US"/>
        </w:rPr>
        <w:t>do C</w:t>
      </w:r>
      <w:r w:rsidR="00FB18D8">
        <w:rPr>
          <w:rFonts w:ascii="Arial" w:hAnsi="Arial" w:cs="Arial"/>
          <w:sz w:val="24"/>
          <w:szCs w:val="24"/>
          <w:lang w:eastAsia="en-US"/>
        </w:rPr>
        <w:t xml:space="preserve">ódigo </w:t>
      </w:r>
      <w:r w:rsidRPr="00972E4A">
        <w:rPr>
          <w:rFonts w:ascii="Arial" w:hAnsi="Arial" w:cs="Arial"/>
          <w:sz w:val="24"/>
          <w:szCs w:val="24"/>
          <w:lang w:eastAsia="en-US"/>
        </w:rPr>
        <w:t>P</w:t>
      </w:r>
      <w:r w:rsidR="00FB18D8">
        <w:rPr>
          <w:rFonts w:ascii="Arial" w:hAnsi="Arial" w:cs="Arial"/>
          <w:sz w:val="24"/>
          <w:szCs w:val="24"/>
          <w:lang w:eastAsia="en-US"/>
        </w:rPr>
        <w:t>enal</w:t>
      </w:r>
      <w:r w:rsidRPr="00972E4A">
        <w:rPr>
          <w:rFonts w:ascii="Arial" w:hAnsi="Arial" w:cs="Arial"/>
          <w:sz w:val="24"/>
          <w:szCs w:val="24"/>
          <w:lang w:eastAsia="en-US"/>
        </w:rPr>
        <w:t>, visa adequar a legislação do Código Penal à recente decisão do STF no HC nº 84.078, que</w:t>
      </w:r>
      <w:r w:rsidR="00FB18D8">
        <w:rPr>
          <w:rFonts w:ascii="Arial" w:hAnsi="Arial" w:cs="Arial"/>
          <w:sz w:val="24"/>
          <w:szCs w:val="24"/>
          <w:lang w:eastAsia="en-US"/>
        </w:rPr>
        <w:t xml:space="preserve"> </w:t>
      </w:r>
      <w:r w:rsidRPr="00972E4A">
        <w:rPr>
          <w:rFonts w:ascii="Arial" w:hAnsi="Arial" w:cs="Arial"/>
          <w:sz w:val="24"/>
          <w:szCs w:val="24"/>
          <w:lang w:eastAsia="en-US"/>
        </w:rPr>
        <w:t>entendeu pela impossibilidade de execução provisória da sentença penal condenatória. Em outras</w:t>
      </w:r>
      <w:r w:rsidR="00FB18D8">
        <w:rPr>
          <w:rFonts w:ascii="Arial" w:hAnsi="Arial" w:cs="Arial"/>
          <w:sz w:val="24"/>
          <w:szCs w:val="24"/>
          <w:lang w:eastAsia="en-US"/>
        </w:rPr>
        <w:t xml:space="preserve"> </w:t>
      </w:r>
      <w:r w:rsidRPr="00972E4A">
        <w:rPr>
          <w:rFonts w:ascii="Arial" w:hAnsi="Arial" w:cs="Arial"/>
          <w:sz w:val="24"/>
          <w:szCs w:val="24"/>
          <w:lang w:eastAsia="en-US"/>
        </w:rPr>
        <w:t>palavras, a pena só pode ser executada após o trânsito em julgado da decisão condenatória. Por</w:t>
      </w:r>
      <w:r w:rsidR="00FB18D8">
        <w:rPr>
          <w:rFonts w:ascii="Arial" w:hAnsi="Arial" w:cs="Arial"/>
          <w:sz w:val="24"/>
          <w:szCs w:val="24"/>
          <w:lang w:eastAsia="en-US"/>
        </w:rPr>
        <w:t xml:space="preserve"> </w:t>
      </w:r>
      <w:r w:rsidRPr="00972E4A">
        <w:rPr>
          <w:rFonts w:ascii="Arial" w:hAnsi="Arial" w:cs="Arial"/>
          <w:sz w:val="24"/>
          <w:szCs w:val="24"/>
          <w:lang w:eastAsia="en-US"/>
        </w:rPr>
        <w:t>outro lado, não há sentido em fazer correr o prazo da prescrição da pretensão executória enquanto</w:t>
      </w:r>
      <w:r w:rsidR="00FB18D8">
        <w:rPr>
          <w:rFonts w:ascii="Arial" w:hAnsi="Arial" w:cs="Arial"/>
          <w:sz w:val="24"/>
          <w:szCs w:val="24"/>
          <w:lang w:eastAsia="en-US"/>
        </w:rPr>
        <w:t xml:space="preserve"> </w:t>
      </w:r>
      <w:r w:rsidRPr="00972E4A">
        <w:rPr>
          <w:rFonts w:ascii="Arial" w:hAnsi="Arial" w:cs="Arial"/>
          <w:sz w:val="24"/>
          <w:szCs w:val="24"/>
          <w:lang w:eastAsia="en-US"/>
        </w:rPr>
        <w:t>não é</w:t>
      </w:r>
      <w:r w:rsidR="00FB18D8">
        <w:rPr>
          <w:rFonts w:ascii="Arial" w:hAnsi="Arial" w:cs="Arial"/>
          <w:sz w:val="24"/>
          <w:szCs w:val="24"/>
          <w:lang w:eastAsia="en-US"/>
        </w:rPr>
        <w:t xml:space="preserve"> possível dar início à execução.</w:t>
      </w:r>
    </w:p>
    <w:p w:rsidR="00E252B2" w:rsidRDefault="00E252B2" w:rsidP="00E252B2">
      <w:pPr>
        <w:autoSpaceDE w:val="0"/>
        <w:autoSpaceDN w:val="0"/>
        <w:adjustRightInd w:val="0"/>
        <w:spacing w:before="240" w:after="240"/>
        <w:ind w:firstLine="709"/>
        <w:jc w:val="both"/>
        <w:rPr>
          <w:rFonts w:ascii="Arial" w:hAnsi="Arial" w:cs="Arial"/>
          <w:sz w:val="24"/>
          <w:szCs w:val="24"/>
          <w:lang w:eastAsia="en-US"/>
        </w:rPr>
      </w:pP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O problema todo é que a atual interpretação do art. 112, I, dominante nos tribunais – no</w:t>
      </w:r>
      <w:r w:rsidR="00FB18D8">
        <w:rPr>
          <w:rFonts w:ascii="Arial" w:hAnsi="Arial" w:cs="Arial"/>
          <w:sz w:val="24"/>
          <w:szCs w:val="24"/>
          <w:lang w:eastAsia="en-US"/>
        </w:rPr>
        <w:t xml:space="preserve"> </w:t>
      </w:r>
      <w:r w:rsidRPr="00972E4A">
        <w:rPr>
          <w:rFonts w:ascii="Arial" w:hAnsi="Arial" w:cs="Arial"/>
          <w:sz w:val="24"/>
          <w:szCs w:val="24"/>
          <w:lang w:eastAsia="en-US"/>
        </w:rPr>
        <w:t>sentido que a prescrição da pretensão executória começa a correr com o trânsito em julgado para a</w:t>
      </w:r>
      <w:r w:rsidR="00FB18D8">
        <w:rPr>
          <w:rFonts w:ascii="Arial" w:hAnsi="Arial" w:cs="Arial"/>
          <w:sz w:val="24"/>
          <w:szCs w:val="24"/>
          <w:lang w:eastAsia="en-US"/>
        </w:rPr>
        <w:t xml:space="preserve"> </w:t>
      </w:r>
      <w:r w:rsidRPr="00972E4A">
        <w:rPr>
          <w:rFonts w:ascii="Arial" w:hAnsi="Arial" w:cs="Arial"/>
          <w:sz w:val="24"/>
          <w:szCs w:val="24"/>
          <w:lang w:eastAsia="en-US"/>
        </w:rPr>
        <w:t>acusação, ainda que ocorra em primeiro grau e haja sucessivos recursos da defesa –, aliada à</w:t>
      </w:r>
      <w:r w:rsidR="00FB18D8">
        <w:rPr>
          <w:rFonts w:ascii="Arial" w:hAnsi="Arial" w:cs="Arial"/>
          <w:sz w:val="24"/>
          <w:szCs w:val="24"/>
          <w:lang w:eastAsia="en-US"/>
        </w:rPr>
        <w:t xml:space="preserve"> </w:t>
      </w:r>
      <w:r w:rsidRPr="00972E4A">
        <w:rPr>
          <w:rFonts w:ascii="Arial" w:hAnsi="Arial" w:cs="Arial"/>
          <w:sz w:val="24"/>
          <w:szCs w:val="24"/>
          <w:lang w:eastAsia="en-US"/>
        </w:rPr>
        <w:t>possibilidade do início de execução da pena apenas após o trânsito em julgado, faz com que corra o</w:t>
      </w:r>
      <w:r w:rsidR="00FB18D8">
        <w:rPr>
          <w:rFonts w:ascii="Arial" w:hAnsi="Arial" w:cs="Arial"/>
          <w:sz w:val="24"/>
          <w:szCs w:val="24"/>
          <w:lang w:eastAsia="en-US"/>
        </w:rPr>
        <w:t xml:space="preserve"> </w:t>
      </w:r>
      <w:r w:rsidRPr="00972E4A">
        <w:rPr>
          <w:rFonts w:ascii="Arial" w:hAnsi="Arial" w:cs="Arial"/>
          <w:sz w:val="24"/>
          <w:szCs w:val="24"/>
          <w:lang w:eastAsia="en-US"/>
        </w:rPr>
        <w:t>prazo da prescrição executória mesmo sem que seja possível executar a pena do réu. Isso tende a</w:t>
      </w:r>
      <w:r w:rsidR="00FB18D8">
        <w:rPr>
          <w:rFonts w:ascii="Arial" w:hAnsi="Arial" w:cs="Arial"/>
          <w:sz w:val="24"/>
          <w:szCs w:val="24"/>
          <w:lang w:eastAsia="en-US"/>
        </w:rPr>
        <w:t xml:space="preserve"> </w:t>
      </w:r>
      <w:r w:rsidRPr="00972E4A">
        <w:rPr>
          <w:rFonts w:ascii="Arial" w:hAnsi="Arial" w:cs="Arial"/>
          <w:sz w:val="24"/>
          <w:szCs w:val="24"/>
          <w:lang w:eastAsia="en-US"/>
        </w:rPr>
        <w:t>inviabilizar as execuções penais de crimes do colarinho-branco no Brasil e gera a prescrição. A</w:t>
      </w:r>
      <w:r w:rsidR="00FB18D8">
        <w:rPr>
          <w:rFonts w:ascii="Arial" w:hAnsi="Arial" w:cs="Arial"/>
          <w:sz w:val="24"/>
          <w:szCs w:val="24"/>
          <w:lang w:eastAsia="en-US"/>
        </w:rPr>
        <w:t xml:space="preserve"> </w:t>
      </w:r>
      <w:r w:rsidRPr="00972E4A">
        <w:rPr>
          <w:rFonts w:ascii="Arial" w:hAnsi="Arial" w:cs="Arial"/>
          <w:sz w:val="24"/>
          <w:szCs w:val="24"/>
          <w:lang w:eastAsia="en-US"/>
        </w:rPr>
        <w:t>única saída para a acusação, nesse quadro, é recorrer mesmo quando concorda com o teor da</w:t>
      </w:r>
      <w:r w:rsidR="00603460">
        <w:rPr>
          <w:rFonts w:ascii="Arial" w:hAnsi="Arial" w:cs="Arial"/>
          <w:sz w:val="24"/>
          <w:szCs w:val="24"/>
          <w:lang w:eastAsia="en-US"/>
        </w:rPr>
        <w:t xml:space="preserve"> </w:t>
      </w:r>
      <w:r w:rsidRPr="00972E4A">
        <w:rPr>
          <w:rFonts w:ascii="Arial" w:hAnsi="Arial" w:cs="Arial"/>
          <w:sz w:val="24"/>
          <w:szCs w:val="24"/>
          <w:lang w:eastAsia="en-US"/>
        </w:rPr>
        <w:t>decisão, para evitar que o trânsito em julgado para a acusação aconteça antes do trânsito em julgado</w:t>
      </w:r>
      <w:r w:rsidR="00603460">
        <w:rPr>
          <w:rFonts w:ascii="Arial" w:hAnsi="Arial" w:cs="Arial"/>
          <w:sz w:val="24"/>
          <w:szCs w:val="24"/>
          <w:lang w:eastAsia="en-US"/>
        </w:rPr>
        <w:t xml:space="preserve"> </w:t>
      </w:r>
      <w:r w:rsidRPr="00972E4A">
        <w:rPr>
          <w:rFonts w:ascii="Arial" w:hAnsi="Arial" w:cs="Arial"/>
          <w:sz w:val="24"/>
          <w:szCs w:val="24"/>
          <w:lang w:eastAsia="en-US"/>
        </w:rPr>
        <w:t>para a defesa. Isso implica, por sua vez, obrigar o Judiciário a apreciar recursos desnecessários</w:t>
      </w:r>
      <w:r w:rsidR="00603460">
        <w:rPr>
          <w:rFonts w:ascii="Arial" w:hAnsi="Arial" w:cs="Arial"/>
          <w:sz w:val="24"/>
          <w:szCs w:val="24"/>
          <w:lang w:eastAsia="en-US"/>
        </w:rPr>
        <w:t xml:space="preserve"> </w:t>
      </w:r>
      <w:r w:rsidRPr="00972E4A">
        <w:rPr>
          <w:rFonts w:ascii="Arial" w:hAnsi="Arial" w:cs="Arial"/>
          <w:sz w:val="24"/>
          <w:szCs w:val="24"/>
          <w:lang w:eastAsia="en-US"/>
        </w:rPr>
        <w:t>sobre situações em geral complexas, de modo antieconômico e contrário à celeridade do Judiciário.</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De resto, não há razoabilidade em começar a contar a prescrição da pretensão executória se</w:t>
      </w:r>
      <w:r w:rsidR="00603460">
        <w:rPr>
          <w:rFonts w:ascii="Arial" w:hAnsi="Arial" w:cs="Arial"/>
          <w:sz w:val="24"/>
          <w:szCs w:val="24"/>
          <w:lang w:eastAsia="en-US"/>
        </w:rPr>
        <w:t xml:space="preserve"> </w:t>
      </w:r>
      <w:r w:rsidRPr="00972E4A">
        <w:rPr>
          <w:rFonts w:ascii="Arial" w:hAnsi="Arial" w:cs="Arial"/>
          <w:sz w:val="24"/>
          <w:szCs w:val="24"/>
          <w:lang w:eastAsia="en-US"/>
        </w:rPr>
        <w:t xml:space="preserve">não há possibilidade de execução de pena. Como coloca Fabio </w:t>
      </w:r>
      <w:proofErr w:type="spellStart"/>
      <w:r w:rsidRPr="00972E4A">
        <w:rPr>
          <w:rFonts w:ascii="Arial" w:hAnsi="Arial" w:cs="Arial"/>
          <w:sz w:val="24"/>
          <w:szCs w:val="24"/>
          <w:lang w:eastAsia="en-US"/>
        </w:rPr>
        <w:t>Guaragni</w:t>
      </w:r>
      <w:proofErr w:type="spellEnd"/>
      <w:r w:rsidRPr="00972E4A">
        <w:rPr>
          <w:rFonts w:ascii="Arial" w:hAnsi="Arial" w:cs="Arial"/>
          <w:sz w:val="24"/>
          <w:szCs w:val="24"/>
          <w:lang w:eastAsia="en-US"/>
        </w:rPr>
        <w:t xml:space="preserve"> (2008, p. 137): “O que</w:t>
      </w:r>
      <w:r w:rsidR="00603460">
        <w:rPr>
          <w:rFonts w:ascii="Arial" w:hAnsi="Arial" w:cs="Arial"/>
          <w:sz w:val="24"/>
          <w:szCs w:val="24"/>
          <w:lang w:eastAsia="en-US"/>
        </w:rPr>
        <w:t xml:space="preserve"> </w:t>
      </w:r>
      <w:r w:rsidRPr="00972E4A">
        <w:rPr>
          <w:rFonts w:ascii="Arial" w:hAnsi="Arial" w:cs="Arial"/>
          <w:sz w:val="24"/>
          <w:szCs w:val="24"/>
          <w:lang w:eastAsia="en-US"/>
        </w:rPr>
        <w:t xml:space="preserve">importa, aqui, é a </w:t>
      </w:r>
      <w:r w:rsidRPr="00972E4A">
        <w:rPr>
          <w:rFonts w:ascii="Arial" w:hAnsi="Arial" w:cs="Arial"/>
          <w:b/>
          <w:bCs/>
          <w:sz w:val="24"/>
          <w:szCs w:val="24"/>
          <w:lang w:eastAsia="en-US"/>
        </w:rPr>
        <w:t xml:space="preserve">exequibilidade </w:t>
      </w:r>
      <w:r w:rsidRPr="00972E4A">
        <w:rPr>
          <w:rFonts w:ascii="Arial" w:hAnsi="Arial" w:cs="Arial"/>
          <w:sz w:val="24"/>
          <w:szCs w:val="24"/>
          <w:lang w:eastAsia="en-US"/>
        </w:rPr>
        <w:t>da sentença, inexistente até que esteja firmada para ambas as</w:t>
      </w:r>
      <w:r w:rsidR="00603460">
        <w:rPr>
          <w:rFonts w:ascii="Arial" w:hAnsi="Arial" w:cs="Arial"/>
          <w:sz w:val="24"/>
          <w:szCs w:val="24"/>
          <w:lang w:eastAsia="en-US"/>
        </w:rPr>
        <w:t xml:space="preserve"> </w:t>
      </w:r>
      <w:r w:rsidRPr="00972E4A">
        <w:rPr>
          <w:rFonts w:ascii="Arial" w:hAnsi="Arial" w:cs="Arial"/>
          <w:sz w:val="24"/>
          <w:szCs w:val="24"/>
          <w:lang w:eastAsia="en-US"/>
        </w:rPr>
        <w:t xml:space="preserve">partes. Importa a possibilidade de exercer o </w:t>
      </w:r>
      <w:r w:rsidRPr="00972E4A">
        <w:rPr>
          <w:rFonts w:ascii="Arial" w:hAnsi="Arial" w:cs="Arial"/>
          <w:i/>
          <w:iCs/>
          <w:sz w:val="24"/>
          <w:szCs w:val="24"/>
          <w:lang w:eastAsia="en-US"/>
        </w:rPr>
        <w:t xml:space="preserve">jus </w:t>
      </w:r>
      <w:proofErr w:type="spellStart"/>
      <w:r w:rsidRPr="00972E4A">
        <w:rPr>
          <w:rFonts w:ascii="Arial" w:hAnsi="Arial" w:cs="Arial"/>
          <w:i/>
          <w:iCs/>
          <w:sz w:val="24"/>
          <w:szCs w:val="24"/>
          <w:lang w:eastAsia="en-US"/>
        </w:rPr>
        <w:t>executionis</w:t>
      </w:r>
      <w:proofErr w:type="spellEnd"/>
      <w:r w:rsidRPr="00972E4A">
        <w:rPr>
          <w:rFonts w:ascii="Arial" w:hAnsi="Arial" w:cs="Arial"/>
          <w:sz w:val="24"/>
          <w:szCs w:val="24"/>
          <w:lang w:eastAsia="en-US"/>
        </w:rPr>
        <w:t>, vedada enquanto não opera o trânsito</w:t>
      </w:r>
      <w:r w:rsidR="00603460">
        <w:rPr>
          <w:rFonts w:ascii="Arial" w:hAnsi="Arial" w:cs="Arial"/>
          <w:sz w:val="24"/>
          <w:szCs w:val="24"/>
          <w:lang w:eastAsia="en-US"/>
        </w:rPr>
        <w:t xml:space="preserve"> </w:t>
      </w:r>
      <w:r w:rsidRPr="00972E4A">
        <w:rPr>
          <w:rFonts w:ascii="Arial" w:hAnsi="Arial" w:cs="Arial"/>
          <w:sz w:val="24"/>
          <w:szCs w:val="24"/>
          <w:lang w:eastAsia="en-US"/>
        </w:rPr>
        <w:t>em julgado”.</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O acréscimo de uma causa impeditiva da prescrição ao art. 116</w:t>
      </w:r>
      <w:r w:rsidR="00603460">
        <w:rPr>
          <w:rFonts w:ascii="Arial" w:hAnsi="Arial" w:cs="Arial"/>
          <w:sz w:val="24"/>
          <w:szCs w:val="24"/>
          <w:lang w:eastAsia="en-US"/>
        </w:rPr>
        <w:t xml:space="preserve"> do Código Penal</w:t>
      </w:r>
      <w:r w:rsidRPr="00972E4A">
        <w:rPr>
          <w:rFonts w:ascii="Arial" w:hAnsi="Arial" w:cs="Arial"/>
          <w:sz w:val="24"/>
          <w:szCs w:val="24"/>
          <w:lang w:eastAsia="en-US"/>
        </w:rPr>
        <w:t>, por sua vez, tem por</w:t>
      </w:r>
      <w:r w:rsidR="00603460">
        <w:rPr>
          <w:rFonts w:ascii="Arial" w:hAnsi="Arial" w:cs="Arial"/>
          <w:sz w:val="24"/>
          <w:szCs w:val="24"/>
          <w:lang w:eastAsia="en-US"/>
        </w:rPr>
        <w:t xml:space="preserve"> </w:t>
      </w:r>
      <w:r w:rsidRPr="00972E4A">
        <w:rPr>
          <w:rFonts w:ascii="Arial" w:hAnsi="Arial" w:cs="Arial"/>
          <w:sz w:val="24"/>
          <w:szCs w:val="24"/>
          <w:lang w:eastAsia="en-US"/>
        </w:rPr>
        <w:t>objetivo evitar que os recursos especial e extraordinário, que são interpostos perante as cortes mais</w:t>
      </w:r>
      <w:r w:rsidR="00603460">
        <w:rPr>
          <w:rFonts w:ascii="Arial" w:hAnsi="Arial" w:cs="Arial"/>
          <w:sz w:val="24"/>
          <w:szCs w:val="24"/>
          <w:lang w:eastAsia="en-US"/>
        </w:rPr>
        <w:t xml:space="preserve"> </w:t>
      </w:r>
      <w:r w:rsidRPr="00972E4A">
        <w:rPr>
          <w:rFonts w:ascii="Arial" w:hAnsi="Arial" w:cs="Arial"/>
          <w:sz w:val="24"/>
          <w:szCs w:val="24"/>
          <w:lang w:eastAsia="en-US"/>
        </w:rPr>
        <w:t>atarefadas do país, acabem ensejando a prescrição pelo decurso do tempo, sem que haja inércia da</w:t>
      </w:r>
      <w:r w:rsidR="00603460">
        <w:rPr>
          <w:rFonts w:ascii="Arial" w:hAnsi="Arial" w:cs="Arial"/>
          <w:sz w:val="24"/>
          <w:szCs w:val="24"/>
          <w:lang w:eastAsia="en-US"/>
        </w:rPr>
        <w:t xml:space="preserve"> </w:t>
      </w:r>
      <w:r w:rsidRPr="00972E4A">
        <w:rPr>
          <w:rFonts w:ascii="Arial" w:hAnsi="Arial" w:cs="Arial"/>
          <w:sz w:val="24"/>
          <w:szCs w:val="24"/>
          <w:lang w:eastAsia="en-US"/>
        </w:rPr>
        <w:t>parte. Além disso, a proposta alinha a redação do Código Penal com o que está previsto no Projeto</w:t>
      </w:r>
      <w:r w:rsidR="00603460">
        <w:rPr>
          <w:rFonts w:ascii="Arial" w:hAnsi="Arial" w:cs="Arial"/>
          <w:sz w:val="24"/>
          <w:szCs w:val="24"/>
          <w:lang w:eastAsia="en-US"/>
        </w:rPr>
        <w:t xml:space="preserve"> </w:t>
      </w:r>
      <w:r w:rsidRPr="00972E4A">
        <w:rPr>
          <w:rFonts w:ascii="Arial" w:hAnsi="Arial" w:cs="Arial"/>
          <w:sz w:val="24"/>
          <w:szCs w:val="24"/>
          <w:lang w:eastAsia="en-US"/>
        </w:rPr>
        <w:t>de Lei nº 8.045/2010, que reforma o Código de Processo Penal. De fato, o § 3º do art. 505 do CPP</w:t>
      </w:r>
      <w:r w:rsidR="00603460">
        <w:rPr>
          <w:rFonts w:ascii="Arial" w:hAnsi="Arial" w:cs="Arial"/>
          <w:sz w:val="24"/>
          <w:szCs w:val="24"/>
          <w:lang w:eastAsia="en-US"/>
        </w:rPr>
        <w:t xml:space="preserve"> </w:t>
      </w:r>
      <w:r w:rsidRPr="00972E4A">
        <w:rPr>
          <w:rFonts w:ascii="Arial" w:hAnsi="Arial" w:cs="Arial"/>
          <w:sz w:val="24"/>
          <w:szCs w:val="24"/>
          <w:lang w:eastAsia="en-US"/>
        </w:rPr>
        <w:t>em trâmite determina a suspensão do prazo prescricional desde a interposição de tais recursos até o</w:t>
      </w:r>
      <w:r w:rsidR="00603460">
        <w:rPr>
          <w:rFonts w:ascii="Arial" w:hAnsi="Arial" w:cs="Arial"/>
          <w:sz w:val="24"/>
          <w:szCs w:val="24"/>
          <w:lang w:eastAsia="en-US"/>
        </w:rPr>
        <w:t xml:space="preserve"> </w:t>
      </w:r>
      <w:r w:rsidRPr="00972E4A">
        <w:rPr>
          <w:rFonts w:ascii="Arial" w:hAnsi="Arial" w:cs="Arial"/>
          <w:sz w:val="24"/>
          <w:szCs w:val="24"/>
          <w:lang w:eastAsia="en-US"/>
        </w:rPr>
        <w:t>trânsito em julgado.</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lastRenderedPageBreak/>
        <w:t>O acréscimo da causa impeditiva ao parágrafo único do art. 116</w:t>
      </w:r>
      <w:r w:rsidR="00603460">
        <w:rPr>
          <w:rFonts w:ascii="Arial" w:hAnsi="Arial" w:cs="Arial"/>
          <w:sz w:val="24"/>
          <w:szCs w:val="24"/>
          <w:lang w:eastAsia="en-US"/>
        </w:rPr>
        <w:t xml:space="preserve"> do Código Penal</w:t>
      </w:r>
      <w:r w:rsidRPr="00972E4A">
        <w:rPr>
          <w:rFonts w:ascii="Arial" w:hAnsi="Arial" w:cs="Arial"/>
          <w:sz w:val="24"/>
          <w:szCs w:val="24"/>
          <w:lang w:eastAsia="en-US"/>
        </w:rPr>
        <w:t xml:space="preserve"> objetiva obstar que a</w:t>
      </w:r>
      <w:r w:rsidR="00603460">
        <w:rPr>
          <w:rFonts w:ascii="Arial" w:hAnsi="Arial" w:cs="Arial"/>
          <w:sz w:val="24"/>
          <w:szCs w:val="24"/>
          <w:lang w:eastAsia="en-US"/>
        </w:rPr>
        <w:t xml:space="preserve"> </w:t>
      </w:r>
      <w:r w:rsidRPr="00972E4A">
        <w:rPr>
          <w:rFonts w:ascii="Arial" w:hAnsi="Arial" w:cs="Arial"/>
          <w:sz w:val="24"/>
          <w:szCs w:val="24"/>
          <w:lang w:eastAsia="en-US"/>
        </w:rPr>
        <w:t>prescrição flua enquanto o condenado está foragido ou evadido, evitando que ele se beneficie da</w:t>
      </w:r>
      <w:r w:rsidR="00603460">
        <w:rPr>
          <w:rFonts w:ascii="Arial" w:hAnsi="Arial" w:cs="Arial"/>
          <w:sz w:val="24"/>
          <w:szCs w:val="24"/>
          <w:lang w:eastAsia="en-US"/>
        </w:rPr>
        <w:t xml:space="preserve"> </w:t>
      </w:r>
      <w:r w:rsidRPr="00972E4A">
        <w:rPr>
          <w:rFonts w:ascii="Arial" w:hAnsi="Arial" w:cs="Arial"/>
          <w:sz w:val="24"/>
          <w:szCs w:val="24"/>
          <w:lang w:eastAsia="en-US"/>
        </w:rPr>
        <w:t>própria torpeza. Preferiu-</w:t>
      </w:r>
      <w:r w:rsidR="00603460">
        <w:rPr>
          <w:rFonts w:ascii="Arial" w:hAnsi="Arial" w:cs="Arial"/>
          <w:sz w:val="24"/>
          <w:szCs w:val="24"/>
          <w:lang w:eastAsia="en-US"/>
        </w:rPr>
        <w:t xml:space="preserve">se </w:t>
      </w:r>
      <w:r w:rsidRPr="00972E4A">
        <w:rPr>
          <w:rFonts w:ascii="Arial" w:hAnsi="Arial" w:cs="Arial"/>
          <w:sz w:val="24"/>
          <w:szCs w:val="24"/>
          <w:lang w:eastAsia="en-US"/>
        </w:rPr>
        <w:t>e utilizar os termos “foragido” e “evadido” de modo alternativo para</w:t>
      </w:r>
      <w:r w:rsidR="00603460">
        <w:rPr>
          <w:rFonts w:ascii="Arial" w:hAnsi="Arial" w:cs="Arial"/>
          <w:sz w:val="24"/>
          <w:szCs w:val="24"/>
          <w:lang w:eastAsia="en-US"/>
        </w:rPr>
        <w:t xml:space="preserve"> </w:t>
      </w:r>
      <w:r w:rsidRPr="00972E4A">
        <w:rPr>
          <w:rFonts w:ascii="Arial" w:hAnsi="Arial" w:cs="Arial"/>
          <w:sz w:val="24"/>
          <w:szCs w:val="24"/>
          <w:lang w:eastAsia="en-US"/>
        </w:rPr>
        <w:t>evitar possíveis discussões a respeito da abrangência da aplicação do dispositivo às situações de</w:t>
      </w:r>
      <w:r w:rsidR="00603460">
        <w:rPr>
          <w:rFonts w:ascii="Arial" w:hAnsi="Arial" w:cs="Arial"/>
          <w:sz w:val="24"/>
          <w:szCs w:val="24"/>
          <w:lang w:eastAsia="en-US"/>
        </w:rPr>
        <w:t xml:space="preserve"> </w:t>
      </w:r>
      <w:r w:rsidRPr="00972E4A">
        <w:rPr>
          <w:rFonts w:ascii="Arial" w:hAnsi="Arial" w:cs="Arial"/>
          <w:sz w:val="24"/>
          <w:szCs w:val="24"/>
          <w:lang w:eastAsia="en-US"/>
        </w:rPr>
        <w:t>fuga mediante transpasse de obstáculos à liberdade (por exemplo, cavando um túnel na cela) e de</w:t>
      </w:r>
      <w:r w:rsidR="00603460">
        <w:rPr>
          <w:rFonts w:ascii="Arial" w:hAnsi="Arial" w:cs="Arial"/>
          <w:sz w:val="24"/>
          <w:szCs w:val="24"/>
          <w:lang w:eastAsia="en-US"/>
        </w:rPr>
        <w:t xml:space="preserve"> </w:t>
      </w:r>
      <w:r w:rsidRPr="00972E4A">
        <w:rPr>
          <w:rFonts w:ascii="Arial" w:hAnsi="Arial" w:cs="Arial"/>
          <w:sz w:val="24"/>
          <w:szCs w:val="24"/>
          <w:lang w:eastAsia="en-US"/>
        </w:rPr>
        <w:t>simples ausência de retorno quando de saída temporária ou nos regimes aberto e semiaberto.</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A alteração do inciso I do art. 117</w:t>
      </w:r>
      <w:r w:rsidR="00603460">
        <w:rPr>
          <w:rFonts w:ascii="Arial" w:hAnsi="Arial" w:cs="Arial"/>
          <w:sz w:val="24"/>
          <w:szCs w:val="24"/>
          <w:lang w:eastAsia="en-US"/>
        </w:rPr>
        <w:t xml:space="preserve"> do Código Penal</w:t>
      </w:r>
      <w:r w:rsidRPr="00972E4A">
        <w:rPr>
          <w:rFonts w:ascii="Arial" w:hAnsi="Arial" w:cs="Arial"/>
          <w:sz w:val="24"/>
          <w:szCs w:val="24"/>
          <w:lang w:eastAsia="en-US"/>
        </w:rPr>
        <w:t xml:space="preserve"> busca alinhar-se com as demais legislações, demarcando</w:t>
      </w:r>
      <w:r w:rsidR="00603460">
        <w:rPr>
          <w:rFonts w:ascii="Arial" w:hAnsi="Arial" w:cs="Arial"/>
          <w:sz w:val="24"/>
          <w:szCs w:val="24"/>
          <w:lang w:eastAsia="en-US"/>
        </w:rPr>
        <w:t xml:space="preserve"> </w:t>
      </w:r>
      <w:r w:rsidRPr="00972E4A">
        <w:rPr>
          <w:rFonts w:ascii="Arial" w:hAnsi="Arial" w:cs="Arial"/>
          <w:sz w:val="24"/>
          <w:szCs w:val="24"/>
          <w:lang w:eastAsia="en-US"/>
        </w:rPr>
        <w:t>a manifestação do interesse estatal na punição com a oferta da denúncia (e não com seu recebimento</w:t>
      </w:r>
      <w:r w:rsidR="00603460">
        <w:rPr>
          <w:rFonts w:ascii="Arial" w:hAnsi="Arial" w:cs="Arial"/>
          <w:sz w:val="24"/>
          <w:szCs w:val="24"/>
          <w:lang w:eastAsia="en-US"/>
        </w:rPr>
        <w:t xml:space="preserve"> </w:t>
      </w:r>
      <w:r w:rsidRPr="00972E4A">
        <w:rPr>
          <w:rFonts w:ascii="Arial" w:hAnsi="Arial" w:cs="Arial"/>
          <w:sz w:val="24"/>
          <w:szCs w:val="24"/>
          <w:lang w:eastAsia="en-US"/>
        </w:rPr>
        <w:t>pelo Poder Judiciário). Quem embandeira a pretensão punitiva é o titular da ação penal, o</w:t>
      </w:r>
      <w:r w:rsidR="00603460">
        <w:rPr>
          <w:rFonts w:ascii="Arial" w:hAnsi="Arial" w:cs="Arial"/>
          <w:sz w:val="24"/>
          <w:szCs w:val="24"/>
          <w:lang w:eastAsia="en-US"/>
        </w:rPr>
        <w:t xml:space="preserve"> </w:t>
      </w:r>
      <w:r w:rsidRPr="00972E4A">
        <w:rPr>
          <w:rFonts w:ascii="Arial" w:hAnsi="Arial" w:cs="Arial"/>
          <w:sz w:val="24"/>
          <w:szCs w:val="24"/>
          <w:lang w:eastAsia="en-US"/>
        </w:rPr>
        <w:t>Ministério Público (art. 129, I, da CR), bem como – nos casos de lei – o ofendido. Se a prescrição,</w:t>
      </w:r>
      <w:r w:rsidR="00603460">
        <w:rPr>
          <w:rFonts w:ascii="Arial" w:hAnsi="Arial" w:cs="Arial"/>
          <w:sz w:val="24"/>
          <w:szCs w:val="24"/>
          <w:lang w:eastAsia="en-US"/>
        </w:rPr>
        <w:t xml:space="preserve"> </w:t>
      </w:r>
      <w:r w:rsidRPr="00972E4A">
        <w:rPr>
          <w:rFonts w:ascii="Arial" w:hAnsi="Arial" w:cs="Arial"/>
          <w:sz w:val="24"/>
          <w:szCs w:val="24"/>
          <w:lang w:eastAsia="en-US"/>
        </w:rPr>
        <w:t>por definição, é o desinteresse estatal na punição pelo decurso do tempo, o avesso disso – o</w:t>
      </w:r>
      <w:r w:rsidR="00603460">
        <w:rPr>
          <w:rFonts w:ascii="Arial" w:hAnsi="Arial" w:cs="Arial"/>
          <w:sz w:val="24"/>
          <w:szCs w:val="24"/>
          <w:lang w:eastAsia="en-US"/>
        </w:rPr>
        <w:t xml:space="preserve"> </w:t>
      </w:r>
      <w:r w:rsidRPr="00972E4A">
        <w:rPr>
          <w:rFonts w:ascii="Arial" w:hAnsi="Arial" w:cs="Arial"/>
          <w:sz w:val="24"/>
          <w:szCs w:val="24"/>
          <w:lang w:eastAsia="en-US"/>
        </w:rPr>
        <w:t>interesse – arreda a prescrição. Gera o que a dogmática assinala como incompatibilidade entre uma</w:t>
      </w:r>
      <w:r w:rsidR="00603460">
        <w:rPr>
          <w:rFonts w:ascii="Arial" w:hAnsi="Arial" w:cs="Arial"/>
          <w:sz w:val="24"/>
          <w:szCs w:val="24"/>
          <w:lang w:eastAsia="en-US"/>
        </w:rPr>
        <w:t xml:space="preserve"> </w:t>
      </w:r>
      <w:r w:rsidRPr="00972E4A">
        <w:rPr>
          <w:rFonts w:ascii="Arial" w:hAnsi="Arial" w:cs="Arial"/>
          <w:sz w:val="24"/>
          <w:szCs w:val="24"/>
          <w:lang w:eastAsia="en-US"/>
        </w:rPr>
        <w:t xml:space="preserve">ação penal em movimento e a prescrição. Nesta incompatibilidade radica a </w:t>
      </w:r>
      <w:proofErr w:type="spellStart"/>
      <w:r w:rsidRPr="00972E4A">
        <w:rPr>
          <w:rFonts w:ascii="Arial" w:hAnsi="Arial" w:cs="Arial"/>
          <w:i/>
          <w:iCs/>
          <w:sz w:val="24"/>
          <w:szCs w:val="24"/>
          <w:lang w:eastAsia="en-US"/>
        </w:rPr>
        <w:t>ratio</w:t>
      </w:r>
      <w:proofErr w:type="spellEnd"/>
      <w:r w:rsidRPr="00972E4A">
        <w:rPr>
          <w:rFonts w:ascii="Arial" w:hAnsi="Arial" w:cs="Arial"/>
          <w:i/>
          <w:iCs/>
          <w:sz w:val="24"/>
          <w:szCs w:val="24"/>
          <w:lang w:eastAsia="en-US"/>
        </w:rPr>
        <w:t xml:space="preserve"> </w:t>
      </w:r>
      <w:r w:rsidRPr="00972E4A">
        <w:rPr>
          <w:rFonts w:ascii="Arial" w:hAnsi="Arial" w:cs="Arial"/>
          <w:sz w:val="24"/>
          <w:szCs w:val="24"/>
          <w:lang w:eastAsia="en-US"/>
        </w:rPr>
        <w:t>das causas</w:t>
      </w:r>
      <w:r w:rsidR="00603460">
        <w:rPr>
          <w:rFonts w:ascii="Arial" w:hAnsi="Arial" w:cs="Arial"/>
          <w:sz w:val="24"/>
          <w:szCs w:val="24"/>
          <w:lang w:eastAsia="en-US"/>
        </w:rPr>
        <w:t xml:space="preserve"> </w:t>
      </w:r>
      <w:r w:rsidRPr="00972E4A">
        <w:rPr>
          <w:rFonts w:ascii="Arial" w:hAnsi="Arial" w:cs="Arial"/>
          <w:sz w:val="24"/>
          <w:szCs w:val="24"/>
          <w:lang w:eastAsia="en-US"/>
        </w:rPr>
        <w:t>interruptivas.</w:t>
      </w:r>
    </w:p>
    <w:p w:rsidR="00972E4A" w:rsidRPr="00972E4A" w:rsidRDefault="00603460" w:rsidP="00E252B2">
      <w:pPr>
        <w:autoSpaceDE w:val="0"/>
        <w:autoSpaceDN w:val="0"/>
        <w:adjustRightInd w:val="0"/>
        <w:spacing w:before="240" w:after="240"/>
        <w:ind w:firstLine="709"/>
        <w:jc w:val="both"/>
        <w:rPr>
          <w:rFonts w:ascii="Arial" w:hAnsi="Arial" w:cs="Arial"/>
          <w:sz w:val="24"/>
          <w:szCs w:val="24"/>
          <w:lang w:eastAsia="en-US"/>
        </w:rPr>
      </w:pPr>
      <w:r>
        <w:rPr>
          <w:rFonts w:ascii="Arial" w:hAnsi="Arial" w:cs="Arial"/>
          <w:sz w:val="24"/>
          <w:szCs w:val="24"/>
          <w:lang w:eastAsia="en-US"/>
        </w:rPr>
        <w:t xml:space="preserve">Já o inciso IV do artigo 117do Código Penal, </w:t>
      </w:r>
      <w:r w:rsidR="00972E4A" w:rsidRPr="00972E4A">
        <w:rPr>
          <w:rFonts w:ascii="Arial" w:hAnsi="Arial" w:cs="Arial"/>
          <w:sz w:val="24"/>
          <w:szCs w:val="24"/>
          <w:lang w:eastAsia="en-US"/>
        </w:rPr>
        <w:t>imbuída do mesmo espírito que animou a recente alteração</w:t>
      </w:r>
      <w:r>
        <w:rPr>
          <w:rFonts w:ascii="Arial" w:hAnsi="Arial" w:cs="Arial"/>
          <w:sz w:val="24"/>
          <w:szCs w:val="24"/>
          <w:lang w:eastAsia="en-US"/>
        </w:rPr>
        <w:t xml:space="preserve"> </w:t>
      </w:r>
      <w:r w:rsidR="00972E4A" w:rsidRPr="00972E4A">
        <w:rPr>
          <w:rFonts w:ascii="Arial" w:hAnsi="Arial" w:cs="Arial"/>
          <w:sz w:val="24"/>
          <w:szCs w:val="24"/>
          <w:lang w:eastAsia="en-US"/>
        </w:rPr>
        <w:t>desse inciso, ensejará a interrupção da prescrição quando de qualquer decisão expedida durante a</w:t>
      </w:r>
      <w:r>
        <w:rPr>
          <w:rFonts w:ascii="Arial" w:hAnsi="Arial" w:cs="Arial"/>
          <w:sz w:val="24"/>
          <w:szCs w:val="24"/>
          <w:lang w:eastAsia="en-US"/>
        </w:rPr>
        <w:t xml:space="preserve"> </w:t>
      </w:r>
      <w:r w:rsidR="00972E4A" w:rsidRPr="00972E4A">
        <w:rPr>
          <w:rFonts w:ascii="Arial" w:hAnsi="Arial" w:cs="Arial"/>
          <w:sz w:val="24"/>
          <w:szCs w:val="24"/>
          <w:lang w:eastAsia="en-US"/>
        </w:rPr>
        <w:t>vigência do processo, alinhando-se quase integralmente, aliás, com o texto do Projeto de Lei nº</w:t>
      </w:r>
      <w:r>
        <w:rPr>
          <w:rFonts w:ascii="Arial" w:hAnsi="Arial" w:cs="Arial"/>
          <w:sz w:val="24"/>
          <w:szCs w:val="24"/>
          <w:lang w:eastAsia="en-US"/>
        </w:rPr>
        <w:t xml:space="preserve"> </w:t>
      </w:r>
      <w:r w:rsidR="00972E4A" w:rsidRPr="00972E4A">
        <w:rPr>
          <w:rFonts w:ascii="Arial" w:hAnsi="Arial" w:cs="Arial"/>
          <w:sz w:val="24"/>
          <w:szCs w:val="24"/>
          <w:lang w:eastAsia="en-US"/>
        </w:rPr>
        <w:t>236/2012, que propõe um novo Código Penal.</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Veja-se que, mesmo com a atual redação do dispositivo legal prevendo expressamente que</w:t>
      </w:r>
      <w:r w:rsidR="00603460">
        <w:rPr>
          <w:rFonts w:ascii="Arial" w:hAnsi="Arial" w:cs="Arial"/>
          <w:sz w:val="24"/>
          <w:szCs w:val="24"/>
          <w:lang w:eastAsia="en-US"/>
        </w:rPr>
        <w:t xml:space="preserve"> </w:t>
      </w:r>
      <w:r w:rsidRPr="00972E4A">
        <w:rPr>
          <w:rFonts w:ascii="Arial" w:hAnsi="Arial" w:cs="Arial"/>
          <w:sz w:val="24"/>
          <w:szCs w:val="24"/>
          <w:lang w:eastAsia="en-US"/>
        </w:rPr>
        <w:t>a prescrição se interrompe pelo acórdão condenatório, grande parte dos tribunais confere uma</w:t>
      </w:r>
      <w:r w:rsidR="00603460">
        <w:rPr>
          <w:rFonts w:ascii="Arial" w:hAnsi="Arial" w:cs="Arial"/>
          <w:sz w:val="24"/>
          <w:szCs w:val="24"/>
          <w:lang w:eastAsia="en-US"/>
        </w:rPr>
        <w:t xml:space="preserve"> </w:t>
      </w:r>
      <w:r w:rsidRPr="00972E4A">
        <w:rPr>
          <w:rFonts w:ascii="Arial" w:hAnsi="Arial" w:cs="Arial"/>
          <w:sz w:val="24"/>
          <w:szCs w:val="24"/>
          <w:lang w:eastAsia="en-US"/>
        </w:rPr>
        <w:t xml:space="preserve">interpretação </w:t>
      </w:r>
      <w:r w:rsidRPr="00972E4A">
        <w:rPr>
          <w:rFonts w:ascii="Arial" w:hAnsi="Arial" w:cs="Arial"/>
          <w:i/>
          <w:iCs/>
          <w:sz w:val="24"/>
          <w:szCs w:val="24"/>
          <w:lang w:eastAsia="en-US"/>
        </w:rPr>
        <w:t xml:space="preserve">contra </w:t>
      </w:r>
      <w:proofErr w:type="spellStart"/>
      <w:r w:rsidRPr="00972E4A">
        <w:rPr>
          <w:rFonts w:ascii="Arial" w:hAnsi="Arial" w:cs="Arial"/>
          <w:i/>
          <w:iCs/>
          <w:sz w:val="24"/>
          <w:szCs w:val="24"/>
          <w:lang w:eastAsia="en-US"/>
        </w:rPr>
        <w:t>legem</w:t>
      </w:r>
      <w:proofErr w:type="spellEnd"/>
      <w:r w:rsidRPr="00972E4A">
        <w:rPr>
          <w:rFonts w:ascii="Arial" w:hAnsi="Arial" w:cs="Arial"/>
          <w:i/>
          <w:iCs/>
          <w:sz w:val="24"/>
          <w:szCs w:val="24"/>
          <w:lang w:eastAsia="en-US"/>
        </w:rPr>
        <w:t xml:space="preserve"> </w:t>
      </w:r>
      <w:r w:rsidRPr="00972E4A">
        <w:rPr>
          <w:rFonts w:ascii="Arial" w:hAnsi="Arial" w:cs="Arial"/>
          <w:sz w:val="24"/>
          <w:szCs w:val="24"/>
          <w:lang w:eastAsia="en-US"/>
        </w:rPr>
        <w:t>ao referido dispositivo, exigindo que o acórdão condenatório seja de</w:t>
      </w:r>
      <w:r w:rsidR="00603460">
        <w:rPr>
          <w:rFonts w:ascii="Arial" w:hAnsi="Arial" w:cs="Arial"/>
          <w:sz w:val="24"/>
          <w:szCs w:val="24"/>
          <w:lang w:eastAsia="en-US"/>
        </w:rPr>
        <w:t xml:space="preserve"> </w:t>
      </w:r>
      <w:r w:rsidRPr="00972E4A">
        <w:rPr>
          <w:rFonts w:ascii="Arial" w:hAnsi="Arial" w:cs="Arial"/>
          <w:sz w:val="24"/>
          <w:szCs w:val="24"/>
          <w:lang w:eastAsia="en-US"/>
        </w:rPr>
        <w:t>reforma da decisão de primeiro grau.</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A adição do inciso VII ao art. 117</w:t>
      </w:r>
      <w:r w:rsidR="00603460">
        <w:rPr>
          <w:rFonts w:ascii="Arial" w:hAnsi="Arial" w:cs="Arial"/>
          <w:sz w:val="24"/>
          <w:szCs w:val="24"/>
          <w:lang w:eastAsia="en-US"/>
        </w:rPr>
        <w:t xml:space="preserve"> do Código Penal</w:t>
      </w:r>
      <w:r w:rsidRPr="00972E4A">
        <w:rPr>
          <w:rFonts w:ascii="Arial" w:hAnsi="Arial" w:cs="Arial"/>
          <w:sz w:val="24"/>
          <w:szCs w:val="24"/>
          <w:lang w:eastAsia="en-US"/>
        </w:rPr>
        <w:t xml:space="preserve"> tem por propósito harmonizar o tratamento da prescrição</w:t>
      </w:r>
      <w:r w:rsidR="00603460">
        <w:rPr>
          <w:rFonts w:ascii="Arial" w:hAnsi="Arial" w:cs="Arial"/>
          <w:sz w:val="24"/>
          <w:szCs w:val="24"/>
          <w:lang w:eastAsia="en-US"/>
        </w:rPr>
        <w:t xml:space="preserve"> </w:t>
      </w:r>
      <w:r w:rsidRPr="00972E4A">
        <w:rPr>
          <w:rFonts w:ascii="Arial" w:hAnsi="Arial" w:cs="Arial"/>
          <w:sz w:val="24"/>
          <w:szCs w:val="24"/>
          <w:lang w:eastAsia="en-US"/>
        </w:rPr>
        <w:t>com a necessidade de inércia da parte para sua incidência. O instituto da prescrição objetiva conferir</w:t>
      </w:r>
      <w:r w:rsidR="00603460">
        <w:rPr>
          <w:rFonts w:ascii="Arial" w:hAnsi="Arial" w:cs="Arial"/>
          <w:sz w:val="24"/>
          <w:szCs w:val="24"/>
          <w:lang w:eastAsia="en-US"/>
        </w:rPr>
        <w:t xml:space="preserve"> </w:t>
      </w:r>
      <w:r w:rsidRPr="00972E4A">
        <w:rPr>
          <w:rFonts w:ascii="Arial" w:hAnsi="Arial" w:cs="Arial"/>
          <w:sz w:val="24"/>
          <w:szCs w:val="24"/>
          <w:lang w:eastAsia="en-US"/>
        </w:rPr>
        <w:t>segurança jurídica ao réu quando o autor não adota as providências que lhe são cabíveis</w:t>
      </w:r>
      <w:r w:rsidR="00603460">
        <w:rPr>
          <w:rFonts w:ascii="Arial" w:hAnsi="Arial" w:cs="Arial"/>
          <w:sz w:val="24"/>
          <w:szCs w:val="24"/>
          <w:lang w:eastAsia="en-US"/>
        </w:rPr>
        <w:t xml:space="preserve"> </w:t>
      </w:r>
      <w:r w:rsidRPr="00972E4A">
        <w:rPr>
          <w:rFonts w:ascii="Arial" w:hAnsi="Arial" w:cs="Arial"/>
          <w:sz w:val="24"/>
          <w:szCs w:val="24"/>
          <w:lang w:eastAsia="en-US"/>
        </w:rPr>
        <w:t>(</w:t>
      </w:r>
      <w:proofErr w:type="spellStart"/>
      <w:r w:rsidRPr="00972E4A">
        <w:rPr>
          <w:rFonts w:ascii="Arial" w:hAnsi="Arial" w:cs="Arial"/>
          <w:i/>
          <w:iCs/>
          <w:sz w:val="24"/>
          <w:szCs w:val="24"/>
          <w:lang w:eastAsia="en-US"/>
        </w:rPr>
        <w:t>dormientibus</w:t>
      </w:r>
      <w:proofErr w:type="spellEnd"/>
      <w:r w:rsidRPr="00972E4A">
        <w:rPr>
          <w:rFonts w:ascii="Arial" w:hAnsi="Arial" w:cs="Arial"/>
          <w:i/>
          <w:iCs/>
          <w:sz w:val="24"/>
          <w:szCs w:val="24"/>
          <w:lang w:eastAsia="en-US"/>
        </w:rPr>
        <w:t xml:space="preserve"> non </w:t>
      </w:r>
      <w:proofErr w:type="spellStart"/>
      <w:r w:rsidRPr="00972E4A">
        <w:rPr>
          <w:rFonts w:ascii="Arial" w:hAnsi="Arial" w:cs="Arial"/>
          <w:i/>
          <w:iCs/>
          <w:sz w:val="24"/>
          <w:szCs w:val="24"/>
          <w:lang w:eastAsia="en-US"/>
        </w:rPr>
        <w:t>sucurrit</w:t>
      </w:r>
      <w:proofErr w:type="spellEnd"/>
      <w:r w:rsidRPr="00972E4A">
        <w:rPr>
          <w:rFonts w:ascii="Arial" w:hAnsi="Arial" w:cs="Arial"/>
          <w:i/>
          <w:iCs/>
          <w:sz w:val="24"/>
          <w:szCs w:val="24"/>
          <w:lang w:eastAsia="en-US"/>
        </w:rPr>
        <w:t xml:space="preserve"> jus</w:t>
      </w:r>
      <w:r w:rsidRPr="00972E4A">
        <w:rPr>
          <w:rFonts w:ascii="Arial" w:hAnsi="Arial" w:cs="Arial"/>
          <w:sz w:val="24"/>
          <w:szCs w:val="24"/>
          <w:lang w:eastAsia="en-US"/>
        </w:rPr>
        <w:t>). Sancionar o autor com a extinção de seu direito quando age de</w:t>
      </w:r>
      <w:r w:rsidR="00603460">
        <w:rPr>
          <w:rFonts w:ascii="Arial" w:hAnsi="Arial" w:cs="Arial"/>
          <w:sz w:val="24"/>
          <w:szCs w:val="24"/>
          <w:lang w:eastAsia="en-US"/>
        </w:rPr>
        <w:t xml:space="preserve"> </w:t>
      </w:r>
      <w:r w:rsidRPr="00972E4A">
        <w:rPr>
          <w:rFonts w:ascii="Arial" w:hAnsi="Arial" w:cs="Arial"/>
          <w:sz w:val="24"/>
          <w:szCs w:val="24"/>
          <w:lang w:eastAsia="en-US"/>
        </w:rPr>
        <w:t>modo diligente, como ocorre hoje, é um contrassenso.</w:t>
      </w:r>
    </w:p>
    <w:p w:rsidR="00972E4A" w:rsidRPr="00972E4A" w:rsidRDefault="00972E4A"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lang w:eastAsia="en-US"/>
        </w:rPr>
        <w:t>Por fim, o acréscimo do § 2º ao artigo 337-B do Código Penal vem a atender o disposto no</w:t>
      </w:r>
      <w:r w:rsidR="00603460">
        <w:rPr>
          <w:rFonts w:ascii="Arial" w:hAnsi="Arial" w:cs="Arial"/>
          <w:sz w:val="24"/>
          <w:szCs w:val="24"/>
          <w:lang w:eastAsia="en-US"/>
        </w:rPr>
        <w:t xml:space="preserve"> </w:t>
      </w:r>
      <w:r w:rsidRPr="00972E4A">
        <w:rPr>
          <w:rFonts w:ascii="Arial" w:hAnsi="Arial" w:cs="Arial"/>
          <w:sz w:val="24"/>
          <w:szCs w:val="24"/>
          <w:lang w:eastAsia="en-US"/>
        </w:rPr>
        <w:t>artigo 6 da Convenção sobre o Combate da Corrupção de Funcionários Públicos Estrangeiros em</w:t>
      </w:r>
      <w:r w:rsidR="00603460">
        <w:rPr>
          <w:rFonts w:ascii="Arial" w:hAnsi="Arial" w:cs="Arial"/>
          <w:sz w:val="24"/>
          <w:szCs w:val="24"/>
          <w:lang w:eastAsia="en-US"/>
        </w:rPr>
        <w:t xml:space="preserve"> </w:t>
      </w:r>
      <w:r w:rsidRPr="00972E4A">
        <w:rPr>
          <w:rFonts w:ascii="Arial" w:hAnsi="Arial" w:cs="Arial"/>
          <w:sz w:val="24"/>
          <w:szCs w:val="24"/>
          <w:lang w:eastAsia="en-US"/>
        </w:rPr>
        <w:t>Transações Comerciais Internacionais, promulgada pelo Decreto nº 3.678/2000, que reza: “Artigo 6</w:t>
      </w:r>
      <w:r w:rsidR="00603460">
        <w:rPr>
          <w:rFonts w:ascii="Arial" w:hAnsi="Arial" w:cs="Arial"/>
          <w:sz w:val="24"/>
          <w:szCs w:val="24"/>
          <w:lang w:eastAsia="en-US"/>
        </w:rPr>
        <w:t xml:space="preserve"> </w:t>
      </w:r>
      <w:r w:rsidRPr="00972E4A">
        <w:rPr>
          <w:rFonts w:ascii="Arial" w:hAnsi="Arial" w:cs="Arial"/>
          <w:sz w:val="24"/>
          <w:szCs w:val="24"/>
          <w:lang w:eastAsia="en-US"/>
        </w:rPr>
        <w:t>– Regime de Prescrição – Qualquer regime de prescrição aplicável ao delito de corrupção de um</w:t>
      </w:r>
      <w:r w:rsidR="00603460">
        <w:rPr>
          <w:rFonts w:ascii="Arial" w:hAnsi="Arial" w:cs="Arial"/>
          <w:sz w:val="24"/>
          <w:szCs w:val="24"/>
          <w:lang w:eastAsia="en-US"/>
        </w:rPr>
        <w:t xml:space="preserve"> </w:t>
      </w:r>
      <w:r w:rsidRPr="00972E4A">
        <w:rPr>
          <w:rFonts w:ascii="Arial" w:hAnsi="Arial" w:cs="Arial"/>
          <w:sz w:val="24"/>
          <w:szCs w:val="24"/>
          <w:lang w:eastAsia="en-US"/>
        </w:rPr>
        <w:t>funcionário público estrangeiro deverá permitir um período de tempo adequado para a investigação</w:t>
      </w:r>
      <w:r w:rsidR="00603460">
        <w:rPr>
          <w:rFonts w:ascii="Arial" w:hAnsi="Arial" w:cs="Arial"/>
          <w:sz w:val="24"/>
          <w:szCs w:val="24"/>
          <w:lang w:eastAsia="en-US"/>
        </w:rPr>
        <w:t xml:space="preserve"> </w:t>
      </w:r>
      <w:r w:rsidRPr="00972E4A">
        <w:rPr>
          <w:rFonts w:ascii="Arial" w:hAnsi="Arial" w:cs="Arial"/>
          <w:sz w:val="24"/>
          <w:szCs w:val="24"/>
          <w:lang w:eastAsia="en-US"/>
        </w:rPr>
        <w:t>e abertura de processo sobre o delito.”</w:t>
      </w:r>
    </w:p>
    <w:p w:rsidR="000571B4" w:rsidRPr="00972E4A" w:rsidRDefault="005B2224" w:rsidP="00E252B2">
      <w:pPr>
        <w:autoSpaceDE w:val="0"/>
        <w:autoSpaceDN w:val="0"/>
        <w:adjustRightInd w:val="0"/>
        <w:spacing w:before="240" w:after="240"/>
        <w:ind w:firstLine="709"/>
        <w:jc w:val="both"/>
        <w:rPr>
          <w:rFonts w:ascii="Arial" w:hAnsi="Arial" w:cs="Arial"/>
          <w:sz w:val="24"/>
          <w:szCs w:val="24"/>
          <w:lang w:eastAsia="en-US"/>
        </w:rPr>
      </w:pPr>
      <w:r w:rsidRPr="00972E4A">
        <w:rPr>
          <w:rFonts w:ascii="Arial" w:hAnsi="Arial" w:cs="Arial"/>
          <w:sz w:val="24"/>
          <w:szCs w:val="24"/>
        </w:rPr>
        <w:t xml:space="preserve"> </w:t>
      </w:r>
      <w:r w:rsidR="000571B4" w:rsidRPr="00972E4A">
        <w:rPr>
          <w:rFonts w:ascii="Arial" w:hAnsi="Arial" w:cs="Arial"/>
          <w:sz w:val="24"/>
          <w:szCs w:val="24"/>
        </w:rPr>
        <w:t xml:space="preserve">Ante o exposto, é de suma importância a aprovação deste projeto, razão pela qual contamos com o apoio dos nobres pares. </w:t>
      </w:r>
    </w:p>
    <w:p w:rsidR="000571B4" w:rsidRPr="00D67EB1" w:rsidRDefault="000571B4" w:rsidP="00E252B2">
      <w:pPr>
        <w:widowControl w:val="0"/>
        <w:autoSpaceDE w:val="0"/>
        <w:autoSpaceDN w:val="0"/>
        <w:adjustRightInd w:val="0"/>
        <w:ind w:firstLine="709"/>
        <w:jc w:val="both"/>
        <w:rPr>
          <w:rFonts w:ascii="Arial" w:hAnsi="Arial" w:cs="Arial"/>
          <w:sz w:val="24"/>
          <w:szCs w:val="24"/>
        </w:rPr>
      </w:pPr>
    </w:p>
    <w:p w:rsidR="000571B4" w:rsidRPr="00D67EB1" w:rsidRDefault="000571B4" w:rsidP="00E252B2">
      <w:pPr>
        <w:widowControl w:val="0"/>
        <w:autoSpaceDE w:val="0"/>
        <w:autoSpaceDN w:val="0"/>
        <w:adjustRightInd w:val="0"/>
        <w:ind w:firstLine="709"/>
        <w:jc w:val="center"/>
        <w:rPr>
          <w:rFonts w:ascii="Arial" w:hAnsi="Arial" w:cs="Arial"/>
          <w:sz w:val="24"/>
          <w:szCs w:val="24"/>
        </w:rPr>
      </w:pPr>
      <w:r w:rsidRPr="00D67EB1">
        <w:rPr>
          <w:rFonts w:ascii="Arial" w:hAnsi="Arial" w:cs="Arial"/>
          <w:sz w:val="24"/>
          <w:szCs w:val="24"/>
        </w:rPr>
        <w:t xml:space="preserve">Sala das </w:t>
      </w:r>
      <w:proofErr w:type="gramStart"/>
      <w:r w:rsidRPr="00D67EB1">
        <w:rPr>
          <w:rFonts w:ascii="Arial" w:hAnsi="Arial" w:cs="Arial"/>
          <w:sz w:val="24"/>
          <w:szCs w:val="24"/>
        </w:rPr>
        <w:t xml:space="preserve">Sessões,   </w:t>
      </w:r>
      <w:proofErr w:type="gramEnd"/>
      <w:r w:rsidRPr="00D67EB1">
        <w:rPr>
          <w:rFonts w:ascii="Arial" w:hAnsi="Arial" w:cs="Arial"/>
          <w:sz w:val="24"/>
          <w:szCs w:val="24"/>
        </w:rPr>
        <w:t xml:space="preserve">            de                    </w:t>
      </w:r>
      <w:proofErr w:type="spellStart"/>
      <w:r w:rsidRPr="00D67EB1">
        <w:rPr>
          <w:rFonts w:ascii="Arial" w:hAnsi="Arial" w:cs="Arial"/>
          <w:sz w:val="24"/>
          <w:szCs w:val="24"/>
        </w:rPr>
        <w:t>de</w:t>
      </w:r>
      <w:proofErr w:type="spellEnd"/>
      <w:r w:rsidRPr="00D67EB1">
        <w:rPr>
          <w:rFonts w:ascii="Arial" w:hAnsi="Arial" w:cs="Arial"/>
          <w:sz w:val="24"/>
          <w:szCs w:val="24"/>
        </w:rPr>
        <w:t xml:space="preserve"> 2015.</w:t>
      </w:r>
    </w:p>
    <w:p w:rsidR="000571B4" w:rsidRPr="00D67EB1" w:rsidRDefault="000571B4" w:rsidP="00E252B2">
      <w:pPr>
        <w:spacing w:after="0"/>
        <w:ind w:firstLine="709"/>
        <w:jc w:val="center"/>
        <w:rPr>
          <w:rFonts w:ascii="Arial" w:hAnsi="Arial" w:cs="Arial"/>
          <w:sz w:val="24"/>
          <w:szCs w:val="24"/>
        </w:rPr>
      </w:pPr>
    </w:p>
    <w:p w:rsidR="000571B4" w:rsidRPr="00D67EB1" w:rsidRDefault="000571B4" w:rsidP="00E252B2">
      <w:pPr>
        <w:spacing w:after="0"/>
        <w:ind w:firstLine="709"/>
        <w:jc w:val="center"/>
        <w:rPr>
          <w:rFonts w:ascii="Arial" w:hAnsi="Arial" w:cs="Arial"/>
          <w:b/>
          <w:sz w:val="24"/>
          <w:szCs w:val="24"/>
        </w:rPr>
      </w:pPr>
      <w:r w:rsidRPr="00D67EB1">
        <w:rPr>
          <w:rFonts w:ascii="Arial" w:hAnsi="Arial" w:cs="Arial"/>
          <w:b/>
          <w:sz w:val="24"/>
          <w:szCs w:val="24"/>
        </w:rPr>
        <w:t xml:space="preserve">Dep. </w:t>
      </w:r>
      <w:proofErr w:type="spellStart"/>
      <w:r w:rsidRPr="00D67EB1">
        <w:rPr>
          <w:rFonts w:ascii="Arial" w:hAnsi="Arial" w:cs="Arial"/>
          <w:b/>
          <w:sz w:val="24"/>
          <w:szCs w:val="24"/>
        </w:rPr>
        <w:t>Indio</w:t>
      </w:r>
      <w:proofErr w:type="spellEnd"/>
      <w:r w:rsidRPr="00D67EB1">
        <w:rPr>
          <w:rFonts w:ascii="Arial" w:hAnsi="Arial" w:cs="Arial"/>
          <w:b/>
          <w:sz w:val="24"/>
          <w:szCs w:val="24"/>
        </w:rPr>
        <w:t xml:space="preserve"> da Costa</w:t>
      </w:r>
    </w:p>
    <w:p w:rsidR="000571B4" w:rsidRPr="00D67EB1" w:rsidRDefault="000571B4" w:rsidP="00E252B2">
      <w:pPr>
        <w:spacing w:after="0"/>
        <w:ind w:firstLine="709"/>
        <w:jc w:val="center"/>
        <w:rPr>
          <w:rFonts w:ascii="Arial" w:hAnsi="Arial" w:cs="Arial"/>
          <w:b/>
          <w:sz w:val="24"/>
          <w:szCs w:val="24"/>
        </w:rPr>
      </w:pPr>
      <w:r w:rsidRPr="00D67EB1">
        <w:rPr>
          <w:rFonts w:ascii="Arial" w:hAnsi="Arial" w:cs="Arial"/>
          <w:b/>
          <w:sz w:val="24"/>
          <w:szCs w:val="24"/>
        </w:rPr>
        <w:t>PSD/RJ</w:t>
      </w:r>
    </w:p>
    <w:p w:rsidR="00403113" w:rsidRPr="00D67EB1" w:rsidRDefault="00403113" w:rsidP="00E252B2">
      <w:pPr>
        <w:widowControl w:val="0"/>
        <w:autoSpaceDE w:val="0"/>
        <w:autoSpaceDN w:val="0"/>
        <w:adjustRightInd w:val="0"/>
        <w:spacing w:after="0"/>
        <w:ind w:firstLine="709"/>
        <w:jc w:val="center"/>
        <w:rPr>
          <w:rFonts w:ascii="Arial" w:hAnsi="Arial" w:cs="Arial"/>
          <w:sz w:val="24"/>
          <w:szCs w:val="24"/>
        </w:rPr>
      </w:pPr>
    </w:p>
    <w:sectPr w:rsidR="00403113" w:rsidRPr="00D67EB1" w:rsidSect="00900E95">
      <w:headerReference w:type="default" r:id="rId7"/>
      <w:pgSz w:w="11906" w:h="16838"/>
      <w:pgMar w:top="700" w:right="1701" w:bottom="700"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6B" w:rsidRDefault="00935A6B" w:rsidP="009A4896">
      <w:pPr>
        <w:spacing w:after="0" w:line="240" w:lineRule="auto"/>
      </w:pPr>
      <w:r>
        <w:separator/>
      </w:r>
    </w:p>
  </w:endnote>
  <w:endnote w:type="continuationSeparator" w:id="0">
    <w:p w:rsidR="00935A6B" w:rsidRDefault="00935A6B" w:rsidP="009A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rlito"/>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6B" w:rsidRDefault="00935A6B" w:rsidP="009A4896">
      <w:pPr>
        <w:spacing w:after="0" w:line="240" w:lineRule="auto"/>
      </w:pPr>
      <w:r>
        <w:separator/>
      </w:r>
    </w:p>
  </w:footnote>
  <w:footnote w:type="continuationSeparator" w:id="0">
    <w:p w:rsidR="00935A6B" w:rsidRDefault="00935A6B" w:rsidP="009A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6" w:rsidRPr="009A4896" w:rsidRDefault="00935A6B">
    <w:pPr>
      <w:pStyle w:val="Cabealho"/>
      <w:rPr>
        <w:b/>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2pt;margin-top:16.5pt;width:50.4pt;height:50.4pt;z-index:251658240;visibility:visible;mso-wrap-edited:f;mso-position-vertical-relative:page" o:allowincell="f">
          <v:imagedata r:id="rId1" o:title=""/>
          <w10:wrap anchory="page"/>
        </v:shape>
        <o:OLEObject Type="Embed" ProgID="Word.Picture.8" ShapeID="_x0000_s2049" DrawAspect="Content" ObjectID="_1511796329" r:id="rId2"/>
      </w:object>
    </w:r>
    <w:r w:rsidR="009A4896">
      <w:t xml:space="preserve">          </w:t>
    </w:r>
    <w:r w:rsidR="009A4896" w:rsidRPr="009A4896">
      <w:rPr>
        <w:b/>
        <w:sz w:val="28"/>
        <w:szCs w:val="28"/>
      </w:rPr>
      <w:t>CÂMARA DOS DEPUTADOS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96"/>
    <w:rsid w:val="0001645F"/>
    <w:rsid w:val="00051CE2"/>
    <w:rsid w:val="000571B4"/>
    <w:rsid w:val="0007035E"/>
    <w:rsid w:val="000801AA"/>
    <w:rsid w:val="000E788C"/>
    <w:rsid w:val="000F433C"/>
    <w:rsid w:val="00114F09"/>
    <w:rsid w:val="00115CBD"/>
    <w:rsid w:val="00143C31"/>
    <w:rsid w:val="00143F09"/>
    <w:rsid w:val="001956AA"/>
    <w:rsid w:val="00202632"/>
    <w:rsid w:val="00204793"/>
    <w:rsid w:val="00204C14"/>
    <w:rsid w:val="002516FC"/>
    <w:rsid w:val="00253164"/>
    <w:rsid w:val="00267E3E"/>
    <w:rsid w:val="00281EFD"/>
    <w:rsid w:val="0029143A"/>
    <w:rsid w:val="002A4DDB"/>
    <w:rsid w:val="002B7BB3"/>
    <w:rsid w:val="002E3BC2"/>
    <w:rsid w:val="00301DEE"/>
    <w:rsid w:val="0030756F"/>
    <w:rsid w:val="003316D0"/>
    <w:rsid w:val="00351D86"/>
    <w:rsid w:val="00361C8F"/>
    <w:rsid w:val="003C3E8E"/>
    <w:rsid w:val="003E0F92"/>
    <w:rsid w:val="003F334A"/>
    <w:rsid w:val="00403113"/>
    <w:rsid w:val="00416D3A"/>
    <w:rsid w:val="004569EF"/>
    <w:rsid w:val="00461094"/>
    <w:rsid w:val="004A07C7"/>
    <w:rsid w:val="004A3DDE"/>
    <w:rsid w:val="004B50D7"/>
    <w:rsid w:val="004C113F"/>
    <w:rsid w:val="004C5CBA"/>
    <w:rsid w:val="004E553B"/>
    <w:rsid w:val="004F0AB8"/>
    <w:rsid w:val="004F694B"/>
    <w:rsid w:val="004F7754"/>
    <w:rsid w:val="00515AA9"/>
    <w:rsid w:val="0052174D"/>
    <w:rsid w:val="00540F87"/>
    <w:rsid w:val="00575186"/>
    <w:rsid w:val="00575ABA"/>
    <w:rsid w:val="005B2224"/>
    <w:rsid w:val="005C4CBA"/>
    <w:rsid w:val="00603460"/>
    <w:rsid w:val="006250B9"/>
    <w:rsid w:val="0062545A"/>
    <w:rsid w:val="0065610D"/>
    <w:rsid w:val="00661915"/>
    <w:rsid w:val="00661DE2"/>
    <w:rsid w:val="006813E7"/>
    <w:rsid w:val="00687650"/>
    <w:rsid w:val="00693941"/>
    <w:rsid w:val="006B30DA"/>
    <w:rsid w:val="006B343E"/>
    <w:rsid w:val="006B3672"/>
    <w:rsid w:val="006B3CC0"/>
    <w:rsid w:val="006E2600"/>
    <w:rsid w:val="006F63BE"/>
    <w:rsid w:val="00703E30"/>
    <w:rsid w:val="007271F9"/>
    <w:rsid w:val="00736429"/>
    <w:rsid w:val="007A3EEF"/>
    <w:rsid w:val="007D652D"/>
    <w:rsid w:val="008263C7"/>
    <w:rsid w:val="00845B78"/>
    <w:rsid w:val="008607E7"/>
    <w:rsid w:val="00861F5A"/>
    <w:rsid w:val="0088036D"/>
    <w:rsid w:val="00890601"/>
    <w:rsid w:val="008A04F3"/>
    <w:rsid w:val="008A55DD"/>
    <w:rsid w:val="008C5151"/>
    <w:rsid w:val="008C6A35"/>
    <w:rsid w:val="008D605F"/>
    <w:rsid w:val="008E7279"/>
    <w:rsid w:val="00900DA7"/>
    <w:rsid w:val="00900E95"/>
    <w:rsid w:val="00904F37"/>
    <w:rsid w:val="00907929"/>
    <w:rsid w:val="0091526B"/>
    <w:rsid w:val="00935317"/>
    <w:rsid w:val="00935A6B"/>
    <w:rsid w:val="00952078"/>
    <w:rsid w:val="00966641"/>
    <w:rsid w:val="00972E4A"/>
    <w:rsid w:val="00982FE8"/>
    <w:rsid w:val="009A4896"/>
    <w:rsid w:val="009B75EA"/>
    <w:rsid w:val="00A00107"/>
    <w:rsid w:val="00A05A8E"/>
    <w:rsid w:val="00A1289C"/>
    <w:rsid w:val="00A20C24"/>
    <w:rsid w:val="00A428C8"/>
    <w:rsid w:val="00A76818"/>
    <w:rsid w:val="00A80249"/>
    <w:rsid w:val="00A81B02"/>
    <w:rsid w:val="00A85EBC"/>
    <w:rsid w:val="00AA4A28"/>
    <w:rsid w:val="00AE36F2"/>
    <w:rsid w:val="00AF59FD"/>
    <w:rsid w:val="00B02B8F"/>
    <w:rsid w:val="00B11D18"/>
    <w:rsid w:val="00B205A8"/>
    <w:rsid w:val="00B30535"/>
    <w:rsid w:val="00B546A1"/>
    <w:rsid w:val="00B65334"/>
    <w:rsid w:val="00B67E63"/>
    <w:rsid w:val="00B9056A"/>
    <w:rsid w:val="00BD2C24"/>
    <w:rsid w:val="00BE57DF"/>
    <w:rsid w:val="00BF5981"/>
    <w:rsid w:val="00C22DEA"/>
    <w:rsid w:val="00C668E4"/>
    <w:rsid w:val="00C77947"/>
    <w:rsid w:val="00C82081"/>
    <w:rsid w:val="00C9504D"/>
    <w:rsid w:val="00CC20BA"/>
    <w:rsid w:val="00CC3F81"/>
    <w:rsid w:val="00CC6097"/>
    <w:rsid w:val="00CD4319"/>
    <w:rsid w:val="00CD77C8"/>
    <w:rsid w:val="00CE7EE5"/>
    <w:rsid w:val="00D02154"/>
    <w:rsid w:val="00D0235D"/>
    <w:rsid w:val="00D250C4"/>
    <w:rsid w:val="00D264C4"/>
    <w:rsid w:val="00D43257"/>
    <w:rsid w:val="00D67EB1"/>
    <w:rsid w:val="00D87D12"/>
    <w:rsid w:val="00DE5705"/>
    <w:rsid w:val="00E2061A"/>
    <w:rsid w:val="00E252B2"/>
    <w:rsid w:val="00E37520"/>
    <w:rsid w:val="00E56C73"/>
    <w:rsid w:val="00E74BE2"/>
    <w:rsid w:val="00E77150"/>
    <w:rsid w:val="00E813D9"/>
    <w:rsid w:val="00EA29DF"/>
    <w:rsid w:val="00EC6A9B"/>
    <w:rsid w:val="00EC7137"/>
    <w:rsid w:val="00EE20E7"/>
    <w:rsid w:val="00EE75FD"/>
    <w:rsid w:val="00EF557A"/>
    <w:rsid w:val="00F00665"/>
    <w:rsid w:val="00F236B0"/>
    <w:rsid w:val="00F2739F"/>
    <w:rsid w:val="00F5685C"/>
    <w:rsid w:val="00F56DB9"/>
    <w:rsid w:val="00F748AB"/>
    <w:rsid w:val="00F87026"/>
    <w:rsid w:val="00FB18D8"/>
    <w:rsid w:val="00FE3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EBB8B6F-ED24-4280-BD0E-2463FD8C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96"/>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489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9A4896"/>
    <w:rPr>
      <w:rFonts w:eastAsiaTheme="minorEastAsia" w:cs="Times New Roman"/>
      <w:lang w:val="x-none" w:eastAsia="pt-BR"/>
    </w:rPr>
  </w:style>
  <w:style w:type="paragraph" w:styleId="Rodap">
    <w:name w:val="footer"/>
    <w:basedOn w:val="Normal"/>
    <w:link w:val="RodapChar"/>
    <w:uiPriority w:val="99"/>
    <w:unhideWhenUsed/>
    <w:rsid w:val="009A489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A4896"/>
    <w:rPr>
      <w:rFonts w:eastAsiaTheme="minorEastAsia" w:cs="Times New Roman"/>
      <w:lang w:val="x-none" w:eastAsia="pt-BR"/>
    </w:rPr>
  </w:style>
  <w:style w:type="paragraph" w:customStyle="1" w:styleId="Default">
    <w:name w:val="Default"/>
    <w:uiPriority w:val="99"/>
    <w:rsid w:val="00A20C24"/>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661DE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epargpadro"/>
    <w:uiPriority w:val="99"/>
    <w:semiHidden/>
    <w:unhideWhenUsed/>
    <w:rsid w:val="00661DE2"/>
    <w:rPr>
      <w:rFonts w:cs="Times New Roman"/>
      <w:color w:val="0000FF"/>
      <w:u w:val="single"/>
    </w:rPr>
  </w:style>
  <w:style w:type="character" w:customStyle="1" w:styleId="apple-converted-space">
    <w:name w:val="apple-converted-space"/>
    <w:basedOn w:val="Fontepargpadro"/>
    <w:rsid w:val="000801AA"/>
    <w:rPr>
      <w:rFonts w:cs="Times New Roman"/>
    </w:rPr>
  </w:style>
  <w:style w:type="paragraph" w:styleId="Textodebalo">
    <w:name w:val="Balloon Text"/>
    <w:basedOn w:val="Normal"/>
    <w:link w:val="TextodebaloChar"/>
    <w:uiPriority w:val="99"/>
    <w:semiHidden/>
    <w:unhideWhenUsed/>
    <w:rsid w:val="00AA4A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A4A28"/>
    <w:rPr>
      <w:rFonts w:ascii="Tahoma" w:eastAsiaTheme="minorEastAsia" w:hAnsi="Tahoma" w:cs="Tahoma"/>
      <w:sz w:val="16"/>
      <w:szCs w:val="16"/>
      <w:lang w:val="x-none" w:eastAsia="pt-BR"/>
    </w:rPr>
  </w:style>
  <w:style w:type="paragraph" w:styleId="Textodenotadefim">
    <w:name w:val="endnote text"/>
    <w:basedOn w:val="Normal"/>
    <w:link w:val="TextodenotadefimChar"/>
    <w:uiPriority w:val="99"/>
    <w:semiHidden/>
    <w:unhideWhenUsed/>
    <w:rsid w:val="00F56DB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56DB9"/>
    <w:rPr>
      <w:rFonts w:eastAsiaTheme="minorEastAsia" w:cs="Times New Roman"/>
      <w:sz w:val="20"/>
      <w:szCs w:val="20"/>
      <w:lang w:val="x-none" w:eastAsia="pt-BR"/>
    </w:rPr>
  </w:style>
  <w:style w:type="character" w:styleId="Refdenotadefim">
    <w:name w:val="endnote reference"/>
    <w:basedOn w:val="Fontepargpadro"/>
    <w:uiPriority w:val="99"/>
    <w:semiHidden/>
    <w:unhideWhenUsed/>
    <w:rsid w:val="00F56DB9"/>
    <w:rPr>
      <w:rFonts w:cs="Times New Roman"/>
      <w:vertAlign w:val="superscript"/>
    </w:rPr>
  </w:style>
  <w:style w:type="paragraph" w:styleId="Textodenotaderodap">
    <w:name w:val="footnote text"/>
    <w:basedOn w:val="Normal"/>
    <w:link w:val="TextodenotaderodapChar"/>
    <w:uiPriority w:val="99"/>
    <w:semiHidden/>
    <w:unhideWhenUsed/>
    <w:rsid w:val="00F56DB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F56DB9"/>
    <w:rPr>
      <w:rFonts w:eastAsiaTheme="minorEastAsia" w:cs="Times New Roman"/>
      <w:sz w:val="20"/>
      <w:szCs w:val="20"/>
      <w:lang w:val="x-none" w:eastAsia="pt-BR"/>
    </w:rPr>
  </w:style>
  <w:style w:type="character" w:styleId="Refdenotaderodap">
    <w:name w:val="footnote reference"/>
    <w:basedOn w:val="Fontepargpadro"/>
    <w:uiPriority w:val="99"/>
    <w:semiHidden/>
    <w:unhideWhenUsed/>
    <w:rsid w:val="00F56DB9"/>
    <w:rPr>
      <w:rFonts w:cs="Times New Roman"/>
      <w:vertAlign w:val="superscript"/>
    </w:rPr>
  </w:style>
  <w:style w:type="paragraph" w:styleId="Corpodetexto">
    <w:name w:val="Body Text"/>
    <w:basedOn w:val="Normal"/>
    <w:link w:val="CorpodetextoChar"/>
    <w:uiPriority w:val="99"/>
    <w:rsid w:val="00143F09"/>
    <w:pPr>
      <w:suppressAutoHyphens/>
      <w:spacing w:after="240" w:line="240" w:lineRule="atLeast"/>
      <w:ind w:firstLine="360"/>
      <w:jc w:val="both"/>
    </w:pPr>
    <w:rPr>
      <w:rFonts w:ascii="Garamond" w:eastAsia="Times New Roman" w:hAnsi="Garamond"/>
      <w:szCs w:val="20"/>
      <w:lang w:val="en-US" w:eastAsia="ar-SA"/>
    </w:rPr>
  </w:style>
  <w:style w:type="character" w:customStyle="1" w:styleId="CorpodetextoChar">
    <w:name w:val="Corpo de texto Char"/>
    <w:basedOn w:val="Fontepargpadro"/>
    <w:link w:val="Corpodetexto"/>
    <w:uiPriority w:val="99"/>
    <w:locked/>
    <w:rsid w:val="00143F09"/>
    <w:rPr>
      <w:rFonts w:ascii="Garamond" w:hAnsi="Garamond" w:cs="Times New Roman"/>
      <w:sz w:val="2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0457">
      <w:bodyDiv w:val="1"/>
      <w:marLeft w:val="0"/>
      <w:marRight w:val="0"/>
      <w:marTop w:val="0"/>
      <w:marBottom w:val="0"/>
      <w:divBdr>
        <w:top w:val="none" w:sz="0" w:space="0" w:color="auto"/>
        <w:left w:val="none" w:sz="0" w:space="0" w:color="auto"/>
        <w:bottom w:val="none" w:sz="0" w:space="0" w:color="auto"/>
        <w:right w:val="none" w:sz="0" w:space="0" w:color="auto"/>
      </w:divBdr>
    </w:div>
    <w:div w:id="1536191805">
      <w:marLeft w:val="0"/>
      <w:marRight w:val="0"/>
      <w:marTop w:val="0"/>
      <w:marBottom w:val="0"/>
      <w:divBdr>
        <w:top w:val="none" w:sz="0" w:space="0" w:color="auto"/>
        <w:left w:val="none" w:sz="0" w:space="0" w:color="auto"/>
        <w:bottom w:val="none" w:sz="0" w:space="0" w:color="auto"/>
        <w:right w:val="none" w:sz="0" w:space="0" w:color="auto"/>
      </w:divBdr>
    </w:div>
    <w:div w:id="1536191806">
      <w:marLeft w:val="0"/>
      <w:marRight w:val="0"/>
      <w:marTop w:val="0"/>
      <w:marBottom w:val="0"/>
      <w:divBdr>
        <w:top w:val="none" w:sz="0" w:space="0" w:color="auto"/>
        <w:left w:val="none" w:sz="0" w:space="0" w:color="auto"/>
        <w:bottom w:val="none" w:sz="0" w:space="0" w:color="auto"/>
        <w:right w:val="none" w:sz="0" w:space="0" w:color="auto"/>
      </w:divBdr>
    </w:div>
    <w:div w:id="1536191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7672-7212-4512-B474-341E255B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3229</Words>
  <Characters>17437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Cristina Maidana Haag</dc:creator>
  <cp:lastModifiedBy>Gabriel Souza de Carvalho Ramos</cp:lastModifiedBy>
  <cp:revision>4</cp:revision>
  <cp:lastPrinted>2015-03-12T13:04:00Z</cp:lastPrinted>
  <dcterms:created xsi:type="dcterms:W3CDTF">2015-12-03T13:46:00Z</dcterms:created>
  <dcterms:modified xsi:type="dcterms:W3CDTF">2015-12-16T20:39:00Z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394146</vt:i4>
  </property>
</Properties>
</file>