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3A08A" w14:textId="68A50C64" w:rsidR="00741C54" w:rsidRDefault="25385E3E" w:rsidP="25385E3E">
      <w:pPr>
        <w:jc w:val="center"/>
      </w:pPr>
      <w:bookmarkStart w:id="0" w:name="_GoBack"/>
      <w:bookmarkEnd w:id="0"/>
      <w:r w:rsidRPr="25385E3E">
        <w:rPr>
          <w:rFonts w:ascii="Arial" w:eastAsia="Arial" w:hAnsi="Arial" w:cs="Arial"/>
          <w:b/>
          <w:bCs/>
          <w:caps/>
          <w:color w:val="162937"/>
        </w:rPr>
        <w:t>MEDIDA PROVISÓRIA Nº 995, DE 7 DE AGOSTO DE 2020</w:t>
      </w:r>
    </w:p>
    <w:p w14:paraId="6448D3D4" w14:textId="35E33A92" w:rsidR="00741C54" w:rsidRDefault="00741C54" w:rsidP="25385E3E">
      <w:pPr>
        <w:jc w:val="center"/>
        <w:rPr>
          <w:rFonts w:ascii="Arial" w:eastAsia="Arial" w:hAnsi="Arial" w:cs="Arial"/>
          <w:b/>
          <w:bCs/>
          <w:caps/>
          <w:color w:val="162937"/>
        </w:rPr>
      </w:pPr>
    </w:p>
    <w:p w14:paraId="7B861060" w14:textId="4320D50D" w:rsidR="00741C54" w:rsidRDefault="25385E3E" w:rsidP="25385E3E">
      <w:pPr>
        <w:ind w:left="3540" w:firstLine="0"/>
      </w:pPr>
      <w:r w:rsidRPr="25385E3E">
        <w:rPr>
          <w:rFonts w:ascii="Arial" w:eastAsia="Arial" w:hAnsi="Arial" w:cs="Arial"/>
          <w:color w:val="162937"/>
        </w:rPr>
        <w:t>Dispõe sobre medidas para reorganização societária e desinvestimentos da Caixa Econômica Federal e de suas subsidiárias.</w:t>
      </w:r>
    </w:p>
    <w:p w14:paraId="13BDE5F7" w14:textId="349A26D0" w:rsidR="00741C54" w:rsidRDefault="00741C54" w:rsidP="25385E3E">
      <w:pPr>
        <w:ind w:left="3540" w:firstLine="0"/>
        <w:rPr>
          <w:rFonts w:ascii="Arial" w:eastAsia="Arial" w:hAnsi="Arial" w:cs="Arial"/>
          <w:color w:val="162937"/>
        </w:rPr>
      </w:pPr>
    </w:p>
    <w:p w14:paraId="4F749514" w14:textId="03A84F6C" w:rsidR="00741C54" w:rsidRDefault="25385E3E" w:rsidP="25385E3E">
      <w:pPr>
        <w:spacing w:line="240" w:lineRule="auto"/>
        <w:ind w:left="567"/>
      </w:pPr>
      <w:r w:rsidRPr="25385E3E">
        <w:rPr>
          <w:rFonts w:ascii="Arial" w:eastAsia="Arial" w:hAnsi="Arial" w:cs="Arial"/>
          <w:b/>
          <w:bCs/>
          <w:color w:val="162937"/>
        </w:rPr>
        <w:t>O PRESIDENTE DA REPÚBLICA</w:t>
      </w:r>
      <w:r w:rsidRPr="25385E3E">
        <w:rPr>
          <w:rFonts w:ascii="Arial" w:eastAsia="Arial" w:hAnsi="Arial" w:cs="Arial"/>
          <w:color w:val="162937"/>
        </w:rPr>
        <w:t>, no uso da atribuição que lhe confere o art. 62 da Constituição, adota a seguinte Medida Provisória, com força de lei:</w:t>
      </w:r>
    </w:p>
    <w:p w14:paraId="36606B1D" w14:textId="4243F42D" w:rsidR="00741C54" w:rsidRDefault="00741C54" w:rsidP="25385E3E">
      <w:pPr>
        <w:spacing w:line="240" w:lineRule="auto"/>
        <w:ind w:left="567"/>
        <w:rPr>
          <w:rFonts w:ascii="Arial" w:eastAsia="Arial" w:hAnsi="Arial" w:cs="Arial"/>
          <w:color w:val="162937"/>
        </w:rPr>
      </w:pPr>
    </w:p>
    <w:p w14:paraId="3DD7E600" w14:textId="0D805735" w:rsidR="00741C54" w:rsidRDefault="25385E3E" w:rsidP="25385E3E">
      <w:pPr>
        <w:spacing w:line="240" w:lineRule="auto"/>
        <w:ind w:left="567"/>
      </w:pPr>
      <w:r w:rsidRPr="25385E3E">
        <w:rPr>
          <w:rFonts w:ascii="Arial" w:eastAsia="Arial" w:hAnsi="Arial" w:cs="Arial"/>
          <w:color w:val="162937"/>
        </w:rPr>
        <w:t>Art. 1º As subsidiárias da Caixa Econômica Federal e as sociedades constituídas por essas subsidiárias ficam autorizadas a:</w:t>
      </w:r>
    </w:p>
    <w:p w14:paraId="5434F421" w14:textId="23783939" w:rsidR="00741C54" w:rsidRDefault="00741C54" w:rsidP="25385E3E">
      <w:pPr>
        <w:spacing w:line="240" w:lineRule="auto"/>
        <w:ind w:left="567"/>
        <w:rPr>
          <w:rFonts w:ascii="Arial" w:eastAsia="Arial" w:hAnsi="Arial" w:cs="Arial"/>
          <w:color w:val="162937"/>
        </w:rPr>
      </w:pPr>
    </w:p>
    <w:p w14:paraId="326F7F37" w14:textId="58F9D353" w:rsidR="00741C54" w:rsidRDefault="25385E3E" w:rsidP="25385E3E">
      <w:pPr>
        <w:spacing w:line="240" w:lineRule="auto"/>
        <w:ind w:left="567"/>
      </w:pPr>
      <w:r w:rsidRPr="25385E3E">
        <w:rPr>
          <w:rFonts w:ascii="Arial" w:eastAsia="Arial" w:hAnsi="Arial" w:cs="Arial"/>
          <w:color w:val="162937"/>
        </w:rPr>
        <w:t xml:space="preserve">I - </w:t>
      </w:r>
      <w:proofErr w:type="gramStart"/>
      <w:r w:rsidRPr="25385E3E">
        <w:rPr>
          <w:rFonts w:ascii="Arial" w:eastAsia="Arial" w:hAnsi="Arial" w:cs="Arial"/>
          <w:color w:val="162937"/>
        </w:rPr>
        <w:t>constituir</w:t>
      </w:r>
      <w:proofErr w:type="gramEnd"/>
      <w:r w:rsidRPr="25385E3E">
        <w:rPr>
          <w:rFonts w:ascii="Arial" w:eastAsia="Arial" w:hAnsi="Arial" w:cs="Arial"/>
          <w:color w:val="162937"/>
        </w:rPr>
        <w:t xml:space="preserve"> outras subsidiárias, inclusive pela incorporação de ações de outras sociedades empresariais; e</w:t>
      </w:r>
    </w:p>
    <w:p w14:paraId="34BB8B75" w14:textId="0886C64C" w:rsidR="00741C54" w:rsidRDefault="00741C54" w:rsidP="25385E3E">
      <w:pPr>
        <w:spacing w:line="240" w:lineRule="auto"/>
        <w:ind w:left="567"/>
        <w:rPr>
          <w:rFonts w:ascii="Arial" w:eastAsia="Arial" w:hAnsi="Arial" w:cs="Arial"/>
          <w:color w:val="162937"/>
        </w:rPr>
      </w:pPr>
    </w:p>
    <w:p w14:paraId="4C7AFF69" w14:textId="7BE137F6" w:rsidR="00741C54" w:rsidRDefault="25385E3E" w:rsidP="25385E3E">
      <w:pPr>
        <w:spacing w:line="240" w:lineRule="auto"/>
        <w:ind w:left="567"/>
      </w:pPr>
      <w:r w:rsidRPr="25385E3E">
        <w:rPr>
          <w:rFonts w:ascii="Arial" w:eastAsia="Arial" w:hAnsi="Arial" w:cs="Arial"/>
          <w:color w:val="162937"/>
        </w:rPr>
        <w:t xml:space="preserve">II - </w:t>
      </w:r>
      <w:proofErr w:type="gramStart"/>
      <w:r w:rsidRPr="25385E3E">
        <w:rPr>
          <w:rFonts w:ascii="Arial" w:eastAsia="Arial" w:hAnsi="Arial" w:cs="Arial"/>
          <w:color w:val="162937"/>
        </w:rPr>
        <w:t>adquirir</w:t>
      </w:r>
      <w:proofErr w:type="gramEnd"/>
      <w:r w:rsidRPr="25385E3E">
        <w:rPr>
          <w:rFonts w:ascii="Arial" w:eastAsia="Arial" w:hAnsi="Arial" w:cs="Arial"/>
          <w:color w:val="162937"/>
        </w:rPr>
        <w:t xml:space="preserve"> controle societário ou participação societária minoritária em sociedades empresariais privadas.</w:t>
      </w:r>
    </w:p>
    <w:p w14:paraId="393AA74E" w14:textId="133378A1" w:rsidR="00741C54" w:rsidRDefault="00741C54" w:rsidP="25385E3E">
      <w:pPr>
        <w:spacing w:line="240" w:lineRule="auto"/>
        <w:ind w:left="567"/>
        <w:rPr>
          <w:rFonts w:ascii="Arial" w:eastAsia="Arial" w:hAnsi="Arial" w:cs="Arial"/>
          <w:color w:val="162937"/>
        </w:rPr>
      </w:pPr>
    </w:p>
    <w:p w14:paraId="5C8E962D" w14:textId="5BE099D2" w:rsidR="00741C54" w:rsidRDefault="25385E3E" w:rsidP="25385E3E">
      <w:pPr>
        <w:spacing w:line="240" w:lineRule="auto"/>
        <w:ind w:left="567"/>
      </w:pPr>
      <w:r w:rsidRPr="25385E3E">
        <w:rPr>
          <w:rFonts w:ascii="Arial" w:eastAsia="Arial" w:hAnsi="Arial" w:cs="Arial"/>
          <w:color w:val="162937"/>
        </w:rPr>
        <w:t xml:space="preserve">Art. 2º A autorização de que trata o art. 1º tem por finalidade executar </w:t>
      </w:r>
      <w:proofErr w:type="gramStart"/>
      <w:r w:rsidRPr="25385E3E">
        <w:rPr>
          <w:rFonts w:ascii="Arial" w:eastAsia="Arial" w:hAnsi="Arial" w:cs="Arial"/>
          <w:color w:val="162937"/>
        </w:rPr>
        <w:t>atividades</w:t>
      </w:r>
      <w:proofErr w:type="gramEnd"/>
      <w:r w:rsidRPr="25385E3E">
        <w:rPr>
          <w:rFonts w:ascii="Arial" w:eastAsia="Arial" w:hAnsi="Arial" w:cs="Arial"/>
          <w:color w:val="162937"/>
        </w:rPr>
        <w:t xml:space="preserve"> compreendidas nos objetos sociais das subsidiárias da Caixa Econômica Federal, ou complementares a estes, e devem estar alinhadas ao plano de negócios de que trata a Lei nº 13.303, de 30 de junho de 2016, ou associadas a ações de desinvestimentos de ativos da Caixa Econômica Federal e de suas subsidiárias.</w:t>
      </w:r>
    </w:p>
    <w:p w14:paraId="2D4FCF88" w14:textId="6D509123" w:rsidR="00741C54" w:rsidRDefault="00741C54" w:rsidP="25385E3E">
      <w:pPr>
        <w:spacing w:line="240" w:lineRule="auto"/>
        <w:ind w:left="567"/>
        <w:rPr>
          <w:rFonts w:ascii="Arial" w:eastAsia="Arial" w:hAnsi="Arial" w:cs="Arial"/>
          <w:color w:val="162937"/>
        </w:rPr>
      </w:pPr>
    </w:p>
    <w:p w14:paraId="7511EE82" w14:textId="0F0EAE09" w:rsidR="00741C54" w:rsidRDefault="25385E3E" w:rsidP="25385E3E">
      <w:pPr>
        <w:spacing w:line="240" w:lineRule="auto"/>
        <w:ind w:left="567"/>
      </w:pPr>
      <w:r w:rsidRPr="25385E3E">
        <w:rPr>
          <w:rFonts w:ascii="Arial" w:eastAsia="Arial" w:hAnsi="Arial" w:cs="Arial"/>
          <w:color w:val="162937"/>
        </w:rPr>
        <w:t>Parágrafo único. A autorização de que trata o art. 1º é válida até 31 de dezembro de 2021</w:t>
      </w:r>
    </w:p>
    <w:p w14:paraId="63DA6E0B" w14:textId="7E08E833" w:rsidR="00741C54" w:rsidRDefault="25385E3E" w:rsidP="25385E3E">
      <w:pPr>
        <w:spacing w:line="240" w:lineRule="auto"/>
        <w:ind w:left="567"/>
      </w:pPr>
      <w:r w:rsidRPr="25385E3E">
        <w:rPr>
          <w:rFonts w:ascii="Arial" w:eastAsia="Arial" w:hAnsi="Arial" w:cs="Arial"/>
          <w:color w:val="162937"/>
        </w:rPr>
        <w:t>.</w:t>
      </w:r>
    </w:p>
    <w:p w14:paraId="082EAF16" w14:textId="536C95FC" w:rsidR="00741C54" w:rsidRDefault="25385E3E" w:rsidP="25385E3E">
      <w:pPr>
        <w:spacing w:line="240" w:lineRule="auto"/>
        <w:ind w:left="567" w:firstLine="708"/>
      </w:pPr>
      <w:r w:rsidRPr="25385E3E">
        <w:rPr>
          <w:rFonts w:ascii="Arial" w:eastAsia="Arial" w:hAnsi="Arial" w:cs="Arial"/>
          <w:color w:val="162937"/>
        </w:rPr>
        <w:t>Art. 3º Esta Medida Provisória entra em vigor na data de sua publicação.</w:t>
      </w:r>
    </w:p>
    <w:p w14:paraId="6EA0BAFC" w14:textId="4F3FEC75" w:rsidR="00741C54" w:rsidRDefault="25385E3E" w:rsidP="25385E3E">
      <w:pPr>
        <w:spacing w:line="240" w:lineRule="auto"/>
        <w:ind w:left="567" w:firstLine="708"/>
      </w:pPr>
      <w:r w:rsidRPr="25385E3E">
        <w:rPr>
          <w:rFonts w:ascii="Arial" w:eastAsia="Arial" w:hAnsi="Arial" w:cs="Arial"/>
          <w:color w:val="162937"/>
        </w:rPr>
        <w:t>Brasília, 7 de agosto de 2020; 199º da Independência e 132º da República.</w:t>
      </w:r>
    </w:p>
    <w:p w14:paraId="0D0FCB61" w14:textId="06BF487B" w:rsidR="00741C54" w:rsidRDefault="00741C54" w:rsidP="25385E3E">
      <w:pPr>
        <w:spacing w:line="240" w:lineRule="auto"/>
        <w:ind w:left="567"/>
        <w:rPr>
          <w:rFonts w:ascii="Arial" w:eastAsia="Arial" w:hAnsi="Arial" w:cs="Arial"/>
          <w:color w:val="162937"/>
        </w:rPr>
      </w:pPr>
    </w:p>
    <w:p w14:paraId="68F558C9" w14:textId="1E26816C" w:rsidR="00741C54" w:rsidRDefault="25385E3E" w:rsidP="25385E3E">
      <w:pPr>
        <w:spacing w:line="240" w:lineRule="auto"/>
        <w:ind w:left="567"/>
      </w:pPr>
      <w:r w:rsidRPr="25385E3E">
        <w:rPr>
          <w:rFonts w:ascii="Arial" w:eastAsia="Arial" w:hAnsi="Arial" w:cs="Arial"/>
          <w:b/>
          <w:bCs/>
          <w:caps/>
          <w:color w:val="162937"/>
        </w:rPr>
        <w:t>JAIR MESSIAS BOLSONARO</w:t>
      </w:r>
    </w:p>
    <w:p w14:paraId="562CF0DF" w14:textId="2D4E39EE" w:rsidR="00741C54" w:rsidRDefault="25385E3E" w:rsidP="25385E3E">
      <w:pPr>
        <w:spacing w:line="240" w:lineRule="auto"/>
        <w:ind w:left="567"/>
      </w:pPr>
      <w:r w:rsidRPr="25385E3E">
        <w:rPr>
          <w:rFonts w:ascii="Arial" w:eastAsia="Arial" w:hAnsi="Arial" w:cs="Arial"/>
          <w:i/>
          <w:iCs/>
          <w:color w:val="162937"/>
          <w:sz w:val="24"/>
          <w:szCs w:val="24"/>
        </w:rPr>
        <w:t>Paulo Guedes</w:t>
      </w:r>
    </w:p>
    <w:p w14:paraId="0A37501D" w14:textId="6FF19A56" w:rsidR="00741C54" w:rsidRDefault="00741C54" w:rsidP="25385E3E">
      <w:pPr>
        <w:spacing w:line="240" w:lineRule="auto"/>
        <w:ind w:left="567" w:firstLine="0"/>
        <w:rPr>
          <w:rFonts w:ascii="Arial" w:hAnsi="Arial" w:cs="Arial"/>
          <w:color w:val="FF0000"/>
        </w:rPr>
      </w:pPr>
    </w:p>
    <w:p w14:paraId="3CC4D83B" w14:textId="068766CF" w:rsidR="00FC2AB7" w:rsidRDefault="25385E3E" w:rsidP="00ED66BB">
      <w:pPr>
        <w:ind w:firstLine="0"/>
        <w:rPr>
          <w:rFonts w:ascii="Arial" w:hAnsi="Arial" w:cs="Arial"/>
          <w:color w:val="FF0000"/>
        </w:rPr>
      </w:pPr>
      <w:r w:rsidRPr="25385E3E">
        <w:rPr>
          <w:rFonts w:ascii="Arial" w:hAnsi="Arial" w:cs="Arial"/>
          <w:color w:val="FF0000"/>
        </w:rPr>
        <w:t>Este texto não substitui a versão publicada no DOU – Seção 1 – Edição Extra A, de 07.08.2020.</w:t>
      </w:r>
    </w:p>
    <w:p w14:paraId="5DAB6C7B" w14:textId="77777777" w:rsidR="00FC2AB7" w:rsidRDefault="00FC2AB7" w:rsidP="00FC2AB7">
      <w:pPr>
        <w:ind w:firstLine="0"/>
        <w:rPr>
          <w:rFonts w:ascii="Arial" w:hAnsi="Arial" w:cs="Arial"/>
          <w:color w:val="FF0000"/>
        </w:rPr>
      </w:pPr>
    </w:p>
    <w:p w14:paraId="77347F75" w14:textId="77777777" w:rsidR="00FC2AB7" w:rsidRDefault="00FC2AB7" w:rsidP="00FC2AB7">
      <w:pPr>
        <w:tabs>
          <w:tab w:val="left" w:pos="3125"/>
        </w:tabs>
        <w:spacing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*</w:t>
      </w:r>
    </w:p>
    <w:p w14:paraId="02EB378F" w14:textId="77777777" w:rsidR="00FC2AB7" w:rsidRPr="00FC2AB7" w:rsidRDefault="00FC2AB7" w:rsidP="00FC2AB7">
      <w:pPr>
        <w:pStyle w:val="assina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162937"/>
          <w:sz w:val="22"/>
          <w:szCs w:val="22"/>
        </w:rPr>
      </w:pPr>
    </w:p>
    <w:p w14:paraId="6A05A809" w14:textId="77777777" w:rsidR="00E759CB" w:rsidRDefault="00E759CB" w:rsidP="00FC2AB7">
      <w:pPr>
        <w:tabs>
          <w:tab w:val="left" w:pos="1134"/>
        </w:tabs>
        <w:ind w:hanging="6124"/>
      </w:pPr>
    </w:p>
    <w:p w14:paraId="5A39BBE3" w14:textId="77777777" w:rsidR="00FC2AB7" w:rsidRDefault="00FC2AB7" w:rsidP="00FC2AB7">
      <w:pPr>
        <w:tabs>
          <w:tab w:val="left" w:pos="1134"/>
        </w:tabs>
        <w:ind w:hanging="6124"/>
      </w:pPr>
    </w:p>
    <w:p w14:paraId="41C8F396" w14:textId="77777777" w:rsidR="00FC2AB7" w:rsidRDefault="00FC2AB7" w:rsidP="00FC2AB7">
      <w:pPr>
        <w:tabs>
          <w:tab w:val="left" w:pos="1134"/>
        </w:tabs>
        <w:ind w:hanging="6124"/>
      </w:pPr>
    </w:p>
    <w:sectPr w:rsidR="00FC2AB7" w:rsidSect="00ED6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B7"/>
    <w:rsid w:val="00013372"/>
    <w:rsid w:val="000F2C74"/>
    <w:rsid w:val="00102831"/>
    <w:rsid w:val="001D3620"/>
    <w:rsid w:val="002A72BE"/>
    <w:rsid w:val="0034794A"/>
    <w:rsid w:val="004970E1"/>
    <w:rsid w:val="004A1DA5"/>
    <w:rsid w:val="006F1CE0"/>
    <w:rsid w:val="00741C54"/>
    <w:rsid w:val="00845754"/>
    <w:rsid w:val="008705F4"/>
    <w:rsid w:val="008D2B91"/>
    <w:rsid w:val="00912739"/>
    <w:rsid w:val="0098418C"/>
    <w:rsid w:val="00985F2B"/>
    <w:rsid w:val="00A43E74"/>
    <w:rsid w:val="00A952C9"/>
    <w:rsid w:val="00AA1BEF"/>
    <w:rsid w:val="00C566A8"/>
    <w:rsid w:val="00C80953"/>
    <w:rsid w:val="00D0571B"/>
    <w:rsid w:val="00DD3A4D"/>
    <w:rsid w:val="00E759CB"/>
    <w:rsid w:val="00ED66BB"/>
    <w:rsid w:val="00FC2AB7"/>
    <w:rsid w:val="00FE2FA9"/>
    <w:rsid w:val="253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DE38"/>
  <w15:chartTrackingRefBased/>
  <w15:docId w15:val="{D813A2FD-6E0A-413D-9E62-6CD7DA25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FC2AB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FC2AB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FC2AB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2AB7"/>
    <w:rPr>
      <w:b/>
      <w:bCs/>
    </w:rPr>
  </w:style>
  <w:style w:type="paragraph" w:customStyle="1" w:styleId="assinapr">
    <w:name w:val="assinapr"/>
    <w:basedOn w:val="Normal"/>
    <w:rsid w:val="00FC2AB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FC2AB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02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Ivania Amorim</cp:lastModifiedBy>
  <cp:revision>2</cp:revision>
  <dcterms:created xsi:type="dcterms:W3CDTF">2020-08-10T12:51:00Z</dcterms:created>
  <dcterms:modified xsi:type="dcterms:W3CDTF">2020-08-10T12:51:00Z</dcterms:modified>
</cp:coreProperties>
</file>