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896" w:rsidRDefault="009A4896" w:rsidP="009A4896">
      <w:pPr>
        <w:widowControl w:val="0"/>
        <w:autoSpaceDE w:val="0"/>
        <w:autoSpaceDN w:val="0"/>
        <w:adjustRightInd w:val="0"/>
        <w:spacing w:after="0" w:line="240" w:lineRule="auto"/>
        <w:jc w:val="center"/>
        <w:rPr>
          <w:rFonts w:ascii="Times New Roman" w:hAnsi="Times New Roman"/>
          <w:b/>
          <w:bCs/>
          <w:sz w:val="26"/>
          <w:szCs w:val="26"/>
        </w:rPr>
      </w:pPr>
    </w:p>
    <w:p w:rsidR="009A4896" w:rsidRDefault="009A4896" w:rsidP="009A4896">
      <w:pPr>
        <w:widowControl w:val="0"/>
        <w:autoSpaceDE w:val="0"/>
        <w:autoSpaceDN w:val="0"/>
        <w:adjustRightInd w:val="0"/>
        <w:spacing w:after="0" w:line="240" w:lineRule="auto"/>
        <w:jc w:val="center"/>
        <w:rPr>
          <w:rFonts w:ascii="Times New Roman" w:hAnsi="Times New Roman"/>
          <w:b/>
          <w:bCs/>
          <w:sz w:val="26"/>
          <w:szCs w:val="26"/>
        </w:rPr>
      </w:pPr>
    </w:p>
    <w:p w:rsidR="009A4896" w:rsidRPr="004F7754" w:rsidRDefault="009A4896" w:rsidP="009A4896">
      <w:pPr>
        <w:widowControl w:val="0"/>
        <w:autoSpaceDE w:val="0"/>
        <w:autoSpaceDN w:val="0"/>
        <w:adjustRightInd w:val="0"/>
        <w:spacing w:after="0" w:line="240" w:lineRule="auto"/>
        <w:jc w:val="center"/>
        <w:rPr>
          <w:rFonts w:ascii="Arial" w:hAnsi="Arial" w:cs="Arial"/>
          <w:b/>
          <w:bCs/>
          <w:sz w:val="28"/>
          <w:szCs w:val="28"/>
        </w:rPr>
      </w:pPr>
      <w:r w:rsidRPr="004F7754">
        <w:rPr>
          <w:rFonts w:ascii="Arial" w:hAnsi="Arial" w:cs="Arial"/>
          <w:b/>
          <w:bCs/>
          <w:sz w:val="28"/>
          <w:szCs w:val="28"/>
        </w:rPr>
        <w:t xml:space="preserve">PROJETO </w:t>
      </w:r>
      <w:r w:rsidR="00B546A1" w:rsidRPr="004F7754">
        <w:rPr>
          <w:rFonts w:ascii="Arial" w:hAnsi="Arial" w:cs="Arial"/>
          <w:b/>
          <w:bCs/>
          <w:sz w:val="28"/>
          <w:szCs w:val="28"/>
        </w:rPr>
        <w:t xml:space="preserve">DE LEI Nº           </w:t>
      </w:r>
      <w:proofErr w:type="gramStart"/>
      <w:r w:rsidR="00B546A1" w:rsidRPr="004F7754">
        <w:rPr>
          <w:rFonts w:ascii="Arial" w:hAnsi="Arial" w:cs="Arial"/>
          <w:b/>
          <w:bCs/>
          <w:sz w:val="28"/>
          <w:szCs w:val="28"/>
        </w:rPr>
        <w:t xml:space="preserve">  ,</w:t>
      </w:r>
      <w:proofErr w:type="gramEnd"/>
      <w:r w:rsidR="00B546A1" w:rsidRPr="004F7754">
        <w:rPr>
          <w:rFonts w:ascii="Arial" w:hAnsi="Arial" w:cs="Arial"/>
          <w:b/>
          <w:bCs/>
          <w:sz w:val="28"/>
          <w:szCs w:val="28"/>
        </w:rPr>
        <w:t xml:space="preserve"> DE 2015</w:t>
      </w:r>
    </w:p>
    <w:p w:rsidR="009A4896" w:rsidRPr="004F7754" w:rsidRDefault="009A4896" w:rsidP="009A4896">
      <w:pPr>
        <w:widowControl w:val="0"/>
        <w:autoSpaceDE w:val="0"/>
        <w:autoSpaceDN w:val="0"/>
        <w:adjustRightInd w:val="0"/>
        <w:jc w:val="center"/>
        <w:rPr>
          <w:rFonts w:ascii="Arial" w:hAnsi="Arial" w:cs="Arial"/>
          <w:sz w:val="28"/>
          <w:szCs w:val="28"/>
        </w:rPr>
      </w:pPr>
      <w:r w:rsidRPr="004F7754">
        <w:rPr>
          <w:rFonts w:ascii="Arial" w:hAnsi="Arial" w:cs="Arial"/>
          <w:b/>
          <w:bCs/>
          <w:sz w:val="28"/>
          <w:szCs w:val="28"/>
        </w:rPr>
        <w:t xml:space="preserve">(Do Sr. </w:t>
      </w:r>
      <w:proofErr w:type="spellStart"/>
      <w:r w:rsidR="0052174D" w:rsidRPr="004F7754">
        <w:rPr>
          <w:rFonts w:ascii="Arial" w:hAnsi="Arial" w:cs="Arial"/>
          <w:b/>
          <w:bCs/>
          <w:sz w:val="28"/>
          <w:szCs w:val="28"/>
        </w:rPr>
        <w:t>Indio</w:t>
      </w:r>
      <w:proofErr w:type="spellEnd"/>
      <w:r w:rsidR="0052174D" w:rsidRPr="004F7754">
        <w:rPr>
          <w:rFonts w:ascii="Arial" w:hAnsi="Arial" w:cs="Arial"/>
          <w:b/>
          <w:bCs/>
          <w:sz w:val="28"/>
          <w:szCs w:val="28"/>
        </w:rPr>
        <w:t xml:space="preserve"> da Costa</w:t>
      </w:r>
      <w:r w:rsidRPr="004F7754">
        <w:rPr>
          <w:rFonts w:ascii="Arial" w:hAnsi="Arial" w:cs="Arial"/>
          <w:b/>
          <w:bCs/>
          <w:sz w:val="28"/>
          <w:szCs w:val="28"/>
        </w:rPr>
        <w:t>)</w:t>
      </w:r>
    </w:p>
    <w:p w:rsidR="009A4896" w:rsidRPr="008C5151" w:rsidRDefault="009A4896" w:rsidP="009A4896">
      <w:pPr>
        <w:widowControl w:val="0"/>
        <w:tabs>
          <w:tab w:val="left" w:pos="5895"/>
        </w:tabs>
        <w:autoSpaceDE w:val="0"/>
        <w:autoSpaceDN w:val="0"/>
        <w:adjustRightInd w:val="0"/>
        <w:rPr>
          <w:rFonts w:ascii="Arial" w:hAnsi="Arial" w:cs="Arial"/>
          <w:sz w:val="24"/>
          <w:szCs w:val="24"/>
        </w:rPr>
      </w:pPr>
      <w:r w:rsidRPr="008C5151">
        <w:rPr>
          <w:rFonts w:ascii="Arial" w:hAnsi="Arial" w:cs="Arial"/>
          <w:sz w:val="24"/>
          <w:szCs w:val="24"/>
        </w:rPr>
        <w:tab/>
      </w:r>
    </w:p>
    <w:p w:rsidR="00115CBD" w:rsidRPr="00736429" w:rsidRDefault="00736429" w:rsidP="00736429">
      <w:pPr>
        <w:autoSpaceDE w:val="0"/>
        <w:autoSpaceDN w:val="0"/>
        <w:adjustRightInd w:val="0"/>
        <w:spacing w:after="0" w:line="240" w:lineRule="auto"/>
        <w:ind w:left="3969"/>
        <w:jc w:val="both"/>
        <w:rPr>
          <w:rFonts w:ascii="Arial" w:hAnsi="Arial" w:cs="Arial"/>
          <w:sz w:val="24"/>
          <w:szCs w:val="24"/>
          <w:lang w:eastAsia="en-US"/>
        </w:rPr>
      </w:pPr>
      <w:r w:rsidRPr="00736429">
        <w:rPr>
          <w:rFonts w:ascii="Arial" w:eastAsia="Times New Roman" w:hAnsi="Arial" w:cs="Arial"/>
          <w:sz w:val="24"/>
          <w:szCs w:val="24"/>
          <w:lang w:eastAsia="en-US"/>
        </w:rPr>
        <w:t>Prevê a criação de Turmas, Câmaras e Varas</w:t>
      </w:r>
      <w:r>
        <w:rPr>
          <w:rFonts w:ascii="Arial" w:eastAsia="Times New Roman" w:hAnsi="Arial" w:cs="Arial"/>
          <w:sz w:val="24"/>
          <w:szCs w:val="24"/>
          <w:lang w:eastAsia="en-US"/>
        </w:rPr>
        <w:t xml:space="preserve"> </w:t>
      </w:r>
      <w:r w:rsidRPr="00736429">
        <w:rPr>
          <w:rFonts w:ascii="Arial" w:eastAsia="Times New Roman" w:hAnsi="Arial" w:cs="Arial"/>
          <w:sz w:val="24"/>
          <w:szCs w:val="24"/>
          <w:lang w:eastAsia="en-US"/>
        </w:rPr>
        <w:t>Especializadas para o julgamento das ações relativas a atos de improbidade administrativa, no âmbito dos Tribunais Regionais Federais e os Tribunais de Justiça dos Estados e do Distrito Federal e Territórios, e dá outras providências.</w:t>
      </w:r>
    </w:p>
    <w:p w:rsidR="00115CBD" w:rsidRDefault="00115CBD" w:rsidP="00115CBD">
      <w:pPr>
        <w:autoSpaceDE w:val="0"/>
        <w:autoSpaceDN w:val="0"/>
        <w:adjustRightInd w:val="0"/>
        <w:spacing w:after="0" w:line="240" w:lineRule="auto"/>
        <w:ind w:left="3969"/>
        <w:jc w:val="both"/>
        <w:rPr>
          <w:rFonts w:ascii="Arial" w:hAnsi="Arial" w:cs="Arial"/>
          <w:sz w:val="24"/>
          <w:szCs w:val="24"/>
          <w:lang w:eastAsia="en-US"/>
        </w:rPr>
      </w:pPr>
    </w:p>
    <w:p w:rsidR="00736429" w:rsidRDefault="00736429" w:rsidP="00115CBD">
      <w:pPr>
        <w:autoSpaceDE w:val="0"/>
        <w:autoSpaceDN w:val="0"/>
        <w:adjustRightInd w:val="0"/>
        <w:spacing w:after="0" w:line="240" w:lineRule="auto"/>
        <w:ind w:left="3969"/>
        <w:jc w:val="both"/>
        <w:rPr>
          <w:rFonts w:ascii="Arial" w:hAnsi="Arial" w:cs="Arial"/>
          <w:sz w:val="24"/>
          <w:szCs w:val="24"/>
          <w:lang w:eastAsia="en-US"/>
        </w:rPr>
      </w:pPr>
    </w:p>
    <w:p w:rsidR="00736429" w:rsidRDefault="00736429" w:rsidP="00115CBD">
      <w:pPr>
        <w:autoSpaceDE w:val="0"/>
        <w:autoSpaceDN w:val="0"/>
        <w:adjustRightInd w:val="0"/>
        <w:spacing w:after="0" w:line="240" w:lineRule="auto"/>
        <w:ind w:left="3969"/>
        <w:jc w:val="both"/>
        <w:rPr>
          <w:rFonts w:ascii="Arial" w:hAnsi="Arial" w:cs="Arial"/>
          <w:sz w:val="24"/>
          <w:szCs w:val="24"/>
          <w:lang w:eastAsia="en-US"/>
        </w:rPr>
      </w:pPr>
    </w:p>
    <w:p w:rsidR="00736429" w:rsidRPr="008C5151" w:rsidRDefault="00736429" w:rsidP="00115CBD">
      <w:pPr>
        <w:autoSpaceDE w:val="0"/>
        <w:autoSpaceDN w:val="0"/>
        <w:adjustRightInd w:val="0"/>
        <w:spacing w:after="0" w:line="240" w:lineRule="auto"/>
        <w:ind w:left="3969"/>
        <w:jc w:val="both"/>
        <w:rPr>
          <w:rFonts w:ascii="Arial" w:hAnsi="Arial" w:cs="Arial"/>
          <w:sz w:val="24"/>
          <w:szCs w:val="24"/>
          <w:lang w:eastAsia="en-US"/>
        </w:rPr>
      </w:pPr>
    </w:p>
    <w:p w:rsidR="008C5151" w:rsidRPr="008C5151" w:rsidRDefault="008C5151" w:rsidP="00D67EB1">
      <w:pPr>
        <w:widowControl w:val="0"/>
        <w:autoSpaceDE w:val="0"/>
        <w:autoSpaceDN w:val="0"/>
        <w:adjustRightInd w:val="0"/>
        <w:spacing w:line="360" w:lineRule="auto"/>
        <w:rPr>
          <w:rFonts w:ascii="Arial" w:hAnsi="Arial" w:cs="Arial"/>
          <w:sz w:val="24"/>
          <w:szCs w:val="24"/>
        </w:rPr>
      </w:pPr>
      <w:r w:rsidRPr="008C5151">
        <w:rPr>
          <w:rFonts w:ascii="Arial" w:hAnsi="Arial" w:cs="Arial"/>
          <w:sz w:val="24"/>
          <w:szCs w:val="24"/>
        </w:rPr>
        <w:t>O Congresso Nacional decreta:</w:t>
      </w:r>
    </w:p>
    <w:p w:rsidR="008C5151" w:rsidRPr="008C5151" w:rsidRDefault="008C5151" w:rsidP="00D67EB1">
      <w:pPr>
        <w:autoSpaceDE w:val="0"/>
        <w:autoSpaceDN w:val="0"/>
        <w:adjustRightInd w:val="0"/>
        <w:spacing w:after="0" w:line="360" w:lineRule="auto"/>
        <w:ind w:left="3969"/>
        <w:jc w:val="both"/>
        <w:rPr>
          <w:rFonts w:ascii="Arial" w:hAnsi="Arial" w:cs="Arial"/>
          <w:sz w:val="24"/>
          <w:szCs w:val="24"/>
          <w:lang w:eastAsia="en-US"/>
        </w:rPr>
      </w:pPr>
    </w:p>
    <w:p w:rsidR="00736429" w:rsidRDefault="00736429" w:rsidP="00C77947">
      <w:pPr>
        <w:autoSpaceDE w:val="0"/>
        <w:autoSpaceDN w:val="0"/>
        <w:adjustRightInd w:val="0"/>
        <w:spacing w:after="0" w:line="360" w:lineRule="auto"/>
        <w:jc w:val="both"/>
        <w:rPr>
          <w:rFonts w:ascii="Arial" w:eastAsia="Times New Roman" w:hAnsi="Arial" w:cs="Arial"/>
          <w:sz w:val="24"/>
          <w:szCs w:val="24"/>
          <w:lang w:eastAsia="en-US"/>
        </w:rPr>
      </w:pPr>
      <w:r w:rsidRPr="00C77947">
        <w:rPr>
          <w:rFonts w:ascii="Arial" w:eastAsia="Times New Roman" w:hAnsi="Arial" w:cs="Arial"/>
          <w:b/>
          <w:bCs/>
          <w:sz w:val="24"/>
          <w:szCs w:val="24"/>
          <w:lang w:eastAsia="en-US"/>
        </w:rPr>
        <w:t xml:space="preserve">Art. 1º </w:t>
      </w:r>
      <w:r w:rsidRPr="00C77947">
        <w:rPr>
          <w:rFonts w:ascii="Arial" w:eastAsia="Times New Roman" w:hAnsi="Arial" w:cs="Arial"/>
          <w:sz w:val="24"/>
          <w:szCs w:val="24"/>
          <w:lang w:eastAsia="en-US"/>
        </w:rPr>
        <w:t>Esta Lei prevê a criação de Turmas, Câmaras e Varas Especializadas para o</w:t>
      </w:r>
      <w:r w:rsidR="00C77947">
        <w:rPr>
          <w:rFonts w:ascii="Arial" w:eastAsia="Times New Roman" w:hAnsi="Arial" w:cs="Arial"/>
          <w:sz w:val="24"/>
          <w:szCs w:val="24"/>
          <w:lang w:eastAsia="en-US"/>
        </w:rPr>
        <w:t xml:space="preserve"> </w:t>
      </w:r>
      <w:r w:rsidRPr="00C77947">
        <w:rPr>
          <w:rFonts w:ascii="Arial" w:eastAsia="Times New Roman" w:hAnsi="Arial" w:cs="Arial"/>
          <w:sz w:val="24"/>
          <w:szCs w:val="24"/>
          <w:lang w:eastAsia="en-US"/>
        </w:rPr>
        <w:t>julgamento das ações relativas a atos de improbidade administrativa, no âmbito dos Tribunais</w:t>
      </w:r>
      <w:r w:rsidR="00C77947" w:rsidRPr="00C77947">
        <w:rPr>
          <w:rFonts w:ascii="Arial" w:eastAsia="Times New Roman" w:hAnsi="Arial" w:cs="Arial"/>
          <w:sz w:val="24"/>
          <w:szCs w:val="24"/>
          <w:lang w:eastAsia="en-US"/>
        </w:rPr>
        <w:t xml:space="preserve"> </w:t>
      </w:r>
      <w:r w:rsidRPr="00C77947">
        <w:rPr>
          <w:rFonts w:ascii="Arial" w:eastAsia="Times New Roman" w:hAnsi="Arial" w:cs="Arial"/>
          <w:sz w:val="24"/>
          <w:szCs w:val="24"/>
          <w:lang w:eastAsia="en-US"/>
        </w:rPr>
        <w:t>Regionais Federais e os Tribunais de Justiça dos Estados e do Distrito Federal e Territórios.</w:t>
      </w:r>
    </w:p>
    <w:p w:rsidR="00C77947" w:rsidRPr="00C77947" w:rsidRDefault="00C77947" w:rsidP="00C77947">
      <w:pPr>
        <w:autoSpaceDE w:val="0"/>
        <w:autoSpaceDN w:val="0"/>
        <w:adjustRightInd w:val="0"/>
        <w:spacing w:after="0" w:line="360" w:lineRule="auto"/>
        <w:jc w:val="both"/>
        <w:rPr>
          <w:rFonts w:ascii="Arial" w:eastAsia="Times New Roman" w:hAnsi="Arial" w:cs="Arial"/>
          <w:sz w:val="24"/>
          <w:szCs w:val="24"/>
          <w:lang w:eastAsia="en-US"/>
        </w:rPr>
      </w:pPr>
    </w:p>
    <w:p w:rsidR="00736429" w:rsidRPr="00C77947" w:rsidRDefault="00736429" w:rsidP="00C77947">
      <w:pPr>
        <w:autoSpaceDE w:val="0"/>
        <w:autoSpaceDN w:val="0"/>
        <w:adjustRightInd w:val="0"/>
        <w:spacing w:after="0" w:line="360" w:lineRule="auto"/>
        <w:jc w:val="both"/>
        <w:rPr>
          <w:rFonts w:ascii="Arial" w:eastAsia="Times New Roman" w:hAnsi="Arial" w:cs="Arial"/>
          <w:sz w:val="24"/>
          <w:szCs w:val="24"/>
          <w:lang w:eastAsia="en-US"/>
        </w:rPr>
      </w:pPr>
      <w:r w:rsidRPr="00C77947">
        <w:rPr>
          <w:rFonts w:ascii="Arial" w:eastAsia="Times New Roman" w:hAnsi="Arial" w:cs="Arial"/>
          <w:b/>
          <w:bCs/>
          <w:sz w:val="24"/>
          <w:szCs w:val="24"/>
          <w:lang w:eastAsia="en-US"/>
        </w:rPr>
        <w:t xml:space="preserve">Art. 2º </w:t>
      </w:r>
      <w:r w:rsidRPr="00C77947">
        <w:rPr>
          <w:rFonts w:ascii="Arial" w:eastAsia="Times New Roman" w:hAnsi="Arial" w:cs="Arial"/>
          <w:sz w:val="24"/>
          <w:szCs w:val="24"/>
          <w:lang w:eastAsia="en-US"/>
        </w:rPr>
        <w:t>Os Tribunais Regionais Federais e os Tribunais de Justiça dos Estados e do Distrito</w:t>
      </w:r>
      <w:r w:rsidR="00C77947">
        <w:rPr>
          <w:rFonts w:ascii="Arial" w:eastAsia="Times New Roman" w:hAnsi="Arial" w:cs="Arial"/>
          <w:sz w:val="24"/>
          <w:szCs w:val="24"/>
          <w:lang w:eastAsia="en-US"/>
        </w:rPr>
        <w:t xml:space="preserve"> </w:t>
      </w:r>
      <w:r w:rsidRPr="00C77947">
        <w:rPr>
          <w:rFonts w:ascii="Arial" w:eastAsia="Times New Roman" w:hAnsi="Arial" w:cs="Arial"/>
          <w:sz w:val="24"/>
          <w:szCs w:val="24"/>
          <w:lang w:eastAsia="en-US"/>
        </w:rPr>
        <w:t>Federal e Territórios criarão, em sua estrutura, no prazo de 180 (cento e oitenta) dias, Turmas ou</w:t>
      </w:r>
      <w:r w:rsidR="00C77947">
        <w:rPr>
          <w:rFonts w:ascii="Arial" w:eastAsia="Times New Roman" w:hAnsi="Arial" w:cs="Arial"/>
          <w:sz w:val="24"/>
          <w:szCs w:val="24"/>
          <w:lang w:eastAsia="en-US"/>
        </w:rPr>
        <w:t xml:space="preserve"> </w:t>
      </w:r>
      <w:r w:rsidRPr="00C77947">
        <w:rPr>
          <w:rFonts w:ascii="Arial" w:eastAsia="Times New Roman" w:hAnsi="Arial" w:cs="Arial"/>
          <w:sz w:val="24"/>
          <w:szCs w:val="24"/>
          <w:lang w:eastAsia="en-US"/>
        </w:rPr>
        <w:t>Câmaras Especializadas, bem como transformarão uma ou mais Varas localizadas nas respectivas</w:t>
      </w:r>
      <w:r w:rsidR="00C77947">
        <w:rPr>
          <w:rFonts w:ascii="Arial" w:eastAsia="Times New Roman" w:hAnsi="Arial" w:cs="Arial"/>
          <w:sz w:val="24"/>
          <w:szCs w:val="24"/>
          <w:lang w:eastAsia="en-US"/>
        </w:rPr>
        <w:t xml:space="preserve"> </w:t>
      </w:r>
      <w:r w:rsidRPr="00C77947">
        <w:rPr>
          <w:rFonts w:ascii="Arial" w:eastAsia="Times New Roman" w:hAnsi="Arial" w:cs="Arial"/>
          <w:sz w:val="24"/>
          <w:szCs w:val="24"/>
          <w:lang w:eastAsia="en-US"/>
        </w:rPr>
        <w:t>capitais em Varas Especializadas para o julgamento das ações previstas na Lei nº 8.429, de 2 de</w:t>
      </w:r>
      <w:r w:rsidR="00C77947">
        <w:rPr>
          <w:rFonts w:ascii="Arial" w:eastAsia="Times New Roman" w:hAnsi="Arial" w:cs="Arial"/>
          <w:sz w:val="24"/>
          <w:szCs w:val="24"/>
          <w:lang w:eastAsia="en-US"/>
        </w:rPr>
        <w:t xml:space="preserve"> </w:t>
      </w:r>
      <w:r w:rsidRPr="00C77947">
        <w:rPr>
          <w:rFonts w:ascii="Arial" w:eastAsia="Times New Roman" w:hAnsi="Arial" w:cs="Arial"/>
          <w:sz w:val="24"/>
          <w:szCs w:val="24"/>
          <w:lang w:eastAsia="en-US"/>
        </w:rPr>
        <w:t>junho de 1992, e na Lei nº 12.846, de 1º de agosto de 2013.</w:t>
      </w:r>
    </w:p>
    <w:p w:rsidR="00C77947" w:rsidRDefault="00C77947" w:rsidP="00C77947">
      <w:pPr>
        <w:autoSpaceDE w:val="0"/>
        <w:autoSpaceDN w:val="0"/>
        <w:adjustRightInd w:val="0"/>
        <w:spacing w:after="0" w:line="360" w:lineRule="auto"/>
        <w:jc w:val="both"/>
        <w:rPr>
          <w:rFonts w:ascii="Arial" w:eastAsia="Times New Roman" w:hAnsi="Arial" w:cs="Arial"/>
          <w:b/>
          <w:bCs/>
          <w:sz w:val="24"/>
          <w:szCs w:val="24"/>
          <w:lang w:eastAsia="en-US"/>
        </w:rPr>
      </w:pPr>
    </w:p>
    <w:p w:rsidR="00736429" w:rsidRDefault="00736429" w:rsidP="00C77947">
      <w:pPr>
        <w:autoSpaceDE w:val="0"/>
        <w:autoSpaceDN w:val="0"/>
        <w:adjustRightInd w:val="0"/>
        <w:spacing w:after="0" w:line="360" w:lineRule="auto"/>
        <w:jc w:val="both"/>
        <w:rPr>
          <w:rFonts w:ascii="Arial" w:eastAsia="Times New Roman" w:hAnsi="Arial" w:cs="Arial"/>
          <w:sz w:val="24"/>
          <w:szCs w:val="24"/>
          <w:lang w:eastAsia="en-US"/>
        </w:rPr>
      </w:pPr>
      <w:r w:rsidRPr="00C77947">
        <w:rPr>
          <w:rFonts w:ascii="Arial" w:eastAsia="Times New Roman" w:hAnsi="Arial" w:cs="Arial"/>
          <w:b/>
          <w:bCs/>
          <w:sz w:val="24"/>
          <w:szCs w:val="24"/>
          <w:lang w:eastAsia="en-US"/>
        </w:rPr>
        <w:t xml:space="preserve">Art. 3º </w:t>
      </w:r>
      <w:r w:rsidRPr="00C77947">
        <w:rPr>
          <w:rFonts w:ascii="Arial" w:eastAsia="Times New Roman" w:hAnsi="Arial" w:cs="Arial"/>
          <w:sz w:val="24"/>
          <w:szCs w:val="24"/>
          <w:lang w:eastAsia="en-US"/>
        </w:rPr>
        <w:t>As Varas Especializadas de que trata este artigo poderão acumular a competência</w:t>
      </w:r>
      <w:r w:rsidR="00C77947">
        <w:rPr>
          <w:rFonts w:ascii="Arial" w:eastAsia="Times New Roman" w:hAnsi="Arial" w:cs="Arial"/>
          <w:sz w:val="24"/>
          <w:szCs w:val="24"/>
          <w:lang w:eastAsia="en-US"/>
        </w:rPr>
        <w:t xml:space="preserve"> </w:t>
      </w:r>
      <w:r w:rsidRPr="00C77947">
        <w:rPr>
          <w:rFonts w:ascii="Arial" w:eastAsia="Times New Roman" w:hAnsi="Arial" w:cs="Arial"/>
          <w:sz w:val="24"/>
          <w:szCs w:val="24"/>
          <w:lang w:eastAsia="en-US"/>
        </w:rPr>
        <w:t>para o julgamento das ações criminais correlatas aos atos de improbidade administrativa elencados</w:t>
      </w:r>
      <w:r w:rsidR="00C77947">
        <w:rPr>
          <w:rFonts w:ascii="Arial" w:eastAsia="Times New Roman" w:hAnsi="Arial" w:cs="Arial"/>
          <w:sz w:val="24"/>
          <w:szCs w:val="24"/>
          <w:lang w:eastAsia="en-US"/>
        </w:rPr>
        <w:t xml:space="preserve"> </w:t>
      </w:r>
      <w:r w:rsidRPr="00C77947">
        <w:rPr>
          <w:rFonts w:ascii="Arial" w:eastAsia="Times New Roman" w:hAnsi="Arial" w:cs="Arial"/>
          <w:sz w:val="24"/>
          <w:szCs w:val="24"/>
          <w:lang w:eastAsia="en-US"/>
        </w:rPr>
        <w:t>na ação cível.</w:t>
      </w:r>
    </w:p>
    <w:p w:rsidR="00C77947" w:rsidRPr="00C77947" w:rsidRDefault="00C77947" w:rsidP="00C77947">
      <w:pPr>
        <w:autoSpaceDE w:val="0"/>
        <w:autoSpaceDN w:val="0"/>
        <w:adjustRightInd w:val="0"/>
        <w:spacing w:after="0" w:line="360" w:lineRule="auto"/>
        <w:jc w:val="both"/>
        <w:rPr>
          <w:rFonts w:ascii="Arial" w:eastAsia="Times New Roman" w:hAnsi="Arial" w:cs="Arial"/>
          <w:sz w:val="24"/>
          <w:szCs w:val="24"/>
          <w:lang w:eastAsia="en-US"/>
        </w:rPr>
      </w:pPr>
    </w:p>
    <w:p w:rsidR="00736429" w:rsidRDefault="00736429" w:rsidP="00C77947">
      <w:pPr>
        <w:autoSpaceDE w:val="0"/>
        <w:autoSpaceDN w:val="0"/>
        <w:adjustRightInd w:val="0"/>
        <w:spacing w:after="0" w:line="360" w:lineRule="auto"/>
        <w:jc w:val="both"/>
        <w:rPr>
          <w:rFonts w:ascii="Arial" w:eastAsia="Times New Roman" w:hAnsi="Arial" w:cs="Arial"/>
          <w:sz w:val="24"/>
          <w:szCs w:val="24"/>
          <w:lang w:eastAsia="en-US"/>
        </w:rPr>
      </w:pPr>
      <w:r w:rsidRPr="00C77947">
        <w:rPr>
          <w:rFonts w:ascii="Arial" w:eastAsia="Times New Roman" w:hAnsi="Arial" w:cs="Arial"/>
          <w:b/>
          <w:bCs/>
          <w:sz w:val="24"/>
          <w:szCs w:val="24"/>
          <w:lang w:eastAsia="en-US"/>
        </w:rPr>
        <w:t xml:space="preserve">Art. 4º </w:t>
      </w:r>
      <w:r w:rsidRPr="00C77947">
        <w:rPr>
          <w:rFonts w:ascii="Arial" w:eastAsia="Times New Roman" w:hAnsi="Arial" w:cs="Arial"/>
          <w:sz w:val="24"/>
          <w:szCs w:val="24"/>
          <w:lang w:eastAsia="en-US"/>
        </w:rPr>
        <w:t>Terão prioridade de tramitação, em qualquer instância, os processos de que trata</w:t>
      </w:r>
      <w:r w:rsidR="00C77947">
        <w:rPr>
          <w:rFonts w:ascii="Arial" w:eastAsia="Times New Roman" w:hAnsi="Arial" w:cs="Arial"/>
          <w:sz w:val="24"/>
          <w:szCs w:val="24"/>
          <w:lang w:eastAsia="en-US"/>
        </w:rPr>
        <w:t xml:space="preserve"> </w:t>
      </w:r>
      <w:r w:rsidRPr="00C77947">
        <w:rPr>
          <w:rFonts w:ascii="Arial" w:eastAsia="Times New Roman" w:hAnsi="Arial" w:cs="Arial"/>
          <w:sz w:val="24"/>
          <w:szCs w:val="24"/>
          <w:lang w:eastAsia="en-US"/>
        </w:rPr>
        <w:t>esta Lei, inclusive por ocasião da execução de atos e diligências e do cumprimento de mandados</w:t>
      </w:r>
      <w:r w:rsidR="00C77947">
        <w:rPr>
          <w:rFonts w:ascii="Arial" w:eastAsia="Times New Roman" w:hAnsi="Arial" w:cs="Arial"/>
          <w:sz w:val="24"/>
          <w:szCs w:val="24"/>
          <w:lang w:eastAsia="en-US"/>
        </w:rPr>
        <w:t xml:space="preserve"> </w:t>
      </w:r>
      <w:r w:rsidRPr="00C77947">
        <w:rPr>
          <w:rFonts w:ascii="Arial" w:eastAsia="Times New Roman" w:hAnsi="Arial" w:cs="Arial"/>
          <w:sz w:val="24"/>
          <w:szCs w:val="24"/>
          <w:lang w:eastAsia="en-US"/>
        </w:rPr>
        <w:t>judiciais.</w:t>
      </w:r>
    </w:p>
    <w:p w:rsidR="00C77947" w:rsidRPr="00C77947" w:rsidRDefault="00C77947" w:rsidP="00C77947">
      <w:pPr>
        <w:autoSpaceDE w:val="0"/>
        <w:autoSpaceDN w:val="0"/>
        <w:adjustRightInd w:val="0"/>
        <w:spacing w:after="0" w:line="360" w:lineRule="auto"/>
        <w:jc w:val="both"/>
        <w:rPr>
          <w:rFonts w:ascii="Arial" w:eastAsia="Times New Roman" w:hAnsi="Arial" w:cs="Arial"/>
          <w:sz w:val="24"/>
          <w:szCs w:val="24"/>
          <w:lang w:eastAsia="en-US"/>
        </w:rPr>
      </w:pPr>
    </w:p>
    <w:p w:rsidR="00736429" w:rsidRDefault="00736429" w:rsidP="00C77947">
      <w:pPr>
        <w:autoSpaceDE w:val="0"/>
        <w:autoSpaceDN w:val="0"/>
        <w:adjustRightInd w:val="0"/>
        <w:spacing w:after="0" w:line="360" w:lineRule="auto"/>
        <w:jc w:val="both"/>
        <w:rPr>
          <w:rFonts w:ascii="Arial" w:eastAsia="Times New Roman" w:hAnsi="Arial" w:cs="Arial"/>
          <w:sz w:val="24"/>
          <w:szCs w:val="24"/>
          <w:lang w:eastAsia="en-US"/>
        </w:rPr>
      </w:pPr>
      <w:r w:rsidRPr="00C77947">
        <w:rPr>
          <w:rFonts w:ascii="Arial" w:eastAsia="Times New Roman" w:hAnsi="Arial" w:cs="Arial"/>
          <w:b/>
          <w:bCs/>
          <w:sz w:val="24"/>
          <w:szCs w:val="24"/>
          <w:lang w:eastAsia="en-US"/>
        </w:rPr>
        <w:lastRenderedPageBreak/>
        <w:t xml:space="preserve">Art. 5º </w:t>
      </w:r>
      <w:r w:rsidRPr="00C77947">
        <w:rPr>
          <w:rFonts w:ascii="Arial" w:eastAsia="Times New Roman" w:hAnsi="Arial" w:cs="Arial"/>
          <w:sz w:val="24"/>
          <w:szCs w:val="24"/>
          <w:lang w:eastAsia="en-US"/>
        </w:rPr>
        <w:t>O Superior Tribunal de Justiça poderá editar ato normativo para disciplinar a</w:t>
      </w:r>
      <w:r w:rsidR="00C77947">
        <w:rPr>
          <w:rFonts w:ascii="Arial" w:eastAsia="Times New Roman" w:hAnsi="Arial" w:cs="Arial"/>
          <w:sz w:val="24"/>
          <w:szCs w:val="24"/>
          <w:lang w:eastAsia="en-US"/>
        </w:rPr>
        <w:t xml:space="preserve"> </w:t>
      </w:r>
      <w:r w:rsidRPr="00C77947">
        <w:rPr>
          <w:rFonts w:ascii="Arial" w:eastAsia="Times New Roman" w:hAnsi="Arial" w:cs="Arial"/>
          <w:sz w:val="24"/>
          <w:szCs w:val="24"/>
          <w:lang w:eastAsia="en-US"/>
        </w:rPr>
        <w:t>criação de Turma específica para os fins desta Lei.</w:t>
      </w:r>
    </w:p>
    <w:p w:rsidR="00C77947" w:rsidRPr="00C77947" w:rsidRDefault="00C77947" w:rsidP="00C77947">
      <w:pPr>
        <w:autoSpaceDE w:val="0"/>
        <w:autoSpaceDN w:val="0"/>
        <w:adjustRightInd w:val="0"/>
        <w:spacing w:after="0" w:line="360" w:lineRule="auto"/>
        <w:jc w:val="both"/>
        <w:rPr>
          <w:rFonts w:ascii="Arial" w:eastAsia="Times New Roman" w:hAnsi="Arial" w:cs="Arial"/>
          <w:sz w:val="24"/>
          <w:szCs w:val="24"/>
          <w:lang w:eastAsia="en-US"/>
        </w:rPr>
      </w:pPr>
    </w:p>
    <w:p w:rsidR="004F7754" w:rsidRPr="00C77947" w:rsidRDefault="00736429" w:rsidP="00C77947">
      <w:pPr>
        <w:autoSpaceDE w:val="0"/>
        <w:autoSpaceDN w:val="0"/>
        <w:adjustRightInd w:val="0"/>
        <w:spacing w:after="0" w:line="360" w:lineRule="auto"/>
        <w:jc w:val="both"/>
        <w:rPr>
          <w:rFonts w:ascii="Arial" w:hAnsi="Arial" w:cs="Arial"/>
          <w:b/>
          <w:bCs/>
          <w:sz w:val="32"/>
          <w:szCs w:val="32"/>
          <w:u w:val="single"/>
          <w:lang w:eastAsia="en-US"/>
        </w:rPr>
      </w:pPr>
      <w:r w:rsidRPr="00C77947">
        <w:rPr>
          <w:rFonts w:ascii="Arial" w:eastAsia="Times New Roman" w:hAnsi="Arial" w:cs="Arial"/>
          <w:b/>
          <w:bCs/>
          <w:sz w:val="24"/>
          <w:szCs w:val="24"/>
          <w:lang w:eastAsia="en-US"/>
        </w:rPr>
        <w:t xml:space="preserve">Art. 6º </w:t>
      </w:r>
      <w:r w:rsidRPr="00C77947">
        <w:rPr>
          <w:rFonts w:ascii="Arial" w:eastAsia="Times New Roman" w:hAnsi="Arial" w:cs="Arial"/>
          <w:sz w:val="24"/>
          <w:szCs w:val="24"/>
          <w:lang w:eastAsia="en-US"/>
        </w:rPr>
        <w:t>Esta Lei entra em vigor na data de sua publicação.</w:t>
      </w:r>
    </w:p>
    <w:p w:rsidR="00C77947" w:rsidRDefault="00C77947" w:rsidP="00D67EB1">
      <w:pPr>
        <w:autoSpaceDE w:val="0"/>
        <w:autoSpaceDN w:val="0"/>
        <w:adjustRightInd w:val="0"/>
        <w:spacing w:after="0" w:line="240" w:lineRule="auto"/>
        <w:jc w:val="center"/>
        <w:rPr>
          <w:rFonts w:ascii="Arial" w:hAnsi="Arial" w:cs="Arial"/>
          <w:b/>
          <w:bCs/>
          <w:sz w:val="32"/>
          <w:szCs w:val="32"/>
          <w:u w:val="single"/>
          <w:lang w:eastAsia="en-US"/>
        </w:rPr>
      </w:pPr>
    </w:p>
    <w:p w:rsidR="00115CBD" w:rsidRPr="00D67EB1" w:rsidRDefault="00115CBD" w:rsidP="00D67EB1">
      <w:pPr>
        <w:autoSpaceDE w:val="0"/>
        <w:autoSpaceDN w:val="0"/>
        <w:adjustRightInd w:val="0"/>
        <w:spacing w:after="0" w:line="240" w:lineRule="auto"/>
        <w:jc w:val="center"/>
        <w:rPr>
          <w:rFonts w:ascii="Arial" w:hAnsi="Arial" w:cs="Arial"/>
          <w:b/>
          <w:bCs/>
          <w:sz w:val="32"/>
          <w:szCs w:val="32"/>
          <w:u w:val="single"/>
          <w:lang w:eastAsia="en-US"/>
        </w:rPr>
      </w:pPr>
      <w:r w:rsidRPr="00D67EB1">
        <w:rPr>
          <w:rFonts w:ascii="Arial" w:hAnsi="Arial" w:cs="Arial"/>
          <w:b/>
          <w:bCs/>
          <w:sz w:val="32"/>
          <w:szCs w:val="32"/>
          <w:u w:val="single"/>
          <w:lang w:eastAsia="en-US"/>
        </w:rPr>
        <w:t>JUSTIFICATIVA</w:t>
      </w:r>
    </w:p>
    <w:p w:rsidR="00D67EB1" w:rsidRDefault="00D67EB1" w:rsidP="00D67EB1">
      <w:pPr>
        <w:autoSpaceDE w:val="0"/>
        <w:autoSpaceDN w:val="0"/>
        <w:adjustRightInd w:val="0"/>
        <w:spacing w:after="0" w:line="240" w:lineRule="auto"/>
        <w:jc w:val="center"/>
        <w:rPr>
          <w:rFonts w:ascii="Arial" w:hAnsi="Arial" w:cs="Arial"/>
          <w:b/>
          <w:bCs/>
          <w:sz w:val="24"/>
          <w:szCs w:val="24"/>
          <w:u w:val="single"/>
          <w:lang w:eastAsia="en-US"/>
        </w:rPr>
      </w:pPr>
    </w:p>
    <w:p w:rsidR="00D67EB1" w:rsidRPr="00D67EB1" w:rsidRDefault="00D67EB1" w:rsidP="00D67EB1">
      <w:pPr>
        <w:autoSpaceDE w:val="0"/>
        <w:autoSpaceDN w:val="0"/>
        <w:adjustRightInd w:val="0"/>
        <w:spacing w:after="0" w:line="240" w:lineRule="auto"/>
        <w:jc w:val="center"/>
        <w:rPr>
          <w:rFonts w:ascii="Arial" w:hAnsi="Arial" w:cs="Arial"/>
          <w:b/>
          <w:bCs/>
          <w:sz w:val="24"/>
          <w:szCs w:val="24"/>
          <w:u w:val="single"/>
          <w:lang w:eastAsia="en-US"/>
        </w:rPr>
      </w:pPr>
    </w:p>
    <w:p w:rsidR="00B2007B" w:rsidRDefault="00B2007B" w:rsidP="00B2007B">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O Brasil precisa ser passado a limpo. Acredito numa nova forma de representação capaz de ouvir e entender as demandas da sociedade através da participação direta da população.</w:t>
      </w:r>
    </w:p>
    <w:p w:rsidR="00B2007B" w:rsidRDefault="00B2007B" w:rsidP="00B2007B">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 xml:space="preserve">A partir dos estudos da Lava Jato, liderados pelo procurador </w:t>
      </w:r>
      <w:proofErr w:type="spellStart"/>
      <w:r w:rsidR="00DE2BB1">
        <w:rPr>
          <w:rFonts w:ascii="Arial" w:hAnsi="Arial" w:cs="Arial"/>
          <w:sz w:val="24"/>
          <w:szCs w:val="24"/>
        </w:rPr>
        <w:t>Deltan</w:t>
      </w:r>
      <w:proofErr w:type="spellEnd"/>
      <w:r w:rsidR="00DE2BB1">
        <w:rPr>
          <w:rFonts w:ascii="Arial" w:hAnsi="Arial" w:cs="Arial"/>
          <w:sz w:val="24"/>
          <w:szCs w:val="24"/>
        </w:rPr>
        <w:t xml:space="preserve"> Dallagnol</w:t>
      </w:r>
      <w:bookmarkStart w:id="0" w:name="_GoBack"/>
      <w:bookmarkEnd w:id="0"/>
      <w:r>
        <w:rPr>
          <w:rFonts w:ascii="Arial" w:hAnsi="Arial" w:cs="Arial"/>
          <w:sz w:val="24"/>
          <w:szCs w:val="24"/>
        </w:rPr>
        <w:t>, o Ministério Público Federal elaborou o “10 Medidas” anticorrupção, composto de 19 Projetos de Lei e 1 Proposta de Emenda à Constituição, para evitar a impunidade que atormenta o País.</w:t>
      </w:r>
    </w:p>
    <w:p w:rsidR="00B2007B" w:rsidRDefault="00B2007B" w:rsidP="00B2007B">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Em apoio ao MPF, a sociedade brasileira vem colhendo assinaturas para concretizar tais ideias e transformá-las em propostas que tramitem e sejam aprovadas pelo Congresso Nacional.</w:t>
      </w:r>
    </w:p>
    <w:p w:rsidR="00B2007B" w:rsidRDefault="00B2007B" w:rsidP="00B2007B">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Constitucionalmente, cada projeto de lei oferecido pela iniciativa popular precisa ser assinado por, no mínimo, um por cento do eleitorado nacional, distribuído pelo menos por cinco Estados, com não menos de três décimos por cento dos eleitores de cada um deles, sendo certa a dificuldade e burocratização do processo, fato que reclama alterações. </w:t>
      </w:r>
    </w:p>
    <w:p w:rsidR="00B2007B" w:rsidRDefault="00B2007B" w:rsidP="00B2007B">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 xml:space="preserve">Ao apoiar a iniciativa do MPF, percebi que estão colhendo uma só assinatura para o </w:t>
      </w:r>
      <w:proofErr w:type="spellStart"/>
      <w:r>
        <w:rPr>
          <w:rFonts w:ascii="Arial" w:hAnsi="Arial" w:cs="Arial"/>
          <w:sz w:val="24"/>
          <w:szCs w:val="24"/>
        </w:rPr>
        <w:t>apoiamento</w:t>
      </w:r>
      <w:proofErr w:type="spellEnd"/>
      <w:r>
        <w:rPr>
          <w:rFonts w:ascii="Arial" w:hAnsi="Arial" w:cs="Arial"/>
          <w:sz w:val="24"/>
          <w:szCs w:val="24"/>
        </w:rPr>
        <w:t xml:space="preserve"> de um bloco de projetos de lei, detalhe que -como a legislação obriga o apoio individual para cada proposta- poderia desperdiçar todo o esforço empregado.</w:t>
      </w:r>
    </w:p>
    <w:p w:rsidR="00B2007B" w:rsidRDefault="00B2007B" w:rsidP="00B2007B">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Com a honra de ter sido instrumento da sociedade como relator e articulador da aprovação da Lei da Ficha Limpa, no Congresso Nacional, no intuito de contribuir com essa nobre causa e evitar uma possível desilusão dos envolvidos pela causa, pelo detalhe da regra, apresento tais medidas para que desde já o foco de todos nós se volte para dentro do Congresso onde essas medidas serão debatidas, eventualmente aprimoradas e certamente aprovadas.</w:t>
      </w:r>
    </w:p>
    <w:p w:rsidR="00B2007B" w:rsidRDefault="00B2007B" w:rsidP="00B2007B">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 xml:space="preserve">Segue na íntegra a argumentação da </w:t>
      </w:r>
      <w:proofErr w:type="gramStart"/>
      <w:r>
        <w:rPr>
          <w:rFonts w:ascii="Arial" w:hAnsi="Arial" w:cs="Arial"/>
          <w:sz w:val="24"/>
          <w:szCs w:val="24"/>
        </w:rPr>
        <w:t>proposta  feita</w:t>
      </w:r>
      <w:proofErr w:type="gramEnd"/>
      <w:r>
        <w:rPr>
          <w:rFonts w:ascii="Arial" w:hAnsi="Arial" w:cs="Arial"/>
          <w:sz w:val="24"/>
          <w:szCs w:val="24"/>
        </w:rPr>
        <w:t xml:space="preserve"> pelo MPF:</w:t>
      </w:r>
    </w:p>
    <w:p w:rsidR="00B2007B" w:rsidRDefault="00B2007B" w:rsidP="00C77947">
      <w:pPr>
        <w:autoSpaceDE w:val="0"/>
        <w:autoSpaceDN w:val="0"/>
        <w:adjustRightInd w:val="0"/>
        <w:spacing w:after="0" w:line="240" w:lineRule="auto"/>
        <w:ind w:firstLine="709"/>
        <w:jc w:val="both"/>
        <w:rPr>
          <w:rFonts w:ascii="Arial" w:eastAsia="Times New Roman" w:hAnsi="Arial" w:cs="Arial"/>
          <w:sz w:val="24"/>
          <w:szCs w:val="24"/>
          <w:lang w:eastAsia="en-US"/>
        </w:rPr>
      </w:pPr>
    </w:p>
    <w:p w:rsidR="00C77947" w:rsidRPr="00B2007B" w:rsidRDefault="00C77947" w:rsidP="00B2007B">
      <w:pPr>
        <w:autoSpaceDE w:val="0"/>
        <w:autoSpaceDN w:val="0"/>
        <w:adjustRightInd w:val="0"/>
        <w:spacing w:after="0" w:line="360" w:lineRule="auto"/>
        <w:ind w:firstLine="720"/>
        <w:jc w:val="both"/>
        <w:rPr>
          <w:rFonts w:ascii="Arial" w:hAnsi="Arial" w:cs="Arial"/>
          <w:sz w:val="24"/>
          <w:szCs w:val="24"/>
        </w:rPr>
      </w:pPr>
      <w:r w:rsidRPr="00B2007B">
        <w:rPr>
          <w:rFonts w:ascii="Arial" w:hAnsi="Arial" w:cs="Arial"/>
          <w:sz w:val="24"/>
          <w:szCs w:val="24"/>
        </w:rPr>
        <w:lastRenderedPageBreak/>
        <w:t>A presente iniciativa legislativa possui a finalidade primordial de agilizar a tramitação das ações de improbidade administrativa com a criação de Turmas, Câmaras e Varas Especializadas em seu julgamento.</w:t>
      </w:r>
    </w:p>
    <w:p w:rsidR="00C77947" w:rsidRPr="00B2007B" w:rsidRDefault="00C77947" w:rsidP="00B2007B">
      <w:pPr>
        <w:autoSpaceDE w:val="0"/>
        <w:autoSpaceDN w:val="0"/>
        <w:adjustRightInd w:val="0"/>
        <w:spacing w:after="0" w:line="360" w:lineRule="auto"/>
        <w:ind w:firstLine="720"/>
        <w:jc w:val="both"/>
        <w:rPr>
          <w:rFonts w:ascii="Arial" w:hAnsi="Arial" w:cs="Arial"/>
          <w:sz w:val="24"/>
          <w:szCs w:val="24"/>
        </w:rPr>
      </w:pPr>
      <w:r w:rsidRPr="00B2007B">
        <w:rPr>
          <w:rFonts w:ascii="Arial" w:hAnsi="Arial" w:cs="Arial"/>
          <w:sz w:val="24"/>
          <w:szCs w:val="24"/>
        </w:rPr>
        <w:t>Assim ocorre em razão da experiência exitosa, no Direito Brasileiro, das Varas Criminais Especializadas para o julgamento de crimes de lavagem de dinheiro e contra o sistema financeiro nacional.</w:t>
      </w:r>
    </w:p>
    <w:p w:rsidR="00C77947" w:rsidRPr="00B2007B" w:rsidRDefault="00C77947" w:rsidP="00B2007B">
      <w:pPr>
        <w:autoSpaceDE w:val="0"/>
        <w:autoSpaceDN w:val="0"/>
        <w:adjustRightInd w:val="0"/>
        <w:spacing w:after="0" w:line="360" w:lineRule="auto"/>
        <w:ind w:firstLine="720"/>
        <w:jc w:val="both"/>
        <w:rPr>
          <w:rFonts w:ascii="Arial" w:hAnsi="Arial" w:cs="Arial"/>
          <w:sz w:val="24"/>
          <w:szCs w:val="24"/>
        </w:rPr>
      </w:pPr>
      <w:r w:rsidRPr="00B2007B">
        <w:rPr>
          <w:rFonts w:ascii="Arial" w:hAnsi="Arial" w:cs="Arial"/>
          <w:sz w:val="24"/>
          <w:szCs w:val="24"/>
        </w:rPr>
        <w:t>Em uma vara com atribuição cível universal, o julgador tem, em seu acervo, milhares de ações com os mais variados temas e ritos. A título ilustrativo, consoante estatísticas publicadas pelo Conselho da Justiça Federal, em 2013, havia um estoque médio de 8.757 processos aguardando julgamento por Vara Federal no Distrito Federal.</w:t>
      </w:r>
    </w:p>
    <w:p w:rsidR="00C77947" w:rsidRPr="00B2007B" w:rsidRDefault="00C77947" w:rsidP="00B2007B">
      <w:pPr>
        <w:autoSpaceDE w:val="0"/>
        <w:autoSpaceDN w:val="0"/>
        <w:adjustRightInd w:val="0"/>
        <w:spacing w:after="0" w:line="360" w:lineRule="auto"/>
        <w:ind w:firstLine="720"/>
        <w:jc w:val="both"/>
        <w:rPr>
          <w:rFonts w:ascii="Arial" w:hAnsi="Arial" w:cs="Arial"/>
          <w:sz w:val="24"/>
          <w:szCs w:val="24"/>
        </w:rPr>
      </w:pPr>
      <w:r w:rsidRPr="00B2007B">
        <w:rPr>
          <w:rFonts w:ascii="Arial" w:hAnsi="Arial" w:cs="Arial"/>
          <w:sz w:val="24"/>
          <w:szCs w:val="24"/>
        </w:rPr>
        <w:t>A sistemática atual de distribuição de ações judiciais não contempla qualquer diferenciação entre uma ação de improbidade administrativa e algum outro processo repetitivo, a exemplo de mandados de segurança que envolvem questões tributárias. Assim, para fins estatísticos, não há diferenciação entre proferir uma sentença em um processo comum, em um mandado de segurança ou em uma ação de improbidade administrativa.</w:t>
      </w:r>
    </w:p>
    <w:p w:rsidR="00C77947" w:rsidRPr="00B2007B" w:rsidRDefault="00C77947" w:rsidP="00B2007B">
      <w:pPr>
        <w:autoSpaceDE w:val="0"/>
        <w:autoSpaceDN w:val="0"/>
        <w:adjustRightInd w:val="0"/>
        <w:spacing w:after="0" w:line="360" w:lineRule="auto"/>
        <w:ind w:firstLine="720"/>
        <w:jc w:val="both"/>
        <w:rPr>
          <w:rFonts w:ascii="Arial" w:hAnsi="Arial" w:cs="Arial"/>
          <w:sz w:val="24"/>
          <w:szCs w:val="24"/>
        </w:rPr>
      </w:pPr>
      <w:r w:rsidRPr="00B2007B">
        <w:rPr>
          <w:rFonts w:ascii="Arial" w:hAnsi="Arial" w:cs="Arial"/>
          <w:sz w:val="24"/>
          <w:szCs w:val="24"/>
        </w:rPr>
        <w:t>Ocorre que, ordinariamente, o julgamento de uma ação de improbidade administrativa demanda da autoridade julgadora mais tempo e maior esforço intelectivo do que o julgamento de outros processos mais simples ou de matéria repetitiva.</w:t>
      </w:r>
    </w:p>
    <w:p w:rsidR="00C77947" w:rsidRPr="00B2007B" w:rsidRDefault="00C77947" w:rsidP="00B2007B">
      <w:pPr>
        <w:autoSpaceDE w:val="0"/>
        <w:autoSpaceDN w:val="0"/>
        <w:adjustRightInd w:val="0"/>
        <w:spacing w:after="0" w:line="360" w:lineRule="auto"/>
        <w:ind w:firstLine="720"/>
        <w:jc w:val="both"/>
        <w:rPr>
          <w:rFonts w:ascii="Arial" w:hAnsi="Arial" w:cs="Arial"/>
          <w:sz w:val="24"/>
          <w:szCs w:val="24"/>
        </w:rPr>
      </w:pPr>
      <w:r w:rsidRPr="00B2007B">
        <w:rPr>
          <w:rFonts w:ascii="Arial" w:hAnsi="Arial" w:cs="Arial"/>
          <w:sz w:val="24"/>
          <w:szCs w:val="24"/>
        </w:rPr>
        <w:t>De fato, considerando-se a necessidade de revirar extensa matéria de fato e de direito e a responsabilidade de proferir julgamento sobre direitos fundamentais dos acusados, cada ação de improbidade administrativa demanda muito mais do julgador do que outros processos com matérias mais corriqueiras e de natureza exclusivamente patrimonial.</w:t>
      </w:r>
    </w:p>
    <w:p w:rsidR="00C77947" w:rsidRPr="00B2007B" w:rsidRDefault="00C77947" w:rsidP="00B2007B">
      <w:pPr>
        <w:autoSpaceDE w:val="0"/>
        <w:autoSpaceDN w:val="0"/>
        <w:adjustRightInd w:val="0"/>
        <w:spacing w:after="0" w:line="360" w:lineRule="auto"/>
        <w:ind w:firstLine="720"/>
        <w:jc w:val="both"/>
        <w:rPr>
          <w:rFonts w:ascii="Arial" w:hAnsi="Arial" w:cs="Arial"/>
          <w:sz w:val="24"/>
          <w:szCs w:val="24"/>
        </w:rPr>
      </w:pPr>
      <w:r w:rsidRPr="00B2007B">
        <w:rPr>
          <w:rFonts w:ascii="Arial" w:hAnsi="Arial" w:cs="Arial"/>
          <w:sz w:val="24"/>
          <w:szCs w:val="24"/>
        </w:rPr>
        <w:t>Diante disso, natural que o julgador, premido pela necessidade de diminuir o gigantesco estoque de procedimentos à espera de julgamento, dê preferência aos processos simples e corriqueiros, deixando de lado a tramitação de processos mais complexos, como as ações de improbidade administrativa.</w:t>
      </w:r>
    </w:p>
    <w:p w:rsidR="00C77947" w:rsidRPr="00B2007B" w:rsidRDefault="00C77947" w:rsidP="00B2007B">
      <w:pPr>
        <w:autoSpaceDE w:val="0"/>
        <w:autoSpaceDN w:val="0"/>
        <w:adjustRightInd w:val="0"/>
        <w:spacing w:after="0" w:line="360" w:lineRule="auto"/>
        <w:ind w:firstLine="720"/>
        <w:jc w:val="both"/>
        <w:rPr>
          <w:rFonts w:ascii="Arial" w:hAnsi="Arial" w:cs="Arial"/>
          <w:sz w:val="24"/>
          <w:szCs w:val="24"/>
        </w:rPr>
      </w:pPr>
      <w:r w:rsidRPr="00B2007B">
        <w:rPr>
          <w:rFonts w:ascii="Arial" w:hAnsi="Arial" w:cs="Arial"/>
          <w:sz w:val="24"/>
          <w:szCs w:val="24"/>
        </w:rPr>
        <w:t xml:space="preserve">A morosidade na tramitação das ações de improbidade administrativa é nefasta a ponto de o Conselho Nacional de Justiça (CNJ), órgão de controle externo do Poder Judiciário, estabelecer a meta das Justiças Estadual, Federal e Militar, além do Superior Tribunal de Justiça, para “identificar e julgar, até </w:t>
      </w:r>
      <w:r w:rsidRPr="00B2007B">
        <w:rPr>
          <w:rFonts w:ascii="Arial" w:hAnsi="Arial" w:cs="Arial"/>
          <w:sz w:val="24"/>
          <w:szCs w:val="24"/>
        </w:rPr>
        <w:lastRenderedPageBreak/>
        <w:t>31/12/2013, as ações de improbidade administrativa e ações penais relacionadas a crimes contra a administração pública distribuídas até 31/12/2011” (Meta 18, de 2013).</w:t>
      </w:r>
    </w:p>
    <w:p w:rsidR="00C77947" w:rsidRPr="00B2007B" w:rsidRDefault="00C77947" w:rsidP="00B2007B">
      <w:pPr>
        <w:autoSpaceDE w:val="0"/>
        <w:autoSpaceDN w:val="0"/>
        <w:adjustRightInd w:val="0"/>
        <w:spacing w:after="0" w:line="360" w:lineRule="auto"/>
        <w:ind w:firstLine="720"/>
        <w:jc w:val="both"/>
        <w:rPr>
          <w:rFonts w:ascii="Arial" w:hAnsi="Arial" w:cs="Arial"/>
          <w:sz w:val="24"/>
          <w:szCs w:val="24"/>
        </w:rPr>
      </w:pPr>
      <w:r w:rsidRPr="00B2007B">
        <w:rPr>
          <w:rFonts w:ascii="Arial" w:hAnsi="Arial" w:cs="Arial"/>
          <w:sz w:val="24"/>
          <w:szCs w:val="24"/>
        </w:rPr>
        <w:t>No entanto, as metas estabelecidas pelo CNJ ficaram longe de alcançar o efeito desejado. Mesmo com os esforços concentrados realizados por juízes, pelo país afora, o Relatório de Metas Nacionais do Poder Judiciário 2009-2013 revelou que nenhum Tribunal do país logrou alcançar a meta. Segundo as informações prestadas pelos Tribunais, até 31 de dezembro de 2011, havia, no Poder Judiciário, um estoque de 43.773 ações de improbidade distribuídas e não julgadas. Mesmo com os esforços impostos pela Meta 18, de tais ações somente 10.643 foram julgadas no ano de 2012, e apenas outras 9.864 no ano de 2013.</w:t>
      </w:r>
    </w:p>
    <w:p w:rsidR="00C77947" w:rsidRPr="00B2007B" w:rsidRDefault="00C77947" w:rsidP="00B2007B">
      <w:pPr>
        <w:autoSpaceDE w:val="0"/>
        <w:autoSpaceDN w:val="0"/>
        <w:adjustRightInd w:val="0"/>
        <w:spacing w:after="0" w:line="360" w:lineRule="auto"/>
        <w:ind w:firstLine="720"/>
        <w:jc w:val="both"/>
        <w:rPr>
          <w:rFonts w:ascii="Arial" w:hAnsi="Arial" w:cs="Arial"/>
          <w:sz w:val="24"/>
          <w:szCs w:val="24"/>
        </w:rPr>
      </w:pPr>
      <w:r w:rsidRPr="00B2007B">
        <w:rPr>
          <w:rFonts w:ascii="Arial" w:hAnsi="Arial" w:cs="Arial"/>
          <w:sz w:val="24"/>
          <w:szCs w:val="24"/>
        </w:rPr>
        <w:t>Vê-se, portanto, que o problema da morosidade na tramitação dessas ações não será resolvido apenas com esforços concentrados e priorização de julgamentos. Para tanto, é necessário identificar os fatores que realmente influenciam na dificuldade de tramitação desses processos, bem como criar meios para destravá-los.</w:t>
      </w:r>
    </w:p>
    <w:p w:rsidR="00C77947" w:rsidRPr="00B2007B" w:rsidRDefault="00C77947" w:rsidP="00B2007B">
      <w:pPr>
        <w:autoSpaceDE w:val="0"/>
        <w:autoSpaceDN w:val="0"/>
        <w:adjustRightInd w:val="0"/>
        <w:spacing w:after="0" w:line="360" w:lineRule="auto"/>
        <w:ind w:firstLine="720"/>
        <w:jc w:val="both"/>
        <w:rPr>
          <w:rFonts w:ascii="Arial" w:hAnsi="Arial" w:cs="Arial"/>
          <w:sz w:val="24"/>
          <w:szCs w:val="24"/>
        </w:rPr>
      </w:pPr>
      <w:r w:rsidRPr="00B2007B">
        <w:rPr>
          <w:rFonts w:ascii="Arial" w:hAnsi="Arial" w:cs="Arial"/>
          <w:sz w:val="24"/>
          <w:szCs w:val="24"/>
        </w:rPr>
        <w:t>Nesse sentido, uma das possíveis soluções reside na criação de Turmas, Câmaras e Varas Especializadas para o julgamento de ações de improbidade administrativa.</w:t>
      </w:r>
    </w:p>
    <w:p w:rsidR="00C77947" w:rsidRPr="00B2007B" w:rsidRDefault="00C77947" w:rsidP="00B2007B">
      <w:pPr>
        <w:autoSpaceDE w:val="0"/>
        <w:autoSpaceDN w:val="0"/>
        <w:adjustRightInd w:val="0"/>
        <w:spacing w:after="0" w:line="360" w:lineRule="auto"/>
        <w:ind w:firstLine="720"/>
        <w:jc w:val="both"/>
        <w:rPr>
          <w:rFonts w:ascii="Arial" w:hAnsi="Arial" w:cs="Arial"/>
          <w:sz w:val="24"/>
          <w:szCs w:val="24"/>
        </w:rPr>
      </w:pPr>
      <w:r w:rsidRPr="00B2007B">
        <w:rPr>
          <w:rFonts w:ascii="Arial" w:hAnsi="Arial" w:cs="Arial"/>
          <w:sz w:val="24"/>
          <w:szCs w:val="24"/>
        </w:rPr>
        <w:t>O que se pretende, portanto, é o estabelecimento de uma opção legislativa para priorizar as ações de improbidade administrativa, ao invés de deixar a cargo de cada julgador a difícil escolha entre sentenciar uma ação complexa ou dezenas de ações simples e repetitivas.</w:t>
      </w:r>
    </w:p>
    <w:p w:rsidR="00C77947" w:rsidRPr="00B2007B" w:rsidRDefault="00C77947" w:rsidP="00B2007B">
      <w:pPr>
        <w:autoSpaceDE w:val="0"/>
        <w:autoSpaceDN w:val="0"/>
        <w:adjustRightInd w:val="0"/>
        <w:spacing w:after="0" w:line="360" w:lineRule="auto"/>
        <w:ind w:firstLine="720"/>
        <w:jc w:val="both"/>
        <w:rPr>
          <w:rFonts w:ascii="Arial" w:hAnsi="Arial" w:cs="Arial"/>
          <w:sz w:val="24"/>
          <w:szCs w:val="24"/>
        </w:rPr>
      </w:pPr>
      <w:r w:rsidRPr="00B2007B">
        <w:rPr>
          <w:rFonts w:ascii="Arial" w:hAnsi="Arial" w:cs="Arial"/>
          <w:sz w:val="24"/>
          <w:szCs w:val="24"/>
        </w:rPr>
        <w:t>Esse foi o modelo implantado nas já mencionadas Varas Criminais Especializadas para julgar crimes de lavagem de dinheiro e contra o sistema financeiro nacional, o qual vem se mostrando exitoso e de acordo com o princípio constitucional da razoável duração do processo, e também por isso foi elencado dispositivo no sentido de autorizar que ditas Varas Especializadas julguem os crimes decorrentes da menção aos atos ímprobos descritos, por meio da ação penal respectiva.</w:t>
      </w:r>
    </w:p>
    <w:p w:rsidR="00C77947" w:rsidRPr="00B2007B" w:rsidRDefault="00C77947" w:rsidP="00B2007B">
      <w:pPr>
        <w:autoSpaceDE w:val="0"/>
        <w:autoSpaceDN w:val="0"/>
        <w:adjustRightInd w:val="0"/>
        <w:spacing w:after="0" w:line="360" w:lineRule="auto"/>
        <w:ind w:firstLine="720"/>
        <w:jc w:val="both"/>
        <w:rPr>
          <w:rFonts w:ascii="Arial" w:hAnsi="Arial" w:cs="Arial"/>
          <w:sz w:val="24"/>
          <w:szCs w:val="24"/>
        </w:rPr>
      </w:pPr>
      <w:r w:rsidRPr="00B2007B">
        <w:rPr>
          <w:rFonts w:ascii="Arial" w:hAnsi="Arial" w:cs="Arial"/>
          <w:sz w:val="24"/>
          <w:szCs w:val="24"/>
        </w:rPr>
        <w:t xml:space="preserve">Aproveitou-se a oportunidade para incluir, no âmbito da especialização, as ações judiciais cíveis decorrentes da Lei Anticorrupção (Lei nº 12.846, de 1º/8/2013), em decorrência da similitude quanto ao seu objeto e finalidade, bem </w:t>
      </w:r>
      <w:r w:rsidRPr="00B2007B">
        <w:rPr>
          <w:rFonts w:ascii="Arial" w:hAnsi="Arial" w:cs="Arial"/>
          <w:sz w:val="24"/>
          <w:szCs w:val="24"/>
        </w:rPr>
        <w:lastRenderedPageBreak/>
        <w:t>como se autorizou ao Superior Tribunal de Justiça que crie Turma específica voltada ao julgamento desse tipo de ação.</w:t>
      </w:r>
    </w:p>
    <w:p w:rsidR="00C77947" w:rsidRPr="00B2007B" w:rsidRDefault="00C77947" w:rsidP="00B2007B">
      <w:pPr>
        <w:autoSpaceDE w:val="0"/>
        <w:autoSpaceDN w:val="0"/>
        <w:adjustRightInd w:val="0"/>
        <w:spacing w:after="0" w:line="360" w:lineRule="auto"/>
        <w:ind w:firstLine="720"/>
        <w:jc w:val="both"/>
        <w:rPr>
          <w:rFonts w:ascii="Arial" w:hAnsi="Arial" w:cs="Arial"/>
          <w:sz w:val="24"/>
          <w:szCs w:val="24"/>
        </w:rPr>
      </w:pPr>
      <w:r w:rsidRPr="00B2007B">
        <w:rPr>
          <w:rFonts w:ascii="Arial" w:hAnsi="Arial" w:cs="Arial"/>
          <w:sz w:val="24"/>
          <w:szCs w:val="24"/>
        </w:rPr>
        <w:t>É certo que as causas da morosidade na tramitação das ações de improbidade administrativa seguramente não se resumem a esse aspecto procedimental. Não se ignora que uma série de fatores políticos e sociológicos também possui relevante papel na lentidão dessas ações, uma vez que não raramente essas causas interferem em poderosos interesses econômicos e políticos e dizem respeito a réus que detêm influência social e meios financeiros para dificultar o andamento do processo judicial.</w:t>
      </w:r>
    </w:p>
    <w:p w:rsidR="00C77947" w:rsidRDefault="00C77947" w:rsidP="00B2007B">
      <w:pPr>
        <w:autoSpaceDE w:val="0"/>
        <w:autoSpaceDN w:val="0"/>
        <w:adjustRightInd w:val="0"/>
        <w:spacing w:after="0" w:line="360" w:lineRule="auto"/>
        <w:ind w:firstLine="720"/>
        <w:jc w:val="both"/>
        <w:rPr>
          <w:rFonts w:ascii="Arial" w:hAnsi="Arial" w:cs="Arial"/>
          <w:sz w:val="24"/>
          <w:szCs w:val="24"/>
        </w:rPr>
      </w:pPr>
      <w:r w:rsidRPr="00B2007B">
        <w:rPr>
          <w:rFonts w:ascii="Arial" w:hAnsi="Arial" w:cs="Arial"/>
          <w:sz w:val="24"/>
          <w:szCs w:val="24"/>
        </w:rPr>
        <w:t>No entanto, a existência de outros fatores não justifica que não se resolvam os problemas decorrentes de incongruências procedimentais e estruturais; pelo contrário, deve-se ao máximo implementar os meios necessários para que o processo sirva para assegurar a viabilização do interesse social na responsabilização dos autores de atos ímprobos e o direito constitucional da sociedade de se valer de procedimento judicial célere para tanto.</w:t>
      </w:r>
      <w:r w:rsidRPr="00D0235D">
        <w:rPr>
          <w:rFonts w:ascii="Arial" w:hAnsi="Arial" w:cs="Arial"/>
          <w:sz w:val="24"/>
          <w:szCs w:val="24"/>
        </w:rPr>
        <w:t xml:space="preserve"> </w:t>
      </w:r>
    </w:p>
    <w:p w:rsidR="000571B4" w:rsidRPr="00D0235D" w:rsidRDefault="000571B4" w:rsidP="00B2007B">
      <w:pPr>
        <w:autoSpaceDE w:val="0"/>
        <w:autoSpaceDN w:val="0"/>
        <w:adjustRightInd w:val="0"/>
        <w:spacing w:after="0" w:line="360" w:lineRule="auto"/>
        <w:ind w:firstLine="720"/>
        <w:jc w:val="both"/>
        <w:rPr>
          <w:rFonts w:ascii="Arial" w:hAnsi="Arial" w:cs="Arial"/>
          <w:sz w:val="24"/>
          <w:szCs w:val="24"/>
        </w:rPr>
      </w:pPr>
      <w:r w:rsidRPr="00D0235D">
        <w:rPr>
          <w:rFonts w:ascii="Arial" w:hAnsi="Arial" w:cs="Arial"/>
          <w:sz w:val="24"/>
          <w:szCs w:val="24"/>
        </w:rPr>
        <w:t xml:space="preserve">Ante o exposto, é de suma importância a aprovação deste projeto, razão pela qual contamos com o apoio dos nobres pares. </w:t>
      </w:r>
    </w:p>
    <w:p w:rsidR="000571B4" w:rsidRPr="00D67EB1" w:rsidRDefault="000571B4" w:rsidP="00B2007B">
      <w:pPr>
        <w:autoSpaceDE w:val="0"/>
        <w:autoSpaceDN w:val="0"/>
        <w:adjustRightInd w:val="0"/>
        <w:spacing w:after="0" w:line="360" w:lineRule="auto"/>
        <w:ind w:firstLine="720"/>
        <w:jc w:val="both"/>
        <w:rPr>
          <w:rFonts w:ascii="Arial" w:hAnsi="Arial" w:cs="Arial"/>
          <w:sz w:val="24"/>
          <w:szCs w:val="24"/>
        </w:rPr>
      </w:pPr>
    </w:p>
    <w:p w:rsidR="000571B4" w:rsidRPr="00D67EB1" w:rsidRDefault="000571B4" w:rsidP="00B2007B">
      <w:pPr>
        <w:autoSpaceDE w:val="0"/>
        <w:autoSpaceDN w:val="0"/>
        <w:adjustRightInd w:val="0"/>
        <w:spacing w:after="0" w:line="360" w:lineRule="auto"/>
        <w:ind w:firstLine="720"/>
        <w:jc w:val="center"/>
        <w:rPr>
          <w:rFonts w:ascii="Arial" w:hAnsi="Arial" w:cs="Arial"/>
          <w:sz w:val="24"/>
          <w:szCs w:val="24"/>
        </w:rPr>
      </w:pPr>
      <w:r w:rsidRPr="00D67EB1">
        <w:rPr>
          <w:rFonts w:ascii="Arial" w:hAnsi="Arial" w:cs="Arial"/>
          <w:sz w:val="24"/>
          <w:szCs w:val="24"/>
        </w:rPr>
        <w:t xml:space="preserve">Sala das </w:t>
      </w:r>
      <w:proofErr w:type="gramStart"/>
      <w:r w:rsidRPr="00D67EB1">
        <w:rPr>
          <w:rFonts w:ascii="Arial" w:hAnsi="Arial" w:cs="Arial"/>
          <w:sz w:val="24"/>
          <w:szCs w:val="24"/>
        </w:rPr>
        <w:t xml:space="preserve">Sessões,   </w:t>
      </w:r>
      <w:proofErr w:type="gramEnd"/>
      <w:r w:rsidRPr="00D67EB1">
        <w:rPr>
          <w:rFonts w:ascii="Arial" w:hAnsi="Arial" w:cs="Arial"/>
          <w:sz w:val="24"/>
          <w:szCs w:val="24"/>
        </w:rPr>
        <w:t xml:space="preserve">            de                    </w:t>
      </w:r>
      <w:proofErr w:type="spellStart"/>
      <w:r w:rsidRPr="00D67EB1">
        <w:rPr>
          <w:rFonts w:ascii="Arial" w:hAnsi="Arial" w:cs="Arial"/>
          <w:sz w:val="24"/>
          <w:szCs w:val="24"/>
        </w:rPr>
        <w:t>de</w:t>
      </w:r>
      <w:proofErr w:type="spellEnd"/>
      <w:r w:rsidRPr="00D67EB1">
        <w:rPr>
          <w:rFonts w:ascii="Arial" w:hAnsi="Arial" w:cs="Arial"/>
          <w:sz w:val="24"/>
          <w:szCs w:val="24"/>
        </w:rPr>
        <w:t xml:space="preserve"> 2015.</w:t>
      </w:r>
    </w:p>
    <w:p w:rsidR="000571B4" w:rsidRPr="00D67EB1" w:rsidRDefault="000571B4" w:rsidP="00B2007B">
      <w:pPr>
        <w:autoSpaceDE w:val="0"/>
        <w:autoSpaceDN w:val="0"/>
        <w:adjustRightInd w:val="0"/>
        <w:spacing w:after="0" w:line="360" w:lineRule="auto"/>
        <w:ind w:firstLine="720"/>
        <w:jc w:val="center"/>
        <w:rPr>
          <w:rFonts w:ascii="Arial" w:hAnsi="Arial" w:cs="Arial"/>
          <w:sz w:val="24"/>
          <w:szCs w:val="24"/>
        </w:rPr>
      </w:pPr>
    </w:p>
    <w:p w:rsidR="000571B4" w:rsidRPr="00B2007B" w:rsidRDefault="000571B4" w:rsidP="00B2007B">
      <w:pPr>
        <w:autoSpaceDE w:val="0"/>
        <w:autoSpaceDN w:val="0"/>
        <w:adjustRightInd w:val="0"/>
        <w:spacing w:after="0" w:line="360" w:lineRule="auto"/>
        <w:ind w:firstLine="720"/>
        <w:jc w:val="center"/>
        <w:rPr>
          <w:rFonts w:ascii="Arial" w:hAnsi="Arial" w:cs="Arial"/>
          <w:b/>
          <w:sz w:val="24"/>
          <w:szCs w:val="24"/>
        </w:rPr>
      </w:pPr>
      <w:r w:rsidRPr="00B2007B">
        <w:rPr>
          <w:rFonts w:ascii="Arial" w:hAnsi="Arial" w:cs="Arial"/>
          <w:b/>
          <w:sz w:val="24"/>
          <w:szCs w:val="24"/>
        </w:rPr>
        <w:t xml:space="preserve">Dep. </w:t>
      </w:r>
      <w:proofErr w:type="spellStart"/>
      <w:r w:rsidRPr="00B2007B">
        <w:rPr>
          <w:rFonts w:ascii="Arial" w:hAnsi="Arial" w:cs="Arial"/>
          <w:b/>
          <w:sz w:val="24"/>
          <w:szCs w:val="24"/>
        </w:rPr>
        <w:t>Indio</w:t>
      </w:r>
      <w:proofErr w:type="spellEnd"/>
      <w:r w:rsidRPr="00B2007B">
        <w:rPr>
          <w:rFonts w:ascii="Arial" w:hAnsi="Arial" w:cs="Arial"/>
          <w:b/>
          <w:sz w:val="24"/>
          <w:szCs w:val="24"/>
        </w:rPr>
        <w:t xml:space="preserve"> da Costa</w:t>
      </w:r>
    </w:p>
    <w:p w:rsidR="000571B4" w:rsidRPr="00B2007B" w:rsidRDefault="000571B4" w:rsidP="00B2007B">
      <w:pPr>
        <w:autoSpaceDE w:val="0"/>
        <w:autoSpaceDN w:val="0"/>
        <w:adjustRightInd w:val="0"/>
        <w:spacing w:after="0" w:line="360" w:lineRule="auto"/>
        <w:ind w:firstLine="720"/>
        <w:jc w:val="center"/>
        <w:rPr>
          <w:rFonts w:ascii="Arial" w:hAnsi="Arial" w:cs="Arial"/>
          <w:b/>
          <w:sz w:val="24"/>
          <w:szCs w:val="24"/>
        </w:rPr>
      </w:pPr>
      <w:r w:rsidRPr="00B2007B">
        <w:rPr>
          <w:rFonts w:ascii="Arial" w:hAnsi="Arial" w:cs="Arial"/>
          <w:b/>
          <w:sz w:val="24"/>
          <w:szCs w:val="24"/>
        </w:rPr>
        <w:t>PSD/RJ</w:t>
      </w:r>
    </w:p>
    <w:p w:rsidR="00403113" w:rsidRPr="00B2007B" w:rsidRDefault="00403113" w:rsidP="00D67EB1">
      <w:pPr>
        <w:widowControl w:val="0"/>
        <w:autoSpaceDE w:val="0"/>
        <w:autoSpaceDN w:val="0"/>
        <w:adjustRightInd w:val="0"/>
        <w:spacing w:after="0" w:line="360" w:lineRule="auto"/>
        <w:ind w:firstLine="709"/>
        <w:jc w:val="both"/>
        <w:rPr>
          <w:rFonts w:ascii="Arial" w:hAnsi="Arial" w:cs="Arial"/>
          <w:b/>
          <w:sz w:val="24"/>
          <w:szCs w:val="24"/>
        </w:rPr>
      </w:pPr>
    </w:p>
    <w:sectPr w:rsidR="00403113" w:rsidRPr="00B2007B" w:rsidSect="00CC3F81">
      <w:headerReference w:type="default" r:id="rId7"/>
      <w:pgSz w:w="11906" w:h="16838"/>
      <w:pgMar w:top="1389" w:right="1701" w:bottom="700"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9C1" w:rsidRDefault="00DA29C1" w:rsidP="009A4896">
      <w:pPr>
        <w:spacing w:after="0" w:line="240" w:lineRule="auto"/>
      </w:pPr>
      <w:r>
        <w:separator/>
      </w:r>
    </w:p>
  </w:endnote>
  <w:endnote w:type="continuationSeparator" w:id="0">
    <w:p w:rsidR="00DA29C1" w:rsidRDefault="00DA29C1" w:rsidP="009A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rlito"/>
    <w:panose1 w:val="020F050202020403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9C1" w:rsidRDefault="00DA29C1" w:rsidP="009A4896">
      <w:pPr>
        <w:spacing w:after="0" w:line="240" w:lineRule="auto"/>
      </w:pPr>
      <w:r>
        <w:separator/>
      </w:r>
    </w:p>
  </w:footnote>
  <w:footnote w:type="continuationSeparator" w:id="0">
    <w:p w:rsidR="00DA29C1" w:rsidRDefault="00DA29C1" w:rsidP="009A4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896" w:rsidRPr="009A4896" w:rsidRDefault="00DA29C1">
    <w:pPr>
      <w:pStyle w:val="Cabealho"/>
      <w:rPr>
        <w:b/>
        <w:sz w:val="28"/>
        <w:szCs w:val="2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6.2pt;margin-top:16.5pt;width:50.4pt;height:50.4pt;z-index:251658240;visibility:visible;mso-wrap-edited:f;mso-position-vertical-relative:page" o:allowincell="f">
          <v:imagedata r:id="rId1" o:title=""/>
          <w10:wrap anchory="page"/>
        </v:shape>
        <o:OLEObject Type="Embed" ProgID="Word.Picture.8" ShapeID="_x0000_s2049" DrawAspect="Content" ObjectID="_1511796300" r:id="rId2"/>
      </w:object>
    </w:r>
    <w:r w:rsidR="009A4896">
      <w:t xml:space="preserve">          </w:t>
    </w:r>
    <w:r w:rsidR="009A4896" w:rsidRPr="009A4896">
      <w:rPr>
        <w:b/>
        <w:sz w:val="28"/>
        <w:szCs w:val="28"/>
      </w:rPr>
      <w:t>CÂMARA DOS DEPUTADOS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896"/>
    <w:rsid w:val="0001645F"/>
    <w:rsid w:val="000571B4"/>
    <w:rsid w:val="0007035E"/>
    <w:rsid w:val="000801AA"/>
    <w:rsid w:val="000E788C"/>
    <w:rsid w:val="000F433C"/>
    <w:rsid w:val="00114F09"/>
    <w:rsid w:val="00115CBD"/>
    <w:rsid w:val="0011736F"/>
    <w:rsid w:val="00143C31"/>
    <w:rsid w:val="00143F09"/>
    <w:rsid w:val="001956AA"/>
    <w:rsid w:val="00202632"/>
    <w:rsid w:val="002516FC"/>
    <w:rsid w:val="00253164"/>
    <w:rsid w:val="00267E3E"/>
    <w:rsid w:val="00281EFD"/>
    <w:rsid w:val="0029143A"/>
    <w:rsid w:val="002A4DDB"/>
    <w:rsid w:val="002B7BB3"/>
    <w:rsid w:val="00301DEE"/>
    <w:rsid w:val="003316D0"/>
    <w:rsid w:val="00351D86"/>
    <w:rsid w:val="00361C8F"/>
    <w:rsid w:val="003C3E8E"/>
    <w:rsid w:val="003E0F92"/>
    <w:rsid w:val="00403113"/>
    <w:rsid w:val="00416D3A"/>
    <w:rsid w:val="00461094"/>
    <w:rsid w:val="00483A9D"/>
    <w:rsid w:val="004A3DDE"/>
    <w:rsid w:val="004E553B"/>
    <w:rsid w:val="004F0AB8"/>
    <w:rsid w:val="004F694B"/>
    <w:rsid w:val="004F7754"/>
    <w:rsid w:val="00515AA9"/>
    <w:rsid w:val="0052174D"/>
    <w:rsid w:val="00540F87"/>
    <w:rsid w:val="00575ABA"/>
    <w:rsid w:val="006250B9"/>
    <w:rsid w:val="0062545A"/>
    <w:rsid w:val="00661915"/>
    <w:rsid w:val="00661DE2"/>
    <w:rsid w:val="006813E7"/>
    <w:rsid w:val="00687650"/>
    <w:rsid w:val="00693941"/>
    <w:rsid w:val="006B30DA"/>
    <w:rsid w:val="006B343E"/>
    <w:rsid w:val="006B3672"/>
    <w:rsid w:val="006B3CC0"/>
    <w:rsid w:val="006E2600"/>
    <w:rsid w:val="00703E30"/>
    <w:rsid w:val="00736429"/>
    <w:rsid w:val="007A3EEF"/>
    <w:rsid w:val="007D652D"/>
    <w:rsid w:val="008263C7"/>
    <w:rsid w:val="00845B78"/>
    <w:rsid w:val="008607E7"/>
    <w:rsid w:val="00861F5A"/>
    <w:rsid w:val="0088036D"/>
    <w:rsid w:val="00890601"/>
    <w:rsid w:val="008A04F3"/>
    <w:rsid w:val="008A55DD"/>
    <w:rsid w:val="008C5151"/>
    <w:rsid w:val="008C6A35"/>
    <w:rsid w:val="008D605F"/>
    <w:rsid w:val="00900DA7"/>
    <w:rsid w:val="00904F37"/>
    <w:rsid w:val="00907929"/>
    <w:rsid w:val="0091526B"/>
    <w:rsid w:val="00935317"/>
    <w:rsid w:val="00966641"/>
    <w:rsid w:val="00982FE8"/>
    <w:rsid w:val="009A4896"/>
    <w:rsid w:val="009B75EA"/>
    <w:rsid w:val="00A00107"/>
    <w:rsid w:val="00A05A8E"/>
    <w:rsid w:val="00A1289C"/>
    <w:rsid w:val="00A20C24"/>
    <w:rsid w:val="00A428C8"/>
    <w:rsid w:val="00A76818"/>
    <w:rsid w:val="00A80249"/>
    <w:rsid w:val="00A81B02"/>
    <w:rsid w:val="00A85EBC"/>
    <w:rsid w:val="00AA4A28"/>
    <w:rsid w:val="00AE36F2"/>
    <w:rsid w:val="00AF59FD"/>
    <w:rsid w:val="00B02B8F"/>
    <w:rsid w:val="00B11D18"/>
    <w:rsid w:val="00B2007B"/>
    <w:rsid w:val="00B205A8"/>
    <w:rsid w:val="00B546A1"/>
    <w:rsid w:val="00B65334"/>
    <w:rsid w:val="00B67E63"/>
    <w:rsid w:val="00B9056A"/>
    <w:rsid w:val="00BD2C24"/>
    <w:rsid w:val="00BE57DF"/>
    <w:rsid w:val="00BF5981"/>
    <w:rsid w:val="00C22DEA"/>
    <w:rsid w:val="00C668E4"/>
    <w:rsid w:val="00C77947"/>
    <w:rsid w:val="00C9504D"/>
    <w:rsid w:val="00CC20BA"/>
    <w:rsid w:val="00CC3F81"/>
    <w:rsid w:val="00CC6097"/>
    <w:rsid w:val="00CD4319"/>
    <w:rsid w:val="00CD77C8"/>
    <w:rsid w:val="00CE7EE5"/>
    <w:rsid w:val="00D02154"/>
    <w:rsid w:val="00D0235D"/>
    <w:rsid w:val="00D250C4"/>
    <w:rsid w:val="00D264C4"/>
    <w:rsid w:val="00D43257"/>
    <w:rsid w:val="00D67EB1"/>
    <w:rsid w:val="00DA29C1"/>
    <w:rsid w:val="00DE2BB1"/>
    <w:rsid w:val="00DE5705"/>
    <w:rsid w:val="00E2061A"/>
    <w:rsid w:val="00E37520"/>
    <w:rsid w:val="00E56C73"/>
    <w:rsid w:val="00E77150"/>
    <w:rsid w:val="00E813D9"/>
    <w:rsid w:val="00EA29DF"/>
    <w:rsid w:val="00EC6A9B"/>
    <w:rsid w:val="00EC7137"/>
    <w:rsid w:val="00EE20E7"/>
    <w:rsid w:val="00F236B0"/>
    <w:rsid w:val="00F2739F"/>
    <w:rsid w:val="00F5685C"/>
    <w:rsid w:val="00F56DB9"/>
    <w:rsid w:val="00F748AB"/>
    <w:rsid w:val="00F87026"/>
    <w:rsid w:val="00FE30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66EEE870-2250-435C-B884-43388A99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896"/>
    <w:rPr>
      <w:rFonts w:eastAsiaTheme="minorEastAs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A4896"/>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9A4896"/>
    <w:rPr>
      <w:rFonts w:eastAsiaTheme="minorEastAsia" w:cs="Times New Roman"/>
      <w:lang w:val="x-none" w:eastAsia="pt-BR"/>
    </w:rPr>
  </w:style>
  <w:style w:type="paragraph" w:styleId="Rodap">
    <w:name w:val="footer"/>
    <w:basedOn w:val="Normal"/>
    <w:link w:val="RodapChar"/>
    <w:uiPriority w:val="99"/>
    <w:unhideWhenUsed/>
    <w:rsid w:val="009A4896"/>
    <w:pPr>
      <w:tabs>
        <w:tab w:val="center" w:pos="4252"/>
        <w:tab w:val="right" w:pos="8504"/>
      </w:tabs>
      <w:spacing w:after="0" w:line="240" w:lineRule="auto"/>
    </w:pPr>
  </w:style>
  <w:style w:type="character" w:customStyle="1" w:styleId="RodapChar">
    <w:name w:val="Rodapé Char"/>
    <w:basedOn w:val="Fontepargpadro"/>
    <w:link w:val="Rodap"/>
    <w:uiPriority w:val="99"/>
    <w:locked/>
    <w:rsid w:val="009A4896"/>
    <w:rPr>
      <w:rFonts w:eastAsiaTheme="minorEastAsia" w:cs="Times New Roman"/>
      <w:lang w:val="x-none" w:eastAsia="pt-BR"/>
    </w:rPr>
  </w:style>
  <w:style w:type="paragraph" w:customStyle="1" w:styleId="Default">
    <w:name w:val="Default"/>
    <w:uiPriority w:val="99"/>
    <w:rsid w:val="00A20C24"/>
    <w:pPr>
      <w:autoSpaceDE w:val="0"/>
      <w:autoSpaceDN w:val="0"/>
      <w:adjustRightInd w:val="0"/>
      <w:spacing w:after="0" w:line="240" w:lineRule="auto"/>
    </w:pPr>
    <w:rPr>
      <w:rFonts w:ascii="Arial" w:eastAsiaTheme="minorEastAsia" w:hAnsi="Arial" w:cs="Arial"/>
      <w:color w:val="000000"/>
      <w:sz w:val="24"/>
      <w:szCs w:val="24"/>
    </w:rPr>
  </w:style>
  <w:style w:type="paragraph" w:styleId="NormalWeb">
    <w:name w:val="Normal (Web)"/>
    <w:basedOn w:val="Normal"/>
    <w:uiPriority w:val="99"/>
    <w:unhideWhenUsed/>
    <w:rsid w:val="00661DE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Fontepargpadro"/>
    <w:uiPriority w:val="99"/>
    <w:semiHidden/>
    <w:unhideWhenUsed/>
    <w:rsid w:val="00661DE2"/>
    <w:rPr>
      <w:rFonts w:cs="Times New Roman"/>
      <w:color w:val="0000FF"/>
      <w:u w:val="single"/>
    </w:rPr>
  </w:style>
  <w:style w:type="character" w:customStyle="1" w:styleId="apple-converted-space">
    <w:name w:val="apple-converted-space"/>
    <w:basedOn w:val="Fontepargpadro"/>
    <w:rsid w:val="000801AA"/>
    <w:rPr>
      <w:rFonts w:cs="Times New Roman"/>
    </w:rPr>
  </w:style>
  <w:style w:type="paragraph" w:styleId="Textodebalo">
    <w:name w:val="Balloon Text"/>
    <w:basedOn w:val="Normal"/>
    <w:link w:val="TextodebaloChar"/>
    <w:uiPriority w:val="99"/>
    <w:semiHidden/>
    <w:unhideWhenUsed/>
    <w:rsid w:val="00AA4A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AA4A28"/>
    <w:rPr>
      <w:rFonts w:ascii="Tahoma" w:eastAsiaTheme="minorEastAsia" w:hAnsi="Tahoma" w:cs="Tahoma"/>
      <w:sz w:val="16"/>
      <w:szCs w:val="16"/>
      <w:lang w:val="x-none" w:eastAsia="pt-BR"/>
    </w:rPr>
  </w:style>
  <w:style w:type="paragraph" w:styleId="Textodenotadefim">
    <w:name w:val="endnote text"/>
    <w:basedOn w:val="Normal"/>
    <w:link w:val="TextodenotadefimChar"/>
    <w:uiPriority w:val="99"/>
    <w:semiHidden/>
    <w:unhideWhenUsed/>
    <w:rsid w:val="00F56DB9"/>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locked/>
    <w:rsid w:val="00F56DB9"/>
    <w:rPr>
      <w:rFonts w:eastAsiaTheme="minorEastAsia" w:cs="Times New Roman"/>
      <w:sz w:val="20"/>
      <w:szCs w:val="20"/>
      <w:lang w:val="x-none" w:eastAsia="pt-BR"/>
    </w:rPr>
  </w:style>
  <w:style w:type="character" w:styleId="Refdenotadefim">
    <w:name w:val="endnote reference"/>
    <w:basedOn w:val="Fontepargpadro"/>
    <w:uiPriority w:val="99"/>
    <w:semiHidden/>
    <w:unhideWhenUsed/>
    <w:rsid w:val="00F56DB9"/>
    <w:rPr>
      <w:rFonts w:cs="Times New Roman"/>
      <w:vertAlign w:val="superscript"/>
    </w:rPr>
  </w:style>
  <w:style w:type="paragraph" w:styleId="Textodenotaderodap">
    <w:name w:val="footnote text"/>
    <w:basedOn w:val="Normal"/>
    <w:link w:val="TextodenotaderodapChar"/>
    <w:uiPriority w:val="99"/>
    <w:semiHidden/>
    <w:unhideWhenUsed/>
    <w:rsid w:val="00F56DB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F56DB9"/>
    <w:rPr>
      <w:rFonts w:eastAsiaTheme="minorEastAsia" w:cs="Times New Roman"/>
      <w:sz w:val="20"/>
      <w:szCs w:val="20"/>
      <w:lang w:val="x-none" w:eastAsia="pt-BR"/>
    </w:rPr>
  </w:style>
  <w:style w:type="character" w:styleId="Refdenotaderodap">
    <w:name w:val="footnote reference"/>
    <w:basedOn w:val="Fontepargpadro"/>
    <w:uiPriority w:val="99"/>
    <w:semiHidden/>
    <w:unhideWhenUsed/>
    <w:rsid w:val="00F56DB9"/>
    <w:rPr>
      <w:rFonts w:cs="Times New Roman"/>
      <w:vertAlign w:val="superscript"/>
    </w:rPr>
  </w:style>
  <w:style w:type="paragraph" w:styleId="Corpodetexto">
    <w:name w:val="Body Text"/>
    <w:basedOn w:val="Normal"/>
    <w:link w:val="CorpodetextoChar"/>
    <w:uiPriority w:val="99"/>
    <w:rsid w:val="00143F09"/>
    <w:pPr>
      <w:suppressAutoHyphens/>
      <w:spacing w:after="240" w:line="240" w:lineRule="atLeast"/>
      <w:ind w:firstLine="360"/>
      <w:jc w:val="both"/>
    </w:pPr>
    <w:rPr>
      <w:rFonts w:ascii="Garamond" w:eastAsia="Times New Roman" w:hAnsi="Garamond"/>
      <w:szCs w:val="20"/>
      <w:lang w:val="en-US" w:eastAsia="ar-SA"/>
    </w:rPr>
  </w:style>
  <w:style w:type="character" w:customStyle="1" w:styleId="CorpodetextoChar">
    <w:name w:val="Corpo de texto Char"/>
    <w:basedOn w:val="Fontepargpadro"/>
    <w:link w:val="Corpodetexto"/>
    <w:uiPriority w:val="99"/>
    <w:locked/>
    <w:rsid w:val="00143F09"/>
    <w:rPr>
      <w:rFonts w:ascii="Garamond" w:hAnsi="Garamond" w:cs="Times New Roman"/>
      <w:sz w:val="20"/>
      <w:szCs w:val="20"/>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68583">
      <w:bodyDiv w:val="1"/>
      <w:marLeft w:val="0"/>
      <w:marRight w:val="0"/>
      <w:marTop w:val="0"/>
      <w:marBottom w:val="0"/>
      <w:divBdr>
        <w:top w:val="none" w:sz="0" w:space="0" w:color="auto"/>
        <w:left w:val="none" w:sz="0" w:space="0" w:color="auto"/>
        <w:bottom w:val="none" w:sz="0" w:space="0" w:color="auto"/>
        <w:right w:val="none" w:sz="0" w:space="0" w:color="auto"/>
      </w:divBdr>
    </w:div>
    <w:div w:id="1958756553">
      <w:marLeft w:val="0"/>
      <w:marRight w:val="0"/>
      <w:marTop w:val="0"/>
      <w:marBottom w:val="0"/>
      <w:divBdr>
        <w:top w:val="none" w:sz="0" w:space="0" w:color="auto"/>
        <w:left w:val="none" w:sz="0" w:space="0" w:color="auto"/>
        <w:bottom w:val="none" w:sz="0" w:space="0" w:color="auto"/>
        <w:right w:val="none" w:sz="0" w:space="0" w:color="auto"/>
      </w:divBdr>
    </w:div>
    <w:div w:id="1958756554">
      <w:marLeft w:val="0"/>
      <w:marRight w:val="0"/>
      <w:marTop w:val="0"/>
      <w:marBottom w:val="0"/>
      <w:divBdr>
        <w:top w:val="none" w:sz="0" w:space="0" w:color="auto"/>
        <w:left w:val="none" w:sz="0" w:space="0" w:color="auto"/>
        <w:bottom w:val="none" w:sz="0" w:space="0" w:color="auto"/>
        <w:right w:val="none" w:sz="0" w:space="0" w:color="auto"/>
      </w:divBdr>
    </w:div>
    <w:div w:id="19587565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34274-CA10-49EF-96F1-A18CD603E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1441</Words>
  <Characters>7784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Câmara dos Deputados</Company>
  <LinksUpToDate>false</LinksUpToDate>
  <CharactersWithSpaces>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Cristina Maidana Haag</dc:creator>
  <cp:lastModifiedBy>Gabriel Souza de Carvalho Ramos</cp:lastModifiedBy>
  <cp:revision>5</cp:revision>
  <cp:lastPrinted>2015-03-12T13:04:00Z</cp:lastPrinted>
  <dcterms:created xsi:type="dcterms:W3CDTF">2015-12-02T13:29:00Z</dcterms:created>
  <dcterms:modified xsi:type="dcterms:W3CDTF">2015-12-16T20:39:00Z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329902</vt:i4>
  </property>
</Properties>
</file>