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4E" w:rsidRDefault="00CC694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CC694E" w:rsidRPr="00E84EEF" w:rsidRDefault="00CC694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17"/>
          <w:szCs w:val="17"/>
        </w:rPr>
      </w:pPr>
    </w:p>
    <w:p w:rsidR="00CC694E" w:rsidRDefault="00C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694E" w:rsidRPr="00A54B3A" w:rsidRDefault="00C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4B3A">
        <w:rPr>
          <w:rFonts w:ascii="Arial" w:hAnsi="Arial" w:cs="Arial"/>
          <w:b/>
          <w:bCs/>
          <w:sz w:val="28"/>
          <w:szCs w:val="28"/>
        </w:rPr>
        <w:t xml:space="preserve">PROJETO DE LEI Nº           </w:t>
      </w:r>
      <w:proofErr w:type="gramStart"/>
      <w:r w:rsidRPr="00A54B3A">
        <w:rPr>
          <w:rFonts w:ascii="Arial" w:hAnsi="Arial" w:cs="Arial"/>
          <w:b/>
          <w:bCs/>
          <w:sz w:val="28"/>
          <w:szCs w:val="28"/>
        </w:rPr>
        <w:t xml:space="preserve">  ,</w:t>
      </w:r>
      <w:proofErr w:type="gramEnd"/>
      <w:r w:rsidRPr="00A54B3A">
        <w:rPr>
          <w:rFonts w:ascii="Arial" w:hAnsi="Arial" w:cs="Arial"/>
          <w:b/>
          <w:bCs/>
          <w:sz w:val="28"/>
          <w:szCs w:val="28"/>
        </w:rPr>
        <w:t xml:space="preserve"> DE </w:t>
      </w:r>
      <w:r w:rsidR="00937AB4" w:rsidRPr="00A54B3A">
        <w:rPr>
          <w:rFonts w:ascii="Arial" w:hAnsi="Arial" w:cs="Arial"/>
          <w:b/>
          <w:bCs/>
          <w:sz w:val="28"/>
          <w:szCs w:val="28"/>
        </w:rPr>
        <w:t>2015.</w:t>
      </w:r>
    </w:p>
    <w:p w:rsidR="00CC694E" w:rsidRPr="00A54B3A" w:rsidRDefault="00CC69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54B3A">
        <w:rPr>
          <w:rFonts w:ascii="Arial" w:hAnsi="Arial" w:cs="Arial"/>
          <w:b/>
          <w:bCs/>
          <w:sz w:val="28"/>
          <w:szCs w:val="28"/>
        </w:rPr>
        <w:t xml:space="preserve">(Do Sr. </w:t>
      </w:r>
      <w:proofErr w:type="spellStart"/>
      <w:r w:rsidR="00937AB4" w:rsidRPr="00A54B3A">
        <w:rPr>
          <w:rFonts w:ascii="Arial" w:hAnsi="Arial" w:cs="Arial"/>
          <w:b/>
          <w:bCs/>
          <w:sz w:val="28"/>
          <w:szCs w:val="28"/>
        </w:rPr>
        <w:t>Indio</w:t>
      </w:r>
      <w:proofErr w:type="spellEnd"/>
      <w:r w:rsidR="00937AB4" w:rsidRPr="00A54B3A">
        <w:rPr>
          <w:rFonts w:ascii="Arial" w:hAnsi="Arial" w:cs="Arial"/>
          <w:b/>
          <w:bCs/>
          <w:sz w:val="28"/>
          <w:szCs w:val="28"/>
        </w:rPr>
        <w:t xml:space="preserve"> da Costa</w:t>
      </w:r>
      <w:r w:rsidRPr="00A54B3A">
        <w:rPr>
          <w:rFonts w:ascii="Arial" w:hAnsi="Arial" w:cs="Arial"/>
          <w:b/>
          <w:bCs/>
          <w:sz w:val="28"/>
          <w:szCs w:val="28"/>
        </w:rPr>
        <w:t>)</w:t>
      </w:r>
    </w:p>
    <w:p w:rsidR="00CC694E" w:rsidRPr="005320E0" w:rsidRDefault="00CC694E">
      <w:pPr>
        <w:widowControl w:val="0"/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20E0">
        <w:rPr>
          <w:rFonts w:ascii="Arial" w:hAnsi="Arial" w:cs="Arial"/>
          <w:sz w:val="24"/>
          <w:szCs w:val="24"/>
        </w:rPr>
        <w:tab/>
      </w:r>
    </w:p>
    <w:p w:rsidR="00CC694E" w:rsidRPr="005320E0" w:rsidRDefault="00CC694E">
      <w:pPr>
        <w:widowControl w:val="0"/>
        <w:tabs>
          <w:tab w:val="left" w:pos="5895"/>
        </w:tabs>
        <w:autoSpaceDE w:val="0"/>
        <w:autoSpaceDN w:val="0"/>
        <w:adjustRightInd w:val="0"/>
        <w:ind w:left="4253"/>
        <w:jc w:val="both"/>
        <w:rPr>
          <w:rFonts w:ascii="Arial" w:hAnsi="Arial" w:cs="Arial"/>
          <w:b/>
          <w:bCs/>
          <w:sz w:val="24"/>
          <w:szCs w:val="24"/>
        </w:rPr>
      </w:pPr>
    </w:p>
    <w:p w:rsidR="00CC694E" w:rsidRPr="005320E0" w:rsidRDefault="00CC69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5320E0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CC694E" w:rsidRPr="005320E0" w:rsidRDefault="00CC69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83738" w:rsidRPr="008F7103" w:rsidRDefault="008F7103" w:rsidP="008F710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Disciplina, nos termos do art. 5º, inciso XIV, da Constituição Federal, o sigilo da fonte da informação que deu causa à investigação relacionada à prática de atos de corrupção.</w:t>
      </w:r>
    </w:p>
    <w:p w:rsidR="00983738" w:rsidRDefault="00983738" w:rsidP="005320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103" w:rsidRDefault="008F7103" w:rsidP="005320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103" w:rsidRDefault="008F7103" w:rsidP="005320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3738" w:rsidRDefault="00983738" w:rsidP="005320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20E0" w:rsidRPr="005320E0" w:rsidRDefault="00CC694E" w:rsidP="005320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20E0">
        <w:rPr>
          <w:rFonts w:ascii="Arial" w:hAnsi="Arial" w:cs="Arial"/>
          <w:sz w:val="24"/>
          <w:szCs w:val="24"/>
        </w:rPr>
        <w:t>O Congresso Nacional decreta: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8F7103">
        <w:rPr>
          <w:rFonts w:ascii="Arial" w:hAnsi="Arial" w:cs="Arial"/>
          <w:sz w:val="24"/>
          <w:szCs w:val="24"/>
        </w:rPr>
        <w:t>Esta Lei disciplina, nos termos do art. 5º, inciso XIV, da Constituição Federal, 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sigilo da fonte da informação que deu causa à investigação relacionada à prática de atos de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corrupção.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8F7103">
        <w:rPr>
          <w:rFonts w:ascii="Arial" w:hAnsi="Arial" w:cs="Arial"/>
          <w:sz w:val="24"/>
          <w:szCs w:val="24"/>
        </w:rPr>
        <w:t>Nas esferas administrativa, cível e criminal, poderá o Ministério Público resguardar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o sigilo da fonte de informação que deu causa à investigação relacionada à prática de ato de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corrupção, quando se tratar de medida essencial à obtenção dos dados ou à incolumidade do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noticiante ou por outra razão de relevante interesse público, devidamente esclarecidas no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procedimento investigatório respectivo.</w:t>
      </w:r>
    </w:p>
    <w:p w:rsid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8F7103">
        <w:rPr>
          <w:rFonts w:ascii="Arial" w:hAnsi="Arial" w:cs="Arial"/>
          <w:sz w:val="24"/>
          <w:szCs w:val="24"/>
        </w:rPr>
        <w:t>O Ministério Público poderá arrolar agente público, inclusive policial,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para prestar depoimento sobre o caráter e a confiabilidade do informante confidencial, os quais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deverão resguardar a identidade deste último, sob pena de responsabilidade.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lastRenderedPageBreak/>
        <w:t xml:space="preserve">Art. 3º </w:t>
      </w:r>
      <w:r w:rsidRPr="008F7103">
        <w:rPr>
          <w:rFonts w:ascii="Arial" w:hAnsi="Arial" w:cs="Arial"/>
          <w:sz w:val="24"/>
          <w:szCs w:val="24"/>
        </w:rPr>
        <w:t>Ninguém poderá ser condenado apenas com base no depoimento prestado por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informante confidencial.</w:t>
      </w:r>
    </w:p>
    <w:p w:rsidR="001F6BE2" w:rsidRPr="008F7103" w:rsidRDefault="001F6BE2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8F7103">
        <w:rPr>
          <w:rFonts w:ascii="Arial" w:hAnsi="Arial" w:cs="Arial"/>
          <w:sz w:val="24"/>
          <w:szCs w:val="24"/>
        </w:rPr>
        <w:t xml:space="preserve">No caso </w:t>
      </w:r>
      <w:proofErr w:type="gramStart"/>
      <w:r w:rsidRPr="008F7103">
        <w:rPr>
          <w:rFonts w:ascii="Arial" w:hAnsi="Arial" w:cs="Arial"/>
          <w:sz w:val="24"/>
          <w:szCs w:val="24"/>
        </w:rPr>
        <w:t>do</w:t>
      </w:r>
      <w:proofErr w:type="gramEnd"/>
      <w:r w:rsidRPr="008F7103">
        <w:rPr>
          <w:rFonts w:ascii="Arial" w:hAnsi="Arial" w:cs="Arial"/>
          <w:sz w:val="24"/>
          <w:szCs w:val="24"/>
        </w:rPr>
        <w:t xml:space="preserve"> conhecimento da identidade do informante confidencial ser essencial ao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caso concreto, o juiz ou tribunal, ao longo da instrução ou em grau recursal, poderá determinar ao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Ministério Público que opte entre a revelação da identidade daquele ou a perda do valor probatório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do depoimento prestado, ressalvada a validade das demais provas produzidas no processo.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8F7103">
        <w:rPr>
          <w:rFonts w:ascii="Arial" w:hAnsi="Arial" w:cs="Arial"/>
          <w:sz w:val="24"/>
          <w:szCs w:val="24"/>
        </w:rPr>
        <w:t>Comprovada a falsidade dolosa da imputação feita pelo informante confidencial,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será revelada a sua identidade e poderá ele responder pelos crimes de denunciação caluniosa ou de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falso testemunho, sem prejuízo das ações cíveis cabíveis.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8F7103">
        <w:rPr>
          <w:rFonts w:ascii="Arial" w:hAnsi="Arial" w:cs="Arial"/>
          <w:sz w:val="24"/>
          <w:szCs w:val="24"/>
        </w:rPr>
        <w:t>Aplicam-se as disposições desta Lei, no que couber, à Lei nº 12.846, de 1º de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agosto de 2013.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5088" w:rsidRPr="008F7103" w:rsidRDefault="008F7103" w:rsidP="008F71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7103">
        <w:rPr>
          <w:rFonts w:ascii="Arial" w:hAnsi="Arial" w:cs="Arial"/>
          <w:b/>
          <w:bCs/>
          <w:sz w:val="24"/>
          <w:szCs w:val="24"/>
        </w:rPr>
        <w:t xml:space="preserve">Art. 7º </w:t>
      </w:r>
      <w:r w:rsidRPr="008F7103">
        <w:rPr>
          <w:rFonts w:ascii="Arial" w:hAnsi="Arial" w:cs="Arial"/>
          <w:sz w:val="24"/>
          <w:szCs w:val="24"/>
        </w:rPr>
        <w:t>Esta Lei entra em vigor na data de sua publicação.</w:t>
      </w:r>
    </w:p>
    <w:p w:rsidR="008F7103" w:rsidRDefault="008F7103" w:rsidP="008F7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F7103" w:rsidRDefault="008F7103" w:rsidP="008F7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320E0" w:rsidRPr="008F7103" w:rsidRDefault="005320E0" w:rsidP="008F7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7103">
        <w:rPr>
          <w:rFonts w:ascii="Arial" w:hAnsi="Arial" w:cs="Arial"/>
          <w:b/>
          <w:bCs/>
          <w:sz w:val="32"/>
          <w:szCs w:val="32"/>
        </w:rPr>
        <w:t>JUSTIFICATIVA</w:t>
      </w:r>
    </w:p>
    <w:p w:rsidR="008D56DC" w:rsidRPr="008F7103" w:rsidRDefault="008D56DC" w:rsidP="008F7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A13" w:rsidRDefault="00602A13" w:rsidP="00602A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Brasil precisa ser passado a limpo. Acredito numa nova forma de representação capaz de ouvir e entender as demandas da sociedade através da participação direta da população.</w:t>
      </w:r>
    </w:p>
    <w:p w:rsidR="00602A13" w:rsidRDefault="00602A13" w:rsidP="00602A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dos estudos da Lava Jato, liderados pelo procurador </w:t>
      </w:r>
      <w:proofErr w:type="spellStart"/>
      <w:r w:rsidR="004D3C06">
        <w:rPr>
          <w:rFonts w:ascii="Arial" w:hAnsi="Arial" w:cs="Arial"/>
          <w:sz w:val="24"/>
          <w:szCs w:val="24"/>
        </w:rPr>
        <w:t>Deltan</w:t>
      </w:r>
      <w:proofErr w:type="spellEnd"/>
      <w:r w:rsidR="004D3C06">
        <w:rPr>
          <w:rFonts w:ascii="Arial" w:hAnsi="Arial" w:cs="Arial"/>
          <w:sz w:val="24"/>
          <w:szCs w:val="24"/>
        </w:rPr>
        <w:t xml:space="preserve"> Dallagnol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o Ministério Público Federal elaborou o “10 Medidas” anticorrupção, composto de 19 Projetos de Lei e 1 Proposta de Emenda à Constituição, para evitar a impunidade que atormenta o País.</w:t>
      </w:r>
    </w:p>
    <w:p w:rsidR="00602A13" w:rsidRDefault="00602A13" w:rsidP="00602A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apoio ao MPF, a sociedade brasileira vem colhendo assinaturas para concretizar tais ideias e transformá-las em propostas que tramitem e sejam aprovadas pelo Congresso Nacional.</w:t>
      </w:r>
    </w:p>
    <w:p w:rsidR="00602A13" w:rsidRDefault="00602A13" w:rsidP="00602A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Constitucionalmente, cada projeto de lei oferecido pela iniciativa popular precisa ser assinado por, no mínimo, um por cento do eleitorado nacional, </w:t>
      </w:r>
      <w:r>
        <w:rPr>
          <w:rFonts w:ascii="Arial" w:hAnsi="Arial" w:cs="Arial"/>
          <w:sz w:val="24"/>
          <w:szCs w:val="24"/>
        </w:rPr>
        <w:lastRenderedPageBreak/>
        <w:t>distribuído pelo menos por cinco Estados, com não menos de três décimos por cento dos eleitores de cada um deles, sendo certa a dificuldade e burocratização do processo, fato que reclama alterações. </w:t>
      </w:r>
    </w:p>
    <w:p w:rsidR="00602A13" w:rsidRDefault="00602A13" w:rsidP="00602A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apoiar a iniciativa do MPF, percebi que estão colhendo uma só assinatura para o </w:t>
      </w:r>
      <w:proofErr w:type="spellStart"/>
      <w:r>
        <w:rPr>
          <w:rFonts w:ascii="Arial" w:hAnsi="Arial" w:cs="Arial"/>
          <w:sz w:val="24"/>
          <w:szCs w:val="24"/>
        </w:rPr>
        <w:t>apoiamento</w:t>
      </w:r>
      <w:proofErr w:type="spellEnd"/>
      <w:r>
        <w:rPr>
          <w:rFonts w:ascii="Arial" w:hAnsi="Arial" w:cs="Arial"/>
          <w:sz w:val="24"/>
          <w:szCs w:val="24"/>
        </w:rPr>
        <w:t xml:space="preserve"> de um bloco de projetos de lei, detalhe que -como a legislação obriga o apoio individual para cada proposta- poderia desperdiçar todo o esforço empregado.</w:t>
      </w:r>
    </w:p>
    <w:p w:rsidR="00602A13" w:rsidRDefault="00602A13" w:rsidP="00602A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honra de ter sido instrumento da sociedade como relator e articulador da aprovação da Lei da Ficha Limpa, no Congresso Nacional, no intuito de contribuir com essa nobre causa e evitar uma possível desilusão dos envolvidos pela causa, pelo detalhe da regra, apresento tais medidas para que desde já o foco de todos nós se volte para dentro do Congresso onde essas medidas serão debatidas, eventualmente aprimoradas e certamente aprovadas.</w:t>
      </w:r>
    </w:p>
    <w:p w:rsidR="00602A13" w:rsidRDefault="00602A13" w:rsidP="00602A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na íntegra a argumentação da </w:t>
      </w:r>
      <w:proofErr w:type="gramStart"/>
      <w:r>
        <w:rPr>
          <w:rFonts w:ascii="Arial" w:hAnsi="Arial" w:cs="Arial"/>
          <w:sz w:val="24"/>
          <w:szCs w:val="24"/>
        </w:rPr>
        <w:t>proposta  feita</w:t>
      </w:r>
      <w:proofErr w:type="gramEnd"/>
      <w:r>
        <w:rPr>
          <w:rFonts w:ascii="Arial" w:hAnsi="Arial" w:cs="Arial"/>
          <w:sz w:val="24"/>
          <w:szCs w:val="24"/>
        </w:rPr>
        <w:t xml:space="preserve"> pelo MPF:</w:t>
      </w:r>
    </w:p>
    <w:p w:rsidR="00602A13" w:rsidRDefault="00602A1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Trata-se de iniciativa legislativa que almeja criar novo mecanismo voltado à defesa da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moralidade pública e da probidade administrativa, qual seja, regular o sigilo da fonte da informação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que deu causa à investigação relacionada à prática de atos de corrupção.</w:t>
      </w:r>
    </w:p>
    <w:p w:rsid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De fato, pretende-se introduzir a figura do informante confidencial, distinguindo-o do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 xml:space="preserve">informante </w:t>
      </w:r>
      <w:r w:rsidRPr="008F7103">
        <w:rPr>
          <w:rFonts w:ascii="Arial" w:hAnsi="Arial" w:cs="Arial"/>
          <w:i/>
          <w:iCs/>
          <w:sz w:val="24"/>
          <w:szCs w:val="24"/>
        </w:rPr>
        <w:t>anônimo</w:t>
      </w:r>
      <w:r w:rsidRPr="008F7103">
        <w:rPr>
          <w:rFonts w:ascii="Arial" w:hAnsi="Arial" w:cs="Arial"/>
          <w:sz w:val="24"/>
          <w:szCs w:val="24"/>
        </w:rPr>
        <w:t>, cuja identidade se desconhece.</w:t>
      </w:r>
    </w:p>
    <w:p w:rsid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É que a identidade do informante confidencial será conhecida, mas não revelada por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importante razão de interesse público. O objetivo central da regra é criar um ambiente no qual os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cidadãos que têm conhecimento de atos corruptos noticiem a prática ilícita, mesmo quando temem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algum risco à sua integridade física ou à de alguém próximo, o que é bastante comum.</w:t>
      </w:r>
    </w:p>
    <w:p w:rsidR="001F6BE2" w:rsidRPr="008F7103" w:rsidRDefault="001F6BE2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Cuida-se de significativo avanço para que se ultrapasse a primeira barreira que impede a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descoberta (e consequente punição) de atos corruptos: a dificuldade dos órgãos de persecução de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receberem notícias sobre a existência dos fatos corruptos.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lastRenderedPageBreak/>
        <w:t xml:space="preserve">Na experiência da região administrativa especial de Hong Kong, a propósito, o </w:t>
      </w:r>
      <w:r w:rsidRPr="008F7103">
        <w:rPr>
          <w:rFonts w:ascii="Arial" w:hAnsi="Arial" w:cs="Arial"/>
          <w:i/>
          <w:iCs/>
          <w:sz w:val="24"/>
          <w:szCs w:val="24"/>
        </w:rPr>
        <w:t>slogan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central da primeira fase do processo de mudança de cultura, desde os anos relativos à década de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1970, foi “reporte a corrupção”.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Diz-se expressamente, embora seja evidente, que ninguém poderá ser condenado com base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exclusivamente no depoimento de um informante confidencial, já que não terá sido possível à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defesa avaliar criticamente a credibilidade do depoente. O comum, contudo, é que se obtenham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provas materiais do ato corrupto após uma notícia de corrupção. A preservação da identidade do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informante só existe na medida em que ele não incrimine falsamente alguém.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Além disso, caso o juiz entenda imprescindível a revelação da identidade do informante, 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Ministério Público poderá escolher entre revelar a identidade e perder o valor probatório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exclusivamente do depoimento prestado pelo informante. Tal opção tem por base o art. 5º, inciso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XIV, da Constituição Federal.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Com frequência, testemunhas comparecem voluntariamente ao Ministério Público 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condicionam seu depoimento sobre certo fato, até então desconhecido das autoridades públicas, à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preservação da confidencialidade de sua identidade, diante dos riscos à sua integridade física. A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preservação da fonte nesses casos é essencial ao trabalho do Ministério Público, na defesa dos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direitos fundamentais sociais e daqueles direitos fundamentais tutelados pelas normas penais.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Esse tipo de conduta não é novidade, sendo há muito tem</w:t>
      </w:r>
      <w:r>
        <w:rPr>
          <w:rFonts w:ascii="Arial" w:hAnsi="Arial" w:cs="Arial"/>
          <w:sz w:val="24"/>
          <w:szCs w:val="24"/>
        </w:rPr>
        <w:t>po reconhecido no direito norte-a</w:t>
      </w:r>
      <w:r w:rsidRPr="008F7103">
        <w:rPr>
          <w:rFonts w:ascii="Arial" w:hAnsi="Arial" w:cs="Arial"/>
          <w:sz w:val="24"/>
          <w:szCs w:val="24"/>
        </w:rPr>
        <w:t>mericano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e é extraível, mediante interpretação, do art. 5º, inciso XIV, da Constituição Federal. A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previsão expressa, contudo, objetiva conferir segurança jurídica à testemunha que colabora sobre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fato inédito, sob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condição de confidencialidade, cujo depoimento não poderia ser obtido sem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garantia de sigilo.</w:t>
      </w:r>
    </w:p>
    <w:p w:rsidR="008F7103" w:rsidRPr="008F7103" w:rsidRDefault="008F7103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>Dita norma incentivará as pessoas não só a informar crimes já cometidos, contribuindo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com a investigação, mas também crimes em vias de serem cometidos, constituindo importante</w:t>
      </w:r>
      <w:r>
        <w:rPr>
          <w:rFonts w:ascii="Arial" w:hAnsi="Arial" w:cs="Arial"/>
          <w:sz w:val="24"/>
          <w:szCs w:val="24"/>
        </w:rPr>
        <w:t xml:space="preserve"> </w:t>
      </w:r>
      <w:r w:rsidRPr="008F7103">
        <w:rPr>
          <w:rFonts w:ascii="Arial" w:hAnsi="Arial" w:cs="Arial"/>
          <w:sz w:val="24"/>
          <w:szCs w:val="24"/>
        </w:rPr>
        <w:t>medida para prevenir a prática ou a continuidade de esquemas criminosos.</w:t>
      </w:r>
    </w:p>
    <w:p w:rsidR="008D56DC" w:rsidRPr="008F7103" w:rsidRDefault="008D56DC" w:rsidP="008F7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103">
        <w:rPr>
          <w:rFonts w:ascii="Arial" w:hAnsi="Arial" w:cs="Arial"/>
          <w:sz w:val="24"/>
          <w:szCs w:val="24"/>
        </w:rPr>
        <w:t xml:space="preserve">Ante o exposto, é de suma importância </w:t>
      </w:r>
      <w:r w:rsidR="009A0EBF" w:rsidRPr="008F7103">
        <w:rPr>
          <w:rFonts w:ascii="Arial" w:hAnsi="Arial" w:cs="Arial"/>
          <w:sz w:val="24"/>
          <w:szCs w:val="24"/>
        </w:rPr>
        <w:t>à</w:t>
      </w:r>
      <w:r w:rsidRPr="008F7103">
        <w:rPr>
          <w:rFonts w:ascii="Arial" w:hAnsi="Arial" w:cs="Arial"/>
          <w:sz w:val="24"/>
          <w:szCs w:val="24"/>
        </w:rPr>
        <w:t xml:space="preserve"> aprovação deste projeto, razão pela qual contamos com o apoio dos nobres pares. </w:t>
      </w:r>
    </w:p>
    <w:p w:rsidR="008D56DC" w:rsidRPr="009A190A" w:rsidRDefault="008D56DC" w:rsidP="008F7103">
      <w:pPr>
        <w:widowControl w:val="0"/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C694E" w:rsidRPr="009A190A" w:rsidRDefault="00CC694E" w:rsidP="008F71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190A">
        <w:rPr>
          <w:rFonts w:ascii="Arial" w:hAnsi="Arial" w:cs="Arial"/>
          <w:sz w:val="24"/>
          <w:szCs w:val="24"/>
        </w:rPr>
        <w:t xml:space="preserve">Sala das </w:t>
      </w:r>
      <w:proofErr w:type="gramStart"/>
      <w:r w:rsidRPr="009A190A">
        <w:rPr>
          <w:rFonts w:ascii="Arial" w:hAnsi="Arial" w:cs="Arial"/>
          <w:sz w:val="24"/>
          <w:szCs w:val="24"/>
        </w:rPr>
        <w:t xml:space="preserve">Sessões, </w:t>
      </w:r>
      <w:r w:rsidR="00C70862" w:rsidRPr="009A190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0862" w:rsidRPr="009A190A">
        <w:rPr>
          <w:rFonts w:ascii="Arial" w:hAnsi="Arial" w:cs="Arial"/>
          <w:sz w:val="24"/>
          <w:szCs w:val="24"/>
        </w:rPr>
        <w:t xml:space="preserve">    de                </w:t>
      </w:r>
      <w:proofErr w:type="spellStart"/>
      <w:r w:rsidR="00C70862" w:rsidRPr="009A190A">
        <w:rPr>
          <w:rFonts w:ascii="Arial" w:hAnsi="Arial" w:cs="Arial"/>
          <w:sz w:val="24"/>
          <w:szCs w:val="24"/>
        </w:rPr>
        <w:t>d</w:t>
      </w:r>
      <w:r w:rsidRPr="009A190A">
        <w:rPr>
          <w:rFonts w:ascii="Arial" w:hAnsi="Arial" w:cs="Arial"/>
          <w:sz w:val="24"/>
          <w:szCs w:val="24"/>
        </w:rPr>
        <w:t>e</w:t>
      </w:r>
      <w:proofErr w:type="spellEnd"/>
      <w:r w:rsidRPr="009A190A">
        <w:rPr>
          <w:rFonts w:ascii="Arial" w:hAnsi="Arial" w:cs="Arial"/>
          <w:sz w:val="24"/>
          <w:szCs w:val="24"/>
        </w:rPr>
        <w:t xml:space="preserve"> </w:t>
      </w:r>
      <w:r w:rsidR="0075080E" w:rsidRPr="009A190A">
        <w:rPr>
          <w:rFonts w:ascii="Arial" w:hAnsi="Arial" w:cs="Arial"/>
          <w:sz w:val="24"/>
          <w:szCs w:val="24"/>
        </w:rPr>
        <w:t>2015</w:t>
      </w:r>
      <w:r w:rsidRPr="009A190A">
        <w:rPr>
          <w:rFonts w:ascii="Arial" w:hAnsi="Arial" w:cs="Arial"/>
          <w:sz w:val="24"/>
          <w:szCs w:val="24"/>
        </w:rPr>
        <w:t>.</w:t>
      </w:r>
    </w:p>
    <w:p w:rsidR="00CC694E" w:rsidRPr="009A190A" w:rsidRDefault="00CC694E" w:rsidP="008F71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A190A">
        <w:rPr>
          <w:rFonts w:ascii="Arial" w:hAnsi="Arial" w:cs="Arial"/>
          <w:b/>
          <w:bCs/>
          <w:sz w:val="24"/>
          <w:szCs w:val="24"/>
        </w:rPr>
        <w:t xml:space="preserve">Dep. </w:t>
      </w:r>
      <w:proofErr w:type="spellStart"/>
      <w:r w:rsidR="00C70862" w:rsidRPr="009A190A">
        <w:rPr>
          <w:rFonts w:ascii="Arial" w:hAnsi="Arial" w:cs="Arial"/>
          <w:b/>
          <w:bCs/>
          <w:sz w:val="24"/>
          <w:szCs w:val="24"/>
        </w:rPr>
        <w:t>Indio</w:t>
      </w:r>
      <w:proofErr w:type="spellEnd"/>
      <w:r w:rsidR="00C70862" w:rsidRPr="009A190A">
        <w:rPr>
          <w:rFonts w:ascii="Arial" w:hAnsi="Arial" w:cs="Arial"/>
          <w:b/>
          <w:bCs/>
          <w:sz w:val="24"/>
          <w:szCs w:val="24"/>
        </w:rPr>
        <w:t xml:space="preserve"> da Costa</w:t>
      </w:r>
    </w:p>
    <w:p w:rsidR="00CC694E" w:rsidRPr="009A190A" w:rsidRDefault="00C70862" w:rsidP="008F71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A190A">
        <w:rPr>
          <w:rFonts w:ascii="Arial" w:hAnsi="Arial" w:cs="Arial"/>
          <w:b/>
          <w:bCs/>
          <w:sz w:val="24"/>
          <w:szCs w:val="24"/>
        </w:rPr>
        <w:lastRenderedPageBreak/>
        <w:t>PSD</w:t>
      </w:r>
      <w:r w:rsidR="009A0EBF" w:rsidRPr="009A190A">
        <w:rPr>
          <w:rFonts w:ascii="Arial" w:hAnsi="Arial" w:cs="Arial"/>
          <w:b/>
          <w:bCs/>
          <w:sz w:val="24"/>
          <w:szCs w:val="24"/>
        </w:rPr>
        <w:t>/RJ</w:t>
      </w:r>
    </w:p>
    <w:sectPr w:rsidR="00CC694E" w:rsidRPr="009A190A" w:rsidSect="001F6BE2">
      <w:headerReference w:type="default" r:id="rId8"/>
      <w:pgSz w:w="12240" w:h="15840"/>
      <w:pgMar w:top="700" w:right="1701" w:bottom="70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66" w:rsidRDefault="00041966" w:rsidP="00E84EEF">
      <w:pPr>
        <w:spacing w:after="0" w:line="240" w:lineRule="auto"/>
      </w:pPr>
      <w:r>
        <w:separator/>
      </w:r>
    </w:p>
  </w:endnote>
  <w:endnote w:type="continuationSeparator" w:id="0">
    <w:p w:rsidR="00041966" w:rsidRDefault="00041966" w:rsidP="00E8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66" w:rsidRDefault="00041966" w:rsidP="00E84EEF">
      <w:pPr>
        <w:spacing w:after="0" w:line="240" w:lineRule="auto"/>
      </w:pPr>
      <w:r>
        <w:separator/>
      </w:r>
    </w:p>
  </w:footnote>
  <w:footnote w:type="continuationSeparator" w:id="0">
    <w:p w:rsidR="00041966" w:rsidRDefault="00041966" w:rsidP="00E8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EF" w:rsidRDefault="00041966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9pt;margin-top:13.6pt;width:44.2pt;height:44.2pt;z-index:251658240;visibility:visible;mso-wrap-edited:f;mso-position-vertical-relative:page" o:allowincell="f">
          <v:imagedata r:id="rId1" o:title=""/>
          <w10:wrap anchory="page"/>
        </v:shape>
        <o:OLEObject Type="Embed" ProgID="Word.Picture.8" ShapeID="_x0000_s2049" DrawAspect="Content" ObjectID="_1511796195" r:id="rId2"/>
      </w:object>
    </w:r>
    <w:r w:rsidR="00E84EEF">
      <w:t xml:space="preserve">         CÂMARA DOS DEPUTADOS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7081"/>
    <w:multiLevelType w:val="hybridMultilevel"/>
    <w:tmpl w:val="21A8A7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1351B"/>
    <w:multiLevelType w:val="hybridMultilevel"/>
    <w:tmpl w:val="C38C754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D0B33"/>
    <w:multiLevelType w:val="hybridMultilevel"/>
    <w:tmpl w:val="71C629A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A6071E"/>
    <w:multiLevelType w:val="hybridMultilevel"/>
    <w:tmpl w:val="DC6CD5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E"/>
    <w:rsid w:val="00007F2C"/>
    <w:rsid w:val="00041966"/>
    <w:rsid w:val="00073B36"/>
    <w:rsid w:val="000F556C"/>
    <w:rsid w:val="00196FC7"/>
    <w:rsid w:val="001F6BE2"/>
    <w:rsid w:val="002A46EF"/>
    <w:rsid w:val="002C3D0A"/>
    <w:rsid w:val="0031247A"/>
    <w:rsid w:val="003377C2"/>
    <w:rsid w:val="00347DE2"/>
    <w:rsid w:val="003A19AB"/>
    <w:rsid w:val="00467AD6"/>
    <w:rsid w:val="004A33D1"/>
    <w:rsid w:val="004D3C06"/>
    <w:rsid w:val="005320E0"/>
    <w:rsid w:val="00551917"/>
    <w:rsid w:val="00565B35"/>
    <w:rsid w:val="005A761F"/>
    <w:rsid w:val="00602A13"/>
    <w:rsid w:val="0068062E"/>
    <w:rsid w:val="006B5882"/>
    <w:rsid w:val="006E04A3"/>
    <w:rsid w:val="0075080E"/>
    <w:rsid w:val="00813639"/>
    <w:rsid w:val="00826B36"/>
    <w:rsid w:val="00837AC7"/>
    <w:rsid w:val="008570AF"/>
    <w:rsid w:val="00875088"/>
    <w:rsid w:val="008D4393"/>
    <w:rsid w:val="008D56DC"/>
    <w:rsid w:val="008F7103"/>
    <w:rsid w:val="0090474C"/>
    <w:rsid w:val="00937AB4"/>
    <w:rsid w:val="00963620"/>
    <w:rsid w:val="00983738"/>
    <w:rsid w:val="009A0EBF"/>
    <w:rsid w:val="009A190A"/>
    <w:rsid w:val="00A35301"/>
    <w:rsid w:val="00A54B3A"/>
    <w:rsid w:val="00B26DE1"/>
    <w:rsid w:val="00B63314"/>
    <w:rsid w:val="00BA01D2"/>
    <w:rsid w:val="00BB33E1"/>
    <w:rsid w:val="00BC7786"/>
    <w:rsid w:val="00C70862"/>
    <w:rsid w:val="00CC694E"/>
    <w:rsid w:val="00CC7C0A"/>
    <w:rsid w:val="00D17ABF"/>
    <w:rsid w:val="00D37DAB"/>
    <w:rsid w:val="00D86C78"/>
    <w:rsid w:val="00E01A2D"/>
    <w:rsid w:val="00E74015"/>
    <w:rsid w:val="00E84EEF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067A434-C0E1-4B47-9452-645AE977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D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4E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84EE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84E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84EEF"/>
    <w:rPr>
      <w:rFonts w:cs="Times New Roman"/>
    </w:rPr>
  </w:style>
  <w:style w:type="table" w:styleId="Tabelacomgrade">
    <w:name w:val="Table Grid"/>
    <w:basedOn w:val="Tabelanormal"/>
    <w:uiPriority w:val="59"/>
    <w:rsid w:val="00D3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A954-EB60-46E2-A4F3-6DF08F4C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Cristina Maidana Haag</dc:creator>
  <cp:lastModifiedBy>Gabriel Souza de Carvalho Ramos</cp:lastModifiedBy>
  <cp:revision>4</cp:revision>
  <dcterms:created xsi:type="dcterms:W3CDTF">2015-12-01T21:40:00Z</dcterms:created>
  <dcterms:modified xsi:type="dcterms:W3CDTF">2015-12-16T20:37:00Z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3148430</vt:i4>
  </property>
</Properties>
</file>