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5F66" w:rsidRDefault="00FB5F66" w:rsidP="00FB5F66">
      <w:pPr>
        <w:pStyle w:val="Default"/>
        <w:jc w:val="center"/>
      </w:pPr>
    </w:p>
    <w:p w:rsidR="00FB5F66" w:rsidRDefault="00FB5F66" w:rsidP="00FB5F66">
      <w:pPr>
        <w:pStyle w:val="Default"/>
        <w:jc w:val="center"/>
      </w:pPr>
    </w:p>
    <w:p w:rsidR="00FB5F66" w:rsidRDefault="00FB5F66" w:rsidP="00FB5F66">
      <w:pPr>
        <w:pStyle w:val="Default"/>
        <w:jc w:val="center"/>
      </w:pPr>
    </w:p>
    <w:p w:rsidR="00FB5F66" w:rsidRDefault="00FB5F66" w:rsidP="00FB5F66">
      <w:pPr>
        <w:pStyle w:val="Default"/>
        <w:jc w:val="center"/>
      </w:pPr>
      <w:r>
        <w:t>RELATÓRIO DE VIAGEM</w:t>
      </w:r>
    </w:p>
    <w:p w:rsidR="00FB5F66" w:rsidRDefault="00FB5F66" w:rsidP="00FB5F66">
      <w:pPr>
        <w:pStyle w:val="Default"/>
        <w:jc w:val="both"/>
        <w:rPr>
          <w:sz w:val="23"/>
          <w:szCs w:val="23"/>
        </w:rPr>
      </w:pPr>
      <w:r>
        <w:t xml:space="preserve"> </w:t>
      </w:r>
    </w:p>
    <w:p w:rsidR="00FB5F66" w:rsidRDefault="00FB5F66" w:rsidP="00FB5F66">
      <w:pPr>
        <w:pStyle w:val="Default"/>
        <w:jc w:val="both"/>
        <w:rPr>
          <w:sz w:val="23"/>
          <w:szCs w:val="23"/>
        </w:rPr>
      </w:pPr>
    </w:p>
    <w:p w:rsidR="00FB5F66" w:rsidRPr="00FB5F66" w:rsidRDefault="00FB5F66" w:rsidP="00FB5F66">
      <w:pPr>
        <w:pStyle w:val="Default"/>
        <w:jc w:val="both"/>
        <w:rPr>
          <w:sz w:val="28"/>
          <w:szCs w:val="28"/>
        </w:rPr>
      </w:pPr>
      <w:r w:rsidRPr="00FB5F66">
        <w:rPr>
          <w:sz w:val="28"/>
          <w:szCs w:val="28"/>
        </w:rPr>
        <w:t xml:space="preserve">Congresso Nacional no Fórum de Alto Nível das Nações Unidas sobre Desenvolvimento Sustentável (Nova York, Estados Unidos, 17-19 de julho de </w:t>
      </w:r>
      <w:proofErr w:type="gramStart"/>
      <w:r w:rsidRPr="00FB5F66">
        <w:rPr>
          <w:sz w:val="28"/>
          <w:szCs w:val="28"/>
        </w:rPr>
        <w:t>2017)</w:t>
      </w:r>
      <w:proofErr w:type="gramEnd"/>
      <w:r w:rsidRPr="00FB5F66">
        <w:rPr>
          <w:sz w:val="28"/>
          <w:szCs w:val="28"/>
        </w:rPr>
        <w:t xml:space="preserve"> </w:t>
      </w:r>
    </w:p>
    <w:p w:rsidR="00FB5F66" w:rsidRPr="00FB5F66" w:rsidRDefault="00FB5F66" w:rsidP="00FB5F66">
      <w:pPr>
        <w:pStyle w:val="Default"/>
        <w:jc w:val="both"/>
        <w:rPr>
          <w:sz w:val="28"/>
          <w:szCs w:val="28"/>
        </w:rPr>
      </w:pPr>
    </w:p>
    <w:p w:rsidR="00FB5F66" w:rsidRPr="00FB5F66" w:rsidRDefault="00FB5F66" w:rsidP="00FB5F66">
      <w:pPr>
        <w:pStyle w:val="Default"/>
        <w:jc w:val="both"/>
        <w:rPr>
          <w:sz w:val="28"/>
          <w:szCs w:val="28"/>
        </w:rPr>
      </w:pPr>
    </w:p>
    <w:p w:rsidR="00FB5F66" w:rsidRPr="00FB5F66" w:rsidRDefault="00FB5F66" w:rsidP="00FB5F66">
      <w:pPr>
        <w:pStyle w:val="Default"/>
        <w:jc w:val="both"/>
        <w:rPr>
          <w:sz w:val="28"/>
          <w:szCs w:val="28"/>
        </w:rPr>
      </w:pPr>
    </w:p>
    <w:p w:rsidR="00FB5F66" w:rsidRDefault="00FB5F66" w:rsidP="00FB5F66">
      <w:pPr>
        <w:pStyle w:val="Default"/>
        <w:jc w:val="both"/>
        <w:rPr>
          <w:sz w:val="28"/>
          <w:szCs w:val="28"/>
        </w:rPr>
      </w:pPr>
      <w:r w:rsidRPr="00FB5F66">
        <w:rPr>
          <w:sz w:val="28"/>
          <w:szCs w:val="28"/>
        </w:rPr>
        <w:t xml:space="preserve">1. O Fórum Político de Alto Nível das Nações Unidas sobre Desenvolvimento Sustentável, cujo tema geral era “Erradicar a pobreza e promover a prosperidade em um mundo em constante mudança”, ocorreu de 10 a 19 de julho de 2017, e contou com a realização de uma Sessão parlamentar no dia 17 e um segmento Ministerial de 17 a 19 de julho de 2017. O Fórum contou com mais de 2000 participantes e a delegação do Congresso Nacional foi integrada pelo Senador José Medeiros, pela Deputada Mariana Carvalho (PSDB/RO), e pelos Deputados Beto Rosado, </w:t>
      </w:r>
      <w:proofErr w:type="spellStart"/>
      <w:r w:rsidRPr="00FB5F66">
        <w:rPr>
          <w:sz w:val="28"/>
          <w:szCs w:val="28"/>
        </w:rPr>
        <w:t>Cabuçu</w:t>
      </w:r>
      <w:proofErr w:type="spellEnd"/>
      <w:r w:rsidRPr="00FB5F66">
        <w:rPr>
          <w:sz w:val="28"/>
          <w:szCs w:val="28"/>
        </w:rPr>
        <w:t xml:space="preserve"> Borges, </w:t>
      </w:r>
      <w:proofErr w:type="spellStart"/>
      <w:r w:rsidRPr="00FB5F66">
        <w:rPr>
          <w:sz w:val="28"/>
          <w:szCs w:val="28"/>
        </w:rPr>
        <w:t>Dilceu</w:t>
      </w:r>
      <w:proofErr w:type="spellEnd"/>
      <w:r w:rsidRPr="00FB5F66">
        <w:rPr>
          <w:sz w:val="28"/>
          <w:szCs w:val="28"/>
        </w:rPr>
        <w:t xml:space="preserve"> Sperafico, João Carlos Bacelar (PR/BA), Jarbas Vasconcelos, JHC, Jorge Tadeu </w:t>
      </w:r>
      <w:proofErr w:type="spellStart"/>
      <w:r w:rsidRPr="00FB5F66">
        <w:rPr>
          <w:sz w:val="28"/>
          <w:szCs w:val="28"/>
        </w:rPr>
        <w:t>Mudalen</w:t>
      </w:r>
      <w:proofErr w:type="spellEnd"/>
      <w:r w:rsidRPr="00FB5F66">
        <w:rPr>
          <w:sz w:val="28"/>
          <w:szCs w:val="28"/>
        </w:rPr>
        <w:t xml:space="preserve">, Rafael Motta e Simão </w:t>
      </w:r>
      <w:proofErr w:type="spellStart"/>
      <w:r w:rsidRPr="00FB5F66">
        <w:rPr>
          <w:sz w:val="28"/>
          <w:szCs w:val="28"/>
        </w:rPr>
        <w:t>Sessim</w:t>
      </w:r>
      <w:proofErr w:type="spellEnd"/>
      <w:r w:rsidRPr="00FB5F66">
        <w:rPr>
          <w:sz w:val="28"/>
          <w:szCs w:val="28"/>
        </w:rPr>
        <w:t xml:space="preserve">. Eu, Silvia Cabral, assessorei a delegação em conjunto com diplomatas da Missão Brasileira designados pelo Embaixador Mauro Vieira. </w:t>
      </w:r>
    </w:p>
    <w:p w:rsidR="00FB5F66" w:rsidRPr="00FB5F66" w:rsidRDefault="00FB5F66" w:rsidP="00FB5F66">
      <w:pPr>
        <w:pStyle w:val="Default"/>
        <w:jc w:val="both"/>
        <w:rPr>
          <w:sz w:val="28"/>
          <w:szCs w:val="28"/>
        </w:rPr>
      </w:pPr>
    </w:p>
    <w:p w:rsidR="00FB5F66" w:rsidRPr="00FB5F66" w:rsidRDefault="00FB5F66" w:rsidP="00FB5F66">
      <w:pPr>
        <w:pStyle w:val="Default"/>
        <w:jc w:val="both"/>
        <w:rPr>
          <w:sz w:val="28"/>
          <w:szCs w:val="28"/>
        </w:rPr>
      </w:pPr>
      <w:r w:rsidRPr="00FB5F66">
        <w:rPr>
          <w:sz w:val="28"/>
          <w:szCs w:val="28"/>
        </w:rPr>
        <w:t xml:space="preserve">2. Quarenta e três países apresentaram as Revisões Nacionais Voluntárias sobre o progresso para alcançar a Agenda 2030 de Desenvolvimento. No dia 17 pela manhã, o Brasil foi o terceiro país a se apresentar, logo após Luxemburgo e Nepal. Na ausência do Ministro Antônio Imbassahy, o Embaixador José Antônio Marcondes de Carvalho, Subsecretario-Geral de Meio Ambiente, Energia, Ciência e Tecnologia apresentou o relatório do Brasil, agradecendo a participação dos parlamentares que ali se encontravam. O Embaixador ressaltou que o Brasil sempre esteve engajado na agenda 2030, desde sua concepção </w:t>
      </w:r>
      <w:proofErr w:type="gramStart"/>
      <w:r w:rsidRPr="00FB5F66">
        <w:rPr>
          <w:sz w:val="28"/>
          <w:szCs w:val="28"/>
        </w:rPr>
        <w:t>na Rio</w:t>
      </w:r>
      <w:proofErr w:type="gramEnd"/>
      <w:r w:rsidRPr="00FB5F66">
        <w:rPr>
          <w:sz w:val="28"/>
          <w:szCs w:val="28"/>
        </w:rPr>
        <w:t xml:space="preserve"> +20. Hoje, as políticas públicas contemplam 86% das metas e 78% dos indicadores da agenda 2030. Dentre as novas ações do Brasil, o Embaixador destacou a criação da Comissão Nacional para o Desenvolvimento Sustentável, uma ação conjunta entre o Governo, </w:t>
      </w:r>
      <w:proofErr w:type="gramStart"/>
      <w:r w:rsidRPr="00FB5F66">
        <w:rPr>
          <w:sz w:val="28"/>
          <w:szCs w:val="28"/>
        </w:rPr>
        <w:t>a</w:t>
      </w:r>
      <w:proofErr w:type="gramEnd"/>
      <w:r w:rsidRPr="00FB5F66">
        <w:rPr>
          <w:sz w:val="28"/>
          <w:szCs w:val="28"/>
        </w:rPr>
        <w:t xml:space="preserve"> sociedade civil e o setor privado, e a Frente Parlamentar Mista para o Desenvolvimento Sustentável, que conta com a participação de mais de 200 parlamentares. Ainda no dia 17, Mônaco, Japão e Indonésia fizeram suas apresentações. </w:t>
      </w:r>
    </w:p>
    <w:p w:rsidR="00FB5F66" w:rsidRDefault="00FB5F66" w:rsidP="00FB5F66">
      <w:pPr>
        <w:pStyle w:val="Default"/>
        <w:jc w:val="both"/>
        <w:rPr>
          <w:sz w:val="28"/>
          <w:szCs w:val="28"/>
        </w:rPr>
      </w:pPr>
    </w:p>
    <w:p w:rsidR="00D766D7" w:rsidRDefault="00D766D7" w:rsidP="00FB5F66">
      <w:pPr>
        <w:pStyle w:val="Default"/>
        <w:jc w:val="both"/>
        <w:rPr>
          <w:sz w:val="28"/>
          <w:szCs w:val="28"/>
        </w:rPr>
      </w:pPr>
    </w:p>
    <w:p w:rsidR="00D766D7" w:rsidRDefault="00D766D7" w:rsidP="00FB5F66">
      <w:pPr>
        <w:pStyle w:val="Default"/>
        <w:jc w:val="both"/>
        <w:rPr>
          <w:sz w:val="28"/>
          <w:szCs w:val="28"/>
        </w:rPr>
      </w:pPr>
    </w:p>
    <w:p w:rsidR="00D766D7" w:rsidRDefault="00D766D7" w:rsidP="00FB5F66">
      <w:pPr>
        <w:pStyle w:val="Default"/>
        <w:jc w:val="both"/>
        <w:rPr>
          <w:sz w:val="28"/>
          <w:szCs w:val="28"/>
        </w:rPr>
      </w:pPr>
    </w:p>
    <w:p w:rsidR="00D766D7" w:rsidRDefault="00D766D7" w:rsidP="00FB5F66">
      <w:pPr>
        <w:pStyle w:val="Default"/>
        <w:jc w:val="both"/>
        <w:rPr>
          <w:sz w:val="28"/>
          <w:szCs w:val="28"/>
        </w:rPr>
      </w:pPr>
    </w:p>
    <w:p w:rsidR="00D766D7" w:rsidRDefault="00D766D7" w:rsidP="00FB5F66">
      <w:pPr>
        <w:pStyle w:val="Default"/>
        <w:jc w:val="both"/>
        <w:rPr>
          <w:sz w:val="28"/>
          <w:szCs w:val="28"/>
        </w:rPr>
      </w:pPr>
    </w:p>
    <w:p w:rsidR="00FB5F66" w:rsidRPr="00FB5F66" w:rsidRDefault="00FB5F66" w:rsidP="00FB5F66">
      <w:pPr>
        <w:pStyle w:val="Default"/>
        <w:jc w:val="both"/>
        <w:rPr>
          <w:sz w:val="28"/>
          <w:szCs w:val="28"/>
        </w:rPr>
      </w:pPr>
      <w:r w:rsidRPr="00FB5F66">
        <w:rPr>
          <w:sz w:val="28"/>
          <w:szCs w:val="28"/>
        </w:rPr>
        <w:t xml:space="preserve">3. No final da tarde do dia 17, parlamentares de 36 países se reuniram em uma sessão paralela organizada pela União Interparlamentar. Foi uma oportunidade para rever ações parlamentares sobre os Objetivos de Desenvolvimento Sustentável e trocar experiências de boas práticas e legislações. O debate revelou uma crescente conscientização dos </w:t>
      </w:r>
      <w:proofErr w:type="spellStart"/>
      <w:r w:rsidRPr="00FB5F66">
        <w:rPr>
          <w:sz w:val="28"/>
          <w:szCs w:val="28"/>
        </w:rPr>
        <w:t>ODSs</w:t>
      </w:r>
      <w:proofErr w:type="spellEnd"/>
      <w:r w:rsidRPr="00FB5F66">
        <w:rPr>
          <w:sz w:val="28"/>
          <w:szCs w:val="28"/>
        </w:rPr>
        <w:t xml:space="preserve"> em parlamentos no mundo. Apesar disso, uma pesquisa realizada pela União Interparlamentar constatou que somente </w:t>
      </w:r>
      <w:proofErr w:type="gramStart"/>
      <w:r w:rsidRPr="00FB5F66">
        <w:rPr>
          <w:sz w:val="28"/>
          <w:szCs w:val="28"/>
        </w:rPr>
        <w:t>9</w:t>
      </w:r>
      <w:proofErr w:type="gramEnd"/>
      <w:r w:rsidRPr="00FB5F66">
        <w:rPr>
          <w:sz w:val="28"/>
          <w:szCs w:val="28"/>
        </w:rPr>
        <w:t xml:space="preserve"> parlamentos, dos 43 países que apresentaram as revisões nacionais voluntárias, foram consultados na preparação das revisões nacionais (elaboradas pelo Poder Executivo). O Deputado Simão </w:t>
      </w:r>
      <w:proofErr w:type="spellStart"/>
      <w:r w:rsidRPr="00FB5F66">
        <w:rPr>
          <w:sz w:val="28"/>
          <w:szCs w:val="28"/>
        </w:rPr>
        <w:t>Sessim</w:t>
      </w:r>
      <w:proofErr w:type="spellEnd"/>
      <w:r w:rsidRPr="00FB5F66">
        <w:rPr>
          <w:sz w:val="28"/>
          <w:szCs w:val="28"/>
        </w:rPr>
        <w:t xml:space="preserve">, em nome dos parlamentares brasileiros, fez um discurso onde ressaltou a necessidade de medidas urgentes para combater o desemprego no país, um mal que atinge milhares de jovens. </w:t>
      </w:r>
    </w:p>
    <w:p w:rsidR="00FB5F66" w:rsidRDefault="00FB5F66" w:rsidP="00FB5F66">
      <w:pPr>
        <w:pStyle w:val="Default"/>
        <w:jc w:val="both"/>
        <w:rPr>
          <w:sz w:val="28"/>
          <w:szCs w:val="28"/>
        </w:rPr>
      </w:pPr>
    </w:p>
    <w:p w:rsidR="00FB5F66" w:rsidRPr="00FB5F66" w:rsidRDefault="00FB5F66" w:rsidP="00FB5F66">
      <w:pPr>
        <w:pStyle w:val="Default"/>
        <w:jc w:val="both"/>
        <w:rPr>
          <w:sz w:val="28"/>
          <w:szCs w:val="28"/>
        </w:rPr>
      </w:pPr>
      <w:r w:rsidRPr="00FB5F66">
        <w:rPr>
          <w:sz w:val="28"/>
          <w:szCs w:val="28"/>
        </w:rPr>
        <w:t xml:space="preserve">4. No dia 18, Portugal, Uruguai, Suécia, Panamá, entre outros países, apresentaram as revisões nacionais. A Missão Permanente do Peru nas Nações Unidas, em conjunto com o Instituto Internacional para a Democracia e a Assistência Eleitoral (IDEA), realizou um evento paralelo sobre a Equidade de Gênero na prestação de serviços e a Erradicação da Pobreza. O Secretário-Geral da União Interparlamentar, Sr. Martin </w:t>
      </w:r>
      <w:proofErr w:type="spellStart"/>
      <w:r w:rsidRPr="00FB5F66">
        <w:rPr>
          <w:sz w:val="28"/>
          <w:szCs w:val="28"/>
        </w:rPr>
        <w:t>Chungong</w:t>
      </w:r>
      <w:proofErr w:type="spellEnd"/>
      <w:r w:rsidRPr="00FB5F66">
        <w:rPr>
          <w:sz w:val="28"/>
          <w:szCs w:val="28"/>
        </w:rPr>
        <w:t xml:space="preserve">, ressaltou que “a equidade de gênero é uma condição indispensável para alcançar o progresso em todas as áreas”. </w:t>
      </w:r>
    </w:p>
    <w:p w:rsidR="00FB5F66" w:rsidRDefault="00FB5F66" w:rsidP="00FB5F66">
      <w:pPr>
        <w:pStyle w:val="Default"/>
        <w:jc w:val="both"/>
        <w:rPr>
          <w:sz w:val="28"/>
          <w:szCs w:val="28"/>
        </w:rPr>
      </w:pPr>
    </w:p>
    <w:p w:rsidR="00FB5F66" w:rsidRDefault="00FB5F66" w:rsidP="00FB5F66">
      <w:pPr>
        <w:pStyle w:val="Default"/>
        <w:jc w:val="both"/>
        <w:rPr>
          <w:sz w:val="28"/>
          <w:szCs w:val="28"/>
        </w:rPr>
      </w:pPr>
      <w:r w:rsidRPr="00FB5F66">
        <w:rPr>
          <w:sz w:val="28"/>
          <w:szCs w:val="28"/>
        </w:rPr>
        <w:t xml:space="preserve">5. No dia 19 de julho, o Presidente da União Interparlamentar, </w:t>
      </w:r>
      <w:proofErr w:type="gramStart"/>
      <w:r w:rsidRPr="00FB5F66">
        <w:rPr>
          <w:sz w:val="28"/>
          <w:szCs w:val="28"/>
        </w:rPr>
        <w:t>Sr.</w:t>
      </w:r>
      <w:proofErr w:type="gramEnd"/>
      <w:r w:rsidRPr="00FB5F66">
        <w:rPr>
          <w:sz w:val="28"/>
          <w:szCs w:val="28"/>
        </w:rPr>
        <w:t xml:space="preserve"> Saber </w:t>
      </w:r>
      <w:proofErr w:type="spellStart"/>
      <w:r w:rsidRPr="00FB5F66">
        <w:rPr>
          <w:sz w:val="28"/>
          <w:szCs w:val="28"/>
        </w:rPr>
        <w:t>Chowdhury</w:t>
      </w:r>
      <w:proofErr w:type="spellEnd"/>
      <w:r w:rsidRPr="00FB5F66">
        <w:rPr>
          <w:sz w:val="28"/>
          <w:szCs w:val="28"/>
        </w:rPr>
        <w:t xml:space="preserve">, concedeu uma entrevista coletiva onde ressaltou que os ODS formam o pilar central do planejamento estratégico da organização. Ele destacou que o papel dos parlamentares na </w:t>
      </w:r>
      <w:proofErr w:type="gramStart"/>
      <w:r w:rsidRPr="00FB5F66">
        <w:rPr>
          <w:sz w:val="28"/>
          <w:szCs w:val="28"/>
        </w:rPr>
        <w:t>implementação</w:t>
      </w:r>
      <w:proofErr w:type="gramEnd"/>
      <w:r w:rsidRPr="00FB5F66">
        <w:rPr>
          <w:sz w:val="28"/>
          <w:szCs w:val="28"/>
        </w:rPr>
        <w:t xml:space="preserve"> dos </w:t>
      </w:r>
      <w:proofErr w:type="spellStart"/>
      <w:r w:rsidRPr="00FB5F66">
        <w:rPr>
          <w:sz w:val="28"/>
          <w:szCs w:val="28"/>
        </w:rPr>
        <w:t>ODSs</w:t>
      </w:r>
      <w:proofErr w:type="spellEnd"/>
      <w:r w:rsidRPr="00FB5F66">
        <w:rPr>
          <w:sz w:val="28"/>
          <w:szCs w:val="28"/>
        </w:rPr>
        <w:t xml:space="preserve"> foi definido na Agenda 2030 (parágrafos 45, 52 e 79), e a UIP fez um compromisso formal com os Objetivos de Desenvolvimento Sustentável. </w:t>
      </w:r>
    </w:p>
    <w:p w:rsidR="00FB5F66" w:rsidRDefault="00FB5F66" w:rsidP="00FB5F66">
      <w:pPr>
        <w:pStyle w:val="Default"/>
        <w:jc w:val="both"/>
        <w:rPr>
          <w:sz w:val="28"/>
          <w:szCs w:val="28"/>
        </w:rPr>
      </w:pPr>
    </w:p>
    <w:p w:rsidR="00FB5F66" w:rsidRDefault="00FB5F66" w:rsidP="00FB5F66">
      <w:pPr>
        <w:pStyle w:val="Default"/>
        <w:jc w:val="both"/>
        <w:rPr>
          <w:sz w:val="28"/>
          <w:szCs w:val="28"/>
        </w:rPr>
      </w:pPr>
    </w:p>
    <w:p w:rsidR="00FB5F66" w:rsidRDefault="00FB5F66" w:rsidP="00FB5F66">
      <w:pPr>
        <w:pStyle w:val="Default"/>
        <w:jc w:val="both"/>
        <w:rPr>
          <w:sz w:val="28"/>
          <w:szCs w:val="28"/>
        </w:rPr>
      </w:pPr>
    </w:p>
    <w:p w:rsidR="00D766D7" w:rsidRDefault="00D766D7" w:rsidP="00FB5F66">
      <w:pPr>
        <w:pStyle w:val="Default"/>
        <w:jc w:val="both"/>
        <w:rPr>
          <w:sz w:val="28"/>
          <w:szCs w:val="28"/>
        </w:rPr>
      </w:pPr>
    </w:p>
    <w:p w:rsidR="00D766D7" w:rsidRDefault="00D766D7" w:rsidP="00FB5F66">
      <w:pPr>
        <w:pStyle w:val="Default"/>
        <w:jc w:val="both"/>
        <w:rPr>
          <w:sz w:val="28"/>
          <w:szCs w:val="28"/>
        </w:rPr>
      </w:pPr>
      <w:bookmarkStart w:id="0" w:name="_GoBack"/>
      <w:bookmarkEnd w:id="0"/>
    </w:p>
    <w:p w:rsidR="00FB5F66" w:rsidRDefault="00FB5F66" w:rsidP="00FB5F66">
      <w:pPr>
        <w:pStyle w:val="Default"/>
        <w:jc w:val="both"/>
        <w:rPr>
          <w:sz w:val="28"/>
          <w:szCs w:val="28"/>
        </w:rPr>
      </w:pPr>
    </w:p>
    <w:p w:rsidR="00D766D7" w:rsidRDefault="00D766D7" w:rsidP="00D766D7">
      <w:pPr>
        <w:pStyle w:val="Default"/>
        <w:jc w:val="center"/>
        <w:rPr>
          <w:sz w:val="28"/>
          <w:szCs w:val="28"/>
        </w:rPr>
      </w:pPr>
      <w:r>
        <w:rPr>
          <w:sz w:val="28"/>
          <w:szCs w:val="28"/>
        </w:rPr>
        <w:t>JOÃO CARLOS BACELAR</w:t>
      </w:r>
    </w:p>
    <w:p w:rsidR="00D766D7" w:rsidRPr="00FB5F66" w:rsidRDefault="00D766D7" w:rsidP="00D766D7">
      <w:pPr>
        <w:pStyle w:val="Default"/>
        <w:jc w:val="center"/>
        <w:rPr>
          <w:sz w:val="28"/>
          <w:szCs w:val="28"/>
        </w:rPr>
      </w:pPr>
      <w:r>
        <w:rPr>
          <w:sz w:val="28"/>
          <w:szCs w:val="28"/>
        </w:rPr>
        <w:t>PR/BAHIA</w:t>
      </w:r>
    </w:p>
    <w:p w:rsidR="00D766D7" w:rsidRPr="00FB5F66" w:rsidRDefault="00D766D7" w:rsidP="00D766D7">
      <w:pPr>
        <w:pStyle w:val="Default"/>
        <w:jc w:val="center"/>
        <w:rPr>
          <w:sz w:val="28"/>
          <w:szCs w:val="28"/>
        </w:rPr>
      </w:pPr>
    </w:p>
    <w:p w:rsidR="00FB5F66" w:rsidRDefault="00FB5F66" w:rsidP="00FB5F66">
      <w:pPr>
        <w:pStyle w:val="Default"/>
        <w:jc w:val="both"/>
        <w:rPr>
          <w:sz w:val="28"/>
          <w:szCs w:val="28"/>
        </w:rPr>
      </w:pPr>
    </w:p>
    <w:p w:rsidR="005D2AF4" w:rsidRPr="00FB5F66" w:rsidRDefault="005D2AF4" w:rsidP="00FB5F66">
      <w:pPr>
        <w:jc w:val="both"/>
        <w:rPr>
          <w:sz w:val="28"/>
          <w:szCs w:val="28"/>
        </w:rPr>
      </w:pPr>
    </w:p>
    <w:sectPr w:rsidR="005D2AF4" w:rsidRPr="00FB5F6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altName w:val="Times New Roman P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5F66"/>
    <w:rsid w:val="005D2AF4"/>
    <w:rsid w:val="00D766D7"/>
    <w:rsid w:val="00FB5F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FB5F66"/>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FB5F6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610</Words>
  <Characters>3294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CAMARA DOS DEPUTADOS</Company>
  <LinksUpToDate>false</LinksUpToDate>
  <CharactersWithSpaces>3897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1</cp:revision>
  <dcterms:created xsi:type="dcterms:W3CDTF">2017-08-10T14:40:00Z</dcterms:created>
  <dcterms:modified xsi:type="dcterms:W3CDTF">2017-08-10T14:56:00Z</dcterms:modified>
</cp:coreProperties>
</file>