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5EE6" w:rsidRPr="002E7C90" w:rsidRDefault="00CA5EE6" w:rsidP="00CA5EE6">
      <w:pPr>
        <w:jc w:val="center"/>
        <w:rPr>
          <w:rFonts w:ascii="Arial" w:hAnsi="Arial" w:cs="Arial"/>
          <w:b/>
          <w:sz w:val="32"/>
          <w:szCs w:val="32"/>
        </w:rPr>
      </w:pPr>
      <w:r w:rsidRPr="002E7C90">
        <w:rPr>
          <w:rFonts w:ascii="Arial" w:hAnsi="Arial" w:cs="Arial"/>
          <w:b/>
          <w:sz w:val="32"/>
          <w:szCs w:val="32"/>
        </w:rPr>
        <w:t>Relatório de viagem</w:t>
      </w:r>
    </w:p>
    <w:p w:rsidR="00CA5EE6" w:rsidRPr="002E7C90" w:rsidRDefault="005C4089" w:rsidP="005C4089">
      <w:pPr>
        <w:pStyle w:val="PargrafodaLista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 w:rsidRPr="002E7C90">
        <w:rPr>
          <w:rFonts w:ascii="Arial" w:hAnsi="Arial" w:cs="Arial"/>
          <w:b/>
          <w:sz w:val="24"/>
          <w:szCs w:val="24"/>
        </w:rPr>
        <w:t>Introdução</w:t>
      </w:r>
    </w:p>
    <w:p w:rsidR="005C4089" w:rsidRPr="005C4089" w:rsidRDefault="005C4089" w:rsidP="005C4089">
      <w:pPr>
        <w:pStyle w:val="PargrafodaLista"/>
        <w:rPr>
          <w:rFonts w:ascii="Arial" w:hAnsi="Arial" w:cs="Arial"/>
          <w:sz w:val="24"/>
          <w:szCs w:val="24"/>
        </w:rPr>
      </w:pPr>
    </w:p>
    <w:p w:rsidR="00D53E40" w:rsidRPr="00D53E40" w:rsidRDefault="00D53E40" w:rsidP="00D53E40">
      <w:pPr>
        <w:spacing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  <w:r w:rsidRPr="00D53E40">
        <w:rPr>
          <w:rFonts w:ascii="Arial" w:hAnsi="Arial" w:cs="Arial"/>
          <w:sz w:val="24"/>
          <w:szCs w:val="24"/>
        </w:rPr>
        <w:t>A indústria do pescado é uma das mais importantes atividades geradoras de alimentos e empregos do mundo. Nos anos de 2010 e 2011, essa indústria foi a principal responsável pela oferta mundial de alimentos destinados à nutrição humana (Tabela 1). Nesse contexto, a aquicultura contribuiu com quase 50% da produção de pescado, tendo produzido, nos anos de 2010 e 2011, 59,9 e 62,7 milhões de toneladas, respectivamente.</w:t>
      </w:r>
    </w:p>
    <w:p w:rsidR="00D53E40" w:rsidRPr="00D81024" w:rsidRDefault="00D53E40" w:rsidP="00D53E40">
      <w:pPr>
        <w:spacing w:before="120" w:line="25" w:lineRule="atLeast"/>
        <w:jc w:val="both"/>
        <w:rPr>
          <w:rFonts w:ascii="Arial" w:hAnsi="Arial" w:cs="Arial"/>
          <w:b/>
        </w:rPr>
      </w:pPr>
      <w:r w:rsidRPr="00D81024">
        <w:rPr>
          <w:rFonts w:ascii="Arial" w:hAnsi="Arial" w:cs="Arial"/>
          <w:b/>
        </w:rPr>
        <w:t>Tabela 1 – Produção mundial de carnes destinadas ao consumo humano, nos ano</w:t>
      </w:r>
      <w:r>
        <w:rPr>
          <w:rFonts w:ascii="Arial" w:hAnsi="Arial" w:cs="Arial"/>
          <w:b/>
        </w:rPr>
        <w:t>s</w:t>
      </w:r>
      <w:r w:rsidRPr="00D81024">
        <w:rPr>
          <w:rFonts w:ascii="Arial" w:hAnsi="Arial" w:cs="Arial"/>
          <w:b/>
        </w:rPr>
        <w:t xml:space="preserve"> de 2010 e 2011.</w:t>
      </w: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33"/>
        <w:gridCol w:w="2059"/>
        <w:gridCol w:w="2065"/>
        <w:gridCol w:w="2247"/>
      </w:tblGrid>
      <w:tr w:rsidR="00D53E40" w:rsidRPr="00D81024" w:rsidTr="00515F3C">
        <w:tc>
          <w:tcPr>
            <w:tcW w:w="2235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D53E40" w:rsidRPr="00D81024" w:rsidRDefault="00D53E40" w:rsidP="00515F3C">
            <w:pPr>
              <w:rPr>
                <w:rFonts w:ascii="Arial" w:hAnsi="Arial" w:cs="Arial"/>
              </w:rPr>
            </w:pPr>
            <w:proofErr w:type="spellStart"/>
            <w:r w:rsidRPr="00D81024">
              <w:rPr>
                <w:rFonts w:ascii="Arial" w:hAnsi="Arial" w:cs="Arial"/>
              </w:rPr>
              <w:t>Produção</w:t>
            </w:r>
            <w:proofErr w:type="spellEnd"/>
          </w:p>
        </w:tc>
        <w:tc>
          <w:tcPr>
            <w:tcW w:w="432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53E40" w:rsidRPr="00D81024" w:rsidRDefault="00D53E40" w:rsidP="00515F3C">
            <w:pPr>
              <w:jc w:val="center"/>
              <w:rPr>
                <w:rFonts w:ascii="Arial" w:hAnsi="Arial" w:cs="Arial"/>
              </w:rPr>
            </w:pPr>
            <w:r w:rsidRPr="00D81024">
              <w:rPr>
                <w:rFonts w:ascii="Arial" w:hAnsi="Arial" w:cs="Arial"/>
              </w:rPr>
              <w:t>Ano</w:t>
            </w:r>
          </w:p>
        </w:tc>
        <w:tc>
          <w:tcPr>
            <w:tcW w:w="2414" w:type="dxa"/>
            <w:vMerge w:val="restart"/>
            <w:tcBorders>
              <w:top w:val="single" w:sz="4" w:space="0" w:color="auto"/>
            </w:tcBorders>
          </w:tcPr>
          <w:p w:rsidR="00D53E40" w:rsidRPr="00D81024" w:rsidRDefault="00D53E40" w:rsidP="00515F3C">
            <w:pPr>
              <w:jc w:val="center"/>
              <w:rPr>
                <w:rFonts w:ascii="Arial" w:hAnsi="Arial" w:cs="Arial"/>
              </w:rPr>
            </w:pPr>
            <w:proofErr w:type="spellStart"/>
            <w:r w:rsidRPr="00D81024">
              <w:rPr>
                <w:rFonts w:ascii="Arial" w:hAnsi="Arial" w:cs="Arial"/>
              </w:rPr>
              <w:t>Taxa</w:t>
            </w:r>
            <w:proofErr w:type="spellEnd"/>
            <w:r w:rsidRPr="00D81024">
              <w:rPr>
                <w:rFonts w:ascii="Arial" w:hAnsi="Arial" w:cs="Arial"/>
              </w:rPr>
              <w:t xml:space="preserve"> de </w:t>
            </w:r>
            <w:proofErr w:type="spellStart"/>
            <w:r w:rsidRPr="00D81024">
              <w:rPr>
                <w:rFonts w:ascii="Arial" w:hAnsi="Arial" w:cs="Arial"/>
              </w:rPr>
              <w:t>crescimento</w:t>
            </w:r>
            <w:proofErr w:type="spellEnd"/>
            <w:r w:rsidRPr="00D81024">
              <w:rPr>
                <w:rFonts w:ascii="Arial" w:hAnsi="Arial" w:cs="Arial"/>
              </w:rPr>
              <w:t xml:space="preserve"> anual (%)</w:t>
            </w:r>
          </w:p>
        </w:tc>
      </w:tr>
      <w:tr w:rsidR="00D53E40" w:rsidRPr="00D81024" w:rsidTr="00515F3C">
        <w:tc>
          <w:tcPr>
            <w:tcW w:w="2235" w:type="dxa"/>
            <w:vMerge/>
            <w:tcBorders>
              <w:bottom w:val="single" w:sz="4" w:space="0" w:color="auto"/>
            </w:tcBorders>
          </w:tcPr>
          <w:p w:rsidR="00D53E40" w:rsidRPr="00D81024" w:rsidRDefault="00D53E40" w:rsidP="00515F3C">
            <w:pPr>
              <w:rPr>
                <w:rFonts w:ascii="Arial" w:hAnsi="Arial" w:cs="Arial"/>
              </w:rPr>
            </w:pPr>
          </w:p>
        </w:tc>
        <w:tc>
          <w:tcPr>
            <w:tcW w:w="2161" w:type="dxa"/>
            <w:tcBorders>
              <w:top w:val="single" w:sz="4" w:space="0" w:color="auto"/>
              <w:bottom w:val="single" w:sz="4" w:space="0" w:color="auto"/>
            </w:tcBorders>
          </w:tcPr>
          <w:p w:rsidR="00D53E40" w:rsidRPr="00D81024" w:rsidRDefault="00D53E40" w:rsidP="00515F3C">
            <w:pPr>
              <w:jc w:val="center"/>
              <w:rPr>
                <w:rFonts w:ascii="Arial" w:hAnsi="Arial" w:cs="Arial"/>
              </w:rPr>
            </w:pPr>
            <w:r w:rsidRPr="00D81024">
              <w:rPr>
                <w:rFonts w:ascii="Arial" w:hAnsi="Arial" w:cs="Arial"/>
              </w:rPr>
              <w:t>2010</w:t>
            </w:r>
          </w:p>
        </w:tc>
        <w:tc>
          <w:tcPr>
            <w:tcW w:w="2161" w:type="dxa"/>
            <w:tcBorders>
              <w:top w:val="single" w:sz="4" w:space="0" w:color="auto"/>
              <w:bottom w:val="single" w:sz="4" w:space="0" w:color="auto"/>
            </w:tcBorders>
          </w:tcPr>
          <w:p w:rsidR="00D53E40" w:rsidRPr="00D81024" w:rsidRDefault="00D53E40" w:rsidP="00515F3C">
            <w:pPr>
              <w:jc w:val="center"/>
              <w:rPr>
                <w:rFonts w:ascii="Arial" w:hAnsi="Arial" w:cs="Arial"/>
              </w:rPr>
            </w:pPr>
            <w:r w:rsidRPr="00D81024">
              <w:rPr>
                <w:rFonts w:ascii="Arial" w:hAnsi="Arial" w:cs="Arial"/>
              </w:rPr>
              <w:t>2011</w:t>
            </w:r>
          </w:p>
        </w:tc>
        <w:tc>
          <w:tcPr>
            <w:tcW w:w="2414" w:type="dxa"/>
            <w:vMerge/>
            <w:tcBorders>
              <w:bottom w:val="single" w:sz="4" w:space="0" w:color="auto"/>
            </w:tcBorders>
          </w:tcPr>
          <w:p w:rsidR="00D53E40" w:rsidRPr="00D81024" w:rsidRDefault="00D53E40" w:rsidP="00515F3C">
            <w:pPr>
              <w:rPr>
                <w:rFonts w:ascii="Arial" w:hAnsi="Arial" w:cs="Arial"/>
              </w:rPr>
            </w:pPr>
          </w:p>
        </w:tc>
      </w:tr>
      <w:tr w:rsidR="00D53E40" w:rsidRPr="00D81024" w:rsidTr="00515F3C">
        <w:tc>
          <w:tcPr>
            <w:tcW w:w="2235" w:type="dxa"/>
            <w:tcBorders>
              <w:top w:val="single" w:sz="4" w:space="0" w:color="auto"/>
            </w:tcBorders>
          </w:tcPr>
          <w:p w:rsidR="00D53E40" w:rsidRPr="00D81024" w:rsidRDefault="00D53E40" w:rsidP="00515F3C">
            <w:pPr>
              <w:rPr>
                <w:rFonts w:ascii="Arial" w:hAnsi="Arial" w:cs="Arial"/>
              </w:rPr>
            </w:pPr>
            <w:r w:rsidRPr="00D81024">
              <w:rPr>
                <w:rFonts w:ascii="Arial" w:hAnsi="Arial" w:cs="Arial"/>
              </w:rPr>
              <w:t>Pescado</w:t>
            </w:r>
          </w:p>
        </w:tc>
        <w:tc>
          <w:tcPr>
            <w:tcW w:w="2161" w:type="dxa"/>
            <w:tcBorders>
              <w:top w:val="single" w:sz="4" w:space="0" w:color="auto"/>
            </w:tcBorders>
          </w:tcPr>
          <w:p w:rsidR="00D53E40" w:rsidRPr="00D81024" w:rsidRDefault="00D53E40" w:rsidP="00515F3C">
            <w:pPr>
              <w:tabs>
                <w:tab w:val="left" w:pos="1945"/>
              </w:tabs>
              <w:ind w:right="778"/>
              <w:jc w:val="right"/>
              <w:rPr>
                <w:rFonts w:ascii="Arial" w:hAnsi="Arial" w:cs="Arial"/>
              </w:rPr>
            </w:pPr>
            <w:r w:rsidRPr="00D81024">
              <w:rPr>
                <w:rFonts w:ascii="Arial" w:hAnsi="Arial" w:cs="Arial"/>
              </w:rPr>
              <w:t>128,3</w:t>
            </w:r>
          </w:p>
        </w:tc>
        <w:tc>
          <w:tcPr>
            <w:tcW w:w="2161" w:type="dxa"/>
            <w:tcBorders>
              <w:top w:val="single" w:sz="4" w:space="0" w:color="auto"/>
            </w:tcBorders>
          </w:tcPr>
          <w:p w:rsidR="00D53E40" w:rsidRPr="00D81024" w:rsidRDefault="00D53E40" w:rsidP="00515F3C">
            <w:pPr>
              <w:ind w:right="812"/>
              <w:jc w:val="right"/>
              <w:rPr>
                <w:rFonts w:ascii="Arial" w:hAnsi="Arial" w:cs="Arial"/>
              </w:rPr>
            </w:pPr>
            <w:r w:rsidRPr="00D81024">
              <w:rPr>
                <w:rFonts w:ascii="Arial" w:hAnsi="Arial" w:cs="Arial"/>
              </w:rPr>
              <w:t>136,2</w:t>
            </w:r>
          </w:p>
        </w:tc>
        <w:tc>
          <w:tcPr>
            <w:tcW w:w="2414" w:type="dxa"/>
            <w:tcBorders>
              <w:top w:val="single" w:sz="4" w:space="0" w:color="auto"/>
            </w:tcBorders>
          </w:tcPr>
          <w:p w:rsidR="00D53E40" w:rsidRPr="00D81024" w:rsidRDefault="00D53E40" w:rsidP="00515F3C">
            <w:pPr>
              <w:jc w:val="center"/>
              <w:rPr>
                <w:rFonts w:ascii="Arial" w:hAnsi="Arial" w:cs="Arial"/>
              </w:rPr>
            </w:pPr>
            <w:r w:rsidRPr="00D81024">
              <w:rPr>
                <w:rFonts w:ascii="Arial" w:hAnsi="Arial" w:cs="Arial"/>
              </w:rPr>
              <w:t>+6,1</w:t>
            </w:r>
          </w:p>
        </w:tc>
      </w:tr>
      <w:tr w:rsidR="00D53E40" w:rsidRPr="00D81024" w:rsidTr="00515F3C">
        <w:tc>
          <w:tcPr>
            <w:tcW w:w="2235" w:type="dxa"/>
          </w:tcPr>
          <w:p w:rsidR="00D53E40" w:rsidRPr="00D81024" w:rsidRDefault="00D53E40" w:rsidP="00515F3C">
            <w:pPr>
              <w:rPr>
                <w:rFonts w:ascii="Arial" w:hAnsi="Arial" w:cs="Arial"/>
              </w:rPr>
            </w:pPr>
            <w:proofErr w:type="spellStart"/>
            <w:r w:rsidRPr="00D81024">
              <w:rPr>
                <w:rFonts w:ascii="Arial" w:hAnsi="Arial" w:cs="Arial"/>
              </w:rPr>
              <w:t>Suíno</w:t>
            </w:r>
            <w:proofErr w:type="spellEnd"/>
          </w:p>
        </w:tc>
        <w:tc>
          <w:tcPr>
            <w:tcW w:w="2161" w:type="dxa"/>
          </w:tcPr>
          <w:p w:rsidR="00D53E40" w:rsidRPr="00D81024" w:rsidRDefault="00D53E40" w:rsidP="00515F3C">
            <w:pPr>
              <w:tabs>
                <w:tab w:val="left" w:pos="1945"/>
              </w:tabs>
              <w:ind w:right="778"/>
              <w:jc w:val="right"/>
              <w:rPr>
                <w:rFonts w:ascii="Arial" w:hAnsi="Arial" w:cs="Arial"/>
              </w:rPr>
            </w:pPr>
            <w:r w:rsidRPr="00D81024">
              <w:rPr>
                <w:rFonts w:ascii="Arial" w:hAnsi="Arial" w:cs="Arial"/>
              </w:rPr>
              <w:t>109,3</w:t>
            </w:r>
          </w:p>
        </w:tc>
        <w:tc>
          <w:tcPr>
            <w:tcW w:w="2161" w:type="dxa"/>
          </w:tcPr>
          <w:p w:rsidR="00D53E40" w:rsidRPr="00D81024" w:rsidRDefault="00D53E40" w:rsidP="00515F3C">
            <w:pPr>
              <w:ind w:right="812"/>
              <w:jc w:val="right"/>
              <w:rPr>
                <w:rFonts w:ascii="Arial" w:hAnsi="Arial" w:cs="Arial"/>
              </w:rPr>
            </w:pPr>
            <w:r w:rsidRPr="00D81024">
              <w:rPr>
                <w:rFonts w:ascii="Arial" w:hAnsi="Arial" w:cs="Arial"/>
              </w:rPr>
              <w:t>108,8</w:t>
            </w:r>
          </w:p>
        </w:tc>
        <w:tc>
          <w:tcPr>
            <w:tcW w:w="2414" w:type="dxa"/>
          </w:tcPr>
          <w:p w:rsidR="00D53E40" w:rsidRPr="00D81024" w:rsidRDefault="00D53E40" w:rsidP="00515F3C">
            <w:pPr>
              <w:jc w:val="center"/>
              <w:rPr>
                <w:rFonts w:ascii="Arial" w:hAnsi="Arial" w:cs="Arial"/>
              </w:rPr>
            </w:pPr>
            <w:r w:rsidRPr="00D81024">
              <w:rPr>
                <w:rFonts w:ascii="Arial" w:hAnsi="Arial" w:cs="Arial"/>
              </w:rPr>
              <w:t>-1,0</w:t>
            </w:r>
          </w:p>
        </w:tc>
      </w:tr>
      <w:tr w:rsidR="00D53E40" w:rsidRPr="00D81024" w:rsidTr="00515F3C">
        <w:tc>
          <w:tcPr>
            <w:tcW w:w="2235" w:type="dxa"/>
          </w:tcPr>
          <w:p w:rsidR="00D53E40" w:rsidRPr="00D81024" w:rsidRDefault="00D53E40" w:rsidP="00515F3C">
            <w:pPr>
              <w:rPr>
                <w:rFonts w:ascii="Arial" w:hAnsi="Arial" w:cs="Arial"/>
              </w:rPr>
            </w:pPr>
            <w:r w:rsidRPr="00D81024">
              <w:rPr>
                <w:rFonts w:ascii="Arial" w:hAnsi="Arial" w:cs="Arial"/>
              </w:rPr>
              <w:t>Aves</w:t>
            </w:r>
          </w:p>
        </w:tc>
        <w:tc>
          <w:tcPr>
            <w:tcW w:w="2161" w:type="dxa"/>
          </w:tcPr>
          <w:p w:rsidR="00D53E40" w:rsidRPr="00D81024" w:rsidRDefault="00D53E40" w:rsidP="00515F3C">
            <w:pPr>
              <w:tabs>
                <w:tab w:val="left" w:pos="1945"/>
              </w:tabs>
              <w:ind w:right="778"/>
              <w:jc w:val="right"/>
              <w:rPr>
                <w:rFonts w:ascii="Arial" w:hAnsi="Arial" w:cs="Arial"/>
              </w:rPr>
            </w:pPr>
            <w:r w:rsidRPr="00D81024">
              <w:rPr>
                <w:rFonts w:ascii="Arial" w:hAnsi="Arial" w:cs="Arial"/>
              </w:rPr>
              <w:t>98,9</w:t>
            </w:r>
          </w:p>
        </w:tc>
        <w:tc>
          <w:tcPr>
            <w:tcW w:w="2161" w:type="dxa"/>
          </w:tcPr>
          <w:p w:rsidR="00D53E40" w:rsidRPr="00D81024" w:rsidRDefault="00D53E40" w:rsidP="00515F3C">
            <w:pPr>
              <w:ind w:right="812"/>
              <w:jc w:val="right"/>
              <w:rPr>
                <w:rFonts w:ascii="Arial" w:hAnsi="Arial" w:cs="Arial"/>
              </w:rPr>
            </w:pPr>
            <w:r w:rsidRPr="00D81024">
              <w:rPr>
                <w:rFonts w:ascii="Arial" w:hAnsi="Arial" w:cs="Arial"/>
              </w:rPr>
              <w:t>102,3</w:t>
            </w:r>
          </w:p>
        </w:tc>
        <w:tc>
          <w:tcPr>
            <w:tcW w:w="2414" w:type="dxa"/>
          </w:tcPr>
          <w:p w:rsidR="00D53E40" w:rsidRPr="00D81024" w:rsidRDefault="00D53E40" w:rsidP="00515F3C">
            <w:pPr>
              <w:jc w:val="center"/>
              <w:rPr>
                <w:rFonts w:ascii="Arial" w:hAnsi="Arial" w:cs="Arial"/>
              </w:rPr>
            </w:pPr>
            <w:r w:rsidRPr="00D81024">
              <w:rPr>
                <w:rFonts w:ascii="Arial" w:hAnsi="Arial" w:cs="Arial"/>
              </w:rPr>
              <w:t>+3,4</w:t>
            </w:r>
          </w:p>
        </w:tc>
      </w:tr>
      <w:tr w:rsidR="00D53E40" w:rsidRPr="00D81024" w:rsidTr="00515F3C">
        <w:tc>
          <w:tcPr>
            <w:tcW w:w="2235" w:type="dxa"/>
          </w:tcPr>
          <w:p w:rsidR="00D53E40" w:rsidRPr="00D81024" w:rsidRDefault="00D53E40" w:rsidP="00515F3C">
            <w:pPr>
              <w:rPr>
                <w:rFonts w:ascii="Arial" w:hAnsi="Arial" w:cs="Arial"/>
              </w:rPr>
            </w:pPr>
            <w:r w:rsidRPr="00D81024">
              <w:rPr>
                <w:rFonts w:ascii="Arial" w:hAnsi="Arial" w:cs="Arial"/>
              </w:rPr>
              <w:t>Bovino</w:t>
            </w:r>
          </w:p>
        </w:tc>
        <w:tc>
          <w:tcPr>
            <w:tcW w:w="2161" w:type="dxa"/>
          </w:tcPr>
          <w:p w:rsidR="00D53E40" w:rsidRPr="00D81024" w:rsidRDefault="00D53E40" w:rsidP="00515F3C">
            <w:pPr>
              <w:tabs>
                <w:tab w:val="left" w:pos="1945"/>
              </w:tabs>
              <w:ind w:right="778"/>
              <w:jc w:val="right"/>
              <w:rPr>
                <w:rFonts w:ascii="Arial" w:hAnsi="Arial" w:cs="Arial"/>
              </w:rPr>
            </w:pPr>
            <w:r w:rsidRPr="00D81024">
              <w:rPr>
                <w:rFonts w:ascii="Arial" w:hAnsi="Arial" w:cs="Arial"/>
              </w:rPr>
              <w:t>66,7</w:t>
            </w:r>
          </w:p>
        </w:tc>
        <w:tc>
          <w:tcPr>
            <w:tcW w:w="2161" w:type="dxa"/>
          </w:tcPr>
          <w:p w:rsidR="00D53E40" w:rsidRPr="00D81024" w:rsidRDefault="00D53E40" w:rsidP="00515F3C">
            <w:pPr>
              <w:ind w:right="812"/>
              <w:jc w:val="right"/>
              <w:rPr>
                <w:rFonts w:ascii="Arial" w:hAnsi="Arial" w:cs="Arial"/>
              </w:rPr>
            </w:pPr>
            <w:r w:rsidRPr="00D81024">
              <w:rPr>
                <w:rFonts w:ascii="Arial" w:hAnsi="Arial" w:cs="Arial"/>
              </w:rPr>
              <w:t>66,6</w:t>
            </w:r>
          </w:p>
        </w:tc>
        <w:tc>
          <w:tcPr>
            <w:tcW w:w="2414" w:type="dxa"/>
          </w:tcPr>
          <w:p w:rsidR="00D53E40" w:rsidRPr="00D81024" w:rsidRDefault="00D53E40" w:rsidP="00515F3C">
            <w:pPr>
              <w:jc w:val="center"/>
              <w:rPr>
                <w:rFonts w:ascii="Arial" w:hAnsi="Arial" w:cs="Arial"/>
              </w:rPr>
            </w:pPr>
            <w:r w:rsidRPr="00D81024">
              <w:rPr>
                <w:rFonts w:ascii="Arial" w:hAnsi="Arial" w:cs="Arial"/>
              </w:rPr>
              <w:t>0,0</w:t>
            </w:r>
          </w:p>
        </w:tc>
      </w:tr>
      <w:tr w:rsidR="00D53E40" w:rsidRPr="00D81024" w:rsidTr="00515F3C">
        <w:tc>
          <w:tcPr>
            <w:tcW w:w="2235" w:type="dxa"/>
            <w:tcBorders>
              <w:bottom w:val="single" w:sz="4" w:space="0" w:color="auto"/>
            </w:tcBorders>
          </w:tcPr>
          <w:p w:rsidR="00D53E40" w:rsidRPr="00D81024" w:rsidRDefault="00D53E40" w:rsidP="00515F3C">
            <w:pPr>
              <w:rPr>
                <w:rFonts w:ascii="Arial" w:hAnsi="Arial" w:cs="Arial"/>
              </w:rPr>
            </w:pPr>
            <w:r w:rsidRPr="00D81024">
              <w:rPr>
                <w:rFonts w:ascii="Arial" w:hAnsi="Arial" w:cs="Arial"/>
              </w:rPr>
              <w:t>Ovino/Caprino</w:t>
            </w:r>
          </w:p>
        </w:tc>
        <w:tc>
          <w:tcPr>
            <w:tcW w:w="2161" w:type="dxa"/>
            <w:tcBorders>
              <w:bottom w:val="single" w:sz="4" w:space="0" w:color="auto"/>
            </w:tcBorders>
          </w:tcPr>
          <w:p w:rsidR="00D53E40" w:rsidRPr="00D81024" w:rsidRDefault="00D53E40" w:rsidP="00515F3C">
            <w:pPr>
              <w:tabs>
                <w:tab w:val="left" w:pos="1945"/>
              </w:tabs>
              <w:ind w:right="778"/>
              <w:jc w:val="right"/>
              <w:rPr>
                <w:rFonts w:ascii="Arial" w:hAnsi="Arial" w:cs="Arial"/>
              </w:rPr>
            </w:pPr>
            <w:r w:rsidRPr="00D81024">
              <w:rPr>
                <w:rFonts w:ascii="Arial" w:hAnsi="Arial" w:cs="Arial"/>
              </w:rPr>
              <w:t>13,7</w:t>
            </w:r>
          </w:p>
        </w:tc>
        <w:tc>
          <w:tcPr>
            <w:tcW w:w="2161" w:type="dxa"/>
            <w:tcBorders>
              <w:bottom w:val="single" w:sz="4" w:space="0" w:color="auto"/>
            </w:tcBorders>
          </w:tcPr>
          <w:p w:rsidR="00D53E40" w:rsidRPr="00D81024" w:rsidRDefault="00D53E40" w:rsidP="00515F3C">
            <w:pPr>
              <w:ind w:right="812"/>
              <w:jc w:val="right"/>
              <w:rPr>
                <w:rFonts w:ascii="Arial" w:hAnsi="Arial" w:cs="Arial"/>
              </w:rPr>
            </w:pPr>
            <w:r w:rsidRPr="00D81024">
              <w:rPr>
                <w:rFonts w:ascii="Arial" w:hAnsi="Arial" w:cs="Arial"/>
              </w:rPr>
              <w:t>13,8</w:t>
            </w:r>
          </w:p>
        </w:tc>
        <w:tc>
          <w:tcPr>
            <w:tcW w:w="2414" w:type="dxa"/>
            <w:tcBorders>
              <w:bottom w:val="single" w:sz="4" w:space="0" w:color="auto"/>
            </w:tcBorders>
          </w:tcPr>
          <w:p w:rsidR="00D53E40" w:rsidRPr="00D81024" w:rsidRDefault="00D53E40" w:rsidP="00515F3C">
            <w:pPr>
              <w:jc w:val="center"/>
              <w:rPr>
                <w:rFonts w:ascii="Arial" w:hAnsi="Arial" w:cs="Arial"/>
              </w:rPr>
            </w:pPr>
            <w:r w:rsidRPr="00D81024">
              <w:rPr>
                <w:rFonts w:ascii="Arial" w:hAnsi="Arial" w:cs="Arial"/>
              </w:rPr>
              <w:t>0,0</w:t>
            </w:r>
          </w:p>
        </w:tc>
      </w:tr>
    </w:tbl>
    <w:p w:rsidR="00D53E40" w:rsidRPr="00D81024" w:rsidRDefault="00D53E40" w:rsidP="00D53E40">
      <w:pPr>
        <w:spacing w:line="25" w:lineRule="atLeast"/>
        <w:ind w:firstLine="851"/>
        <w:rPr>
          <w:rFonts w:ascii="Arial" w:hAnsi="Arial" w:cs="Arial"/>
        </w:rPr>
      </w:pPr>
    </w:p>
    <w:p w:rsidR="00D53E40" w:rsidRPr="00D53E40" w:rsidRDefault="00D53E40" w:rsidP="00D53E40">
      <w:pPr>
        <w:spacing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Pr="00D53E40">
        <w:rPr>
          <w:rFonts w:ascii="Arial" w:hAnsi="Arial" w:cs="Arial"/>
          <w:sz w:val="24"/>
          <w:szCs w:val="24"/>
        </w:rPr>
        <w:t>Por outro lado, nesse período (2010/2011), o comércio internacional de pescado foi de 57 (US$ 102 bilhões) e 60,5 milhões de toneladas (US$ 125 bilhões), respectivamente, enquanto que o comércio exterior de todas as carnes oriundas de animais terrestres foi de apenas 26,4 e 28,5 milhões de toneladas, respectivamente (Tabela 2).</w:t>
      </w:r>
    </w:p>
    <w:p w:rsidR="00D53E40" w:rsidRPr="00D81024" w:rsidRDefault="00D53E40" w:rsidP="004D5A8D">
      <w:pPr>
        <w:spacing w:before="120" w:line="25" w:lineRule="atLeast"/>
        <w:jc w:val="both"/>
        <w:rPr>
          <w:rFonts w:ascii="Arial" w:hAnsi="Arial" w:cs="Arial"/>
          <w:b/>
        </w:rPr>
      </w:pPr>
      <w:r w:rsidRPr="00D81024">
        <w:rPr>
          <w:rFonts w:ascii="Arial" w:hAnsi="Arial" w:cs="Arial"/>
          <w:b/>
        </w:rPr>
        <w:t>Tabela 2 – Comércio internacional de carnes destinadas ao consumo humano, nos ano</w:t>
      </w:r>
      <w:r w:rsidR="004D5A8D">
        <w:rPr>
          <w:rFonts w:ascii="Arial" w:hAnsi="Arial" w:cs="Arial"/>
          <w:b/>
        </w:rPr>
        <w:t>s</w:t>
      </w:r>
      <w:r w:rsidRPr="00D81024">
        <w:rPr>
          <w:rFonts w:ascii="Arial" w:hAnsi="Arial" w:cs="Arial"/>
          <w:b/>
        </w:rPr>
        <w:t xml:space="preserve"> de 2010 e 2011.</w:t>
      </w: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31"/>
        <w:gridCol w:w="2035"/>
        <w:gridCol w:w="2041"/>
        <w:gridCol w:w="2297"/>
      </w:tblGrid>
      <w:tr w:rsidR="00D53E40" w:rsidRPr="00D81024" w:rsidTr="00515F3C">
        <w:tc>
          <w:tcPr>
            <w:tcW w:w="2235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D53E40" w:rsidRPr="00D81024" w:rsidRDefault="00D53E40" w:rsidP="00515F3C">
            <w:pPr>
              <w:rPr>
                <w:rFonts w:ascii="Arial" w:hAnsi="Arial" w:cs="Arial"/>
              </w:rPr>
            </w:pPr>
            <w:proofErr w:type="spellStart"/>
            <w:r w:rsidRPr="00D81024">
              <w:rPr>
                <w:rFonts w:ascii="Arial" w:hAnsi="Arial" w:cs="Arial"/>
              </w:rPr>
              <w:t>Produção</w:t>
            </w:r>
            <w:proofErr w:type="spellEnd"/>
          </w:p>
        </w:tc>
        <w:tc>
          <w:tcPr>
            <w:tcW w:w="432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53E40" w:rsidRPr="00D81024" w:rsidRDefault="00D53E40" w:rsidP="00515F3C">
            <w:pPr>
              <w:jc w:val="center"/>
              <w:rPr>
                <w:rFonts w:ascii="Arial" w:hAnsi="Arial" w:cs="Arial"/>
              </w:rPr>
            </w:pPr>
            <w:r w:rsidRPr="00D81024">
              <w:rPr>
                <w:rFonts w:ascii="Arial" w:hAnsi="Arial" w:cs="Arial"/>
              </w:rPr>
              <w:t>Ano</w:t>
            </w:r>
          </w:p>
        </w:tc>
        <w:tc>
          <w:tcPr>
            <w:tcW w:w="2414" w:type="dxa"/>
            <w:vMerge w:val="restart"/>
            <w:tcBorders>
              <w:top w:val="single" w:sz="4" w:space="0" w:color="auto"/>
            </w:tcBorders>
          </w:tcPr>
          <w:p w:rsidR="00D53E40" w:rsidRPr="00D81024" w:rsidRDefault="00D53E40" w:rsidP="00515F3C">
            <w:pPr>
              <w:jc w:val="center"/>
              <w:rPr>
                <w:rFonts w:ascii="Arial" w:hAnsi="Arial" w:cs="Arial"/>
              </w:rPr>
            </w:pPr>
            <w:proofErr w:type="spellStart"/>
            <w:r w:rsidRPr="00D81024">
              <w:rPr>
                <w:rFonts w:ascii="Arial" w:hAnsi="Arial" w:cs="Arial"/>
              </w:rPr>
              <w:t>Taxa</w:t>
            </w:r>
            <w:proofErr w:type="spellEnd"/>
            <w:r w:rsidRPr="00D81024">
              <w:rPr>
                <w:rFonts w:ascii="Arial" w:hAnsi="Arial" w:cs="Arial"/>
              </w:rPr>
              <w:t xml:space="preserve"> de </w:t>
            </w:r>
            <w:proofErr w:type="spellStart"/>
            <w:r w:rsidRPr="00D81024">
              <w:rPr>
                <w:rFonts w:ascii="Arial" w:hAnsi="Arial" w:cs="Arial"/>
              </w:rPr>
              <w:t>crescimento</w:t>
            </w:r>
            <w:proofErr w:type="spellEnd"/>
            <w:r w:rsidRPr="00D81024">
              <w:rPr>
                <w:rFonts w:ascii="Arial" w:hAnsi="Arial" w:cs="Arial"/>
              </w:rPr>
              <w:t xml:space="preserve"> anual (%)</w:t>
            </w:r>
          </w:p>
        </w:tc>
      </w:tr>
      <w:tr w:rsidR="00D53E40" w:rsidRPr="00D81024" w:rsidTr="00515F3C">
        <w:tc>
          <w:tcPr>
            <w:tcW w:w="2235" w:type="dxa"/>
            <w:vMerge/>
            <w:tcBorders>
              <w:bottom w:val="single" w:sz="4" w:space="0" w:color="auto"/>
            </w:tcBorders>
          </w:tcPr>
          <w:p w:rsidR="00D53E40" w:rsidRPr="00D81024" w:rsidRDefault="00D53E40" w:rsidP="00515F3C">
            <w:pPr>
              <w:rPr>
                <w:rFonts w:ascii="Arial" w:hAnsi="Arial" w:cs="Arial"/>
              </w:rPr>
            </w:pPr>
          </w:p>
        </w:tc>
        <w:tc>
          <w:tcPr>
            <w:tcW w:w="2161" w:type="dxa"/>
            <w:tcBorders>
              <w:top w:val="single" w:sz="4" w:space="0" w:color="auto"/>
              <w:bottom w:val="single" w:sz="4" w:space="0" w:color="auto"/>
            </w:tcBorders>
          </w:tcPr>
          <w:p w:rsidR="00D53E40" w:rsidRPr="00D81024" w:rsidRDefault="00D53E40" w:rsidP="00515F3C">
            <w:pPr>
              <w:jc w:val="center"/>
              <w:rPr>
                <w:rFonts w:ascii="Arial" w:hAnsi="Arial" w:cs="Arial"/>
              </w:rPr>
            </w:pPr>
            <w:r w:rsidRPr="00D81024">
              <w:rPr>
                <w:rFonts w:ascii="Arial" w:hAnsi="Arial" w:cs="Arial"/>
              </w:rPr>
              <w:t>2010</w:t>
            </w:r>
          </w:p>
        </w:tc>
        <w:tc>
          <w:tcPr>
            <w:tcW w:w="2161" w:type="dxa"/>
            <w:tcBorders>
              <w:top w:val="single" w:sz="4" w:space="0" w:color="auto"/>
              <w:bottom w:val="single" w:sz="4" w:space="0" w:color="auto"/>
            </w:tcBorders>
          </w:tcPr>
          <w:p w:rsidR="00D53E40" w:rsidRPr="00D81024" w:rsidRDefault="00D53E40" w:rsidP="00515F3C">
            <w:pPr>
              <w:jc w:val="center"/>
              <w:rPr>
                <w:rFonts w:ascii="Arial" w:hAnsi="Arial" w:cs="Arial"/>
              </w:rPr>
            </w:pPr>
            <w:r w:rsidRPr="00D81024">
              <w:rPr>
                <w:rFonts w:ascii="Arial" w:hAnsi="Arial" w:cs="Arial"/>
              </w:rPr>
              <w:t>2011</w:t>
            </w:r>
          </w:p>
        </w:tc>
        <w:tc>
          <w:tcPr>
            <w:tcW w:w="2414" w:type="dxa"/>
            <w:vMerge/>
            <w:tcBorders>
              <w:bottom w:val="single" w:sz="4" w:space="0" w:color="auto"/>
            </w:tcBorders>
          </w:tcPr>
          <w:p w:rsidR="00D53E40" w:rsidRPr="00D81024" w:rsidRDefault="00D53E40" w:rsidP="00515F3C">
            <w:pPr>
              <w:rPr>
                <w:rFonts w:ascii="Arial" w:hAnsi="Arial" w:cs="Arial"/>
              </w:rPr>
            </w:pPr>
          </w:p>
        </w:tc>
      </w:tr>
      <w:tr w:rsidR="00D53E40" w:rsidRPr="00D81024" w:rsidTr="00515F3C">
        <w:tc>
          <w:tcPr>
            <w:tcW w:w="2235" w:type="dxa"/>
            <w:tcBorders>
              <w:top w:val="single" w:sz="4" w:space="0" w:color="auto"/>
            </w:tcBorders>
          </w:tcPr>
          <w:p w:rsidR="00D53E40" w:rsidRPr="00D81024" w:rsidRDefault="00D53E40" w:rsidP="00515F3C">
            <w:pPr>
              <w:rPr>
                <w:rFonts w:ascii="Arial" w:hAnsi="Arial" w:cs="Arial"/>
              </w:rPr>
            </w:pPr>
            <w:r w:rsidRPr="00D81024">
              <w:rPr>
                <w:rFonts w:ascii="Arial" w:hAnsi="Arial" w:cs="Arial"/>
              </w:rPr>
              <w:t>Pescado</w:t>
            </w:r>
          </w:p>
        </w:tc>
        <w:tc>
          <w:tcPr>
            <w:tcW w:w="2161" w:type="dxa"/>
            <w:tcBorders>
              <w:top w:val="single" w:sz="4" w:space="0" w:color="auto"/>
            </w:tcBorders>
          </w:tcPr>
          <w:p w:rsidR="00D53E40" w:rsidRPr="00D81024" w:rsidRDefault="00D53E40" w:rsidP="00515F3C">
            <w:pPr>
              <w:ind w:right="778"/>
              <w:jc w:val="right"/>
              <w:rPr>
                <w:rFonts w:ascii="Arial" w:hAnsi="Arial" w:cs="Arial"/>
              </w:rPr>
            </w:pPr>
            <w:r w:rsidRPr="00D81024">
              <w:rPr>
                <w:rFonts w:ascii="Arial" w:hAnsi="Arial" w:cs="Arial"/>
              </w:rPr>
              <w:t>57,0</w:t>
            </w:r>
          </w:p>
        </w:tc>
        <w:tc>
          <w:tcPr>
            <w:tcW w:w="2161" w:type="dxa"/>
            <w:tcBorders>
              <w:top w:val="single" w:sz="4" w:space="0" w:color="auto"/>
            </w:tcBorders>
          </w:tcPr>
          <w:p w:rsidR="00D53E40" w:rsidRPr="00D81024" w:rsidRDefault="00D53E40" w:rsidP="00515F3C">
            <w:pPr>
              <w:ind w:right="812"/>
              <w:jc w:val="right"/>
              <w:rPr>
                <w:rFonts w:ascii="Arial" w:hAnsi="Arial" w:cs="Arial"/>
              </w:rPr>
            </w:pPr>
            <w:r w:rsidRPr="00D81024">
              <w:rPr>
                <w:rFonts w:ascii="Arial" w:hAnsi="Arial" w:cs="Arial"/>
              </w:rPr>
              <w:t>60,5</w:t>
            </w:r>
          </w:p>
        </w:tc>
        <w:tc>
          <w:tcPr>
            <w:tcW w:w="2414" w:type="dxa"/>
            <w:tcBorders>
              <w:top w:val="single" w:sz="4" w:space="0" w:color="auto"/>
            </w:tcBorders>
          </w:tcPr>
          <w:p w:rsidR="00D53E40" w:rsidRPr="00D81024" w:rsidRDefault="00D53E40" w:rsidP="00515F3C">
            <w:pPr>
              <w:ind w:right="958"/>
              <w:jc w:val="right"/>
              <w:rPr>
                <w:rFonts w:ascii="Arial" w:hAnsi="Arial" w:cs="Arial"/>
              </w:rPr>
            </w:pPr>
            <w:r w:rsidRPr="00D81024">
              <w:rPr>
                <w:rFonts w:ascii="Arial" w:hAnsi="Arial" w:cs="Arial"/>
              </w:rPr>
              <w:t>+6,1</w:t>
            </w:r>
          </w:p>
        </w:tc>
      </w:tr>
      <w:tr w:rsidR="00D53E40" w:rsidRPr="00D81024" w:rsidTr="00515F3C">
        <w:tc>
          <w:tcPr>
            <w:tcW w:w="2235" w:type="dxa"/>
          </w:tcPr>
          <w:p w:rsidR="00D53E40" w:rsidRPr="00D81024" w:rsidRDefault="00D53E40" w:rsidP="00515F3C">
            <w:pPr>
              <w:rPr>
                <w:rFonts w:ascii="Arial" w:hAnsi="Arial" w:cs="Arial"/>
              </w:rPr>
            </w:pPr>
            <w:proofErr w:type="spellStart"/>
            <w:r w:rsidRPr="00D81024">
              <w:rPr>
                <w:rFonts w:ascii="Arial" w:hAnsi="Arial" w:cs="Arial"/>
              </w:rPr>
              <w:t>Suíno</w:t>
            </w:r>
            <w:proofErr w:type="spellEnd"/>
          </w:p>
        </w:tc>
        <w:tc>
          <w:tcPr>
            <w:tcW w:w="2161" w:type="dxa"/>
          </w:tcPr>
          <w:p w:rsidR="00D53E40" w:rsidRPr="00D81024" w:rsidRDefault="00D53E40" w:rsidP="00515F3C">
            <w:pPr>
              <w:ind w:right="778"/>
              <w:jc w:val="right"/>
              <w:rPr>
                <w:rFonts w:ascii="Arial" w:hAnsi="Arial" w:cs="Arial"/>
              </w:rPr>
            </w:pPr>
            <w:r w:rsidRPr="00D81024">
              <w:rPr>
                <w:rFonts w:ascii="Arial" w:hAnsi="Arial" w:cs="Arial"/>
              </w:rPr>
              <w:t>6,2</w:t>
            </w:r>
          </w:p>
        </w:tc>
        <w:tc>
          <w:tcPr>
            <w:tcW w:w="2161" w:type="dxa"/>
          </w:tcPr>
          <w:p w:rsidR="00D53E40" w:rsidRPr="00D81024" w:rsidRDefault="00D53E40" w:rsidP="00515F3C">
            <w:pPr>
              <w:ind w:right="812"/>
              <w:jc w:val="right"/>
              <w:rPr>
                <w:rFonts w:ascii="Arial" w:hAnsi="Arial" w:cs="Arial"/>
              </w:rPr>
            </w:pPr>
            <w:r w:rsidRPr="00D81024">
              <w:rPr>
                <w:rFonts w:ascii="Arial" w:hAnsi="Arial" w:cs="Arial"/>
              </w:rPr>
              <w:t>7,1</w:t>
            </w:r>
          </w:p>
        </w:tc>
        <w:tc>
          <w:tcPr>
            <w:tcW w:w="2414" w:type="dxa"/>
          </w:tcPr>
          <w:p w:rsidR="00D53E40" w:rsidRPr="00D81024" w:rsidRDefault="00D53E40" w:rsidP="00515F3C">
            <w:pPr>
              <w:ind w:right="958"/>
              <w:jc w:val="right"/>
              <w:rPr>
                <w:rFonts w:ascii="Arial" w:hAnsi="Arial" w:cs="Arial"/>
              </w:rPr>
            </w:pPr>
            <w:r w:rsidRPr="00D81024">
              <w:rPr>
                <w:rFonts w:ascii="Arial" w:hAnsi="Arial" w:cs="Arial"/>
              </w:rPr>
              <w:t>+14,5</w:t>
            </w:r>
          </w:p>
        </w:tc>
      </w:tr>
      <w:tr w:rsidR="00D53E40" w:rsidRPr="00D81024" w:rsidTr="00515F3C">
        <w:tc>
          <w:tcPr>
            <w:tcW w:w="2235" w:type="dxa"/>
          </w:tcPr>
          <w:p w:rsidR="00D53E40" w:rsidRPr="00D81024" w:rsidRDefault="00D53E40" w:rsidP="00515F3C">
            <w:pPr>
              <w:rPr>
                <w:rFonts w:ascii="Arial" w:hAnsi="Arial" w:cs="Arial"/>
              </w:rPr>
            </w:pPr>
            <w:r w:rsidRPr="00D81024">
              <w:rPr>
                <w:rFonts w:ascii="Arial" w:hAnsi="Arial" w:cs="Arial"/>
              </w:rPr>
              <w:t>Aves</w:t>
            </w:r>
          </w:p>
        </w:tc>
        <w:tc>
          <w:tcPr>
            <w:tcW w:w="2161" w:type="dxa"/>
          </w:tcPr>
          <w:p w:rsidR="00D53E40" w:rsidRPr="00D81024" w:rsidRDefault="00D53E40" w:rsidP="00515F3C">
            <w:pPr>
              <w:ind w:right="778"/>
              <w:jc w:val="right"/>
              <w:rPr>
                <w:rFonts w:ascii="Arial" w:hAnsi="Arial" w:cs="Arial"/>
              </w:rPr>
            </w:pPr>
            <w:r w:rsidRPr="00D81024">
              <w:rPr>
                <w:rFonts w:ascii="Arial" w:hAnsi="Arial" w:cs="Arial"/>
              </w:rPr>
              <w:t>11,7</w:t>
            </w:r>
          </w:p>
        </w:tc>
        <w:tc>
          <w:tcPr>
            <w:tcW w:w="2161" w:type="dxa"/>
          </w:tcPr>
          <w:p w:rsidR="00D53E40" w:rsidRPr="00D81024" w:rsidRDefault="00D53E40" w:rsidP="00515F3C">
            <w:pPr>
              <w:ind w:right="812"/>
              <w:jc w:val="right"/>
              <w:rPr>
                <w:rFonts w:ascii="Arial" w:hAnsi="Arial" w:cs="Arial"/>
              </w:rPr>
            </w:pPr>
            <w:r w:rsidRPr="00D81024">
              <w:rPr>
                <w:rFonts w:ascii="Arial" w:hAnsi="Arial" w:cs="Arial"/>
              </w:rPr>
              <w:t>12,7</w:t>
            </w:r>
          </w:p>
        </w:tc>
        <w:tc>
          <w:tcPr>
            <w:tcW w:w="2414" w:type="dxa"/>
          </w:tcPr>
          <w:p w:rsidR="00D53E40" w:rsidRPr="00D81024" w:rsidRDefault="00D53E40" w:rsidP="00515F3C">
            <w:pPr>
              <w:ind w:right="958"/>
              <w:jc w:val="right"/>
              <w:rPr>
                <w:rFonts w:ascii="Arial" w:hAnsi="Arial" w:cs="Arial"/>
              </w:rPr>
            </w:pPr>
            <w:r w:rsidRPr="00D81024">
              <w:rPr>
                <w:rFonts w:ascii="Arial" w:hAnsi="Arial" w:cs="Arial"/>
              </w:rPr>
              <w:t>+8,5</w:t>
            </w:r>
          </w:p>
        </w:tc>
      </w:tr>
      <w:tr w:rsidR="00D53E40" w:rsidRPr="00D81024" w:rsidTr="00515F3C">
        <w:tc>
          <w:tcPr>
            <w:tcW w:w="2235" w:type="dxa"/>
          </w:tcPr>
          <w:p w:rsidR="00D53E40" w:rsidRPr="00D81024" w:rsidRDefault="00D53E40" w:rsidP="00515F3C">
            <w:pPr>
              <w:rPr>
                <w:rFonts w:ascii="Arial" w:hAnsi="Arial" w:cs="Arial"/>
              </w:rPr>
            </w:pPr>
            <w:r w:rsidRPr="00D81024">
              <w:rPr>
                <w:rFonts w:ascii="Arial" w:hAnsi="Arial" w:cs="Arial"/>
              </w:rPr>
              <w:t>Bovino</w:t>
            </w:r>
          </w:p>
        </w:tc>
        <w:tc>
          <w:tcPr>
            <w:tcW w:w="2161" w:type="dxa"/>
          </w:tcPr>
          <w:p w:rsidR="00D53E40" w:rsidRPr="00D81024" w:rsidRDefault="00D53E40" w:rsidP="00515F3C">
            <w:pPr>
              <w:ind w:right="778"/>
              <w:jc w:val="right"/>
              <w:rPr>
                <w:rFonts w:ascii="Arial" w:hAnsi="Arial" w:cs="Arial"/>
              </w:rPr>
            </w:pPr>
            <w:r w:rsidRPr="00D81024">
              <w:rPr>
                <w:rFonts w:ascii="Arial" w:hAnsi="Arial" w:cs="Arial"/>
              </w:rPr>
              <w:t>7,7</w:t>
            </w:r>
          </w:p>
        </w:tc>
        <w:tc>
          <w:tcPr>
            <w:tcW w:w="2161" w:type="dxa"/>
          </w:tcPr>
          <w:p w:rsidR="00D53E40" w:rsidRPr="00D81024" w:rsidRDefault="00D53E40" w:rsidP="00515F3C">
            <w:pPr>
              <w:ind w:right="812"/>
              <w:jc w:val="right"/>
              <w:rPr>
                <w:rFonts w:ascii="Arial" w:hAnsi="Arial" w:cs="Arial"/>
              </w:rPr>
            </w:pPr>
            <w:r w:rsidRPr="00D81024">
              <w:rPr>
                <w:rFonts w:ascii="Arial" w:hAnsi="Arial" w:cs="Arial"/>
              </w:rPr>
              <w:t>8,0</w:t>
            </w:r>
          </w:p>
        </w:tc>
        <w:tc>
          <w:tcPr>
            <w:tcW w:w="2414" w:type="dxa"/>
          </w:tcPr>
          <w:p w:rsidR="00D53E40" w:rsidRPr="00D81024" w:rsidRDefault="00D53E40" w:rsidP="00515F3C">
            <w:pPr>
              <w:ind w:right="958"/>
              <w:jc w:val="right"/>
              <w:rPr>
                <w:rFonts w:ascii="Arial" w:hAnsi="Arial" w:cs="Arial"/>
              </w:rPr>
            </w:pPr>
            <w:r w:rsidRPr="00D81024">
              <w:rPr>
                <w:rFonts w:ascii="Arial" w:hAnsi="Arial" w:cs="Arial"/>
              </w:rPr>
              <w:t>+3,4</w:t>
            </w:r>
          </w:p>
        </w:tc>
      </w:tr>
      <w:tr w:rsidR="00D53E40" w:rsidRPr="00D81024" w:rsidTr="00515F3C">
        <w:tc>
          <w:tcPr>
            <w:tcW w:w="2235" w:type="dxa"/>
            <w:tcBorders>
              <w:bottom w:val="single" w:sz="4" w:space="0" w:color="auto"/>
            </w:tcBorders>
          </w:tcPr>
          <w:p w:rsidR="00D53E40" w:rsidRPr="00D81024" w:rsidRDefault="00D53E40" w:rsidP="00515F3C">
            <w:pPr>
              <w:rPr>
                <w:rFonts w:ascii="Arial" w:hAnsi="Arial" w:cs="Arial"/>
              </w:rPr>
            </w:pPr>
            <w:r w:rsidRPr="00D81024">
              <w:rPr>
                <w:rFonts w:ascii="Arial" w:hAnsi="Arial" w:cs="Arial"/>
              </w:rPr>
              <w:t>Ovino/Caprino</w:t>
            </w:r>
          </w:p>
        </w:tc>
        <w:tc>
          <w:tcPr>
            <w:tcW w:w="2161" w:type="dxa"/>
            <w:tcBorders>
              <w:bottom w:val="single" w:sz="4" w:space="0" w:color="auto"/>
            </w:tcBorders>
          </w:tcPr>
          <w:p w:rsidR="00D53E40" w:rsidRPr="00D81024" w:rsidRDefault="00D53E40" w:rsidP="00515F3C">
            <w:pPr>
              <w:ind w:right="778"/>
              <w:jc w:val="right"/>
              <w:rPr>
                <w:rFonts w:ascii="Arial" w:hAnsi="Arial" w:cs="Arial"/>
              </w:rPr>
            </w:pPr>
            <w:r w:rsidRPr="00D81024">
              <w:rPr>
                <w:rFonts w:ascii="Arial" w:hAnsi="Arial" w:cs="Arial"/>
              </w:rPr>
              <w:t>0,8</w:t>
            </w:r>
          </w:p>
        </w:tc>
        <w:tc>
          <w:tcPr>
            <w:tcW w:w="2161" w:type="dxa"/>
            <w:tcBorders>
              <w:bottom w:val="single" w:sz="4" w:space="0" w:color="auto"/>
            </w:tcBorders>
          </w:tcPr>
          <w:p w:rsidR="00D53E40" w:rsidRPr="00D81024" w:rsidRDefault="00D53E40" w:rsidP="00515F3C">
            <w:pPr>
              <w:ind w:right="812"/>
              <w:jc w:val="right"/>
              <w:rPr>
                <w:rFonts w:ascii="Arial" w:hAnsi="Arial" w:cs="Arial"/>
              </w:rPr>
            </w:pPr>
            <w:r w:rsidRPr="00D81024">
              <w:rPr>
                <w:rFonts w:ascii="Arial" w:hAnsi="Arial" w:cs="Arial"/>
              </w:rPr>
              <w:t>0,7</w:t>
            </w:r>
          </w:p>
        </w:tc>
        <w:tc>
          <w:tcPr>
            <w:tcW w:w="2414" w:type="dxa"/>
            <w:tcBorders>
              <w:bottom w:val="single" w:sz="4" w:space="0" w:color="auto"/>
            </w:tcBorders>
          </w:tcPr>
          <w:p w:rsidR="00D53E40" w:rsidRPr="00D81024" w:rsidRDefault="00D53E40" w:rsidP="00515F3C">
            <w:pPr>
              <w:ind w:right="958"/>
              <w:jc w:val="right"/>
              <w:rPr>
                <w:rFonts w:ascii="Arial" w:hAnsi="Arial" w:cs="Arial"/>
              </w:rPr>
            </w:pPr>
            <w:r w:rsidRPr="00D81024">
              <w:rPr>
                <w:rFonts w:ascii="Arial" w:hAnsi="Arial" w:cs="Arial"/>
              </w:rPr>
              <w:t>-12,5</w:t>
            </w:r>
          </w:p>
        </w:tc>
      </w:tr>
    </w:tbl>
    <w:p w:rsidR="00814ABB" w:rsidRDefault="004D5A8D" w:rsidP="00D53E40">
      <w:pPr>
        <w:spacing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="00C30FC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</w:p>
    <w:p w:rsidR="00D53E40" w:rsidRDefault="00814ABB" w:rsidP="00D53E40">
      <w:pPr>
        <w:spacing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  <w:r w:rsidR="00D53E40" w:rsidRPr="00D53E40">
        <w:rPr>
          <w:rFonts w:ascii="Arial" w:hAnsi="Arial" w:cs="Arial"/>
          <w:sz w:val="24"/>
          <w:szCs w:val="24"/>
        </w:rPr>
        <w:t>Adicionalmente, em 2010, essa indústria empregou diretamente 54,8 milhões de pessoas, sendo que para cada emprego direto, outros três empregos indiretos foram gerados pelos setores secundários (incluindo o pós-despesca – industrialização e comércio), num total de 219,2 milhões de pessoas. Acredita-se que esses 219,2 milhões de empregados possuem pelo menos dois dependentes, assim, os setores primários e secundários suportam pelo menos 657,6 milhões de pessoas, ou seja, 10-12% da população mundial.</w:t>
      </w:r>
    </w:p>
    <w:p w:rsidR="005C4089" w:rsidRDefault="005C4089" w:rsidP="00D53E40">
      <w:pPr>
        <w:spacing w:line="24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:rsidR="005C4089" w:rsidRDefault="005C4089" w:rsidP="00D53E40">
      <w:pPr>
        <w:spacing w:line="24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:rsidR="005C4089" w:rsidRPr="002E7C90" w:rsidRDefault="005C4089" w:rsidP="005C4089">
      <w:pPr>
        <w:pStyle w:val="PargrafodaLista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 w:rsidRPr="002E7C90">
        <w:rPr>
          <w:rFonts w:ascii="Arial" w:hAnsi="Arial" w:cs="Arial"/>
          <w:b/>
          <w:sz w:val="24"/>
          <w:szCs w:val="24"/>
        </w:rPr>
        <w:t>Objetivos</w:t>
      </w:r>
      <w:r w:rsidR="0077135B">
        <w:rPr>
          <w:rFonts w:ascii="Arial" w:hAnsi="Arial" w:cs="Arial"/>
          <w:b/>
          <w:sz w:val="24"/>
          <w:szCs w:val="24"/>
        </w:rPr>
        <w:t xml:space="preserve"> e</w:t>
      </w:r>
      <w:r w:rsidRPr="002E7C90">
        <w:rPr>
          <w:rFonts w:ascii="Arial" w:hAnsi="Arial" w:cs="Arial"/>
          <w:b/>
          <w:sz w:val="24"/>
          <w:szCs w:val="24"/>
        </w:rPr>
        <w:t xml:space="preserve"> </w:t>
      </w:r>
      <w:r w:rsidR="002E7C90">
        <w:rPr>
          <w:rFonts w:ascii="Arial" w:hAnsi="Arial" w:cs="Arial"/>
          <w:b/>
          <w:sz w:val="24"/>
          <w:szCs w:val="24"/>
        </w:rPr>
        <w:t>R</w:t>
      </w:r>
      <w:r w:rsidRPr="002E7C90">
        <w:rPr>
          <w:rFonts w:ascii="Arial" w:hAnsi="Arial" w:cs="Arial"/>
          <w:b/>
          <w:sz w:val="24"/>
          <w:szCs w:val="24"/>
        </w:rPr>
        <w:t>esultados</w:t>
      </w:r>
    </w:p>
    <w:p w:rsidR="005C4089" w:rsidRDefault="005C4089" w:rsidP="00D53E40">
      <w:pPr>
        <w:spacing w:line="24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:rsidR="004D5A8D" w:rsidRPr="00D53E40" w:rsidRDefault="004D5A8D" w:rsidP="004D5A8D">
      <w:pPr>
        <w:spacing w:line="24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Brasil apresenta um potencial imenso de crescimento nas suas atividades pesqueiras e aquícolas, como se sabe. Apesar de todas estas riquezas, como uma grande costa marítima, além dos mananciais de água doce e salobra inigualáveis a nível mundial, este pais ainda importa anualmente uma gigantesca quantidade de pescado. É a mesma coisa que a Arábia Saudita importar petróleo.</w:t>
      </w:r>
    </w:p>
    <w:p w:rsidR="00BD3F71" w:rsidRDefault="00CA5EE6" w:rsidP="00D53E40">
      <w:pPr>
        <w:spacing w:line="24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D53E40">
        <w:rPr>
          <w:rFonts w:ascii="Arial" w:hAnsi="Arial" w:cs="Arial"/>
          <w:sz w:val="24"/>
          <w:szCs w:val="24"/>
        </w:rPr>
        <w:t xml:space="preserve">Com o intuito de </w:t>
      </w:r>
      <w:r w:rsidR="00A87BA9" w:rsidRPr="00D53E40">
        <w:rPr>
          <w:rFonts w:ascii="Arial" w:hAnsi="Arial" w:cs="Arial"/>
          <w:sz w:val="24"/>
          <w:szCs w:val="24"/>
        </w:rPr>
        <w:t>tentar reduzir este déficit da balança comercial brasileira, ao mesmo tempo que se objetiva profissionalizar e treinar brasileiros nesta importante indústria mundial</w:t>
      </w:r>
      <w:r w:rsidR="00177A50">
        <w:rPr>
          <w:rFonts w:ascii="Arial" w:hAnsi="Arial" w:cs="Arial"/>
          <w:sz w:val="24"/>
          <w:szCs w:val="24"/>
        </w:rPr>
        <w:t xml:space="preserve">, foi realizada uma viagem para a Itália (de 9 a 11 de novembro), mais precisamente nas cidades de </w:t>
      </w:r>
      <w:proofErr w:type="spellStart"/>
      <w:r w:rsidR="00177A50">
        <w:rPr>
          <w:rFonts w:ascii="Arial" w:hAnsi="Arial" w:cs="Arial"/>
          <w:sz w:val="24"/>
          <w:szCs w:val="24"/>
        </w:rPr>
        <w:t>Monopoli</w:t>
      </w:r>
      <w:proofErr w:type="spellEnd"/>
      <w:r w:rsidR="00177A50">
        <w:rPr>
          <w:rFonts w:ascii="Arial" w:hAnsi="Arial" w:cs="Arial"/>
          <w:sz w:val="24"/>
          <w:szCs w:val="24"/>
        </w:rPr>
        <w:t xml:space="preserve"> e Fasano, onde</w:t>
      </w:r>
      <w:r w:rsidR="007E5777">
        <w:rPr>
          <w:rFonts w:ascii="Arial" w:hAnsi="Arial" w:cs="Arial"/>
          <w:sz w:val="24"/>
          <w:szCs w:val="24"/>
        </w:rPr>
        <w:t xml:space="preserve"> foram feitas reuniões com empresários e pescadores (Senhores Giuseppe</w:t>
      </w:r>
      <w:r w:rsidR="00C07BE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07BEA">
        <w:rPr>
          <w:rFonts w:ascii="Arial" w:hAnsi="Arial" w:cs="Arial"/>
          <w:sz w:val="24"/>
          <w:szCs w:val="24"/>
        </w:rPr>
        <w:t>Danese</w:t>
      </w:r>
      <w:proofErr w:type="spellEnd"/>
      <w:r w:rsidR="007E5777">
        <w:rPr>
          <w:rFonts w:ascii="Arial" w:hAnsi="Arial" w:cs="Arial"/>
          <w:sz w:val="24"/>
          <w:szCs w:val="24"/>
        </w:rPr>
        <w:t xml:space="preserve"> e Enrico</w:t>
      </w:r>
      <w:r w:rsidR="00C07BE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07BEA">
        <w:rPr>
          <w:rFonts w:ascii="Arial" w:hAnsi="Arial" w:cs="Arial"/>
          <w:sz w:val="24"/>
          <w:szCs w:val="24"/>
        </w:rPr>
        <w:t>Lapadula</w:t>
      </w:r>
      <w:proofErr w:type="spellEnd"/>
      <w:r w:rsidR="007E5777">
        <w:rPr>
          <w:rFonts w:ascii="Arial" w:hAnsi="Arial" w:cs="Arial"/>
          <w:sz w:val="24"/>
          <w:szCs w:val="24"/>
        </w:rPr>
        <w:t>)</w:t>
      </w:r>
      <w:r w:rsidR="00072679">
        <w:rPr>
          <w:rFonts w:ascii="Arial" w:hAnsi="Arial" w:cs="Arial"/>
          <w:sz w:val="24"/>
          <w:szCs w:val="24"/>
        </w:rPr>
        <w:t>, que também são proprietários de barcos de pesca e possuem uma vasta experiência na atividade e em toda a cadeia produtiva do pescado.</w:t>
      </w:r>
      <w:r w:rsidR="00BD3F71">
        <w:rPr>
          <w:rFonts w:ascii="Arial" w:hAnsi="Arial" w:cs="Arial"/>
          <w:sz w:val="24"/>
          <w:szCs w:val="24"/>
        </w:rPr>
        <w:t xml:space="preserve"> Ressalte-se que os referidos empresários já visitaram o Brasil, litoral do Ceará, onde puderam constatar o atraso nas embarcações de pesca brasileiras, bem como das péssimas condições de conservação do pescado.</w:t>
      </w:r>
    </w:p>
    <w:p w:rsidR="00CA5EE6" w:rsidRDefault="00BD3F71" w:rsidP="00D53E40">
      <w:pPr>
        <w:spacing w:line="24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 mesma oportunidade foram </w:t>
      </w:r>
      <w:r w:rsidR="007E5777">
        <w:rPr>
          <w:rFonts w:ascii="Arial" w:hAnsi="Arial" w:cs="Arial"/>
          <w:sz w:val="24"/>
          <w:szCs w:val="24"/>
        </w:rPr>
        <w:t>vistos</w:t>
      </w:r>
      <w:r>
        <w:rPr>
          <w:rFonts w:ascii="Arial" w:hAnsi="Arial" w:cs="Arial"/>
          <w:sz w:val="24"/>
          <w:szCs w:val="24"/>
        </w:rPr>
        <w:t xml:space="preserve"> os</w:t>
      </w:r>
      <w:r w:rsidR="007E5777">
        <w:rPr>
          <w:rFonts w:ascii="Arial" w:hAnsi="Arial" w:cs="Arial"/>
          <w:sz w:val="24"/>
          <w:szCs w:val="24"/>
        </w:rPr>
        <w:t xml:space="preserve"> barcos </w:t>
      </w:r>
      <w:r w:rsidR="00F47730">
        <w:rPr>
          <w:rFonts w:ascii="Arial" w:hAnsi="Arial" w:cs="Arial"/>
          <w:sz w:val="24"/>
          <w:szCs w:val="24"/>
        </w:rPr>
        <w:t>pesqueiros</w:t>
      </w:r>
      <w:r w:rsidR="00EB0473">
        <w:rPr>
          <w:rFonts w:ascii="Arial" w:hAnsi="Arial" w:cs="Arial"/>
          <w:sz w:val="24"/>
          <w:szCs w:val="24"/>
        </w:rPr>
        <w:t xml:space="preserve"> (com comprimentos médios de 1</w:t>
      </w:r>
      <w:r w:rsidR="00814ABB">
        <w:rPr>
          <w:rFonts w:ascii="Arial" w:hAnsi="Arial" w:cs="Arial"/>
          <w:sz w:val="24"/>
          <w:szCs w:val="24"/>
        </w:rPr>
        <w:t>9</w:t>
      </w:r>
      <w:r w:rsidR="00EB0473">
        <w:rPr>
          <w:rFonts w:ascii="Arial" w:hAnsi="Arial" w:cs="Arial"/>
          <w:sz w:val="24"/>
          <w:szCs w:val="24"/>
        </w:rPr>
        <w:t xml:space="preserve">,0 metros), </w:t>
      </w:r>
      <w:r w:rsidR="00C30FC1">
        <w:rPr>
          <w:rFonts w:ascii="Arial" w:hAnsi="Arial" w:cs="Arial"/>
          <w:sz w:val="24"/>
          <w:szCs w:val="24"/>
        </w:rPr>
        <w:t xml:space="preserve">dos citados pescadores interessados em transferir tecnologia </w:t>
      </w:r>
      <w:r w:rsidR="00EB0473">
        <w:rPr>
          <w:rFonts w:ascii="Arial" w:hAnsi="Arial" w:cs="Arial"/>
          <w:sz w:val="24"/>
          <w:szCs w:val="24"/>
        </w:rPr>
        <w:t>e capacitar mão de obra no Brasil</w:t>
      </w:r>
      <w:r w:rsidR="00177A5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devidamente aparelhados com a mais avançada tecnologia de pesca e acondicionamento do pescado.</w:t>
      </w:r>
      <w:r w:rsidR="001F78D2">
        <w:rPr>
          <w:rFonts w:ascii="Arial" w:hAnsi="Arial" w:cs="Arial"/>
          <w:sz w:val="24"/>
          <w:szCs w:val="24"/>
        </w:rPr>
        <w:t xml:space="preserve"> Nestas visitas foram feitos vários esclarecimentos e tiradas dúvidas acerca do processo de pesca como um todo.</w:t>
      </w:r>
      <w:r w:rsidR="005C4089">
        <w:rPr>
          <w:rFonts w:ascii="Arial" w:hAnsi="Arial" w:cs="Arial"/>
          <w:sz w:val="24"/>
          <w:szCs w:val="24"/>
        </w:rPr>
        <w:t xml:space="preserve"> A ideia é que sejam trazidos barcos italianos para o Brasil e que seja efetivada uma parceria objetivando efetuar uma pesca sustentável ao mesmo tempo que seja transferida tecnologia de captura, conservação com alta qualidade e comercialização do pescado.</w:t>
      </w:r>
    </w:p>
    <w:p w:rsidR="001F78D2" w:rsidRDefault="001F78D2" w:rsidP="00D53E40">
      <w:pPr>
        <w:spacing w:line="24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Houve também uma visita a um grande estaleiro (denominado </w:t>
      </w:r>
      <w:proofErr w:type="spellStart"/>
      <w:r>
        <w:rPr>
          <w:rFonts w:ascii="Arial" w:hAnsi="Arial" w:cs="Arial"/>
          <w:sz w:val="24"/>
          <w:szCs w:val="24"/>
        </w:rPr>
        <w:t>Viromare</w:t>
      </w:r>
      <w:proofErr w:type="spellEnd"/>
      <w:r>
        <w:rPr>
          <w:rFonts w:ascii="Arial" w:hAnsi="Arial" w:cs="Arial"/>
          <w:sz w:val="24"/>
          <w:szCs w:val="24"/>
        </w:rPr>
        <w:t xml:space="preserve">) produtor de barcos pesqueiros localizado no Município de </w:t>
      </w:r>
      <w:proofErr w:type="spellStart"/>
      <w:r>
        <w:rPr>
          <w:rFonts w:ascii="Arial" w:hAnsi="Arial" w:cs="Arial"/>
          <w:sz w:val="24"/>
          <w:szCs w:val="24"/>
        </w:rPr>
        <w:t>Monopoli</w:t>
      </w:r>
      <w:proofErr w:type="spellEnd"/>
      <w:r>
        <w:rPr>
          <w:rFonts w:ascii="Arial" w:hAnsi="Arial" w:cs="Arial"/>
          <w:sz w:val="24"/>
          <w:szCs w:val="24"/>
        </w:rPr>
        <w:t xml:space="preserve">, onde foram também </w:t>
      </w:r>
      <w:r w:rsidR="00D207B3">
        <w:rPr>
          <w:rFonts w:ascii="Arial" w:hAnsi="Arial" w:cs="Arial"/>
          <w:sz w:val="24"/>
          <w:szCs w:val="24"/>
        </w:rPr>
        <w:t xml:space="preserve">esclarecidos alguns questionamentos da construção dos barcos e financiamentos </w:t>
      </w:r>
      <w:r w:rsidR="00115484">
        <w:rPr>
          <w:rFonts w:ascii="Arial" w:hAnsi="Arial" w:cs="Arial"/>
          <w:sz w:val="24"/>
          <w:szCs w:val="24"/>
        </w:rPr>
        <w:t>do Fundo Europeu da Pesca.</w:t>
      </w:r>
    </w:p>
    <w:p w:rsidR="00995AE4" w:rsidRDefault="00995AE4" w:rsidP="00D53E40">
      <w:pPr>
        <w:spacing w:line="24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 último dia da viagem em </w:t>
      </w:r>
      <w:proofErr w:type="spellStart"/>
      <w:r>
        <w:rPr>
          <w:rFonts w:ascii="Arial" w:hAnsi="Arial" w:cs="Arial"/>
          <w:sz w:val="24"/>
          <w:szCs w:val="24"/>
        </w:rPr>
        <w:t>Monopoli</w:t>
      </w:r>
      <w:proofErr w:type="spellEnd"/>
      <w:r>
        <w:rPr>
          <w:rFonts w:ascii="Arial" w:hAnsi="Arial" w:cs="Arial"/>
          <w:sz w:val="24"/>
          <w:szCs w:val="24"/>
        </w:rPr>
        <w:t xml:space="preserve"> foi realizada uma solenidade na Câmara Municipal, que contou com a presença de todos os participantes da missão, além do vice-prefeito municipal, que</w:t>
      </w:r>
      <w:r w:rsidR="00534C13">
        <w:rPr>
          <w:rFonts w:ascii="Arial" w:hAnsi="Arial" w:cs="Arial"/>
          <w:sz w:val="24"/>
          <w:szCs w:val="24"/>
        </w:rPr>
        <w:t xml:space="preserve"> agradeceu a visita do grupo e</w:t>
      </w:r>
      <w:r>
        <w:rPr>
          <w:rFonts w:ascii="Arial" w:hAnsi="Arial" w:cs="Arial"/>
          <w:sz w:val="24"/>
          <w:szCs w:val="24"/>
        </w:rPr>
        <w:t xml:space="preserve"> fez questão de oferecer todo apoio necessário para os objetivos brasileiros e para que seja concretizada uma parceria entre os italianos.</w:t>
      </w:r>
    </w:p>
    <w:p w:rsidR="00995AE4" w:rsidRDefault="00F44274" w:rsidP="00FC2F1F">
      <w:pPr>
        <w:spacing w:line="24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Para finalizar a viagem houve uma participação na 20</w:t>
      </w:r>
      <w:r w:rsidRPr="00F44274">
        <w:rPr>
          <w:rFonts w:ascii="Arial" w:hAnsi="Arial" w:cs="Arial"/>
          <w:sz w:val="32"/>
          <w:szCs w:val="32"/>
          <w:vertAlign w:val="superscript"/>
        </w:rPr>
        <w:t>ª</w:t>
      </w:r>
      <w:r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24"/>
          <w:szCs w:val="24"/>
        </w:rPr>
        <w:t>reunião extraordinária da comissão internacional para a conservação do atum do atlântico</w:t>
      </w:r>
      <w:r w:rsidR="003169AB">
        <w:rPr>
          <w:rFonts w:ascii="Arial" w:hAnsi="Arial" w:cs="Arial"/>
          <w:sz w:val="24"/>
          <w:szCs w:val="24"/>
        </w:rPr>
        <w:t>, que ocorreu em Algarve, Portugal</w:t>
      </w:r>
      <w:r>
        <w:rPr>
          <w:rFonts w:ascii="Arial" w:hAnsi="Arial" w:cs="Arial"/>
          <w:sz w:val="24"/>
          <w:szCs w:val="24"/>
        </w:rPr>
        <w:t>. Na oportunidade também foi realizada uma reunião</w:t>
      </w:r>
      <w:r w:rsidR="003169AB">
        <w:rPr>
          <w:rFonts w:ascii="Arial" w:hAnsi="Arial" w:cs="Arial"/>
          <w:sz w:val="24"/>
          <w:szCs w:val="24"/>
        </w:rPr>
        <w:t>, dia 14/11/2016,</w:t>
      </w:r>
      <w:r>
        <w:rPr>
          <w:rFonts w:ascii="Arial" w:hAnsi="Arial" w:cs="Arial"/>
          <w:sz w:val="24"/>
          <w:szCs w:val="24"/>
        </w:rPr>
        <w:t xml:space="preserve"> com o Secretári</w:t>
      </w:r>
      <w:r w:rsidR="008C382C">
        <w:rPr>
          <w:rFonts w:ascii="Arial" w:hAnsi="Arial" w:cs="Arial"/>
          <w:sz w:val="24"/>
          <w:szCs w:val="24"/>
        </w:rPr>
        <w:t>o Nacional da Pesca, Sr.</w:t>
      </w:r>
      <w:r w:rsidR="0077135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7135B">
        <w:rPr>
          <w:rFonts w:ascii="Arial" w:hAnsi="Arial" w:cs="Arial"/>
          <w:sz w:val="24"/>
          <w:szCs w:val="24"/>
        </w:rPr>
        <w:t>Davyson</w:t>
      </w:r>
      <w:proofErr w:type="spellEnd"/>
      <w:r w:rsidR="0077135B">
        <w:rPr>
          <w:rFonts w:ascii="Arial" w:hAnsi="Arial" w:cs="Arial"/>
          <w:sz w:val="24"/>
          <w:szCs w:val="24"/>
        </w:rPr>
        <w:t xml:space="preserve"> Franklin de Souza</w:t>
      </w:r>
      <w:r>
        <w:rPr>
          <w:rFonts w:ascii="Arial" w:hAnsi="Arial" w:cs="Arial"/>
          <w:sz w:val="24"/>
          <w:szCs w:val="24"/>
        </w:rPr>
        <w:t xml:space="preserve">, onde </w:t>
      </w:r>
      <w:r w:rsidR="00A35A83">
        <w:rPr>
          <w:rFonts w:ascii="Arial" w:hAnsi="Arial" w:cs="Arial"/>
          <w:sz w:val="24"/>
          <w:szCs w:val="24"/>
        </w:rPr>
        <w:t>houve uma atualização dos temas referentes à transferência de tecno</w:t>
      </w:r>
      <w:r w:rsidR="003169AB">
        <w:rPr>
          <w:rFonts w:ascii="Arial" w:hAnsi="Arial" w:cs="Arial"/>
          <w:sz w:val="24"/>
          <w:szCs w:val="24"/>
        </w:rPr>
        <w:t>logia para a urgente</w:t>
      </w:r>
      <w:r w:rsidR="0077135B">
        <w:rPr>
          <w:rFonts w:ascii="Arial" w:hAnsi="Arial" w:cs="Arial"/>
          <w:sz w:val="24"/>
          <w:szCs w:val="24"/>
        </w:rPr>
        <w:t xml:space="preserve"> intensificação da</w:t>
      </w:r>
      <w:r w:rsidR="003169AB">
        <w:rPr>
          <w:rFonts w:ascii="Arial" w:hAnsi="Arial" w:cs="Arial"/>
          <w:sz w:val="24"/>
          <w:szCs w:val="24"/>
        </w:rPr>
        <w:t xml:space="preserve"> captura</w:t>
      </w:r>
      <w:r w:rsidR="0077135B">
        <w:rPr>
          <w:rFonts w:ascii="Arial" w:hAnsi="Arial" w:cs="Arial"/>
          <w:sz w:val="24"/>
          <w:szCs w:val="24"/>
        </w:rPr>
        <w:t xml:space="preserve"> do atum nos mares brasileiros seguindo os devidos padrões internacionais ambientais</w:t>
      </w:r>
      <w:r w:rsidR="003169AB">
        <w:rPr>
          <w:rFonts w:ascii="Arial" w:hAnsi="Arial" w:cs="Arial"/>
          <w:sz w:val="24"/>
          <w:szCs w:val="24"/>
        </w:rPr>
        <w:t>.</w:t>
      </w:r>
    </w:p>
    <w:p w:rsidR="006021E8" w:rsidRDefault="006021E8" w:rsidP="00FC2F1F">
      <w:pPr>
        <w:spacing w:line="24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</w:t>
      </w:r>
    </w:p>
    <w:p w:rsidR="006021E8" w:rsidRDefault="006021E8" w:rsidP="00FC2F1F">
      <w:pPr>
        <w:spacing w:line="24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CLEBER VERDE</w:t>
      </w:r>
    </w:p>
    <w:p w:rsidR="006021E8" w:rsidRDefault="006021E8" w:rsidP="00FC2F1F">
      <w:pPr>
        <w:spacing w:line="24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Deputado </w:t>
      </w:r>
      <w:proofErr w:type="gramStart"/>
      <w:r>
        <w:rPr>
          <w:rFonts w:ascii="Arial" w:hAnsi="Arial" w:cs="Arial"/>
          <w:sz w:val="24"/>
          <w:szCs w:val="24"/>
        </w:rPr>
        <w:t>Federal  -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 PRB - MA</w:t>
      </w:r>
    </w:p>
    <w:p w:rsidR="006021E8" w:rsidRDefault="006021E8" w:rsidP="00FC2F1F">
      <w:pPr>
        <w:spacing w:line="240" w:lineRule="auto"/>
        <w:ind w:firstLine="1134"/>
        <w:jc w:val="both"/>
      </w:pPr>
    </w:p>
    <w:p w:rsidR="00995AE4" w:rsidRDefault="00995AE4" w:rsidP="00CA5EE6">
      <w:pPr>
        <w:jc w:val="center"/>
      </w:pPr>
    </w:p>
    <w:sectPr w:rsidR="00995AE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224763"/>
    <w:multiLevelType w:val="hybridMultilevel"/>
    <w:tmpl w:val="677EB25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5EE6"/>
    <w:rsid w:val="00072679"/>
    <w:rsid w:val="00115484"/>
    <w:rsid w:val="00177A50"/>
    <w:rsid w:val="001F78D2"/>
    <w:rsid w:val="00253EAB"/>
    <w:rsid w:val="002E7C90"/>
    <w:rsid w:val="003169AB"/>
    <w:rsid w:val="004D5A8D"/>
    <w:rsid w:val="00534C13"/>
    <w:rsid w:val="005C4089"/>
    <w:rsid w:val="006021E8"/>
    <w:rsid w:val="0077135B"/>
    <w:rsid w:val="007E5777"/>
    <w:rsid w:val="00814ABB"/>
    <w:rsid w:val="008C382C"/>
    <w:rsid w:val="00995AE4"/>
    <w:rsid w:val="00A35A83"/>
    <w:rsid w:val="00A87BA9"/>
    <w:rsid w:val="00A97BB7"/>
    <w:rsid w:val="00BD3F71"/>
    <w:rsid w:val="00C07BEA"/>
    <w:rsid w:val="00C30FC1"/>
    <w:rsid w:val="00CA5EE6"/>
    <w:rsid w:val="00D207B3"/>
    <w:rsid w:val="00D53E40"/>
    <w:rsid w:val="00EB0473"/>
    <w:rsid w:val="00F44274"/>
    <w:rsid w:val="00F47730"/>
    <w:rsid w:val="00FC2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022B6F-F1B7-4682-A2FD-E6C4A83A7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D53E40"/>
    <w:pPr>
      <w:spacing w:after="0" w:line="240" w:lineRule="auto"/>
      <w:jc w:val="both"/>
    </w:pPr>
    <w:rPr>
      <w:lang w:val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5C4089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021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21E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755</Words>
  <Characters>4082</Characters>
  <Application>Microsoft Office Word</Application>
  <DocSecurity>4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Fabiano Lima</dc:creator>
  <cp:keywords/>
  <dc:description/>
  <cp:lastModifiedBy>Nilo Alves da Costa</cp:lastModifiedBy>
  <cp:revision>2</cp:revision>
  <cp:lastPrinted>2016-12-01T13:43:00Z</cp:lastPrinted>
  <dcterms:created xsi:type="dcterms:W3CDTF">2016-12-01T13:44:00Z</dcterms:created>
  <dcterms:modified xsi:type="dcterms:W3CDTF">2016-12-01T13:44:00Z</dcterms:modified>
</cp:coreProperties>
</file>