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2B51" w:rsidRPr="00330DBE" w:rsidRDefault="00762B51" w:rsidP="00492DD0">
      <w:pPr>
        <w:spacing w:line="360" w:lineRule="auto"/>
        <w:rPr>
          <w:sz w:val="28"/>
          <w:szCs w:val="28"/>
        </w:rPr>
      </w:pPr>
      <w:bookmarkStart w:id="0" w:name="_GoBack"/>
      <w:bookmarkEnd w:id="0"/>
    </w:p>
    <w:p w:rsidR="0090483C" w:rsidRPr="00330DBE" w:rsidRDefault="0090483C" w:rsidP="00492DD0">
      <w:pPr>
        <w:spacing w:line="360" w:lineRule="auto"/>
        <w:jc w:val="center"/>
        <w:rPr>
          <w:sz w:val="28"/>
          <w:szCs w:val="28"/>
        </w:rPr>
      </w:pPr>
    </w:p>
    <w:p w:rsidR="0090483C" w:rsidRPr="00330DBE" w:rsidRDefault="0090483C" w:rsidP="00492DD0">
      <w:pPr>
        <w:autoSpaceDE w:val="0"/>
        <w:autoSpaceDN w:val="0"/>
        <w:adjustRightInd w:val="0"/>
        <w:spacing w:after="0" w:line="360" w:lineRule="auto"/>
        <w:jc w:val="center"/>
        <w:rPr>
          <w:rFonts w:cs="Calibri,Bold"/>
          <w:b/>
          <w:bCs/>
          <w:sz w:val="40"/>
          <w:szCs w:val="40"/>
        </w:rPr>
      </w:pPr>
      <w:r w:rsidRPr="00330DBE">
        <w:rPr>
          <w:rFonts w:cs="Calibri,Bold"/>
          <w:b/>
          <w:bCs/>
          <w:sz w:val="40"/>
          <w:szCs w:val="40"/>
        </w:rPr>
        <w:t>Missão Oficial Turquia</w:t>
      </w:r>
    </w:p>
    <w:p w:rsidR="0090483C" w:rsidRPr="00330DBE" w:rsidRDefault="00523350" w:rsidP="00492DD0">
      <w:pPr>
        <w:autoSpaceDE w:val="0"/>
        <w:autoSpaceDN w:val="0"/>
        <w:adjustRightInd w:val="0"/>
        <w:spacing w:after="0" w:line="360" w:lineRule="auto"/>
        <w:jc w:val="center"/>
        <w:rPr>
          <w:rFonts w:cs="Calibri,Bold"/>
          <w:b/>
          <w:bCs/>
          <w:sz w:val="40"/>
          <w:szCs w:val="40"/>
        </w:rPr>
      </w:pPr>
      <w:r w:rsidRPr="00330DBE">
        <w:rPr>
          <w:rFonts w:cs="Calibri,Bold"/>
          <w:b/>
          <w:bCs/>
          <w:sz w:val="40"/>
          <w:szCs w:val="40"/>
        </w:rPr>
        <w:t>11 a 15 de julho de 2016</w:t>
      </w:r>
    </w:p>
    <w:p w:rsidR="00330DBE" w:rsidRPr="00330DBE" w:rsidRDefault="00330DBE" w:rsidP="00492DD0">
      <w:pPr>
        <w:autoSpaceDE w:val="0"/>
        <w:autoSpaceDN w:val="0"/>
        <w:adjustRightInd w:val="0"/>
        <w:spacing w:after="0" w:line="360" w:lineRule="auto"/>
        <w:jc w:val="center"/>
        <w:rPr>
          <w:rFonts w:cs="Calibri,Bold"/>
          <w:b/>
          <w:bCs/>
          <w:sz w:val="40"/>
          <w:szCs w:val="40"/>
        </w:rPr>
      </w:pPr>
    </w:p>
    <w:p w:rsidR="0090483C" w:rsidRDefault="00330DBE" w:rsidP="00492DD0">
      <w:pPr>
        <w:autoSpaceDE w:val="0"/>
        <w:autoSpaceDN w:val="0"/>
        <w:adjustRightInd w:val="0"/>
        <w:spacing w:after="0" w:line="360" w:lineRule="auto"/>
        <w:rPr>
          <w:rFonts w:cs="Calibri,Bold"/>
          <w:b/>
          <w:bCs/>
          <w:sz w:val="28"/>
          <w:szCs w:val="28"/>
        </w:rPr>
      </w:pPr>
      <w:r w:rsidRPr="00330DBE">
        <w:rPr>
          <w:rFonts w:cs="Calibri,Bold"/>
          <w:b/>
          <w:bCs/>
          <w:sz w:val="28"/>
          <w:szCs w:val="28"/>
        </w:rPr>
        <w:t>RELATÓRIO</w:t>
      </w:r>
    </w:p>
    <w:p w:rsidR="00330DBE" w:rsidRPr="00330DBE" w:rsidRDefault="00330DBE" w:rsidP="00492DD0">
      <w:pPr>
        <w:autoSpaceDE w:val="0"/>
        <w:autoSpaceDN w:val="0"/>
        <w:adjustRightInd w:val="0"/>
        <w:spacing w:after="0" w:line="360" w:lineRule="auto"/>
        <w:jc w:val="both"/>
        <w:rPr>
          <w:rFonts w:cs="Calibri,Bold"/>
          <w:b/>
          <w:bCs/>
          <w:sz w:val="28"/>
          <w:szCs w:val="28"/>
        </w:rPr>
      </w:pPr>
    </w:p>
    <w:p w:rsidR="0090483C" w:rsidRPr="00330DBE" w:rsidRDefault="0090483C" w:rsidP="00492DD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Calibri"/>
          <w:sz w:val="28"/>
          <w:szCs w:val="28"/>
        </w:rPr>
      </w:pPr>
      <w:r w:rsidRPr="00330DBE">
        <w:rPr>
          <w:rFonts w:cs="Calibri"/>
          <w:sz w:val="28"/>
          <w:szCs w:val="28"/>
        </w:rPr>
        <w:t>A Missão Oficial à Turquia foi realizada a partir do Requerimento nº 107/2016,</w:t>
      </w:r>
      <w:r w:rsidR="00330DBE">
        <w:rPr>
          <w:rFonts w:cs="Calibri"/>
          <w:sz w:val="28"/>
          <w:szCs w:val="28"/>
        </w:rPr>
        <w:t xml:space="preserve"> de minha autoria, ap</w:t>
      </w:r>
      <w:r w:rsidRPr="00330DBE">
        <w:rPr>
          <w:rFonts w:cs="Calibri"/>
          <w:sz w:val="28"/>
          <w:szCs w:val="28"/>
        </w:rPr>
        <w:t>rovado em reunião da Comissão do Esporte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no dia 8 de junho de 2016. A comitiva foi formada pelo Presidente</w:t>
      </w:r>
      <w:r w:rsidR="00330DBE">
        <w:rPr>
          <w:rFonts w:cs="Calibri"/>
          <w:sz w:val="28"/>
          <w:szCs w:val="28"/>
        </w:rPr>
        <w:t xml:space="preserve"> da Comissão de Esportes</w:t>
      </w:r>
      <w:r w:rsidRPr="00330DBE">
        <w:rPr>
          <w:rFonts w:cs="Calibri"/>
          <w:sz w:val="28"/>
          <w:szCs w:val="28"/>
        </w:rPr>
        <w:t xml:space="preserve">, </w:t>
      </w:r>
      <w:r w:rsidR="00330DBE">
        <w:rPr>
          <w:rFonts w:cs="Calibri"/>
          <w:sz w:val="28"/>
          <w:szCs w:val="28"/>
        </w:rPr>
        <w:t>D</w:t>
      </w:r>
      <w:r w:rsidRPr="00330DBE">
        <w:rPr>
          <w:rFonts w:cs="Calibri"/>
          <w:sz w:val="28"/>
          <w:szCs w:val="28"/>
        </w:rPr>
        <w:t>eputado César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 xml:space="preserve">Halum, e pelos </w:t>
      </w:r>
      <w:r w:rsidR="00330DBE">
        <w:rPr>
          <w:rFonts w:cs="Calibri"/>
          <w:sz w:val="28"/>
          <w:szCs w:val="28"/>
        </w:rPr>
        <w:t>D</w:t>
      </w:r>
      <w:r w:rsidRPr="00330DBE">
        <w:rPr>
          <w:rFonts w:cs="Calibri"/>
          <w:sz w:val="28"/>
          <w:szCs w:val="28"/>
        </w:rPr>
        <w:t>eputados Fábio Mitidieri, Professora Dorinha Seabra Rezende,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Evandro Roman, Roberto Góes e Cabuçu Borges, com o objetivo de acompanhar os Jogos Mundiais Escolares - Gymnasiade 2016, que foram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realizados entre os dias 11 e 18 julho, na cidade de Trabzon, na Turquia. Além dos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Jogos, a comitiva realizou visita ao Comitê Olímpico da Turquia e à Federação de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Futebol da Turquia, ambos na cidade de Istambul, Turquia.</w:t>
      </w:r>
    </w:p>
    <w:p w:rsidR="0090483C" w:rsidRPr="00330DBE" w:rsidRDefault="0090483C" w:rsidP="00492DD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Calibri"/>
          <w:sz w:val="28"/>
          <w:szCs w:val="28"/>
        </w:rPr>
      </w:pPr>
      <w:r w:rsidRPr="00330DBE">
        <w:rPr>
          <w:rFonts w:cs="Calibri"/>
          <w:sz w:val="28"/>
          <w:szCs w:val="28"/>
        </w:rPr>
        <w:t>A Missão aconteceu a partir de convite feito pelo Sr. Róbson Aguiar, vice</w:t>
      </w:r>
      <w:r w:rsidR="00330DBE">
        <w:rPr>
          <w:rFonts w:cs="Calibri"/>
          <w:sz w:val="28"/>
          <w:szCs w:val="28"/>
        </w:rPr>
        <w:t>-</w:t>
      </w:r>
      <w:r w:rsidRPr="00330DBE">
        <w:rPr>
          <w:rFonts w:cs="Calibri"/>
          <w:sz w:val="28"/>
          <w:szCs w:val="28"/>
        </w:rPr>
        <w:t>presidente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da ISF – International School Sport Federation, o qual foi transmitido à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Comissão pela entidade no dia 2 de junho de 2016.</w:t>
      </w:r>
    </w:p>
    <w:p w:rsidR="0090483C" w:rsidRPr="00330DBE" w:rsidRDefault="0090483C" w:rsidP="00492DD0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8"/>
          <w:szCs w:val="28"/>
        </w:rPr>
      </w:pPr>
      <w:r w:rsidRPr="00330DBE">
        <w:rPr>
          <w:rFonts w:cs="Calibri"/>
          <w:sz w:val="28"/>
          <w:szCs w:val="28"/>
        </w:rPr>
        <w:t>A agenda na cidade de Trabzon incluiu visitas oficiais à Vila dos Atletas, à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Cerimônia de Abertura dos Jogos, aos eventos de karatê e natação, ao complexo de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atletismo, além de reuniões com os presidentes das federações estaduais de desporto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 xml:space="preserve">escolar que faziam parte da delegação. </w:t>
      </w:r>
      <w:r w:rsidRPr="00330DBE">
        <w:rPr>
          <w:rFonts w:cs="Calibri"/>
          <w:sz w:val="28"/>
          <w:szCs w:val="28"/>
        </w:rPr>
        <w:lastRenderedPageBreak/>
        <w:t>Em Istambul, a agenda incluiu visita à sede do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Comitê Olímpico da Turquia e à sede e centro de treinamento da Federação de Futebol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da Turquia.</w:t>
      </w:r>
    </w:p>
    <w:p w:rsidR="0090483C" w:rsidRPr="00330DBE" w:rsidRDefault="0090483C" w:rsidP="00492DD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Calibri"/>
          <w:sz w:val="28"/>
          <w:szCs w:val="28"/>
        </w:rPr>
      </w:pPr>
      <w:r w:rsidRPr="00330DBE">
        <w:rPr>
          <w:rFonts w:cs="Calibri"/>
          <w:sz w:val="28"/>
          <w:szCs w:val="28"/>
        </w:rPr>
        <w:t>A Missão aconteceu entre os dias 11 e 15 de julho de 2016.</w:t>
      </w:r>
    </w:p>
    <w:p w:rsidR="00330DBE" w:rsidRDefault="00330DBE" w:rsidP="00492DD0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8"/>
          <w:szCs w:val="28"/>
        </w:rPr>
      </w:pPr>
    </w:p>
    <w:p w:rsidR="0090483C" w:rsidRPr="00330DBE" w:rsidRDefault="0090483C" w:rsidP="00492DD0">
      <w:pPr>
        <w:autoSpaceDE w:val="0"/>
        <w:autoSpaceDN w:val="0"/>
        <w:adjustRightInd w:val="0"/>
        <w:spacing w:after="0" w:line="360" w:lineRule="auto"/>
        <w:jc w:val="both"/>
        <w:rPr>
          <w:rFonts w:cs="Calibri,Bold"/>
          <w:b/>
          <w:bCs/>
          <w:sz w:val="28"/>
          <w:szCs w:val="28"/>
        </w:rPr>
      </w:pPr>
      <w:r w:rsidRPr="00330DBE">
        <w:rPr>
          <w:rFonts w:cs="Calibri,Bold"/>
          <w:b/>
          <w:bCs/>
          <w:sz w:val="28"/>
          <w:szCs w:val="28"/>
        </w:rPr>
        <w:t>1. GYMNASIADE 2016</w:t>
      </w:r>
    </w:p>
    <w:p w:rsidR="0090483C" w:rsidRPr="00330DBE" w:rsidRDefault="0090483C" w:rsidP="00492DD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cs="Calibri"/>
          <w:sz w:val="28"/>
          <w:szCs w:val="28"/>
        </w:rPr>
      </w:pPr>
      <w:r w:rsidRPr="00330DBE">
        <w:rPr>
          <w:rFonts w:cs="Calibri"/>
          <w:sz w:val="28"/>
          <w:szCs w:val="28"/>
        </w:rPr>
        <w:t>A Gymnasiade é a principal competição do desporto escolar no mundo. A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disputa normalmente é realizada a cada três anos, mas</w:t>
      </w:r>
      <w:r w:rsidR="00B31DB9">
        <w:rPr>
          <w:rFonts w:cs="Calibri"/>
          <w:sz w:val="28"/>
          <w:szCs w:val="28"/>
        </w:rPr>
        <w:t>,</w:t>
      </w:r>
      <w:r w:rsidRPr="00330DBE">
        <w:rPr>
          <w:rFonts w:cs="Calibri"/>
          <w:sz w:val="28"/>
          <w:szCs w:val="28"/>
        </w:rPr>
        <w:t xml:space="preserve"> a partir deste ano</w:t>
      </w:r>
      <w:r w:rsidR="00B31DB9">
        <w:rPr>
          <w:rFonts w:cs="Calibri"/>
          <w:sz w:val="28"/>
          <w:szCs w:val="28"/>
        </w:rPr>
        <w:t>,</w:t>
      </w:r>
      <w:r w:rsidRPr="00330DBE">
        <w:rPr>
          <w:rFonts w:cs="Calibri"/>
          <w:sz w:val="28"/>
          <w:szCs w:val="28"/>
        </w:rPr>
        <w:t xml:space="preserve"> a</w:t>
      </w:r>
      <w:r w:rsidR="00B31DB9">
        <w:rPr>
          <w:rFonts w:cs="Calibri"/>
          <w:sz w:val="28"/>
          <w:szCs w:val="28"/>
        </w:rPr>
        <w:t xml:space="preserve"> </w:t>
      </w:r>
      <w:r w:rsidRPr="00330DBE">
        <w:rPr>
          <w:rFonts w:cs="Calibri,Italic"/>
          <w:i/>
          <w:iCs/>
          <w:sz w:val="28"/>
          <w:szCs w:val="28"/>
        </w:rPr>
        <w:t>International School Sport Federation – ISF</w:t>
      </w:r>
      <w:r w:rsidRPr="00330DBE">
        <w:rPr>
          <w:rFonts w:cs="Calibri"/>
          <w:sz w:val="28"/>
          <w:szCs w:val="28"/>
        </w:rPr>
        <w:t>, entidade que organiza os Jogos, mudou o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calendário para que pudessem acontecer a cada dois anos. Trabzon, na Turquia, foi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escolhida como sede para a edição de 2016. Em 2013, o evento foi realizado no Brasil,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em Brasília, e o próximo será em 2018, em Marrocos.</w:t>
      </w:r>
    </w:p>
    <w:p w:rsidR="00330DBE" w:rsidRDefault="0090483C" w:rsidP="00492DD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cs="Calibri"/>
          <w:sz w:val="28"/>
          <w:szCs w:val="28"/>
        </w:rPr>
      </w:pPr>
      <w:r w:rsidRPr="00330DBE">
        <w:rPr>
          <w:rFonts w:cs="Calibri"/>
          <w:sz w:val="28"/>
          <w:szCs w:val="28"/>
        </w:rPr>
        <w:t>A competição reúne apenas modalidades individuais, sendo três ginásticas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(artística, olímpica e aeróbica), karatê, judô, natação e atletismo. Para esta edição na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Turquia, foram incluídas outras modalidades, como esgrima, tiro com arco e luta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olímpica. Ao todo, são 10 modalidades esportivas, com a participação de 40 países e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cerca de 2.500 atletas na idade escolar entre 14 e 18 anos.</w:t>
      </w:r>
    </w:p>
    <w:p w:rsidR="0090483C" w:rsidRPr="00330DBE" w:rsidRDefault="0090483C" w:rsidP="00492DD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cs="Calibri"/>
          <w:sz w:val="28"/>
          <w:szCs w:val="28"/>
        </w:rPr>
      </w:pPr>
      <w:r w:rsidRPr="00330DBE">
        <w:rPr>
          <w:rFonts w:cs="Calibri"/>
          <w:sz w:val="28"/>
          <w:szCs w:val="28"/>
        </w:rPr>
        <w:t>A delegação brasileira em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Trabzon contou com a participação de 240 pessoas, entre atletas, treinadores e outros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profissionais.</w:t>
      </w:r>
    </w:p>
    <w:p w:rsidR="0090483C" w:rsidRPr="00330DBE" w:rsidRDefault="00B31DB9" w:rsidP="00492DD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Cabe ressaltar que o</w:t>
      </w:r>
      <w:r w:rsidR="0090483C" w:rsidRPr="00330DBE">
        <w:rPr>
          <w:rFonts w:cs="Calibri"/>
          <w:sz w:val="28"/>
          <w:szCs w:val="28"/>
        </w:rPr>
        <w:t xml:space="preserve"> objetivo principal do desporto escolar não </w:t>
      </w:r>
      <w:r>
        <w:rPr>
          <w:rFonts w:cs="Calibri"/>
          <w:sz w:val="28"/>
          <w:szCs w:val="28"/>
        </w:rPr>
        <w:t>é a obtenção de</w:t>
      </w:r>
      <w:r w:rsidR="0090483C" w:rsidRPr="00330DBE">
        <w:rPr>
          <w:rFonts w:cs="Calibri"/>
          <w:sz w:val="28"/>
          <w:szCs w:val="28"/>
        </w:rPr>
        <w:t xml:space="preserve"> resultados ou as medalhas,</w:t>
      </w:r>
      <w:r w:rsidR="00330DBE">
        <w:rPr>
          <w:rFonts w:cs="Calibri"/>
          <w:sz w:val="28"/>
          <w:szCs w:val="28"/>
        </w:rPr>
        <w:t xml:space="preserve"> </w:t>
      </w:r>
      <w:r w:rsidR="0090483C" w:rsidRPr="00330DBE">
        <w:rPr>
          <w:rFonts w:cs="Calibri"/>
          <w:sz w:val="28"/>
          <w:szCs w:val="28"/>
        </w:rPr>
        <w:t>mas sim a formação de cada aluno como cidadão e como esportista. No entanto, este</w:t>
      </w:r>
      <w:r w:rsidR="00330DBE">
        <w:rPr>
          <w:rFonts w:cs="Calibri"/>
          <w:sz w:val="28"/>
          <w:szCs w:val="28"/>
        </w:rPr>
        <w:t xml:space="preserve"> </w:t>
      </w:r>
      <w:r w:rsidR="0090483C" w:rsidRPr="00330DBE">
        <w:rPr>
          <w:rFonts w:cs="Calibri"/>
          <w:sz w:val="28"/>
          <w:szCs w:val="28"/>
        </w:rPr>
        <w:t>evento dá a oportunidade para que os atletas possam participar de uma competição</w:t>
      </w:r>
      <w:r w:rsidR="00330DBE">
        <w:rPr>
          <w:rFonts w:cs="Calibri"/>
          <w:sz w:val="28"/>
          <w:szCs w:val="28"/>
        </w:rPr>
        <w:t xml:space="preserve"> </w:t>
      </w:r>
      <w:r w:rsidR="0090483C" w:rsidRPr="00330DBE">
        <w:rPr>
          <w:rFonts w:cs="Calibri"/>
          <w:sz w:val="28"/>
          <w:szCs w:val="28"/>
        </w:rPr>
        <w:t>internacional de alto nível e despontar para o esporte de alto rendimento.</w:t>
      </w:r>
    </w:p>
    <w:p w:rsidR="00330DBE" w:rsidRDefault="00330DBE" w:rsidP="00492DD0">
      <w:pPr>
        <w:autoSpaceDE w:val="0"/>
        <w:autoSpaceDN w:val="0"/>
        <w:adjustRightInd w:val="0"/>
        <w:spacing w:after="0" w:line="360" w:lineRule="auto"/>
        <w:jc w:val="both"/>
        <w:rPr>
          <w:rFonts w:cs="Calibri,Bold"/>
          <w:b/>
          <w:bCs/>
          <w:sz w:val="28"/>
          <w:szCs w:val="28"/>
        </w:rPr>
      </w:pPr>
    </w:p>
    <w:p w:rsidR="0090483C" w:rsidRPr="00330DBE" w:rsidRDefault="0090483C" w:rsidP="00492DD0">
      <w:pPr>
        <w:autoSpaceDE w:val="0"/>
        <w:autoSpaceDN w:val="0"/>
        <w:adjustRightInd w:val="0"/>
        <w:spacing w:after="0" w:line="360" w:lineRule="auto"/>
        <w:jc w:val="both"/>
        <w:rPr>
          <w:rFonts w:cs="Calibri,Bold"/>
          <w:b/>
          <w:bCs/>
          <w:sz w:val="28"/>
          <w:szCs w:val="28"/>
        </w:rPr>
      </w:pPr>
      <w:r w:rsidRPr="00330DBE">
        <w:rPr>
          <w:rFonts w:cs="Calibri,Bold"/>
          <w:b/>
          <w:bCs/>
          <w:sz w:val="28"/>
          <w:szCs w:val="28"/>
        </w:rPr>
        <w:t>1.1. VILA DOS ATLETAS</w:t>
      </w:r>
    </w:p>
    <w:p w:rsidR="0090483C" w:rsidRPr="00330DBE" w:rsidRDefault="0090483C" w:rsidP="00492DD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cs="Calibri"/>
          <w:sz w:val="28"/>
          <w:szCs w:val="28"/>
        </w:rPr>
      </w:pPr>
      <w:r w:rsidRPr="00330DBE">
        <w:rPr>
          <w:rFonts w:cs="Calibri"/>
          <w:sz w:val="28"/>
          <w:szCs w:val="28"/>
        </w:rPr>
        <w:lastRenderedPageBreak/>
        <w:t>O primeiro evento oficial da comitiva foi a visita à Vila dos Atletas, local onde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estavam concentrados os alunos e treinadores que estavam participando da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competição. A Comitiva foi recebida pelo senhor Antônio Hora Filho, presidente da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Confederação Brasileira do Desporto Escolar – CBDE, e pelo senhor Róbson Aguiar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 xml:space="preserve">vice-presidente da entidade e também vice-presidente da </w:t>
      </w:r>
      <w:r w:rsidRPr="00330DBE">
        <w:rPr>
          <w:rFonts w:cs="Calibri,Italic"/>
          <w:i/>
          <w:iCs/>
          <w:sz w:val="28"/>
          <w:szCs w:val="28"/>
        </w:rPr>
        <w:t>International School Sport</w:t>
      </w:r>
      <w:r w:rsidR="00330DBE">
        <w:rPr>
          <w:rFonts w:cs="Calibri,Italic"/>
          <w:i/>
          <w:iCs/>
          <w:sz w:val="28"/>
          <w:szCs w:val="28"/>
        </w:rPr>
        <w:t xml:space="preserve"> </w:t>
      </w:r>
      <w:r w:rsidRPr="00330DBE">
        <w:rPr>
          <w:rFonts w:cs="Calibri,Italic"/>
          <w:i/>
          <w:iCs/>
          <w:sz w:val="28"/>
          <w:szCs w:val="28"/>
        </w:rPr>
        <w:t>Federation - ISF</w:t>
      </w:r>
      <w:r w:rsidRPr="00330DBE">
        <w:rPr>
          <w:rFonts w:cs="Calibri"/>
          <w:sz w:val="28"/>
          <w:szCs w:val="28"/>
        </w:rPr>
        <w:t>, entidade que organizou o evento.</w:t>
      </w:r>
    </w:p>
    <w:p w:rsidR="0090483C" w:rsidRPr="00330DBE" w:rsidRDefault="0090483C" w:rsidP="00492DD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cs="Calibri"/>
          <w:sz w:val="28"/>
          <w:szCs w:val="28"/>
        </w:rPr>
      </w:pPr>
      <w:r w:rsidRPr="00330DBE">
        <w:rPr>
          <w:rFonts w:cs="Calibri"/>
          <w:sz w:val="28"/>
          <w:szCs w:val="28"/>
        </w:rPr>
        <w:t>Neste encontro, a comitiva teve a oportunidade de conversar com os atletas e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treinadores e ouvir a opinião deles sobre a participação no evento. As opiniões eram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quase unânimes: havia uma emoção forte em representar o país num evento esportivo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internacional, sem deixar de lado os estudos na escola. Todos disseram que valeu o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esforço de estudar de manhã e treinar à tarde e noite para poder representar o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esporte brasileiro com dignidade e manter o foco nos estudos.</w:t>
      </w:r>
    </w:p>
    <w:p w:rsidR="00330DBE" w:rsidRDefault="00330DBE" w:rsidP="00492DD0">
      <w:pPr>
        <w:autoSpaceDE w:val="0"/>
        <w:autoSpaceDN w:val="0"/>
        <w:adjustRightInd w:val="0"/>
        <w:spacing w:after="0" w:line="360" w:lineRule="auto"/>
        <w:jc w:val="both"/>
        <w:rPr>
          <w:rFonts w:cs="Calibri,Bold"/>
          <w:b/>
          <w:bCs/>
          <w:sz w:val="28"/>
          <w:szCs w:val="28"/>
        </w:rPr>
      </w:pPr>
    </w:p>
    <w:p w:rsidR="0090483C" w:rsidRPr="00330DBE" w:rsidRDefault="0090483C" w:rsidP="00492DD0">
      <w:pPr>
        <w:autoSpaceDE w:val="0"/>
        <w:autoSpaceDN w:val="0"/>
        <w:adjustRightInd w:val="0"/>
        <w:spacing w:after="0" w:line="360" w:lineRule="auto"/>
        <w:jc w:val="both"/>
        <w:rPr>
          <w:rFonts w:cs="Calibri,Bold"/>
          <w:b/>
          <w:bCs/>
          <w:sz w:val="28"/>
          <w:szCs w:val="28"/>
        </w:rPr>
      </w:pPr>
      <w:r w:rsidRPr="00330DBE">
        <w:rPr>
          <w:rFonts w:cs="Calibri,Bold"/>
          <w:b/>
          <w:bCs/>
          <w:sz w:val="28"/>
          <w:szCs w:val="28"/>
        </w:rPr>
        <w:t>1.2. JANTAR COM OS PRESIDENTES DAS FEDERAÇÕES ESTADUAIS</w:t>
      </w:r>
    </w:p>
    <w:p w:rsidR="0090483C" w:rsidRPr="00330DBE" w:rsidRDefault="0090483C" w:rsidP="00492DD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Calibri"/>
          <w:sz w:val="28"/>
          <w:szCs w:val="28"/>
        </w:rPr>
      </w:pPr>
      <w:r w:rsidRPr="00330DBE">
        <w:rPr>
          <w:rFonts w:cs="Calibri"/>
          <w:sz w:val="28"/>
          <w:szCs w:val="28"/>
        </w:rPr>
        <w:t>O segundo evento da comitiva foi um jantar de confraternização com os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representantes das federações estaduais de desporto escolar filiadas à CBDE. Neste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encontro, também esteve presente o senhor Leandro Cruz Fróes Silva, Secretário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Nacional de Esporte, Educação, Lazer e Inclusão Social, representando o Ministério do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Esporte; o senhor Jan Coolen, secretário-geral da ISF; e o vice-presidente da Federação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do Desporto Escolar da Turquia.</w:t>
      </w:r>
    </w:p>
    <w:p w:rsidR="0090483C" w:rsidRPr="00330DBE" w:rsidRDefault="0090483C" w:rsidP="00492DD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Calibri"/>
          <w:sz w:val="28"/>
          <w:szCs w:val="28"/>
        </w:rPr>
      </w:pPr>
      <w:r w:rsidRPr="00330DBE">
        <w:rPr>
          <w:rFonts w:cs="Calibri"/>
          <w:sz w:val="28"/>
          <w:szCs w:val="28"/>
        </w:rPr>
        <w:t>A comitiva discutiu diversos assuntos com os dirigentes das entidades. Entre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esses assuntos, a importância da participação brasileira nas competições de desporto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escolar e a busca por um novo modelo de competições escolares no Brasil. O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 xml:space="preserve">presidente da Comissão, deputado César </w:t>
      </w:r>
      <w:r w:rsidRPr="00330DBE">
        <w:rPr>
          <w:rFonts w:cs="Calibri"/>
          <w:sz w:val="28"/>
          <w:szCs w:val="28"/>
        </w:rPr>
        <w:lastRenderedPageBreak/>
        <w:t>Halum, aproveitou a oportunidade para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informar a todos sobre os trabalhos que o colegiado vem realizando sobre o Plano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Nacional do Desporto, por meio da Subcomissão Especial, e destacou o trabalho feito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pelo deputado Evandro Roman, que é o relator dessa Subcomissão e fazia parte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também da comitiva.</w:t>
      </w:r>
    </w:p>
    <w:p w:rsidR="00330DBE" w:rsidRDefault="00330DBE" w:rsidP="00492DD0">
      <w:pPr>
        <w:autoSpaceDE w:val="0"/>
        <w:autoSpaceDN w:val="0"/>
        <w:adjustRightInd w:val="0"/>
        <w:spacing w:after="0" w:line="360" w:lineRule="auto"/>
        <w:jc w:val="both"/>
        <w:rPr>
          <w:rFonts w:cs="Calibri,Bold"/>
          <w:b/>
          <w:bCs/>
          <w:sz w:val="28"/>
          <w:szCs w:val="28"/>
        </w:rPr>
      </w:pPr>
    </w:p>
    <w:p w:rsidR="0090483C" w:rsidRPr="00330DBE" w:rsidRDefault="0090483C" w:rsidP="00492DD0">
      <w:pPr>
        <w:autoSpaceDE w:val="0"/>
        <w:autoSpaceDN w:val="0"/>
        <w:adjustRightInd w:val="0"/>
        <w:spacing w:after="0" w:line="360" w:lineRule="auto"/>
        <w:jc w:val="both"/>
        <w:rPr>
          <w:rFonts w:cs="Calibri,Bold"/>
          <w:b/>
          <w:bCs/>
          <w:sz w:val="28"/>
          <w:szCs w:val="28"/>
        </w:rPr>
      </w:pPr>
      <w:r w:rsidRPr="00330DBE">
        <w:rPr>
          <w:rFonts w:cs="Calibri,Bold"/>
          <w:b/>
          <w:bCs/>
          <w:sz w:val="28"/>
          <w:szCs w:val="28"/>
        </w:rPr>
        <w:t>1.3. ABERTURA DOS JOGOS</w:t>
      </w:r>
    </w:p>
    <w:p w:rsidR="0090483C" w:rsidRPr="00330DBE" w:rsidRDefault="0090483C" w:rsidP="00492DD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Calibri"/>
          <w:sz w:val="28"/>
          <w:szCs w:val="28"/>
        </w:rPr>
      </w:pPr>
      <w:r w:rsidRPr="00330DBE">
        <w:rPr>
          <w:rFonts w:cs="Calibri"/>
          <w:sz w:val="28"/>
          <w:szCs w:val="28"/>
        </w:rPr>
        <w:t>No segundo dia da Missão, a comitiva participou da abertura da Gymnasiade,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realizada no Ginásio do Trabzon, com capacidade para cerca de 8 mil espectadores.</w:t>
      </w:r>
      <w:r w:rsidR="00330DBE">
        <w:rPr>
          <w:rFonts w:cs="Calibri"/>
          <w:sz w:val="28"/>
          <w:szCs w:val="28"/>
        </w:rPr>
        <w:t xml:space="preserve"> </w:t>
      </w:r>
    </w:p>
    <w:p w:rsidR="0090483C" w:rsidRPr="00330DBE" w:rsidRDefault="0090483C" w:rsidP="00492DD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Calibri"/>
          <w:sz w:val="28"/>
          <w:szCs w:val="28"/>
        </w:rPr>
      </w:pPr>
      <w:r w:rsidRPr="00330DBE">
        <w:rPr>
          <w:rFonts w:cs="Calibri"/>
          <w:sz w:val="28"/>
          <w:szCs w:val="28"/>
        </w:rPr>
        <w:t>Todos os atletas, treinadores e representantes de todas as delegações estiveram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presentes no evento. A cerimônia contou com a presença de diversas autoridades,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entre elas o Ministro do Esporte e Juventude da Turquia, senhor Akif Çağatay Kılıç; e o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 xml:space="preserve">presidente da </w:t>
      </w:r>
      <w:r w:rsidRPr="00330DBE">
        <w:rPr>
          <w:rFonts w:cs="Calibri,Italic"/>
          <w:i/>
          <w:iCs/>
          <w:sz w:val="28"/>
          <w:szCs w:val="28"/>
        </w:rPr>
        <w:t xml:space="preserve">International School Sport Federation – </w:t>
      </w:r>
      <w:r w:rsidRPr="00330DBE">
        <w:rPr>
          <w:rFonts w:cs="Calibri"/>
          <w:sz w:val="28"/>
          <w:szCs w:val="28"/>
        </w:rPr>
        <w:t>ISF, senhor Laurent Petrynka.</w:t>
      </w:r>
    </w:p>
    <w:p w:rsidR="0090483C" w:rsidRPr="00330DBE" w:rsidRDefault="0090483C" w:rsidP="00492DD0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8"/>
          <w:szCs w:val="28"/>
        </w:rPr>
      </w:pPr>
    </w:p>
    <w:p w:rsidR="0090483C" w:rsidRPr="00330DBE" w:rsidRDefault="0090483C" w:rsidP="00492DD0">
      <w:pPr>
        <w:autoSpaceDE w:val="0"/>
        <w:autoSpaceDN w:val="0"/>
        <w:adjustRightInd w:val="0"/>
        <w:spacing w:after="0" w:line="360" w:lineRule="auto"/>
        <w:jc w:val="both"/>
        <w:rPr>
          <w:rFonts w:cs="Calibri,Bold"/>
          <w:b/>
          <w:bCs/>
          <w:sz w:val="28"/>
          <w:szCs w:val="28"/>
        </w:rPr>
      </w:pPr>
      <w:r w:rsidRPr="00330DBE">
        <w:rPr>
          <w:rFonts w:cs="Calibri,Bold"/>
          <w:b/>
          <w:bCs/>
          <w:sz w:val="28"/>
          <w:szCs w:val="28"/>
        </w:rPr>
        <w:t>1.4. COMPETIÇÕES ESPORTIVAS</w:t>
      </w:r>
    </w:p>
    <w:p w:rsidR="0090483C" w:rsidRPr="00330DBE" w:rsidRDefault="0090483C" w:rsidP="00492DD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Calibri"/>
          <w:sz w:val="28"/>
          <w:szCs w:val="28"/>
        </w:rPr>
      </w:pPr>
      <w:r w:rsidRPr="00330DBE">
        <w:rPr>
          <w:rFonts w:cs="Calibri"/>
          <w:sz w:val="28"/>
          <w:szCs w:val="28"/>
        </w:rPr>
        <w:t>No terceiro dia da Missão, a comitiva acompanhou as competições de karatê e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natação, além de visitar as instalações da competição de atletismo. Como as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competições de natação e atletismo aconteceram praticamente simultaneamente, não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foi possível chegar a tempo para ver os atletas do atletismo competindo.</w:t>
      </w:r>
    </w:p>
    <w:p w:rsidR="0090483C" w:rsidRPr="00330DBE" w:rsidRDefault="0090483C" w:rsidP="00492DD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Calibri"/>
          <w:sz w:val="28"/>
          <w:szCs w:val="28"/>
        </w:rPr>
      </w:pPr>
      <w:r w:rsidRPr="00330DBE">
        <w:rPr>
          <w:rFonts w:cs="Calibri"/>
          <w:sz w:val="28"/>
          <w:szCs w:val="28"/>
        </w:rPr>
        <w:t>Na competição de karatê, a comitiva acompanhou as finais da disputa. A equipe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brasileira disputou 7 finais, conquistando 5 medalhas de ouro e 2 de prata. Além do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contato com os atletas e treinadores da delegação, os deputados participaram da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solenidade de entrega das medalhas, a convite da organização do evento.</w:t>
      </w:r>
    </w:p>
    <w:p w:rsidR="0090483C" w:rsidRPr="00330DBE" w:rsidRDefault="0090483C" w:rsidP="00492DD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Calibri"/>
          <w:sz w:val="28"/>
          <w:szCs w:val="28"/>
        </w:rPr>
      </w:pPr>
      <w:r w:rsidRPr="00330DBE">
        <w:rPr>
          <w:rFonts w:cs="Calibri"/>
          <w:sz w:val="28"/>
          <w:szCs w:val="28"/>
        </w:rPr>
        <w:lastRenderedPageBreak/>
        <w:t>Na competição de natação, a comitiva acompanhou as finais do primeiro dia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da competição. Nesse dia, foram realizadas as provas femininas e masculinas de 50m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peito, 100m costas e 200m nado livre. Ao todo, o Brasil terminou a disputa da natação</w:t>
      </w:r>
      <w:r w:rsidR="00330DBE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com 16 medalhas de ouro, 9 de prata e 10 de bronze.</w:t>
      </w:r>
    </w:p>
    <w:p w:rsidR="007C7D52" w:rsidRDefault="007C7D52" w:rsidP="00492DD0">
      <w:pPr>
        <w:autoSpaceDE w:val="0"/>
        <w:autoSpaceDN w:val="0"/>
        <w:adjustRightInd w:val="0"/>
        <w:spacing w:after="0" w:line="360" w:lineRule="auto"/>
        <w:jc w:val="both"/>
        <w:rPr>
          <w:rFonts w:cs="Calibri,Bold"/>
          <w:b/>
          <w:bCs/>
          <w:sz w:val="28"/>
          <w:szCs w:val="28"/>
        </w:rPr>
      </w:pPr>
    </w:p>
    <w:p w:rsidR="0090483C" w:rsidRPr="00330DBE" w:rsidRDefault="0090483C" w:rsidP="00492DD0">
      <w:pPr>
        <w:autoSpaceDE w:val="0"/>
        <w:autoSpaceDN w:val="0"/>
        <w:adjustRightInd w:val="0"/>
        <w:spacing w:after="0" w:line="360" w:lineRule="auto"/>
        <w:jc w:val="both"/>
        <w:rPr>
          <w:rFonts w:cs="Calibri,Bold"/>
          <w:b/>
          <w:bCs/>
          <w:sz w:val="28"/>
          <w:szCs w:val="28"/>
        </w:rPr>
      </w:pPr>
      <w:r w:rsidRPr="00330DBE">
        <w:rPr>
          <w:rFonts w:cs="Calibri,Bold"/>
          <w:b/>
          <w:bCs/>
          <w:sz w:val="28"/>
          <w:szCs w:val="28"/>
        </w:rPr>
        <w:t>1.5. RESULTADOS</w:t>
      </w:r>
    </w:p>
    <w:p w:rsidR="0090483C" w:rsidRDefault="0090483C" w:rsidP="00492DD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Calibri"/>
          <w:sz w:val="28"/>
          <w:szCs w:val="28"/>
        </w:rPr>
      </w:pPr>
      <w:r w:rsidRPr="00330DBE">
        <w:rPr>
          <w:rFonts w:cs="Calibri"/>
          <w:sz w:val="28"/>
          <w:szCs w:val="28"/>
        </w:rPr>
        <w:t>A delegação brasileira ficou em 1º lugar no ranking geral de medalhas nesta</w:t>
      </w:r>
      <w:r w:rsidR="00492DD0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edição da Gymnasiade 2016, tanto no total de medalhas de ouro, que é o método de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classificação adotado pelo Comitê Olímpico Internacional – COI. Os melhores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resultados obtidos até então foram um 9º nos Jogos de 2009 e um 3º lugar obtido em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2013, na Gymnasiade realizada em Brasília, Brasil. Segue abaixo o quadro de medalhas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da competição:</w:t>
      </w:r>
    </w:p>
    <w:p w:rsidR="00492DD0" w:rsidRDefault="00492DD0" w:rsidP="00492DD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Calibri"/>
          <w:sz w:val="28"/>
          <w:szCs w:val="28"/>
        </w:rPr>
      </w:pPr>
    </w:p>
    <w:p w:rsidR="00492DD0" w:rsidRDefault="00492DD0" w:rsidP="00492DD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Calibri"/>
          <w:sz w:val="28"/>
          <w:szCs w:val="28"/>
        </w:rPr>
      </w:pPr>
    </w:p>
    <w:p w:rsidR="00492DD0" w:rsidRDefault="00492DD0" w:rsidP="00492DD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Calibri"/>
          <w:sz w:val="28"/>
          <w:szCs w:val="28"/>
        </w:rPr>
      </w:pPr>
    </w:p>
    <w:p w:rsidR="00492DD0" w:rsidRDefault="00492DD0" w:rsidP="00492DD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Calibri"/>
          <w:sz w:val="28"/>
          <w:szCs w:val="28"/>
        </w:rPr>
      </w:pPr>
    </w:p>
    <w:p w:rsidR="00492DD0" w:rsidRDefault="00492DD0" w:rsidP="00492DD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Calibri"/>
          <w:sz w:val="28"/>
          <w:szCs w:val="28"/>
        </w:rPr>
      </w:pPr>
    </w:p>
    <w:p w:rsidR="00492DD0" w:rsidRDefault="00492DD0" w:rsidP="00492DD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Calibri"/>
          <w:sz w:val="28"/>
          <w:szCs w:val="28"/>
        </w:rPr>
      </w:pPr>
    </w:p>
    <w:p w:rsidR="00492DD0" w:rsidRDefault="00492DD0" w:rsidP="00492DD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Calibri"/>
          <w:sz w:val="28"/>
          <w:szCs w:val="28"/>
        </w:rPr>
      </w:pPr>
    </w:p>
    <w:p w:rsidR="00492DD0" w:rsidRDefault="00492DD0" w:rsidP="00492DD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Calibri"/>
          <w:sz w:val="28"/>
          <w:szCs w:val="28"/>
        </w:rPr>
      </w:pPr>
    </w:p>
    <w:p w:rsidR="00492DD0" w:rsidRDefault="00492DD0" w:rsidP="00492DD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Calibri"/>
          <w:sz w:val="28"/>
          <w:szCs w:val="28"/>
        </w:rPr>
      </w:pPr>
    </w:p>
    <w:p w:rsidR="00492DD0" w:rsidRDefault="00492DD0" w:rsidP="00492DD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Calibri"/>
          <w:sz w:val="28"/>
          <w:szCs w:val="28"/>
        </w:rPr>
      </w:pPr>
    </w:p>
    <w:p w:rsidR="00492DD0" w:rsidRDefault="00492DD0" w:rsidP="00492DD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Calibri"/>
          <w:sz w:val="28"/>
          <w:szCs w:val="28"/>
        </w:rPr>
      </w:pPr>
    </w:p>
    <w:p w:rsidR="00492DD0" w:rsidRDefault="00492DD0" w:rsidP="00492DD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Calibri"/>
          <w:sz w:val="28"/>
          <w:szCs w:val="28"/>
        </w:rPr>
      </w:pPr>
    </w:p>
    <w:p w:rsidR="00492DD0" w:rsidRDefault="00492DD0" w:rsidP="00492DD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Calibri"/>
          <w:sz w:val="28"/>
          <w:szCs w:val="28"/>
        </w:rPr>
      </w:pPr>
    </w:p>
    <w:p w:rsidR="00492DD0" w:rsidRPr="00330DBE" w:rsidRDefault="00492DD0" w:rsidP="00492DD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Calibri"/>
          <w:sz w:val="28"/>
          <w:szCs w:val="28"/>
        </w:rPr>
      </w:pPr>
    </w:p>
    <w:p w:rsidR="0090483C" w:rsidRPr="00330DBE" w:rsidRDefault="00B31DB9" w:rsidP="00492DD0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lastRenderedPageBreak/>
        <w:t>QUADRO GERAL DE MEDALHAS</w:t>
      </w: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20"/>
        <w:gridCol w:w="2106"/>
        <w:gridCol w:w="730"/>
        <w:gridCol w:w="763"/>
        <w:gridCol w:w="950"/>
        <w:gridCol w:w="734"/>
      </w:tblGrid>
      <w:tr w:rsidR="00B31DB9" w:rsidRPr="00492DD0" w:rsidTr="00492DD0">
        <w:trPr>
          <w:trHeight w:val="20"/>
          <w:jc w:val="center"/>
        </w:trPr>
        <w:tc>
          <w:tcPr>
            <w:tcW w:w="0" w:type="auto"/>
            <w:tcBorders>
              <w:top w:val="double" w:sz="6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31DB9" w:rsidRPr="00492DD0" w:rsidRDefault="00B31DB9" w:rsidP="00492DD0">
            <w:pPr>
              <w:spacing w:after="0" w:line="240" w:lineRule="auto"/>
              <w:jc w:val="both"/>
              <w:rPr>
                <w:rFonts w:eastAsia="Times New Roman" w:cs="Calibri"/>
                <w:b/>
                <w:color w:val="000000"/>
                <w:sz w:val="28"/>
                <w:lang w:eastAsia="pt-BR"/>
              </w:rPr>
            </w:pPr>
            <w:r w:rsidRPr="00492DD0">
              <w:rPr>
                <w:rFonts w:eastAsia="Times New Roman" w:cs="Calibri"/>
                <w:b/>
                <w:color w:val="000000"/>
                <w:sz w:val="28"/>
                <w:lang w:eastAsia="pt-BR"/>
              </w:rPr>
              <w:t>Colocação</w:t>
            </w:r>
          </w:p>
        </w:tc>
        <w:tc>
          <w:tcPr>
            <w:tcW w:w="0" w:type="auto"/>
            <w:tcBorders>
              <w:top w:val="double" w:sz="6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31DB9" w:rsidRPr="00492DD0" w:rsidRDefault="00B31DB9" w:rsidP="00492DD0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8"/>
                <w:lang w:eastAsia="pt-BR"/>
              </w:rPr>
            </w:pPr>
            <w:r w:rsidRPr="00492DD0">
              <w:rPr>
                <w:rFonts w:eastAsia="Times New Roman" w:cs="Times New Roman"/>
                <w:b/>
                <w:color w:val="000000"/>
                <w:sz w:val="28"/>
                <w:lang w:eastAsia="pt-BR"/>
              </w:rPr>
              <w:t>País</w:t>
            </w:r>
          </w:p>
        </w:tc>
        <w:tc>
          <w:tcPr>
            <w:tcW w:w="0" w:type="auto"/>
            <w:tcBorders>
              <w:top w:val="double" w:sz="6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31DB9" w:rsidRPr="00492DD0" w:rsidRDefault="00B31DB9" w:rsidP="00492DD0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28"/>
                <w:lang w:eastAsia="pt-BR"/>
              </w:rPr>
            </w:pPr>
            <w:r w:rsidRPr="00492DD0">
              <w:rPr>
                <w:rFonts w:eastAsia="Times New Roman" w:cs="Times New Roman"/>
                <w:b/>
                <w:color w:val="000000"/>
                <w:sz w:val="28"/>
                <w:lang w:eastAsia="pt-BR"/>
              </w:rPr>
              <w:t>Ouro</w:t>
            </w:r>
          </w:p>
        </w:tc>
        <w:tc>
          <w:tcPr>
            <w:tcW w:w="0" w:type="auto"/>
            <w:tcBorders>
              <w:top w:val="double" w:sz="6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31DB9" w:rsidRPr="00492DD0" w:rsidRDefault="00B31DB9" w:rsidP="00492DD0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28"/>
                <w:lang w:eastAsia="pt-BR"/>
              </w:rPr>
            </w:pPr>
            <w:r w:rsidRPr="00492DD0">
              <w:rPr>
                <w:rFonts w:eastAsia="Times New Roman" w:cs="Times New Roman"/>
                <w:b/>
                <w:color w:val="000000"/>
                <w:sz w:val="28"/>
                <w:lang w:eastAsia="pt-BR"/>
              </w:rPr>
              <w:t>Prata</w:t>
            </w:r>
          </w:p>
        </w:tc>
        <w:tc>
          <w:tcPr>
            <w:tcW w:w="0" w:type="auto"/>
            <w:tcBorders>
              <w:top w:val="double" w:sz="6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31DB9" w:rsidRPr="00492DD0" w:rsidRDefault="00B31DB9" w:rsidP="00492DD0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8"/>
                <w:lang w:eastAsia="pt-BR"/>
              </w:rPr>
            </w:pPr>
            <w:r w:rsidRPr="00492DD0">
              <w:rPr>
                <w:rFonts w:eastAsia="Times New Roman" w:cs="Times New Roman"/>
                <w:b/>
                <w:color w:val="000000"/>
                <w:sz w:val="28"/>
                <w:lang w:eastAsia="pt-BR"/>
              </w:rPr>
              <w:t>Bronze</w:t>
            </w:r>
          </w:p>
        </w:tc>
        <w:tc>
          <w:tcPr>
            <w:tcW w:w="0" w:type="auto"/>
            <w:tcBorders>
              <w:top w:val="double" w:sz="6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31DB9" w:rsidRPr="00492DD0" w:rsidRDefault="00B31DB9" w:rsidP="00492DD0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28"/>
                <w:lang w:eastAsia="pt-BR"/>
              </w:rPr>
            </w:pPr>
            <w:r w:rsidRPr="00492DD0">
              <w:rPr>
                <w:rFonts w:eastAsia="Times New Roman" w:cs="Times New Roman"/>
                <w:b/>
                <w:color w:val="000000"/>
                <w:sz w:val="28"/>
                <w:lang w:eastAsia="pt-BR"/>
              </w:rPr>
              <w:t>Total</w:t>
            </w:r>
          </w:p>
        </w:tc>
      </w:tr>
      <w:tr w:rsidR="00492DD0" w:rsidRPr="00492DD0" w:rsidTr="00492DD0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492DD0" w:rsidRDefault="00492DD0" w:rsidP="00492DD0">
            <w:pPr>
              <w:spacing w:line="240" w:lineRule="auto"/>
              <w:jc w:val="center"/>
              <w:rPr>
                <w:color w:val="000000"/>
                <w:sz w:val="24"/>
                <w:szCs w:val="28"/>
              </w:rPr>
            </w:pPr>
            <w:r w:rsidRPr="00492DD0">
              <w:rPr>
                <w:rFonts w:cs="Calibri"/>
                <w:color w:val="000000"/>
                <w:sz w:val="24"/>
                <w:szCs w:val="28"/>
              </w:rPr>
              <w:t>1º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BRASIL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57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32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39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128</w:t>
            </w:r>
          </w:p>
        </w:tc>
      </w:tr>
      <w:tr w:rsidR="00492DD0" w:rsidRPr="00492DD0" w:rsidTr="00492DD0">
        <w:trPr>
          <w:trHeight w:val="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492DD0" w:rsidRDefault="00492DD0" w:rsidP="00492DD0">
            <w:pPr>
              <w:spacing w:line="240" w:lineRule="auto"/>
              <w:jc w:val="center"/>
              <w:rPr>
                <w:color w:val="000000"/>
                <w:sz w:val="24"/>
                <w:szCs w:val="28"/>
              </w:rPr>
            </w:pPr>
            <w:r w:rsidRPr="00492DD0">
              <w:rPr>
                <w:rFonts w:cs="Calibri"/>
                <w:color w:val="000000"/>
                <w:sz w:val="24"/>
                <w:szCs w:val="28"/>
              </w:rPr>
              <w:t>2º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TURQUIA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119</w:t>
            </w:r>
          </w:p>
        </w:tc>
      </w:tr>
      <w:tr w:rsidR="00492DD0" w:rsidRPr="00492DD0" w:rsidTr="00492DD0">
        <w:trPr>
          <w:trHeight w:val="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492DD0" w:rsidRDefault="00492DD0" w:rsidP="00492DD0">
            <w:pPr>
              <w:spacing w:line="240" w:lineRule="auto"/>
              <w:jc w:val="center"/>
              <w:rPr>
                <w:color w:val="000000"/>
                <w:sz w:val="24"/>
                <w:szCs w:val="28"/>
              </w:rPr>
            </w:pPr>
            <w:r w:rsidRPr="00492DD0">
              <w:rPr>
                <w:rFonts w:cs="Calibri"/>
                <w:color w:val="000000"/>
                <w:sz w:val="24"/>
                <w:szCs w:val="28"/>
              </w:rPr>
              <w:t>3º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FRANÇA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56</w:t>
            </w:r>
          </w:p>
        </w:tc>
      </w:tr>
      <w:tr w:rsidR="00492DD0" w:rsidRPr="00492DD0" w:rsidTr="00492DD0">
        <w:trPr>
          <w:trHeight w:val="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492DD0" w:rsidRDefault="00492DD0" w:rsidP="00492DD0">
            <w:pPr>
              <w:spacing w:line="240" w:lineRule="auto"/>
              <w:jc w:val="center"/>
              <w:rPr>
                <w:color w:val="000000"/>
                <w:sz w:val="24"/>
                <w:szCs w:val="28"/>
              </w:rPr>
            </w:pPr>
            <w:r w:rsidRPr="00492DD0">
              <w:rPr>
                <w:rFonts w:cs="Calibri"/>
                <w:color w:val="000000"/>
                <w:sz w:val="24"/>
                <w:szCs w:val="28"/>
              </w:rPr>
              <w:t>4º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GRÉCIA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36</w:t>
            </w:r>
          </w:p>
        </w:tc>
      </w:tr>
      <w:tr w:rsidR="00492DD0" w:rsidRPr="00492DD0" w:rsidTr="00492DD0">
        <w:trPr>
          <w:trHeight w:val="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492DD0" w:rsidRDefault="00492DD0" w:rsidP="00492DD0">
            <w:pPr>
              <w:spacing w:line="240" w:lineRule="auto"/>
              <w:jc w:val="center"/>
              <w:rPr>
                <w:color w:val="000000"/>
                <w:sz w:val="24"/>
                <w:szCs w:val="28"/>
              </w:rPr>
            </w:pPr>
            <w:r w:rsidRPr="00492DD0">
              <w:rPr>
                <w:rFonts w:cs="Calibri"/>
                <w:color w:val="000000"/>
                <w:sz w:val="24"/>
                <w:szCs w:val="28"/>
              </w:rPr>
              <w:t>5º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INDIA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55</w:t>
            </w:r>
          </w:p>
        </w:tc>
      </w:tr>
      <w:tr w:rsidR="00492DD0" w:rsidRPr="00492DD0" w:rsidTr="00492DD0">
        <w:trPr>
          <w:trHeight w:val="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492DD0" w:rsidRDefault="00492DD0" w:rsidP="00492DD0">
            <w:pPr>
              <w:spacing w:line="240" w:lineRule="auto"/>
              <w:jc w:val="center"/>
              <w:rPr>
                <w:color w:val="000000"/>
                <w:sz w:val="24"/>
                <w:szCs w:val="28"/>
              </w:rPr>
            </w:pPr>
            <w:r w:rsidRPr="00492DD0">
              <w:rPr>
                <w:rFonts w:cs="Calibri"/>
                <w:color w:val="000000"/>
                <w:sz w:val="24"/>
                <w:szCs w:val="28"/>
              </w:rPr>
              <w:t>6º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TAIPEI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33</w:t>
            </w:r>
          </w:p>
        </w:tc>
      </w:tr>
      <w:tr w:rsidR="00492DD0" w:rsidRPr="00492DD0" w:rsidTr="00492DD0">
        <w:trPr>
          <w:trHeight w:val="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492DD0" w:rsidRDefault="00492DD0" w:rsidP="00492DD0">
            <w:pPr>
              <w:spacing w:line="240" w:lineRule="auto"/>
              <w:jc w:val="center"/>
              <w:rPr>
                <w:color w:val="000000"/>
                <w:sz w:val="24"/>
                <w:szCs w:val="28"/>
              </w:rPr>
            </w:pPr>
            <w:r w:rsidRPr="00492DD0">
              <w:rPr>
                <w:rFonts w:cs="Calibri"/>
                <w:color w:val="000000"/>
                <w:sz w:val="24"/>
                <w:szCs w:val="28"/>
              </w:rPr>
              <w:t>7º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ROMÊNIA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30</w:t>
            </w:r>
          </w:p>
        </w:tc>
      </w:tr>
      <w:tr w:rsidR="00492DD0" w:rsidRPr="00492DD0" w:rsidTr="00492DD0">
        <w:trPr>
          <w:trHeight w:val="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492DD0" w:rsidRDefault="00492DD0" w:rsidP="00492DD0">
            <w:pPr>
              <w:spacing w:line="240" w:lineRule="auto"/>
              <w:jc w:val="center"/>
              <w:rPr>
                <w:color w:val="000000"/>
                <w:sz w:val="24"/>
                <w:szCs w:val="28"/>
              </w:rPr>
            </w:pPr>
            <w:r w:rsidRPr="00492DD0">
              <w:rPr>
                <w:rFonts w:cs="Calibri"/>
                <w:color w:val="000000"/>
                <w:sz w:val="24"/>
                <w:szCs w:val="28"/>
              </w:rPr>
              <w:t>8º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MARROCOS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17</w:t>
            </w:r>
          </w:p>
        </w:tc>
      </w:tr>
      <w:tr w:rsidR="00492DD0" w:rsidRPr="00492DD0" w:rsidTr="00492DD0">
        <w:trPr>
          <w:trHeight w:val="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492DD0" w:rsidRDefault="00492DD0" w:rsidP="00492DD0">
            <w:pPr>
              <w:spacing w:line="240" w:lineRule="auto"/>
              <w:jc w:val="center"/>
              <w:rPr>
                <w:color w:val="000000"/>
                <w:sz w:val="24"/>
                <w:szCs w:val="28"/>
              </w:rPr>
            </w:pPr>
            <w:r w:rsidRPr="00492DD0">
              <w:rPr>
                <w:rFonts w:cs="Calibri"/>
                <w:color w:val="000000"/>
                <w:sz w:val="24"/>
                <w:szCs w:val="28"/>
              </w:rPr>
              <w:t>9º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BELARUSSIA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11</w:t>
            </w:r>
          </w:p>
        </w:tc>
      </w:tr>
      <w:tr w:rsidR="00492DD0" w:rsidRPr="00492DD0" w:rsidTr="00492DD0">
        <w:trPr>
          <w:trHeight w:val="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492DD0" w:rsidRDefault="00492DD0" w:rsidP="00492DD0">
            <w:pPr>
              <w:spacing w:line="240" w:lineRule="auto"/>
              <w:jc w:val="center"/>
              <w:rPr>
                <w:color w:val="000000"/>
                <w:sz w:val="24"/>
                <w:szCs w:val="28"/>
              </w:rPr>
            </w:pPr>
            <w:r w:rsidRPr="00492DD0">
              <w:rPr>
                <w:rFonts w:cs="Calibri"/>
                <w:color w:val="000000"/>
                <w:sz w:val="24"/>
                <w:szCs w:val="28"/>
              </w:rPr>
              <w:t>10º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ARMENIA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15</w:t>
            </w:r>
          </w:p>
        </w:tc>
      </w:tr>
      <w:tr w:rsidR="00492DD0" w:rsidRPr="00492DD0" w:rsidTr="00492DD0">
        <w:trPr>
          <w:trHeight w:val="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492DD0" w:rsidRDefault="00492DD0" w:rsidP="00492DD0">
            <w:pPr>
              <w:spacing w:line="240" w:lineRule="auto"/>
              <w:jc w:val="center"/>
              <w:rPr>
                <w:color w:val="000000"/>
                <w:sz w:val="24"/>
                <w:szCs w:val="28"/>
              </w:rPr>
            </w:pPr>
            <w:r w:rsidRPr="00492DD0">
              <w:rPr>
                <w:rFonts w:cs="Calibri"/>
                <w:color w:val="000000"/>
                <w:sz w:val="24"/>
                <w:szCs w:val="28"/>
              </w:rPr>
              <w:t>11º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CHIPRE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13</w:t>
            </w:r>
          </w:p>
        </w:tc>
      </w:tr>
      <w:tr w:rsidR="00492DD0" w:rsidRPr="00492DD0" w:rsidTr="00492DD0">
        <w:trPr>
          <w:trHeight w:val="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492DD0" w:rsidRDefault="00492DD0" w:rsidP="00492DD0">
            <w:pPr>
              <w:spacing w:line="240" w:lineRule="auto"/>
              <w:jc w:val="center"/>
              <w:rPr>
                <w:color w:val="000000"/>
                <w:sz w:val="24"/>
                <w:szCs w:val="28"/>
              </w:rPr>
            </w:pPr>
            <w:r w:rsidRPr="00492DD0">
              <w:rPr>
                <w:rFonts w:cs="Calibri"/>
                <w:color w:val="000000"/>
                <w:sz w:val="24"/>
                <w:szCs w:val="28"/>
              </w:rPr>
              <w:t>12º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HUNGRIA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12</w:t>
            </w:r>
          </w:p>
        </w:tc>
      </w:tr>
      <w:tr w:rsidR="00492DD0" w:rsidRPr="00492DD0" w:rsidTr="00492DD0">
        <w:trPr>
          <w:trHeight w:val="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492DD0" w:rsidRDefault="00492DD0" w:rsidP="00492DD0">
            <w:pPr>
              <w:spacing w:line="240" w:lineRule="auto"/>
              <w:jc w:val="center"/>
              <w:rPr>
                <w:color w:val="000000"/>
                <w:sz w:val="24"/>
                <w:szCs w:val="28"/>
              </w:rPr>
            </w:pPr>
            <w:r w:rsidRPr="00492DD0">
              <w:rPr>
                <w:rFonts w:cs="Calibri"/>
                <w:color w:val="000000"/>
                <w:sz w:val="24"/>
                <w:szCs w:val="28"/>
              </w:rPr>
              <w:t>13º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GEORGIA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11</w:t>
            </w:r>
          </w:p>
        </w:tc>
      </w:tr>
      <w:tr w:rsidR="00492DD0" w:rsidRPr="00492DD0" w:rsidTr="00492DD0">
        <w:trPr>
          <w:trHeight w:val="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492DD0" w:rsidRDefault="00492DD0" w:rsidP="00492DD0">
            <w:pPr>
              <w:spacing w:line="240" w:lineRule="auto"/>
              <w:jc w:val="center"/>
              <w:rPr>
                <w:color w:val="000000"/>
                <w:sz w:val="24"/>
                <w:szCs w:val="28"/>
              </w:rPr>
            </w:pPr>
            <w:r w:rsidRPr="00492DD0">
              <w:rPr>
                <w:rFonts w:cs="Calibri"/>
                <w:color w:val="000000"/>
                <w:sz w:val="24"/>
                <w:szCs w:val="28"/>
              </w:rPr>
              <w:t>14º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RUSSIA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12</w:t>
            </w:r>
          </w:p>
        </w:tc>
      </w:tr>
      <w:tr w:rsidR="00492DD0" w:rsidRPr="00492DD0" w:rsidTr="00492DD0">
        <w:trPr>
          <w:trHeight w:val="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492DD0" w:rsidRDefault="00492DD0" w:rsidP="00492DD0">
            <w:pPr>
              <w:spacing w:line="240" w:lineRule="auto"/>
              <w:jc w:val="center"/>
              <w:rPr>
                <w:color w:val="000000"/>
                <w:sz w:val="24"/>
                <w:szCs w:val="28"/>
              </w:rPr>
            </w:pPr>
            <w:r w:rsidRPr="00492DD0">
              <w:rPr>
                <w:rFonts w:cs="Calibri"/>
                <w:color w:val="000000"/>
                <w:sz w:val="24"/>
                <w:szCs w:val="28"/>
              </w:rPr>
              <w:t>15º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BULGARIA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4</w:t>
            </w:r>
          </w:p>
        </w:tc>
      </w:tr>
      <w:tr w:rsidR="00492DD0" w:rsidRPr="00492DD0" w:rsidTr="00492DD0">
        <w:trPr>
          <w:trHeight w:val="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492DD0" w:rsidRDefault="00492DD0" w:rsidP="00492DD0">
            <w:pPr>
              <w:spacing w:line="240" w:lineRule="auto"/>
              <w:jc w:val="center"/>
              <w:rPr>
                <w:color w:val="000000"/>
                <w:sz w:val="24"/>
                <w:szCs w:val="28"/>
              </w:rPr>
            </w:pPr>
            <w:r w:rsidRPr="00492DD0">
              <w:rPr>
                <w:rFonts w:cs="Calibri"/>
                <w:color w:val="000000"/>
                <w:sz w:val="24"/>
                <w:szCs w:val="28"/>
              </w:rPr>
              <w:t>16º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INGLATERRA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2</w:t>
            </w:r>
          </w:p>
        </w:tc>
      </w:tr>
      <w:tr w:rsidR="00492DD0" w:rsidRPr="00492DD0" w:rsidTr="00492DD0">
        <w:trPr>
          <w:trHeight w:val="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492DD0" w:rsidRDefault="00492DD0" w:rsidP="00492DD0">
            <w:pPr>
              <w:spacing w:line="240" w:lineRule="auto"/>
              <w:jc w:val="center"/>
              <w:rPr>
                <w:color w:val="000000"/>
                <w:sz w:val="24"/>
                <w:szCs w:val="28"/>
              </w:rPr>
            </w:pPr>
            <w:r w:rsidRPr="00492DD0">
              <w:rPr>
                <w:rFonts w:cs="Calibri"/>
                <w:color w:val="000000"/>
                <w:sz w:val="24"/>
                <w:szCs w:val="28"/>
              </w:rPr>
              <w:t>17º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LETÔNIA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1</w:t>
            </w:r>
          </w:p>
        </w:tc>
      </w:tr>
      <w:tr w:rsidR="00492DD0" w:rsidRPr="00492DD0" w:rsidTr="00492DD0">
        <w:trPr>
          <w:trHeight w:val="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492DD0" w:rsidRDefault="00492DD0" w:rsidP="00492DD0">
            <w:pPr>
              <w:spacing w:line="240" w:lineRule="auto"/>
              <w:jc w:val="center"/>
              <w:rPr>
                <w:color w:val="000000"/>
                <w:sz w:val="24"/>
                <w:szCs w:val="28"/>
              </w:rPr>
            </w:pPr>
            <w:r w:rsidRPr="00492DD0">
              <w:rPr>
                <w:rFonts w:cs="Calibri"/>
                <w:color w:val="000000"/>
                <w:sz w:val="24"/>
                <w:szCs w:val="28"/>
              </w:rPr>
              <w:t>18º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PORTO</w:t>
            </w:r>
            <w:r w:rsidRPr="00492DD0">
              <w:rPr>
                <w:rFonts w:eastAsia="Times New Roman" w:cs="Times New Roman"/>
                <w:color w:val="000000"/>
                <w:sz w:val="24"/>
                <w:lang w:eastAsia="pt-BR"/>
              </w:rPr>
              <w:t xml:space="preserve"> RICO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lang w:eastAsia="pt-B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lang w:eastAsia="pt-B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lang w:eastAsia="pt-B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1</w:t>
            </w:r>
          </w:p>
        </w:tc>
      </w:tr>
      <w:tr w:rsidR="00492DD0" w:rsidRPr="00492DD0" w:rsidTr="00492DD0">
        <w:trPr>
          <w:trHeight w:val="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492DD0" w:rsidRDefault="00492DD0" w:rsidP="00492DD0">
            <w:pPr>
              <w:spacing w:line="240" w:lineRule="auto"/>
              <w:jc w:val="center"/>
              <w:rPr>
                <w:color w:val="000000"/>
                <w:sz w:val="24"/>
                <w:szCs w:val="28"/>
              </w:rPr>
            </w:pPr>
            <w:r w:rsidRPr="00492DD0">
              <w:rPr>
                <w:rFonts w:cs="Calibri"/>
                <w:color w:val="000000"/>
                <w:sz w:val="24"/>
                <w:szCs w:val="28"/>
              </w:rPr>
              <w:t>19º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TUNISIA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1</w:t>
            </w:r>
          </w:p>
        </w:tc>
      </w:tr>
      <w:tr w:rsidR="00492DD0" w:rsidRPr="00492DD0" w:rsidTr="00492DD0">
        <w:trPr>
          <w:trHeight w:val="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492DD0" w:rsidRDefault="00492DD0" w:rsidP="00492DD0">
            <w:pPr>
              <w:spacing w:line="240" w:lineRule="auto"/>
              <w:jc w:val="center"/>
              <w:rPr>
                <w:color w:val="000000"/>
                <w:sz w:val="24"/>
                <w:szCs w:val="28"/>
              </w:rPr>
            </w:pPr>
            <w:r w:rsidRPr="00492DD0">
              <w:rPr>
                <w:rFonts w:cs="Calibri"/>
                <w:color w:val="000000"/>
                <w:sz w:val="24"/>
                <w:szCs w:val="28"/>
              </w:rPr>
              <w:t>20º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AZERBAIJÃO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0</w:t>
            </w:r>
          </w:p>
        </w:tc>
      </w:tr>
      <w:tr w:rsidR="00492DD0" w:rsidRPr="00492DD0" w:rsidTr="00492DD0">
        <w:trPr>
          <w:trHeight w:val="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492DD0" w:rsidRDefault="00492DD0" w:rsidP="00492DD0">
            <w:pPr>
              <w:spacing w:line="240" w:lineRule="auto"/>
              <w:jc w:val="center"/>
              <w:rPr>
                <w:color w:val="000000"/>
                <w:sz w:val="24"/>
                <w:szCs w:val="28"/>
              </w:rPr>
            </w:pPr>
            <w:r w:rsidRPr="00492DD0">
              <w:rPr>
                <w:rFonts w:cs="Calibri"/>
                <w:color w:val="000000"/>
                <w:sz w:val="24"/>
                <w:szCs w:val="28"/>
              </w:rPr>
              <w:t>20º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BÉLGICA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0</w:t>
            </w:r>
          </w:p>
        </w:tc>
      </w:tr>
      <w:tr w:rsidR="00492DD0" w:rsidRPr="00492DD0" w:rsidTr="00492DD0">
        <w:trPr>
          <w:trHeight w:val="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492DD0" w:rsidRDefault="00492DD0" w:rsidP="00492DD0">
            <w:pPr>
              <w:spacing w:line="240" w:lineRule="auto"/>
              <w:jc w:val="center"/>
              <w:rPr>
                <w:color w:val="000000"/>
                <w:sz w:val="24"/>
                <w:szCs w:val="28"/>
              </w:rPr>
            </w:pPr>
            <w:r w:rsidRPr="00492DD0">
              <w:rPr>
                <w:rFonts w:cs="Calibri"/>
                <w:color w:val="000000"/>
                <w:sz w:val="24"/>
                <w:szCs w:val="28"/>
              </w:rPr>
              <w:t>20º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CROÁCIA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0</w:t>
            </w:r>
          </w:p>
        </w:tc>
      </w:tr>
      <w:tr w:rsidR="00492DD0" w:rsidRPr="00492DD0" w:rsidTr="00492DD0">
        <w:trPr>
          <w:trHeight w:val="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492DD0" w:rsidRDefault="00492DD0" w:rsidP="00492DD0">
            <w:pPr>
              <w:spacing w:line="240" w:lineRule="auto"/>
              <w:jc w:val="center"/>
              <w:rPr>
                <w:color w:val="000000"/>
                <w:sz w:val="24"/>
                <w:szCs w:val="28"/>
              </w:rPr>
            </w:pPr>
            <w:r w:rsidRPr="00492DD0">
              <w:rPr>
                <w:rFonts w:cs="Calibri"/>
                <w:color w:val="000000"/>
                <w:sz w:val="24"/>
                <w:szCs w:val="28"/>
              </w:rPr>
              <w:t>20º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ESTÔNIA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0</w:t>
            </w:r>
          </w:p>
        </w:tc>
      </w:tr>
      <w:tr w:rsidR="00492DD0" w:rsidRPr="00492DD0" w:rsidTr="00492DD0">
        <w:trPr>
          <w:trHeight w:val="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492DD0" w:rsidRDefault="00492DD0" w:rsidP="00492DD0">
            <w:pPr>
              <w:spacing w:line="240" w:lineRule="auto"/>
              <w:jc w:val="center"/>
              <w:rPr>
                <w:color w:val="000000"/>
                <w:sz w:val="24"/>
                <w:szCs w:val="28"/>
              </w:rPr>
            </w:pPr>
            <w:r w:rsidRPr="00492DD0">
              <w:rPr>
                <w:rFonts w:cs="Calibri"/>
                <w:color w:val="000000"/>
                <w:sz w:val="24"/>
                <w:szCs w:val="28"/>
              </w:rPr>
              <w:t>20º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IRLANDA DO NORTE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0</w:t>
            </w:r>
          </w:p>
        </w:tc>
      </w:tr>
      <w:tr w:rsidR="00492DD0" w:rsidRPr="00492DD0" w:rsidTr="00492DD0">
        <w:trPr>
          <w:trHeight w:val="20"/>
          <w:jc w:val="center"/>
        </w:trPr>
        <w:tc>
          <w:tcPr>
            <w:tcW w:w="0" w:type="auto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492DD0" w:rsidRDefault="00492DD0" w:rsidP="00492DD0">
            <w:pPr>
              <w:spacing w:line="240" w:lineRule="auto"/>
              <w:jc w:val="center"/>
              <w:rPr>
                <w:color w:val="000000"/>
                <w:sz w:val="24"/>
                <w:szCs w:val="28"/>
              </w:rPr>
            </w:pPr>
            <w:r w:rsidRPr="00492DD0">
              <w:rPr>
                <w:rFonts w:cs="Calibri"/>
                <w:color w:val="000000"/>
                <w:sz w:val="24"/>
                <w:szCs w:val="28"/>
              </w:rPr>
              <w:t>20º</w:t>
            </w:r>
          </w:p>
        </w:tc>
        <w:tc>
          <w:tcPr>
            <w:tcW w:w="0" w:type="auto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CATAR</w:t>
            </w:r>
          </w:p>
        </w:tc>
        <w:tc>
          <w:tcPr>
            <w:tcW w:w="0" w:type="auto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B31DB9" w:rsidRDefault="00492DD0" w:rsidP="00492D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lang w:eastAsia="pt-BR"/>
              </w:rPr>
            </w:pPr>
            <w:r w:rsidRPr="00B31DB9">
              <w:rPr>
                <w:rFonts w:eastAsia="Times New Roman" w:cs="Times New Roman"/>
                <w:color w:val="000000"/>
                <w:sz w:val="24"/>
                <w:lang w:eastAsia="pt-BR"/>
              </w:rPr>
              <w:t>0</w:t>
            </w:r>
          </w:p>
        </w:tc>
      </w:tr>
    </w:tbl>
    <w:p w:rsidR="007C7D52" w:rsidRDefault="007C7D52" w:rsidP="00492DD0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8"/>
          <w:szCs w:val="28"/>
        </w:rPr>
      </w:pPr>
    </w:p>
    <w:p w:rsidR="0090483C" w:rsidRPr="00330DBE" w:rsidRDefault="0090483C" w:rsidP="00492DD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Calibri"/>
          <w:sz w:val="28"/>
          <w:szCs w:val="28"/>
        </w:rPr>
      </w:pPr>
      <w:r w:rsidRPr="00330DBE">
        <w:rPr>
          <w:rFonts w:cs="Calibri"/>
          <w:sz w:val="28"/>
          <w:szCs w:val="28"/>
        </w:rPr>
        <w:t>Por modalidade, a delegação brasileira obteve 1º lugar em quatro disputas: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 xml:space="preserve">ginástica, natação, judô e atletismo. Nas competições de xadrez e </w:t>
      </w:r>
      <w:r w:rsidRPr="00330DBE">
        <w:rPr>
          <w:rFonts w:cs="Calibri"/>
          <w:sz w:val="28"/>
          <w:szCs w:val="28"/>
        </w:rPr>
        <w:lastRenderedPageBreak/>
        <w:t>karatê, ficaram com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o 2º lugar e no tênis em 3º lugar. A delegação não participou das disputas de tiro com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arco, esgrima e luta livre.</w:t>
      </w:r>
    </w:p>
    <w:p w:rsidR="0090483C" w:rsidRDefault="0090483C" w:rsidP="00492DD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Calibri"/>
          <w:sz w:val="28"/>
          <w:szCs w:val="28"/>
        </w:rPr>
      </w:pPr>
      <w:r w:rsidRPr="00330DBE">
        <w:rPr>
          <w:rFonts w:cs="Calibri"/>
          <w:sz w:val="28"/>
          <w:szCs w:val="28"/>
        </w:rPr>
        <w:t>Abaixo o quadro de medalhas por modalidade, com a respectiva colocação:</w:t>
      </w:r>
    </w:p>
    <w:p w:rsidR="00492DD0" w:rsidRPr="00330DBE" w:rsidRDefault="00492DD0" w:rsidP="00492DD0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8"/>
          <w:szCs w:val="28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64"/>
        <w:gridCol w:w="743"/>
        <w:gridCol w:w="789"/>
        <w:gridCol w:w="945"/>
        <w:gridCol w:w="773"/>
        <w:gridCol w:w="1380"/>
      </w:tblGrid>
      <w:tr w:rsidR="00492DD0" w:rsidRPr="00492DD0" w:rsidTr="00492DD0">
        <w:trPr>
          <w:trHeight w:val="20"/>
          <w:jc w:val="center"/>
        </w:trPr>
        <w:tc>
          <w:tcPr>
            <w:tcW w:w="0" w:type="auto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492DD0" w:rsidRDefault="00492DD0" w:rsidP="00492DD0">
            <w:pPr>
              <w:spacing w:after="0" w:line="36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Calibri"/>
                <w:color w:val="000000"/>
                <w:sz w:val="24"/>
                <w:szCs w:val="24"/>
                <w:lang w:eastAsia="pt-BR"/>
              </w:rPr>
              <w:t>MODALIDADE</w:t>
            </w:r>
          </w:p>
        </w:tc>
        <w:tc>
          <w:tcPr>
            <w:tcW w:w="0" w:type="auto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OURO</w:t>
            </w:r>
          </w:p>
        </w:tc>
        <w:tc>
          <w:tcPr>
            <w:tcW w:w="0" w:type="auto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PRATA</w:t>
            </w:r>
          </w:p>
        </w:tc>
        <w:tc>
          <w:tcPr>
            <w:tcW w:w="0" w:type="auto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BRONZE</w:t>
            </w:r>
          </w:p>
        </w:tc>
        <w:tc>
          <w:tcPr>
            <w:tcW w:w="0" w:type="auto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TOTAL</w:t>
            </w:r>
          </w:p>
        </w:tc>
        <w:tc>
          <w:tcPr>
            <w:tcW w:w="0" w:type="auto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COLOCAÇÃO</w:t>
            </w:r>
          </w:p>
        </w:tc>
      </w:tr>
      <w:tr w:rsidR="00492DD0" w:rsidRPr="00492DD0" w:rsidTr="00492DD0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492DD0" w:rsidRDefault="00492DD0" w:rsidP="00492DD0">
            <w:pPr>
              <w:spacing w:after="0" w:line="36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Calibri"/>
                <w:color w:val="000000"/>
                <w:sz w:val="24"/>
                <w:szCs w:val="24"/>
                <w:lang w:eastAsia="pt-BR"/>
              </w:rPr>
              <w:t>GINÁSTICA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</w:tr>
      <w:tr w:rsidR="00492DD0" w:rsidRPr="00492DD0" w:rsidTr="00492DD0">
        <w:trPr>
          <w:trHeight w:val="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492DD0" w:rsidRDefault="00492DD0" w:rsidP="00492DD0">
            <w:pPr>
              <w:spacing w:after="0" w:line="36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Calibri"/>
                <w:color w:val="000000"/>
                <w:sz w:val="24"/>
                <w:szCs w:val="24"/>
                <w:lang w:eastAsia="pt-BR"/>
              </w:rPr>
              <w:t>NATAÇÃO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</w:tr>
      <w:tr w:rsidR="00492DD0" w:rsidRPr="00492DD0" w:rsidTr="00492DD0">
        <w:trPr>
          <w:trHeight w:val="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492DD0" w:rsidRDefault="00492DD0" w:rsidP="00492DD0">
            <w:pPr>
              <w:spacing w:after="0" w:line="36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Calibri"/>
                <w:color w:val="000000"/>
                <w:sz w:val="24"/>
                <w:szCs w:val="24"/>
                <w:lang w:eastAsia="pt-BR"/>
              </w:rPr>
              <w:t>TIRO COM ARCO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  <w:tr w:rsidR="00492DD0" w:rsidRPr="00492DD0" w:rsidTr="00492DD0">
        <w:trPr>
          <w:trHeight w:val="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492DD0" w:rsidRDefault="00492DD0" w:rsidP="00492DD0">
            <w:pPr>
              <w:spacing w:after="0" w:line="36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Calibri"/>
                <w:color w:val="000000"/>
                <w:sz w:val="24"/>
                <w:szCs w:val="24"/>
                <w:lang w:eastAsia="pt-BR"/>
              </w:rPr>
              <w:t>XADREZ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492DD0" w:rsidRPr="00492DD0" w:rsidTr="00492DD0">
        <w:trPr>
          <w:trHeight w:val="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492DD0" w:rsidRDefault="00492DD0" w:rsidP="00492DD0">
            <w:pPr>
              <w:spacing w:after="0" w:line="36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Calibri"/>
                <w:color w:val="000000"/>
                <w:sz w:val="24"/>
                <w:szCs w:val="24"/>
                <w:lang w:eastAsia="pt-BR"/>
              </w:rPr>
              <w:t>ESGRIMA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492DD0" w:rsidRPr="00492DD0" w:rsidTr="00492DD0">
        <w:trPr>
          <w:trHeight w:val="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492DD0" w:rsidRDefault="00492DD0" w:rsidP="00492DD0">
            <w:pPr>
              <w:spacing w:after="0" w:line="36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Calibri"/>
                <w:color w:val="000000"/>
                <w:sz w:val="24"/>
                <w:szCs w:val="24"/>
                <w:lang w:eastAsia="pt-BR"/>
              </w:rPr>
              <w:t>JUDÔ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</w:tr>
      <w:tr w:rsidR="00492DD0" w:rsidRPr="00492DD0" w:rsidTr="00492DD0">
        <w:trPr>
          <w:trHeight w:val="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492DD0" w:rsidRDefault="00492DD0" w:rsidP="00492DD0">
            <w:pPr>
              <w:spacing w:after="0" w:line="36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Calibri"/>
                <w:color w:val="000000"/>
                <w:sz w:val="24"/>
                <w:szCs w:val="24"/>
                <w:lang w:eastAsia="pt-BR"/>
              </w:rPr>
              <w:t>LUTA LIVRE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  <w:tr w:rsidR="00492DD0" w:rsidRPr="00492DD0" w:rsidTr="00492DD0">
        <w:trPr>
          <w:trHeight w:val="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492DD0" w:rsidRDefault="00492DD0" w:rsidP="00492DD0">
            <w:pPr>
              <w:spacing w:after="0" w:line="36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Calibri"/>
                <w:color w:val="000000"/>
                <w:sz w:val="24"/>
                <w:szCs w:val="24"/>
                <w:lang w:eastAsia="pt-BR"/>
              </w:rPr>
              <w:t>KARATÊ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  <w:tr w:rsidR="00492DD0" w:rsidRPr="00492DD0" w:rsidTr="00492DD0">
        <w:trPr>
          <w:trHeight w:val="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492DD0" w:rsidRDefault="00492DD0" w:rsidP="00492DD0">
            <w:pPr>
              <w:spacing w:after="0" w:line="36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Calibri"/>
                <w:color w:val="000000"/>
                <w:sz w:val="24"/>
                <w:szCs w:val="24"/>
                <w:lang w:eastAsia="pt-BR"/>
              </w:rPr>
              <w:t>ATLETISMO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</w:tr>
      <w:tr w:rsidR="00492DD0" w:rsidRPr="00492DD0" w:rsidTr="00492DD0">
        <w:trPr>
          <w:trHeight w:val="20"/>
          <w:jc w:val="center"/>
        </w:trPr>
        <w:tc>
          <w:tcPr>
            <w:tcW w:w="0" w:type="auto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92DD0" w:rsidRPr="00492DD0" w:rsidRDefault="00492DD0" w:rsidP="00492DD0">
            <w:pPr>
              <w:spacing w:after="0" w:line="36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Calibri"/>
                <w:color w:val="000000"/>
                <w:sz w:val="24"/>
                <w:szCs w:val="24"/>
                <w:lang w:eastAsia="pt-BR"/>
              </w:rPr>
              <w:t>TÊNIS</w:t>
            </w:r>
          </w:p>
        </w:tc>
        <w:tc>
          <w:tcPr>
            <w:tcW w:w="0" w:type="auto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92DD0" w:rsidRPr="00492DD0" w:rsidRDefault="00492DD0" w:rsidP="00492DD0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</w:pPr>
            <w:r w:rsidRPr="00492DD0">
              <w:rPr>
                <w:rFonts w:eastAsia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</w:tr>
    </w:tbl>
    <w:p w:rsidR="007C7D52" w:rsidRDefault="007C7D52" w:rsidP="00492DD0">
      <w:pPr>
        <w:autoSpaceDE w:val="0"/>
        <w:autoSpaceDN w:val="0"/>
        <w:adjustRightInd w:val="0"/>
        <w:spacing w:after="0" w:line="360" w:lineRule="auto"/>
        <w:jc w:val="both"/>
        <w:rPr>
          <w:rFonts w:cs="Calibri,Bold"/>
          <w:b/>
          <w:bCs/>
          <w:sz w:val="28"/>
          <w:szCs w:val="28"/>
        </w:rPr>
      </w:pPr>
    </w:p>
    <w:p w:rsidR="0090483C" w:rsidRPr="00330DBE" w:rsidRDefault="0090483C" w:rsidP="00492DD0">
      <w:pPr>
        <w:autoSpaceDE w:val="0"/>
        <w:autoSpaceDN w:val="0"/>
        <w:adjustRightInd w:val="0"/>
        <w:spacing w:after="0" w:line="360" w:lineRule="auto"/>
        <w:jc w:val="both"/>
        <w:rPr>
          <w:rFonts w:cs="Calibri,Bold"/>
          <w:b/>
          <w:bCs/>
          <w:sz w:val="28"/>
          <w:szCs w:val="28"/>
        </w:rPr>
      </w:pPr>
      <w:r w:rsidRPr="00330DBE">
        <w:rPr>
          <w:rFonts w:cs="Calibri,Bold"/>
          <w:b/>
          <w:bCs/>
          <w:sz w:val="28"/>
          <w:szCs w:val="28"/>
        </w:rPr>
        <w:t>2. COMITÊ OLÍMPICO DA TURQUIA</w:t>
      </w:r>
    </w:p>
    <w:p w:rsidR="0090483C" w:rsidRPr="00330DBE" w:rsidRDefault="0090483C" w:rsidP="00492DD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Calibri"/>
          <w:sz w:val="28"/>
          <w:szCs w:val="28"/>
        </w:rPr>
      </w:pPr>
      <w:r w:rsidRPr="00330DBE">
        <w:rPr>
          <w:rFonts w:cs="Calibri"/>
          <w:sz w:val="28"/>
          <w:szCs w:val="28"/>
        </w:rPr>
        <w:t>No dia 14 de julho, quarto dia da Missão Oficial, a comitiva visitou o Comitê</w:t>
      </w:r>
      <w:r w:rsidR="00492DD0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Olímpico da Turquia, onde foram recebidos pelo senhor Yalçin Aksoy, Secretário-Geral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da entidade.</w:t>
      </w:r>
    </w:p>
    <w:p w:rsidR="0090483C" w:rsidRPr="00330DBE" w:rsidRDefault="0090483C" w:rsidP="00492DD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Calibri"/>
          <w:sz w:val="28"/>
          <w:szCs w:val="28"/>
        </w:rPr>
      </w:pPr>
      <w:r w:rsidRPr="00330DBE">
        <w:rPr>
          <w:rFonts w:cs="Calibri"/>
          <w:sz w:val="28"/>
          <w:szCs w:val="28"/>
        </w:rPr>
        <w:t>O Secretário-Geral apresentou as instalações do Comitê Olímpico, onde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trabalham mais de 200 funcionários. Na pauta, foi discutida a importância dos jogos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escolares. O Secretário-Geral elogiou as instalações esportivas em Trabzon e destacou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a atual estrutura esportiva em Istambul. Aproveitou também para confessar a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frustração do esporte olímpico turco em não conseguir ser sede dos Jogos Olímpicos –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o país candidatou-se com a cidade de Istambul em 2000 e 2020, sem êxito.</w:t>
      </w:r>
    </w:p>
    <w:p w:rsidR="0090483C" w:rsidRPr="00330DBE" w:rsidRDefault="0090483C" w:rsidP="00492DD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Calibri"/>
          <w:sz w:val="28"/>
          <w:szCs w:val="28"/>
        </w:rPr>
      </w:pPr>
      <w:r w:rsidRPr="00330DBE">
        <w:rPr>
          <w:rFonts w:cs="Calibri"/>
          <w:sz w:val="28"/>
          <w:szCs w:val="28"/>
        </w:rPr>
        <w:lastRenderedPageBreak/>
        <w:t>Outra frustração também existe em relação ao desempenho do país no alto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 xml:space="preserve">rendimento. 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De acordo com o Secretário-Geral, o país investiu muito em estruturas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físicas, mas tem investido pouco na massificação do esporte. Segundo ele informou, a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educação física é pratica apenas uma vez por semana nas escolas e a população ainda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não adquiriu a cultura de praticar esportes, apesar do interesse em assistir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competições.</w:t>
      </w:r>
    </w:p>
    <w:p w:rsidR="007C7D52" w:rsidRDefault="007C7D52" w:rsidP="00492DD0">
      <w:pPr>
        <w:autoSpaceDE w:val="0"/>
        <w:autoSpaceDN w:val="0"/>
        <w:adjustRightInd w:val="0"/>
        <w:spacing w:after="0" w:line="360" w:lineRule="auto"/>
        <w:jc w:val="both"/>
        <w:rPr>
          <w:rFonts w:cs="Calibri,Bold"/>
          <w:b/>
          <w:bCs/>
          <w:sz w:val="28"/>
          <w:szCs w:val="28"/>
        </w:rPr>
      </w:pPr>
    </w:p>
    <w:p w:rsidR="0090483C" w:rsidRPr="00330DBE" w:rsidRDefault="0090483C" w:rsidP="00492DD0">
      <w:pPr>
        <w:autoSpaceDE w:val="0"/>
        <w:autoSpaceDN w:val="0"/>
        <w:adjustRightInd w:val="0"/>
        <w:spacing w:after="0" w:line="360" w:lineRule="auto"/>
        <w:jc w:val="both"/>
        <w:rPr>
          <w:rFonts w:cs="Calibri,Bold"/>
          <w:b/>
          <w:bCs/>
          <w:sz w:val="28"/>
          <w:szCs w:val="28"/>
        </w:rPr>
      </w:pPr>
      <w:r w:rsidRPr="00330DBE">
        <w:rPr>
          <w:rFonts w:cs="Calibri,Bold"/>
          <w:b/>
          <w:bCs/>
          <w:sz w:val="28"/>
          <w:szCs w:val="28"/>
        </w:rPr>
        <w:t>3. FEDERAÇÃO DE FUTEBOL DA TURQUIA</w:t>
      </w:r>
    </w:p>
    <w:p w:rsidR="0090483C" w:rsidRPr="00330DBE" w:rsidRDefault="0090483C" w:rsidP="00492DD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Calibri"/>
          <w:sz w:val="28"/>
          <w:szCs w:val="28"/>
        </w:rPr>
      </w:pPr>
      <w:r w:rsidRPr="00330DBE">
        <w:rPr>
          <w:rFonts w:cs="Calibri"/>
          <w:sz w:val="28"/>
          <w:szCs w:val="28"/>
        </w:rPr>
        <w:t>No dia 15 de julho, último dia da Missão Oficial, a comitiva visitou as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instalações da Federação de Futebol da Turquia, onde foi recebida pelo senhor Servet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Yardimci, Diretor de Relações Internacionais da entidade. O diretor acompanhou a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comitiva na visita pelos campos de futebol do centro de treinamento, pelas instalações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da sede e no hotel que serve de apoio para os atletas.</w:t>
      </w:r>
    </w:p>
    <w:p w:rsidR="0090483C" w:rsidRPr="00330DBE" w:rsidRDefault="0090483C" w:rsidP="00492DD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Calibri"/>
          <w:sz w:val="28"/>
          <w:szCs w:val="28"/>
        </w:rPr>
      </w:pPr>
      <w:r w:rsidRPr="00330DBE">
        <w:rPr>
          <w:rFonts w:cs="Calibri"/>
          <w:sz w:val="28"/>
          <w:szCs w:val="28"/>
        </w:rPr>
        <w:t>O diretor destacou a paixão do povo turco pelo futebol brasileiro, mas ressaltou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que há muito pouco intercâmbio com o futebol brasileiro. Apesar dos inúmeros atletas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brasileiros que se destacaram e viraram ídolos no futebol turco, entre eles Alex (lá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conhecido com De Souza) e Taffarel, quase não há relação entre os dirigentes de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ambos os países.</w:t>
      </w:r>
    </w:p>
    <w:p w:rsidR="0090483C" w:rsidRPr="00330DBE" w:rsidRDefault="0090483C" w:rsidP="00492DD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Calibri"/>
          <w:sz w:val="28"/>
          <w:szCs w:val="28"/>
        </w:rPr>
      </w:pPr>
      <w:r w:rsidRPr="00330DBE">
        <w:rPr>
          <w:rFonts w:cs="Calibri"/>
          <w:sz w:val="28"/>
          <w:szCs w:val="28"/>
        </w:rPr>
        <w:t>O senhor Yardimci explicou a relação dos clubes com a Federação e destacou o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contrato firmado em relação aos direitos de transmissão do futebol turco, gerenciado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pela própria Federação. De acordo com o diretor, os valores giram em torno de US$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400 milhões – valor próximo ao arrecadado no campeonato brasileiro.</w:t>
      </w:r>
    </w:p>
    <w:p w:rsidR="0090483C" w:rsidRPr="00330DBE" w:rsidRDefault="0090483C" w:rsidP="00492DD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Calibri"/>
          <w:sz w:val="28"/>
          <w:szCs w:val="28"/>
        </w:rPr>
      </w:pPr>
      <w:r w:rsidRPr="00330DBE">
        <w:rPr>
          <w:rFonts w:cs="Calibri"/>
          <w:sz w:val="28"/>
          <w:szCs w:val="28"/>
        </w:rPr>
        <w:t>O presidente César Halum, em nome da comitiva, destacou os deputados da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Comissão do Esporte que atuam como dirigentes no futebol brasileiro e sugeriu a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 xml:space="preserve">possibilidade de realizar um intercâmbio maior entre </w:t>
      </w:r>
      <w:r w:rsidRPr="00330DBE">
        <w:rPr>
          <w:rFonts w:cs="Calibri"/>
          <w:sz w:val="28"/>
          <w:szCs w:val="28"/>
        </w:rPr>
        <w:lastRenderedPageBreak/>
        <w:t>os dois países. A proposta foi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bem aceita pela entidade, que se propôs a fazer um estudo com a área técnica sobre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os campos de atuação desse possível intercâmbio.</w:t>
      </w:r>
    </w:p>
    <w:p w:rsidR="007C7D52" w:rsidRDefault="007C7D52" w:rsidP="00492DD0">
      <w:pPr>
        <w:autoSpaceDE w:val="0"/>
        <w:autoSpaceDN w:val="0"/>
        <w:adjustRightInd w:val="0"/>
        <w:spacing w:after="0" w:line="360" w:lineRule="auto"/>
        <w:jc w:val="both"/>
        <w:rPr>
          <w:rFonts w:cs="Calibri,Bold"/>
          <w:b/>
          <w:bCs/>
          <w:sz w:val="28"/>
          <w:szCs w:val="28"/>
        </w:rPr>
      </w:pPr>
    </w:p>
    <w:p w:rsidR="0090483C" w:rsidRPr="00330DBE" w:rsidRDefault="007C7D52" w:rsidP="00492DD0">
      <w:pPr>
        <w:autoSpaceDE w:val="0"/>
        <w:autoSpaceDN w:val="0"/>
        <w:adjustRightInd w:val="0"/>
        <w:spacing w:after="0" w:line="360" w:lineRule="auto"/>
        <w:jc w:val="both"/>
        <w:rPr>
          <w:rFonts w:cs="Calibri,Bold"/>
          <w:b/>
          <w:bCs/>
          <w:sz w:val="28"/>
          <w:szCs w:val="28"/>
        </w:rPr>
      </w:pPr>
      <w:r>
        <w:rPr>
          <w:rFonts w:cs="Calibri,Bold"/>
          <w:b/>
          <w:bCs/>
          <w:sz w:val="28"/>
          <w:szCs w:val="28"/>
        </w:rPr>
        <w:t>CONCLUSÃO:</w:t>
      </w:r>
    </w:p>
    <w:p w:rsidR="0090483C" w:rsidRPr="00330DBE" w:rsidRDefault="0090483C" w:rsidP="00492DD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Calibri"/>
          <w:sz w:val="28"/>
          <w:szCs w:val="28"/>
        </w:rPr>
      </w:pPr>
      <w:r w:rsidRPr="00330DBE">
        <w:rPr>
          <w:rFonts w:cs="Calibri"/>
          <w:sz w:val="28"/>
          <w:szCs w:val="28"/>
        </w:rPr>
        <w:t>Como resultado dessas visitas, das conversas com os representantes do esporte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escolar no Brasil e de outros países, das experiências vividas durante a realização da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Gymasiade e dos encontros com os representantes do esporte na Turquia, no contexto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em que há um debate sobre o Plano Nacional do Desporto, a comitiva apresentará, a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seguir, quatro sugestões de ações a serem encaminhadas à Comissão do Esporte e às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entidades responsáveis pelo esporte no Brasil:</w:t>
      </w:r>
    </w:p>
    <w:p w:rsidR="0090483C" w:rsidRPr="00330DBE" w:rsidRDefault="0090483C" w:rsidP="00492DD0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8"/>
          <w:szCs w:val="28"/>
        </w:rPr>
      </w:pPr>
      <w:r w:rsidRPr="00330DBE">
        <w:rPr>
          <w:rFonts w:cs="Calibri"/>
          <w:sz w:val="28"/>
          <w:szCs w:val="28"/>
        </w:rPr>
        <w:t xml:space="preserve">1. </w:t>
      </w:r>
      <w:r w:rsidRPr="00330DBE">
        <w:rPr>
          <w:rFonts w:cs="Calibri,Bold"/>
          <w:b/>
          <w:bCs/>
          <w:sz w:val="28"/>
          <w:szCs w:val="28"/>
        </w:rPr>
        <w:t xml:space="preserve">Autonomia maior para a CBDE. </w:t>
      </w:r>
      <w:r w:rsidRPr="00330DBE">
        <w:rPr>
          <w:rFonts w:cs="Calibri"/>
          <w:sz w:val="28"/>
          <w:szCs w:val="28"/>
        </w:rPr>
        <w:t>Atualmente, a entidade ainda está submetida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ao Comitê Olímpico do Brasil na hora de receber seus recursos. É fundamental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para o desenvolvimento do esporte escolar que a entidade tenha autonomia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técnica e financeira para administrar seus recursos e projetos, sujeita,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conforme a legislação, à fiscalização do Tribunal de Contas da União.</w:t>
      </w:r>
    </w:p>
    <w:p w:rsidR="0090483C" w:rsidRPr="00330DBE" w:rsidRDefault="0090483C" w:rsidP="00492DD0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8"/>
          <w:szCs w:val="28"/>
        </w:rPr>
      </w:pPr>
      <w:r w:rsidRPr="00330DBE">
        <w:rPr>
          <w:rFonts w:cs="Calibri"/>
          <w:sz w:val="28"/>
          <w:szCs w:val="28"/>
        </w:rPr>
        <w:t xml:space="preserve">2. </w:t>
      </w:r>
      <w:r w:rsidRPr="00330DBE">
        <w:rPr>
          <w:rFonts w:cs="Calibri,Bold"/>
          <w:b/>
          <w:bCs/>
          <w:sz w:val="28"/>
          <w:szCs w:val="28"/>
        </w:rPr>
        <w:t xml:space="preserve">Reavaliar o sistema de competições escolares. </w:t>
      </w:r>
      <w:r w:rsidRPr="00330DBE">
        <w:rPr>
          <w:rFonts w:cs="Calibri"/>
          <w:sz w:val="28"/>
          <w:szCs w:val="28"/>
        </w:rPr>
        <w:t>O atual modelo de competições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escolares prevê a interação entre etapas municipais, estaduais e nacionais. A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estrutura deve ser mantida, porém é necessário debater alguns pontos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específicos para aperfeiçoar o modelo e alcançar melhores resultados.</w:t>
      </w:r>
    </w:p>
    <w:p w:rsidR="0090483C" w:rsidRPr="00330DBE" w:rsidRDefault="0090483C" w:rsidP="00492DD0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8"/>
          <w:szCs w:val="28"/>
        </w:rPr>
      </w:pPr>
      <w:r w:rsidRPr="00330DBE">
        <w:rPr>
          <w:rFonts w:cs="Calibri"/>
          <w:sz w:val="28"/>
          <w:szCs w:val="28"/>
        </w:rPr>
        <w:t xml:space="preserve">3. </w:t>
      </w:r>
      <w:r w:rsidRPr="00330DBE">
        <w:rPr>
          <w:rFonts w:cs="Calibri,Bold"/>
          <w:b/>
          <w:bCs/>
          <w:sz w:val="28"/>
          <w:szCs w:val="28"/>
        </w:rPr>
        <w:t xml:space="preserve">Investir mais em pessoas, menos em infraestrutura. </w:t>
      </w:r>
      <w:r w:rsidRPr="00330DBE">
        <w:rPr>
          <w:rFonts w:cs="Calibri"/>
          <w:sz w:val="28"/>
          <w:szCs w:val="28"/>
        </w:rPr>
        <w:t>O exemplo turco é muito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bem-vindo no momento em que o esporte brasileiro discute o Plano Nacional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 xml:space="preserve">do Desporto. O forte investimento no esporte, concentrado na </w:t>
      </w:r>
      <w:r w:rsidRPr="00330DBE">
        <w:rPr>
          <w:rFonts w:cs="Calibri"/>
          <w:sz w:val="28"/>
          <w:szCs w:val="28"/>
        </w:rPr>
        <w:lastRenderedPageBreak/>
        <w:t>construção de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instalações esportivas, não alcançou os resultados esperados e demonstrou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que é importante investir mais na escola.</w:t>
      </w:r>
    </w:p>
    <w:p w:rsidR="0090483C" w:rsidRDefault="0090483C" w:rsidP="00492DD0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8"/>
          <w:szCs w:val="28"/>
        </w:rPr>
      </w:pPr>
      <w:r w:rsidRPr="00330DBE">
        <w:rPr>
          <w:rFonts w:cs="Calibri"/>
          <w:sz w:val="28"/>
          <w:szCs w:val="28"/>
        </w:rPr>
        <w:t xml:space="preserve">4. </w:t>
      </w:r>
      <w:r w:rsidRPr="00330DBE">
        <w:rPr>
          <w:rFonts w:cs="Calibri,Bold"/>
          <w:b/>
          <w:bCs/>
          <w:sz w:val="28"/>
          <w:szCs w:val="28"/>
        </w:rPr>
        <w:t xml:space="preserve">Aumentar o intercâmbio com o futebol turco. </w:t>
      </w:r>
      <w:r w:rsidRPr="00330DBE">
        <w:rPr>
          <w:rFonts w:cs="Calibri"/>
          <w:sz w:val="28"/>
          <w:szCs w:val="28"/>
        </w:rPr>
        <w:t>Mesmo sem uma seleção de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destaque no cenário internacional, o futebol da Turquia tem um campeonato</w:t>
      </w:r>
      <w:r w:rsidR="007C7D52">
        <w:rPr>
          <w:rFonts w:cs="Calibri"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 xml:space="preserve">nacional que rende valores próximos ao campeonato brasileiro. Essa </w:t>
      </w:r>
      <w:r w:rsidRPr="00330DBE">
        <w:rPr>
          <w:rFonts w:cs="Calibri,Italic"/>
          <w:i/>
          <w:iCs/>
          <w:sz w:val="28"/>
          <w:szCs w:val="28"/>
        </w:rPr>
        <w:t>expertise</w:t>
      </w:r>
      <w:r w:rsidR="007C7D52">
        <w:rPr>
          <w:rFonts w:cs="Calibri,Italic"/>
          <w:i/>
          <w:iCs/>
          <w:sz w:val="28"/>
          <w:szCs w:val="28"/>
        </w:rPr>
        <w:t xml:space="preserve"> </w:t>
      </w:r>
      <w:r w:rsidRPr="00330DBE">
        <w:rPr>
          <w:rFonts w:cs="Calibri"/>
          <w:sz w:val="28"/>
          <w:szCs w:val="28"/>
        </w:rPr>
        <w:t>pode fazer parte de um intercâmbio maior entre ambos os países.</w:t>
      </w:r>
    </w:p>
    <w:p w:rsidR="007C7D52" w:rsidRDefault="007C7D52" w:rsidP="00492DD0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8"/>
          <w:szCs w:val="28"/>
        </w:rPr>
      </w:pPr>
    </w:p>
    <w:p w:rsidR="007C7D52" w:rsidRDefault="007C7D52" w:rsidP="00492DD0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Este é o relatório.</w:t>
      </w:r>
    </w:p>
    <w:p w:rsidR="00492DD0" w:rsidRDefault="00492DD0" w:rsidP="00492DD0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8"/>
          <w:szCs w:val="28"/>
        </w:rPr>
      </w:pPr>
    </w:p>
    <w:p w:rsidR="00492DD0" w:rsidRDefault="00492DD0" w:rsidP="00492DD0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8"/>
          <w:szCs w:val="28"/>
        </w:rPr>
      </w:pPr>
    </w:p>
    <w:p w:rsidR="00492DD0" w:rsidRPr="007C7D52" w:rsidRDefault="00492DD0" w:rsidP="00492DD0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b/>
          <w:sz w:val="28"/>
          <w:szCs w:val="28"/>
        </w:rPr>
      </w:pPr>
    </w:p>
    <w:p w:rsidR="007C7D52" w:rsidRPr="007C7D52" w:rsidRDefault="007C7D52" w:rsidP="00492DD0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8"/>
          <w:szCs w:val="28"/>
        </w:rPr>
      </w:pPr>
      <w:r w:rsidRPr="007C7D52">
        <w:rPr>
          <w:rFonts w:cs="Calibri"/>
          <w:b/>
          <w:sz w:val="28"/>
          <w:szCs w:val="28"/>
        </w:rPr>
        <w:t>Deputado FÁBIO MITIDIERI</w:t>
      </w:r>
    </w:p>
    <w:p w:rsidR="007C7D52" w:rsidRPr="007C7D52" w:rsidRDefault="007C7D52" w:rsidP="00492DD0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7C7D52">
        <w:rPr>
          <w:rFonts w:cs="Calibri"/>
          <w:b/>
          <w:sz w:val="28"/>
          <w:szCs w:val="28"/>
        </w:rPr>
        <w:t>PSD/SE</w:t>
      </w:r>
    </w:p>
    <w:sectPr w:rsidR="007C7D52" w:rsidRPr="007C7D52" w:rsidSect="004562D8">
      <w:pgSz w:w="11906" w:h="16838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2DD0" w:rsidRDefault="00492DD0" w:rsidP="00492DD0">
      <w:pPr>
        <w:spacing w:after="0" w:line="240" w:lineRule="auto"/>
      </w:pPr>
      <w:r>
        <w:separator/>
      </w:r>
    </w:p>
  </w:endnote>
  <w:endnote w:type="continuationSeparator" w:id="0">
    <w:p w:rsidR="00492DD0" w:rsidRDefault="00492DD0" w:rsidP="00492D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rlito"/>
    <w:panose1 w:val="020F050202020403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,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2DD0" w:rsidRDefault="00492DD0" w:rsidP="00492DD0">
      <w:pPr>
        <w:spacing w:after="0" w:line="240" w:lineRule="auto"/>
      </w:pPr>
      <w:r>
        <w:separator/>
      </w:r>
    </w:p>
  </w:footnote>
  <w:footnote w:type="continuationSeparator" w:id="0">
    <w:p w:rsidR="00492DD0" w:rsidRDefault="00492DD0" w:rsidP="00492D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83C"/>
    <w:rsid w:val="00330DBE"/>
    <w:rsid w:val="004562D8"/>
    <w:rsid w:val="00492DD0"/>
    <w:rsid w:val="00523350"/>
    <w:rsid w:val="00762B51"/>
    <w:rsid w:val="007C7D52"/>
    <w:rsid w:val="0090483C"/>
    <w:rsid w:val="00B31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00F1FF-5570-4978-8908-A2C89EE5C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92D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92DD0"/>
  </w:style>
  <w:style w:type="paragraph" w:styleId="Rodap">
    <w:name w:val="footer"/>
    <w:basedOn w:val="Normal"/>
    <w:link w:val="RodapChar"/>
    <w:uiPriority w:val="99"/>
    <w:unhideWhenUsed/>
    <w:rsid w:val="00492D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92DD0"/>
  </w:style>
  <w:style w:type="paragraph" w:styleId="Textodebalo">
    <w:name w:val="Balloon Text"/>
    <w:basedOn w:val="Normal"/>
    <w:link w:val="TextodebaloChar"/>
    <w:uiPriority w:val="99"/>
    <w:semiHidden/>
    <w:unhideWhenUsed/>
    <w:rsid w:val="004562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62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333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10</Pages>
  <Words>1916</Words>
  <Characters>10352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Jacqueline Barbosa Caldeira</dc:creator>
  <cp:keywords/>
  <dc:description/>
  <cp:lastModifiedBy>Jacqueline Barbosa Caldeira</cp:lastModifiedBy>
  <cp:revision>4</cp:revision>
  <cp:lastPrinted>2016-08-08T20:24:00Z</cp:lastPrinted>
  <dcterms:created xsi:type="dcterms:W3CDTF">2016-08-01T23:33:00Z</dcterms:created>
  <dcterms:modified xsi:type="dcterms:W3CDTF">2016-08-08T20:27:00Z</dcterms:modified>
</cp:coreProperties>
</file>