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D5" w:rsidRPr="001632D5" w:rsidRDefault="001632D5" w:rsidP="001632D5">
      <w:pPr>
        <w:jc w:val="center"/>
        <w:rPr>
          <w:rFonts w:ascii="Arial" w:hAnsi="Arial" w:cs="Arial"/>
          <w:b/>
          <w:sz w:val="36"/>
          <w:szCs w:val="36"/>
        </w:rPr>
      </w:pPr>
      <w:r w:rsidRPr="001632D5">
        <w:rPr>
          <w:rFonts w:ascii="Arial" w:hAnsi="Arial" w:cs="Arial"/>
          <w:b/>
          <w:sz w:val="36"/>
          <w:szCs w:val="36"/>
        </w:rPr>
        <w:t>RELATÓRIO</w:t>
      </w:r>
    </w:p>
    <w:p w:rsidR="001632D5" w:rsidRDefault="001632D5" w:rsidP="001632D5">
      <w:pPr>
        <w:jc w:val="both"/>
        <w:rPr>
          <w:rFonts w:ascii="Arial" w:hAnsi="Arial" w:cs="Arial"/>
          <w:sz w:val="24"/>
          <w:szCs w:val="24"/>
        </w:rPr>
      </w:pPr>
    </w:p>
    <w:p w:rsidR="00736E76" w:rsidRDefault="00736E76" w:rsidP="001632D5">
      <w:pPr>
        <w:jc w:val="both"/>
        <w:rPr>
          <w:rFonts w:ascii="Arial" w:hAnsi="Arial" w:cs="Arial"/>
          <w:sz w:val="24"/>
          <w:szCs w:val="24"/>
        </w:rPr>
      </w:pPr>
    </w:p>
    <w:p w:rsidR="001632D5" w:rsidRDefault="001632D5" w:rsidP="001632D5">
      <w:pPr>
        <w:jc w:val="both"/>
        <w:rPr>
          <w:rFonts w:ascii="Arial" w:hAnsi="Arial" w:cs="Arial"/>
          <w:sz w:val="24"/>
          <w:szCs w:val="24"/>
        </w:rPr>
      </w:pPr>
      <w:r w:rsidRPr="001632D5">
        <w:rPr>
          <w:rFonts w:ascii="Arial" w:hAnsi="Arial" w:cs="Arial"/>
          <w:b/>
          <w:sz w:val="24"/>
          <w:szCs w:val="24"/>
        </w:rPr>
        <w:t>Assunto:</w:t>
      </w:r>
      <w:r w:rsidR="000949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Encontro de P</w:t>
      </w:r>
      <w:r w:rsidR="00094915">
        <w:rPr>
          <w:rFonts w:ascii="Arial" w:hAnsi="Arial" w:cs="Arial"/>
          <w:sz w:val="24"/>
          <w:szCs w:val="24"/>
        </w:rPr>
        <w:t>arlamentares da América Latina em Tel Aviv  promovida pelo Governo de Israel</w:t>
      </w:r>
      <w:r>
        <w:rPr>
          <w:rFonts w:ascii="Arial" w:hAnsi="Arial" w:cs="Arial"/>
          <w:sz w:val="24"/>
          <w:szCs w:val="24"/>
        </w:rPr>
        <w:t>.</w:t>
      </w:r>
    </w:p>
    <w:p w:rsidR="001632D5" w:rsidRDefault="001632D5" w:rsidP="001632D5">
      <w:pPr>
        <w:jc w:val="both"/>
        <w:rPr>
          <w:rFonts w:ascii="Arial" w:hAnsi="Arial" w:cs="Arial"/>
          <w:sz w:val="24"/>
          <w:szCs w:val="24"/>
        </w:rPr>
      </w:pPr>
      <w:r w:rsidRPr="001632D5">
        <w:rPr>
          <w:rFonts w:ascii="Arial" w:hAnsi="Arial" w:cs="Arial"/>
          <w:b/>
          <w:sz w:val="24"/>
          <w:szCs w:val="24"/>
        </w:rPr>
        <w:t>Período:</w:t>
      </w:r>
      <w:r>
        <w:rPr>
          <w:rFonts w:ascii="Arial" w:hAnsi="Arial" w:cs="Arial"/>
          <w:sz w:val="24"/>
          <w:szCs w:val="24"/>
        </w:rPr>
        <w:t xml:space="preserve"> 12 a 17 de dezembro de 2015.</w:t>
      </w:r>
    </w:p>
    <w:p w:rsidR="001632D5" w:rsidRDefault="001632D5" w:rsidP="001632D5">
      <w:pPr>
        <w:jc w:val="both"/>
        <w:rPr>
          <w:rFonts w:ascii="Arial" w:hAnsi="Arial" w:cs="Arial"/>
          <w:sz w:val="24"/>
          <w:szCs w:val="24"/>
        </w:rPr>
      </w:pPr>
    </w:p>
    <w:p w:rsidR="001632D5" w:rsidRDefault="001632D5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94915" w:rsidRPr="00094915" w:rsidRDefault="00643F72" w:rsidP="00736E76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94915" w:rsidRPr="00094915">
        <w:rPr>
          <w:rFonts w:ascii="Arial" w:hAnsi="Arial" w:cs="Arial"/>
          <w:b/>
          <w:sz w:val="24"/>
          <w:szCs w:val="24"/>
        </w:rPr>
        <w:t>Primeiro dia</w:t>
      </w:r>
    </w:p>
    <w:p w:rsidR="001632D5" w:rsidRDefault="00094915" w:rsidP="001A27D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Conferência com</w:t>
      </w:r>
      <w:r w:rsidR="001632D5">
        <w:rPr>
          <w:rFonts w:ascii="Arial" w:hAnsi="Arial" w:cs="Arial"/>
          <w:sz w:val="24"/>
          <w:szCs w:val="24"/>
        </w:rPr>
        <w:t xml:space="preserve"> o jornalista internacional </w:t>
      </w:r>
      <w:r w:rsidR="001632D5">
        <w:rPr>
          <w:rFonts w:ascii="Arial" w:hAnsi="Arial" w:cs="Arial"/>
          <w:b/>
          <w:sz w:val="24"/>
          <w:szCs w:val="24"/>
        </w:rPr>
        <w:t>Henrique Cym</w:t>
      </w:r>
      <w:r w:rsidR="001632D5" w:rsidRPr="001632D5">
        <w:rPr>
          <w:rFonts w:ascii="Arial" w:hAnsi="Arial" w:cs="Arial"/>
          <w:b/>
          <w:sz w:val="24"/>
          <w:szCs w:val="24"/>
        </w:rPr>
        <w:t>erman</w:t>
      </w:r>
      <w:r w:rsidR="001632D5">
        <w:rPr>
          <w:rFonts w:ascii="Arial" w:hAnsi="Arial" w:cs="Arial"/>
          <w:sz w:val="24"/>
          <w:szCs w:val="24"/>
        </w:rPr>
        <w:t>, palestra sob o tema “Os Meios de Comunicação e o Oriente Médio”, com uma abordagem contemporânea acerca da geopolítica, com remissões inclusive acerca do Estado Islâmico, a Europa, Estados Unidos e o Vaticano.</w:t>
      </w:r>
      <w:r w:rsidR="00F90021">
        <w:rPr>
          <w:rFonts w:ascii="Arial" w:hAnsi="Arial" w:cs="Arial"/>
          <w:sz w:val="24"/>
          <w:szCs w:val="24"/>
        </w:rPr>
        <w:t xml:space="preserve"> Ocasião que também se fez presente o senhor </w:t>
      </w:r>
      <w:r w:rsidR="004C7049">
        <w:rPr>
          <w:rFonts w:ascii="Arial" w:hAnsi="Arial" w:cs="Arial"/>
          <w:sz w:val="24"/>
          <w:szCs w:val="24"/>
        </w:rPr>
        <w:t>Henrique</w:t>
      </w:r>
      <w:r w:rsidR="00F90021">
        <w:rPr>
          <w:rFonts w:ascii="Arial" w:hAnsi="Arial" w:cs="Arial"/>
          <w:sz w:val="24"/>
          <w:szCs w:val="24"/>
        </w:rPr>
        <w:t xml:space="preserve"> Sardinha Pinto, embaixador do Brasil em Israel.</w:t>
      </w:r>
    </w:p>
    <w:p w:rsidR="001632D5" w:rsidRDefault="001632D5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94915" w:rsidRPr="00094915" w:rsidRDefault="00643F72" w:rsidP="00736E76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94915" w:rsidRPr="00094915">
        <w:rPr>
          <w:rFonts w:ascii="Arial" w:hAnsi="Arial" w:cs="Arial"/>
          <w:b/>
          <w:sz w:val="24"/>
          <w:szCs w:val="24"/>
        </w:rPr>
        <w:t>Segundo dia</w:t>
      </w:r>
    </w:p>
    <w:p w:rsidR="001632D5" w:rsidRDefault="00094915" w:rsidP="001A27D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Visita n</w:t>
      </w:r>
      <w:r w:rsidR="001632D5">
        <w:rPr>
          <w:rFonts w:ascii="Arial" w:hAnsi="Arial" w:cs="Arial"/>
          <w:sz w:val="24"/>
          <w:szCs w:val="24"/>
        </w:rPr>
        <w:t>a empresa de “hi-tech/inovação tecnológica</w:t>
      </w:r>
      <w:r w:rsidR="00F84C7B">
        <w:rPr>
          <w:rFonts w:ascii="Arial" w:hAnsi="Arial" w:cs="Arial"/>
          <w:sz w:val="24"/>
          <w:szCs w:val="24"/>
        </w:rPr>
        <w:t>”</w:t>
      </w:r>
      <w:r w:rsidR="006063D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Yevgeny Brener, VP Marketing –</w:t>
      </w:r>
      <w:r w:rsidR="006063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palestra sobre</w:t>
      </w:r>
      <w:r w:rsidR="001632D5">
        <w:rPr>
          <w:rFonts w:ascii="Arial" w:hAnsi="Arial" w:cs="Arial"/>
          <w:sz w:val="24"/>
          <w:szCs w:val="24"/>
        </w:rPr>
        <w:t xml:space="preserve"> o</w:t>
      </w:r>
      <w:r w:rsidR="001A27D8">
        <w:rPr>
          <w:rFonts w:ascii="Arial" w:hAnsi="Arial" w:cs="Arial"/>
          <w:sz w:val="24"/>
          <w:szCs w:val="24"/>
        </w:rPr>
        <w:t>s</w:t>
      </w:r>
      <w:r w:rsidR="001632D5">
        <w:rPr>
          <w:rFonts w:ascii="Arial" w:hAnsi="Arial" w:cs="Arial"/>
          <w:sz w:val="24"/>
          <w:szCs w:val="24"/>
        </w:rPr>
        <w:t xml:space="preserve"> aplicativo</w:t>
      </w:r>
      <w:r>
        <w:rPr>
          <w:rFonts w:ascii="Arial" w:hAnsi="Arial" w:cs="Arial"/>
          <w:sz w:val="24"/>
          <w:szCs w:val="24"/>
        </w:rPr>
        <w:t>s</w:t>
      </w:r>
      <w:r w:rsidR="001632D5">
        <w:rPr>
          <w:rFonts w:ascii="Arial" w:hAnsi="Arial" w:cs="Arial"/>
          <w:sz w:val="24"/>
          <w:szCs w:val="24"/>
        </w:rPr>
        <w:t xml:space="preserve"> de internet </w:t>
      </w:r>
      <w:r w:rsidR="006E6A0B">
        <w:rPr>
          <w:rFonts w:ascii="Arial" w:hAnsi="Arial" w:cs="Arial"/>
          <w:sz w:val="24"/>
          <w:szCs w:val="24"/>
        </w:rPr>
        <w:t>e abordagens acerca de novas tecnologias.</w:t>
      </w:r>
    </w:p>
    <w:p w:rsidR="001A27D8" w:rsidRDefault="001A27D8" w:rsidP="001A27D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F84C7B" w:rsidRDefault="00094915" w:rsidP="001A27D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Visita</w:t>
      </w:r>
      <w:r w:rsidR="006E6A0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</w:t>
      </w:r>
      <w:r w:rsidR="006E6A0B">
        <w:rPr>
          <w:rFonts w:ascii="Arial" w:hAnsi="Arial" w:cs="Arial"/>
          <w:sz w:val="24"/>
          <w:szCs w:val="24"/>
        </w:rPr>
        <w:t xml:space="preserve">o </w:t>
      </w:r>
      <w:r w:rsidR="006E6A0B" w:rsidRPr="00F84C7B">
        <w:rPr>
          <w:rFonts w:ascii="Arial" w:hAnsi="Arial" w:cs="Arial"/>
          <w:b/>
          <w:sz w:val="24"/>
          <w:szCs w:val="24"/>
        </w:rPr>
        <w:t>Kibutz Shefayin</w:t>
      </w:r>
      <w:r w:rsidR="006E6A0B">
        <w:rPr>
          <w:rFonts w:ascii="Arial" w:hAnsi="Arial" w:cs="Arial"/>
          <w:sz w:val="24"/>
          <w:szCs w:val="24"/>
        </w:rPr>
        <w:t xml:space="preserve">, nas imediações de Tel Aviv, especializado na produção de leite bovino. Para obter alta produção de leite por vaca e com qualidade </w:t>
      </w:r>
      <w:r w:rsidR="00736E76">
        <w:rPr>
          <w:rFonts w:ascii="Arial" w:hAnsi="Arial" w:cs="Arial"/>
          <w:sz w:val="24"/>
          <w:szCs w:val="24"/>
        </w:rPr>
        <w:t xml:space="preserve">adotou-se </w:t>
      </w:r>
      <w:r w:rsidR="006E6A0B">
        <w:rPr>
          <w:rFonts w:ascii="Arial" w:hAnsi="Arial" w:cs="Arial"/>
          <w:sz w:val="24"/>
          <w:szCs w:val="24"/>
        </w:rPr>
        <w:t>o emprego de tecnologia</w:t>
      </w:r>
      <w:r>
        <w:rPr>
          <w:rFonts w:ascii="Arial" w:hAnsi="Arial" w:cs="Arial"/>
          <w:sz w:val="24"/>
          <w:szCs w:val="24"/>
        </w:rPr>
        <w:t xml:space="preserve"> para automatização e</w:t>
      </w:r>
      <w:r w:rsidR="001A27D8">
        <w:rPr>
          <w:rFonts w:ascii="Arial" w:hAnsi="Arial" w:cs="Arial"/>
          <w:sz w:val="24"/>
          <w:szCs w:val="24"/>
        </w:rPr>
        <w:t xml:space="preserve"> monitoramento</w:t>
      </w:r>
      <w:r w:rsidR="006E6A0B">
        <w:rPr>
          <w:rFonts w:ascii="Arial" w:hAnsi="Arial" w:cs="Arial"/>
          <w:sz w:val="24"/>
          <w:szCs w:val="24"/>
        </w:rPr>
        <w:t xml:space="preserve"> por computador de forma ininterrupta, compreendendo o balanceamento da alimentação, umidade do ar, temperatura ambiente, condições sanitárias do ambiente e do animal. </w:t>
      </w:r>
    </w:p>
    <w:p w:rsidR="001A27D8" w:rsidRDefault="001A27D8" w:rsidP="001A27D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1632D5" w:rsidRPr="001A27D8" w:rsidRDefault="001A27D8" w:rsidP="001A27D8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1A27D8">
        <w:rPr>
          <w:rFonts w:ascii="Arial" w:hAnsi="Arial" w:cs="Arial"/>
          <w:b/>
          <w:sz w:val="24"/>
          <w:szCs w:val="24"/>
        </w:rPr>
        <w:t>Terceiro dia</w:t>
      </w:r>
      <w:r w:rsidR="00F84C7B">
        <w:rPr>
          <w:rFonts w:ascii="Arial" w:hAnsi="Arial" w:cs="Arial"/>
          <w:sz w:val="24"/>
          <w:szCs w:val="24"/>
        </w:rPr>
        <w:tab/>
      </w:r>
    </w:p>
    <w:p w:rsidR="00F84C7B" w:rsidRDefault="001A27D8" w:rsidP="001A27D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Visita</w:t>
      </w:r>
      <w:r w:rsidR="00F84C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</w:t>
      </w:r>
      <w:r w:rsidR="00F84C7B">
        <w:rPr>
          <w:rFonts w:ascii="Arial" w:hAnsi="Arial" w:cs="Arial"/>
          <w:sz w:val="24"/>
          <w:szCs w:val="24"/>
        </w:rPr>
        <w:t xml:space="preserve">a tríplice fronteira ao norte de Israel – </w:t>
      </w:r>
      <w:r>
        <w:rPr>
          <w:rFonts w:ascii="Arial" w:hAnsi="Arial" w:cs="Arial"/>
          <w:sz w:val="24"/>
          <w:szCs w:val="24"/>
        </w:rPr>
        <w:t xml:space="preserve">Israel, </w:t>
      </w:r>
      <w:r w:rsidR="00F84C7B">
        <w:rPr>
          <w:rFonts w:ascii="Arial" w:hAnsi="Arial" w:cs="Arial"/>
          <w:sz w:val="24"/>
          <w:szCs w:val="24"/>
        </w:rPr>
        <w:t>Síria e Líbano</w:t>
      </w:r>
      <w:r>
        <w:rPr>
          <w:rFonts w:ascii="Arial" w:hAnsi="Arial" w:cs="Arial"/>
          <w:sz w:val="24"/>
          <w:szCs w:val="24"/>
        </w:rPr>
        <w:t>. Na base do Exército</w:t>
      </w:r>
      <w:r w:rsidR="00EB0FC6">
        <w:rPr>
          <w:rFonts w:ascii="Arial" w:hAnsi="Arial" w:cs="Arial"/>
          <w:sz w:val="24"/>
          <w:szCs w:val="24"/>
        </w:rPr>
        <w:t xml:space="preserve"> no</w:t>
      </w:r>
      <w:r w:rsidR="004C7049">
        <w:rPr>
          <w:rFonts w:ascii="Arial" w:hAnsi="Arial" w:cs="Arial"/>
          <w:sz w:val="24"/>
          <w:szCs w:val="24"/>
        </w:rPr>
        <w:t xml:space="preserve"> alto do Golán participamos de </w:t>
      </w:r>
      <w:r w:rsidR="00F84C7B">
        <w:rPr>
          <w:rFonts w:ascii="Arial" w:hAnsi="Arial" w:cs="Arial"/>
          <w:sz w:val="24"/>
          <w:szCs w:val="24"/>
        </w:rPr>
        <w:t xml:space="preserve">uma </w:t>
      </w:r>
      <w:r w:rsidR="004C7049">
        <w:rPr>
          <w:rFonts w:ascii="Arial" w:hAnsi="Arial" w:cs="Arial"/>
          <w:sz w:val="24"/>
          <w:szCs w:val="24"/>
        </w:rPr>
        <w:t>palestra</w:t>
      </w:r>
      <w:r w:rsidR="00EB0FC6">
        <w:rPr>
          <w:rFonts w:ascii="Arial" w:hAnsi="Arial" w:cs="Arial"/>
          <w:sz w:val="24"/>
          <w:szCs w:val="24"/>
        </w:rPr>
        <w:t xml:space="preserve"> </w:t>
      </w:r>
      <w:r w:rsidR="00F84C7B">
        <w:rPr>
          <w:rFonts w:ascii="Arial" w:hAnsi="Arial" w:cs="Arial"/>
          <w:sz w:val="24"/>
          <w:szCs w:val="24"/>
        </w:rPr>
        <w:t xml:space="preserve">oficial do Exército de Israel </w:t>
      </w:r>
      <w:r w:rsidR="00DB6A66">
        <w:rPr>
          <w:rFonts w:ascii="Arial" w:hAnsi="Arial" w:cs="Arial"/>
          <w:sz w:val="24"/>
          <w:szCs w:val="24"/>
        </w:rPr>
        <w:t>Lt.</w:t>
      </w:r>
      <w:r w:rsidR="00EB0FC6">
        <w:rPr>
          <w:rFonts w:ascii="Arial" w:hAnsi="Arial" w:cs="Arial"/>
          <w:sz w:val="24"/>
          <w:szCs w:val="24"/>
        </w:rPr>
        <w:t>, Tamara Espelbaum,</w:t>
      </w:r>
      <w:r w:rsidR="00F84C7B">
        <w:rPr>
          <w:rFonts w:ascii="Arial" w:hAnsi="Arial" w:cs="Arial"/>
          <w:sz w:val="24"/>
          <w:szCs w:val="24"/>
        </w:rPr>
        <w:t xml:space="preserve"> abordando as preocupações das forças de defesa e respectivas estratégias.</w:t>
      </w:r>
    </w:p>
    <w:p w:rsidR="00F84C7B" w:rsidRDefault="00F84C7B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B6A66" w:rsidRDefault="00643F72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Visita</w:t>
      </w:r>
      <w:r w:rsidR="00DB6A66">
        <w:rPr>
          <w:rFonts w:ascii="Arial" w:hAnsi="Arial" w:cs="Arial"/>
          <w:sz w:val="24"/>
          <w:szCs w:val="24"/>
        </w:rPr>
        <w:t xml:space="preserve"> </w:t>
      </w:r>
      <w:r w:rsidR="00EB0FC6">
        <w:rPr>
          <w:rFonts w:ascii="Arial" w:hAnsi="Arial" w:cs="Arial"/>
          <w:sz w:val="24"/>
          <w:szCs w:val="24"/>
        </w:rPr>
        <w:t>no K</w:t>
      </w:r>
      <w:r w:rsidR="004C7049">
        <w:rPr>
          <w:rFonts w:ascii="Arial" w:hAnsi="Arial" w:cs="Arial"/>
          <w:sz w:val="24"/>
          <w:szCs w:val="24"/>
        </w:rPr>
        <w:t>i</w:t>
      </w:r>
      <w:r w:rsidR="00EB0FC6">
        <w:rPr>
          <w:rFonts w:ascii="Arial" w:hAnsi="Arial" w:cs="Arial"/>
          <w:sz w:val="24"/>
          <w:szCs w:val="24"/>
        </w:rPr>
        <w:t>bbutz Hagoshrim, onde participamos de uma palestra proferida pela senhora</w:t>
      </w:r>
      <w:r w:rsidR="00DB6A66">
        <w:rPr>
          <w:rFonts w:ascii="Arial" w:hAnsi="Arial" w:cs="Arial"/>
          <w:sz w:val="24"/>
          <w:szCs w:val="24"/>
        </w:rPr>
        <w:t>, Hanna P. Levy</w:t>
      </w:r>
      <w:r w:rsidR="00EB0FC6">
        <w:rPr>
          <w:rFonts w:ascii="Arial" w:hAnsi="Arial" w:cs="Arial"/>
          <w:sz w:val="24"/>
          <w:szCs w:val="24"/>
        </w:rPr>
        <w:t>,  que falou</w:t>
      </w:r>
      <w:r>
        <w:rPr>
          <w:rFonts w:ascii="Arial" w:hAnsi="Arial" w:cs="Arial"/>
          <w:sz w:val="24"/>
          <w:szCs w:val="24"/>
        </w:rPr>
        <w:t xml:space="preserve"> sobre a constituição dos</w:t>
      </w:r>
      <w:r w:rsidR="00DB6A66">
        <w:rPr>
          <w:rFonts w:ascii="Arial" w:hAnsi="Arial" w:cs="Arial"/>
          <w:sz w:val="24"/>
          <w:szCs w:val="24"/>
        </w:rPr>
        <w:t xml:space="preserve"> Kibbutz, </w:t>
      </w:r>
      <w:r>
        <w:rPr>
          <w:rFonts w:ascii="Arial" w:hAnsi="Arial" w:cs="Arial"/>
          <w:sz w:val="24"/>
          <w:szCs w:val="24"/>
        </w:rPr>
        <w:t xml:space="preserve">relações entre cooperados, partilha da </w:t>
      </w:r>
      <w:r w:rsidR="00DB6A66">
        <w:rPr>
          <w:rFonts w:ascii="Arial" w:hAnsi="Arial" w:cs="Arial"/>
          <w:sz w:val="24"/>
          <w:szCs w:val="24"/>
        </w:rPr>
        <w:t>prod</w:t>
      </w:r>
      <w:r>
        <w:rPr>
          <w:rFonts w:ascii="Arial" w:hAnsi="Arial" w:cs="Arial"/>
          <w:sz w:val="24"/>
          <w:szCs w:val="24"/>
        </w:rPr>
        <w:t>ução, e administração.</w:t>
      </w:r>
    </w:p>
    <w:p w:rsidR="00643F72" w:rsidRDefault="00643F72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90021" w:rsidRDefault="00F90021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43F72" w:rsidRDefault="00643F72" w:rsidP="00736E76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643F72">
        <w:rPr>
          <w:rFonts w:ascii="Arial" w:hAnsi="Arial" w:cs="Arial"/>
          <w:b/>
          <w:sz w:val="24"/>
          <w:szCs w:val="24"/>
        </w:rPr>
        <w:t>Quarto dia</w:t>
      </w:r>
      <w:r w:rsidR="00A366D6">
        <w:rPr>
          <w:rFonts w:ascii="Arial" w:hAnsi="Arial" w:cs="Arial"/>
          <w:b/>
          <w:sz w:val="24"/>
          <w:szCs w:val="24"/>
        </w:rPr>
        <w:t xml:space="preserve"> em Jerusalém</w:t>
      </w:r>
    </w:p>
    <w:p w:rsidR="001632D5" w:rsidRPr="00643F72" w:rsidRDefault="00643F72" w:rsidP="00736E76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Visita </w:t>
      </w:r>
      <w:r w:rsidR="00A366D6">
        <w:rPr>
          <w:rFonts w:ascii="Arial" w:hAnsi="Arial" w:cs="Arial"/>
          <w:sz w:val="24"/>
          <w:szCs w:val="24"/>
        </w:rPr>
        <w:t>no</w:t>
      </w:r>
      <w:r w:rsidR="0066025C">
        <w:rPr>
          <w:rFonts w:ascii="Arial" w:hAnsi="Arial" w:cs="Arial"/>
          <w:sz w:val="24"/>
          <w:szCs w:val="24"/>
        </w:rPr>
        <w:t xml:space="preserve"> Museu do Holocausto e também </w:t>
      </w:r>
      <w:r w:rsidR="00DB6A66">
        <w:rPr>
          <w:rFonts w:ascii="Arial" w:hAnsi="Arial" w:cs="Arial"/>
          <w:sz w:val="24"/>
          <w:szCs w:val="24"/>
        </w:rPr>
        <w:t>a</w:t>
      </w:r>
      <w:r w:rsidR="0066025C">
        <w:rPr>
          <w:rFonts w:ascii="Arial" w:hAnsi="Arial" w:cs="Arial"/>
          <w:sz w:val="24"/>
          <w:szCs w:val="24"/>
        </w:rPr>
        <w:t>o Museu de Israel.</w:t>
      </w:r>
    </w:p>
    <w:p w:rsidR="0066025C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6025C" w:rsidRDefault="00F90021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366D6">
        <w:rPr>
          <w:rFonts w:ascii="Arial" w:hAnsi="Arial" w:cs="Arial"/>
          <w:sz w:val="24"/>
          <w:szCs w:val="24"/>
        </w:rPr>
        <w:t xml:space="preserve">Visita </w:t>
      </w:r>
      <w:r w:rsidR="00643F72">
        <w:rPr>
          <w:rFonts w:ascii="Arial" w:hAnsi="Arial" w:cs="Arial"/>
          <w:sz w:val="24"/>
          <w:szCs w:val="24"/>
        </w:rPr>
        <w:t>n</w:t>
      </w:r>
      <w:r w:rsidR="0066025C">
        <w:rPr>
          <w:rFonts w:ascii="Arial" w:hAnsi="Arial" w:cs="Arial"/>
          <w:sz w:val="24"/>
          <w:szCs w:val="24"/>
        </w:rPr>
        <w:t>o Parlamento – Knesset</w:t>
      </w:r>
      <w:r w:rsidR="00A366D6">
        <w:rPr>
          <w:rFonts w:ascii="Arial" w:hAnsi="Arial" w:cs="Arial"/>
          <w:sz w:val="24"/>
          <w:szCs w:val="24"/>
        </w:rPr>
        <w:t>, com</w:t>
      </w:r>
      <w:r w:rsidR="00643F72">
        <w:rPr>
          <w:rFonts w:ascii="Arial" w:hAnsi="Arial" w:cs="Arial"/>
          <w:sz w:val="24"/>
          <w:szCs w:val="24"/>
        </w:rPr>
        <w:t xml:space="preserve"> recepção realizada no plenário</w:t>
      </w:r>
      <w:r w:rsidR="00A366D6">
        <w:rPr>
          <w:rFonts w:ascii="Arial" w:hAnsi="Arial" w:cs="Arial"/>
          <w:sz w:val="24"/>
          <w:szCs w:val="24"/>
        </w:rPr>
        <w:t>, e em seguida</w:t>
      </w:r>
      <w:r w:rsidR="00643F72">
        <w:rPr>
          <w:rFonts w:ascii="Arial" w:hAnsi="Arial" w:cs="Arial"/>
          <w:sz w:val="24"/>
          <w:szCs w:val="24"/>
        </w:rPr>
        <w:t>, participamos de reuniões</w:t>
      </w:r>
      <w:r w:rsidR="00A366D6">
        <w:rPr>
          <w:rFonts w:ascii="Arial" w:hAnsi="Arial" w:cs="Arial"/>
          <w:sz w:val="24"/>
          <w:szCs w:val="24"/>
        </w:rPr>
        <w:t xml:space="preserve"> presididas pelos respectivos parlamentares de Partidos diferentes, Deputado Prof. Manuel Trajtemberg, Deputado M. K. Haim Jelim, e o </w:t>
      </w:r>
      <w:r>
        <w:rPr>
          <w:rFonts w:ascii="Arial" w:hAnsi="Arial" w:cs="Arial"/>
          <w:sz w:val="24"/>
          <w:szCs w:val="24"/>
        </w:rPr>
        <w:t>Deputado Oded Forer,</w:t>
      </w:r>
      <w:r w:rsidR="00A366D6">
        <w:rPr>
          <w:rFonts w:ascii="Arial" w:hAnsi="Arial" w:cs="Arial"/>
          <w:sz w:val="24"/>
          <w:szCs w:val="24"/>
        </w:rPr>
        <w:t xml:space="preserve"> com abordagens</w:t>
      </w:r>
      <w:r w:rsidR="00643F72">
        <w:rPr>
          <w:rFonts w:ascii="Arial" w:hAnsi="Arial" w:cs="Arial"/>
          <w:sz w:val="24"/>
          <w:szCs w:val="24"/>
        </w:rPr>
        <w:t xml:space="preserve"> sobre aspectos </w:t>
      </w:r>
      <w:r w:rsidR="00A366D6">
        <w:rPr>
          <w:rFonts w:ascii="Arial" w:hAnsi="Arial" w:cs="Arial"/>
          <w:sz w:val="24"/>
          <w:szCs w:val="24"/>
        </w:rPr>
        <w:t>da política interna e externa de Israel, r</w:t>
      </w:r>
      <w:r w:rsidR="00643F72">
        <w:rPr>
          <w:rFonts w:ascii="Arial" w:hAnsi="Arial" w:cs="Arial"/>
          <w:sz w:val="24"/>
          <w:szCs w:val="24"/>
        </w:rPr>
        <w:t>epresentação Partidária no Parlamento, Refugiados</w:t>
      </w:r>
      <w:r w:rsidR="00A366D6">
        <w:rPr>
          <w:rFonts w:ascii="Arial" w:hAnsi="Arial" w:cs="Arial"/>
          <w:sz w:val="24"/>
          <w:szCs w:val="24"/>
        </w:rPr>
        <w:t xml:space="preserve">, </w:t>
      </w:r>
      <w:r w:rsidR="004C7049">
        <w:rPr>
          <w:rFonts w:ascii="Arial" w:hAnsi="Arial" w:cs="Arial"/>
          <w:sz w:val="24"/>
          <w:szCs w:val="24"/>
        </w:rPr>
        <w:t>e eco</w:t>
      </w:r>
      <w:bookmarkStart w:id="0" w:name="_GoBack"/>
      <w:bookmarkEnd w:id="0"/>
      <w:r w:rsidR="004C7049">
        <w:rPr>
          <w:rFonts w:ascii="Arial" w:hAnsi="Arial" w:cs="Arial"/>
          <w:sz w:val="24"/>
          <w:szCs w:val="24"/>
        </w:rPr>
        <w:t>nomia</w:t>
      </w:r>
      <w:r w:rsidR="00A366D6">
        <w:rPr>
          <w:rFonts w:ascii="Arial" w:hAnsi="Arial" w:cs="Arial"/>
          <w:sz w:val="24"/>
          <w:szCs w:val="24"/>
        </w:rPr>
        <w:t xml:space="preserve">. </w:t>
      </w:r>
      <w:r w:rsidR="0066025C">
        <w:rPr>
          <w:rFonts w:ascii="Arial" w:hAnsi="Arial" w:cs="Arial"/>
          <w:sz w:val="24"/>
          <w:szCs w:val="24"/>
        </w:rPr>
        <w:t xml:space="preserve"> </w:t>
      </w:r>
    </w:p>
    <w:p w:rsidR="00C44B56" w:rsidRDefault="0066025C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A366D6">
        <w:rPr>
          <w:rFonts w:ascii="Arial" w:hAnsi="Arial" w:cs="Arial"/>
          <w:sz w:val="24"/>
          <w:szCs w:val="24"/>
        </w:rPr>
        <w:tab/>
      </w:r>
    </w:p>
    <w:p w:rsidR="006063DA" w:rsidRDefault="006063DA" w:rsidP="00F9002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6063DA" w:rsidRDefault="006063DA" w:rsidP="00736E7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F90021">
        <w:rPr>
          <w:rFonts w:ascii="Arial" w:hAnsi="Arial" w:cs="Arial"/>
          <w:sz w:val="24"/>
          <w:szCs w:val="24"/>
        </w:rPr>
        <w:t xml:space="preserve">A orientação e acompanhamento nas visitas ocorreram através </w:t>
      </w:r>
      <w:r>
        <w:rPr>
          <w:rFonts w:ascii="Arial" w:hAnsi="Arial" w:cs="Arial"/>
          <w:sz w:val="24"/>
          <w:szCs w:val="24"/>
        </w:rPr>
        <w:t xml:space="preserve">do senhor </w:t>
      </w:r>
      <w:r w:rsidRPr="006063DA">
        <w:rPr>
          <w:rFonts w:ascii="Arial" w:hAnsi="Arial" w:cs="Arial"/>
          <w:b/>
          <w:sz w:val="24"/>
          <w:szCs w:val="24"/>
        </w:rPr>
        <w:t>Dori Gorem</w:t>
      </w:r>
      <w:r>
        <w:rPr>
          <w:rFonts w:ascii="Arial" w:hAnsi="Arial" w:cs="Arial"/>
          <w:sz w:val="24"/>
          <w:szCs w:val="24"/>
        </w:rPr>
        <w:t>, do Departamento para América Latina do Min. Das Rela</w:t>
      </w:r>
      <w:r w:rsidR="00F90021">
        <w:rPr>
          <w:rFonts w:ascii="Arial" w:hAnsi="Arial" w:cs="Arial"/>
          <w:sz w:val="24"/>
          <w:szCs w:val="24"/>
        </w:rPr>
        <w:t xml:space="preserve">ções Exteriores – 972 2 5303823. Registramos a cortesia e desprendimento desse senhor no período em que estivemos no território de Israel. </w:t>
      </w:r>
    </w:p>
    <w:p w:rsidR="00F90021" w:rsidRDefault="00F90021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90021" w:rsidRDefault="00F90021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F90021" w:rsidRDefault="00F90021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36E76" w:rsidRDefault="00736E76" w:rsidP="00736E76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Brasília-DF, 22 de dezembro de 2015.</w:t>
      </w:r>
    </w:p>
    <w:p w:rsidR="006063DA" w:rsidRDefault="006063DA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36E76" w:rsidRDefault="00736E76" w:rsidP="00736E7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44B56" w:rsidRDefault="00C44B56" w:rsidP="001632D5">
      <w:pPr>
        <w:jc w:val="both"/>
        <w:rPr>
          <w:rFonts w:ascii="Arial" w:hAnsi="Arial" w:cs="Arial"/>
          <w:sz w:val="24"/>
          <w:szCs w:val="24"/>
        </w:rPr>
      </w:pPr>
    </w:p>
    <w:p w:rsidR="00F90021" w:rsidRDefault="00F90021" w:rsidP="001632D5">
      <w:pPr>
        <w:jc w:val="both"/>
        <w:rPr>
          <w:rFonts w:ascii="Arial" w:hAnsi="Arial" w:cs="Arial"/>
          <w:sz w:val="24"/>
          <w:szCs w:val="24"/>
        </w:rPr>
      </w:pPr>
    </w:p>
    <w:p w:rsidR="00F90021" w:rsidRDefault="00F90021" w:rsidP="00F90021">
      <w:pPr>
        <w:ind w:left="424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Ronaldo Nogueira de Oliveira </w:t>
      </w:r>
    </w:p>
    <w:p w:rsidR="00F90021" w:rsidRPr="001632D5" w:rsidRDefault="00F90021" w:rsidP="00F90021">
      <w:pPr>
        <w:ind w:left="495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Deputado Federal</w:t>
      </w:r>
    </w:p>
    <w:sectPr w:rsidR="00F90021" w:rsidRPr="001632D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E76" w:rsidRDefault="00736E76" w:rsidP="00736E76">
      <w:pPr>
        <w:spacing w:after="0" w:line="240" w:lineRule="auto"/>
      </w:pPr>
      <w:r>
        <w:separator/>
      </w:r>
    </w:p>
  </w:endnote>
  <w:endnote w:type="continuationSeparator" w:id="0">
    <w:p w:rsidR="00736E76" w:rsidRDefault="00736E76" w:rsidP="00736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E76" w:rsidRDefault="00736E76" w:rsidP="00736E76">
      <w:pPr>
        <w:spacing w:after="0" w:line="240" w:lineRule="auto"/>
      </w:pPr>
      <w:r>
        <w:separator/>
      </w:r>
    </w:p>
  </w:footnote>
  <w:footnote w:type="continuationSeparator" w:id="0">
    <w:p w:rsidR="00736E76" w:rsidRDefault="00736E76" w:rsidP="00736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E76" w:rsidRDefault="00736E76">
    <w:pPr>
      <w:pStyle w:val="Cabealho"/>
    </w:pP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701"/>
      <w:gridCol w:w="7655"/>
    </w:tblGrid>
    <w:tr w:rsidR="00736E76" w:rsidTr="002E5966">
      <w:tc>
        <w:tcPr>
          <w:tcW w:w="1701" w:type="dxa"/>
        </w:tcPr>
        <w:p w:rsidR="00736E76" w:rsidRDefault="00736E76" w:rsidP="00736E76">
          <w:pPr>
            <w:rPr>
              <w:rFonts w:ascii="Arial" w:hAnsi="Arial"/>
              <w:sz w:val="16"/>
            </w:rPr>
          </w:pPr>
          <w:r>
            <w:rPr>
              <w:position w:val="-53"/>
            </w:rPr>
            <w:object w:dxaOrig="2880" w:dyaOrig="28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6pt;height:63pt" o:ole="" filled="t">
                <v:fill color2="black" type="frame"/>
                <v:imagedata r:id="rId1" o:title=""/>
              </v:shape>
              <o:OLEObject Type="Embed" ProgID="Word.Picture.8" ShapeID="_x0000_i1025" DrawAspect="Content" ObjectID="_1518253529" r:id="rId2"/>
            </w:object>
          </w:r>
        </w:p>
      </w:tc>
      <w:tc>
        <w:tcPr>
          <w:tcW w:w="7655" w:type="dxa"/>
        </w:tcPr>
        <w:p w:rsidR="00736E76" w:rsidRDefault="00736E76" w:rsidP="00736E76">
          <w:pPr>
            <w:pStyle w:val="Ttulo1"/>
            <w:rPr>
              <w:b w:val="0"/>
            </w:rPr>
          </w:pPr>
        </w:p>
        <w:p w:rsidR="00736E76" w:rsidRDefault="00736E76" w:rsidP="00736E76">
          <w:pPr>
            <w:pStyle w:val="Ttulo1"/>
            <w:rPr>
              <w:b w:val="0"/>
            </w:rPr>
          </w:pPr>
        </w:p>
        <w:p w:rsidR="00736E76" w:rsidRDefault="00736E76" w:rsidP="00736E76">
          <w:pPr>
            <w:pStyle w:val="Ttulo1"/>
            <w:rPr>
              <w:sz w:val="16"/>
            </w:rPr>
          </w:pPr>
          <w:r w:rsidRPr="00962E73">
            <w:t>CÂMARA DOS DEPUTADOS</w:t>
          </w:r>
        </w:p>
      </w:tc>
    </w:tr>
  </w:tbl>
  <w:p w:rsidR="00736E76" w:rsidRDefault="00736E76" w:rsidP="00736E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2D5"/>
    <w:rsid w:val="00094915"/>
    <w:rsid w:val="001632D5"/>
    <w:rsid w:val="001A27D8"/>
    <w:rsid w:val="001E7177"/>
    <w:rsid w:val="00225A9C"/>
    <w:rsid w:val="00390D24"/>
    <w:rsid w:val="004008BC"/>
    <w:rsid w:val="004C7049"/>
    <w:rsid w:val="006063DA"/>
    <w:rsid w:val="00643F72"/>
    <w:rsid w:val="0066025C"/>
    <w:rsid w:val="006E6A0B"/>
    <w:rsid w:val="00736E76"/>
    <w:rsid w:val="00A3157D"/>
    <w:rsid w:val="00A366D6"/>
    <w:rsid w:val="00B15C80"/>
    <w:rsid w:val="00BB174F"/>
    <w:rsid w:val="00BC731B"/>
    <w:rsid w:val="00C44B56"/>
    <w:rsid w:val="00DB6A66"/>
    <w:rsid w:val="00EB0FC6"/>
    <w:rsid w:val="00F84C7B"/>
    <w:rsid w:val="00F9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679FBC4B-DF11-4F91-B8A0-FA2240DA8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36E76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Arial" w:eastAsia="Times New Roman" w:hAnsi="Arial" w:cs="Times New Roman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632D5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73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731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36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6E76"/>
  </w:style>
  <w:style w:type="paragraph" w:styleId="Rodap">
    <w:name w:val="footer"/>
    <w:basedOn w:val="Normal"/>
    <w:link w:val="RodapChar"/>
    <w:uiPriority w:val="99"/>
    <w:unhideWhenUsed/>
    <w:rsid w:val="00736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6E76"/>
  </w:style>
  <w:style w:type="character" w:customStyle="1" w:styleId="Ttulo1Char">
    <w:name w:val="Título 1 Char"/>
    <w:basedOn w:val="Fontepargpadro"/>
    <w:link w:val="Ttulo1"/>
    <w:rsid w:val="00736E76"/>
    <w:rPr>
      <w:rFonts w:ascii="Arial" w:eastAsia="Times New Roman" w:hAnsi="Aria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Vinicios dos Santos Villar</dc:creator>
  <cp:keywords/>
  <dc:description/>
  <cp:lastModifiedBy>Gilmara Longoni Manfroi</cp:lastModifiedBy>
  <cp:revision>3</cp:revision>
  <cp:lastPrinted>2015-12-22T20:50:00Z</cp:lastPrinted>
  <dcterms:created xsi:type="dcterms:W3CDTF">2016-02-25T14:33:00Z</dcterms:created>
  <dcterms:modified xsi:type="dcterms:W3CDTF">2016-02-29T15:19:00Z</dcterms:modified>
</cp:coreProperties>
</file>