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112" w:rsidRDefault="00521112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COMISSÃO DE VIAÇÃO E TRANSPORTES</w:t>
      </w:r>
    </w:p>
    <w:p w:rsidR="00102AF2" w:rsidRDefault="00B53628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SUBCOMISSÃO DE PORTOS E VIAS NAVEGÁVEIS</w:t>
      </w:r>
    </w:p>
    <w:p w:rsidR="00102AF2" w:rsidRDefault="00B53628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RELATÓRIO DE VIAGEM </w:t>
      </w:r>
      <w:r w:rsidR="00521112">
        <w:rPr>
          <w:rFonts w:ascii="Arial" w:hAnsi="Arial" w:cs="Arial"/>
          <w:sz w:val="28"/>
          <w:szCs w:val="28"/>
        </w:rPr>
        <w:t xml:space="preserve">EM MISSÃO OFICIAL </w:t>
      </w:r>
      <w:r w:rsidR="0068023D">
        <w:rPr>
          <w:rFonts w:ascii="Arial" w:hAnsi="Arial" w:cs="Arial"/>
          <w:sz w:val="28"/>
          <w:szCs w:val="28"/>
        </w:rPr>
        <w:t>A SÃO LUÍ</w:t>
      </w:r>
      <w:r w:rsidR="00717A73">
        <w:rPr>
          <w:rFonts w:ascii="Arial" w:hAnsi="Arial" w:cs="Arial"/>
          <w:sz w:val="28"/>
          <w:szCs w:val="28"/>
        </w:rPr>
        <w:t>S/MA</w:t>
      </w:r>
    </w:p>
    <w:p w:rsidR="00102AF2" w:rsidRDefault="00102AF2">
      <w:pPr>
        <w:pStyle w:val="Standard"/>
        <w:jc w:val="center"/>
        <w:rPr>
          <w:rFonts w:ascii="Arial" w:hAnsi="Arial" w:cs="Arial"/>
          <w:sz w:val="28"/>
          <w:szCs w:val="28"/>
        </w:rPr>
      </w:pPr>
    </w:p>
    <w:p w:rsidR="00B95962" w:rsidRDefault="00B95962">
      <w:pPr>
        <w:pStyle w:val="Standard"/>
        <w:jc w:val="center"/>
        <w:rPr>
          <w:rFonts w:ascii="Arial" w:hAnsi="Arial" w:cs="Arial"/>
          <w:sz w:val="28"/>
          <w:szCs w:val="28"/>
        </w:rPr>
      </w:pPr>
    </w:p>
    <w:p w:rsidR="00B95962" w:rsidRDefault="00B95962">
      <w:pPr>
        <w:pStyle w:val="Standard"/>
        <w:jc w:val="center"/>
        <w:rPr>
          <w:rFonts w:ascii="Arial" w:hAnsi="Arial" w:cs="Arial"/>
          <w:sz w:val="28"/>
          <w:szCs w:val="28"/>
        </w:rPr>
      </w:pP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b/>
          <w:bCs/>
          <w:kern w:val="0"/>
          <w:sz w:val="24"/>
          <w:szCs w:val="24"/>
          <w:u w:val="single"/>
        </w:rPr>
      </w:pPr>
      <w:r w:rsidRPr="006913D1">
        <w:rPr>
          <w:rFonts w:ascii="Arial" w:eastAsia="Calibri" w:hAnsi="Arial" w:cs="Arial"/>
          <w:b/>
          <w:bCs/>
          <w:kern w:val="0"/>
          <w:sz w:val="24"/>
          <w:szCs w:val="24"/>
          <w:u w:val="single"/>
        </w:rPr>
        <w:t>COMITIVA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Parlamentares: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Milton Monti – PR/SP – (Presidente da Subcomissão)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 xml:space="preserve">- Deputado Edinho Bez – PMDB/SC – (Relator da subcomissão) 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>
        <w:rPr>
          <w:rFonts w:ascii="Arial" w:eastAsia="Calibri" w:hAnsi="Arial" w:cs="Arial"/>
          <w:kern w:val="0"/>
          <w:sz w:val="24"/>
          <w:szCs w:val="24"/>
        </w:rPr>
        <w:t xml:space="preserve">- </w:t>
      </w:r>
      <w:r w:rsidRPr="006913D1">
        <w:rPr>
          <w:rFonts w:ascii="Arial" w:eastAsia="Calibri" w:hAnsi="Arial" w:cs="Arial"/>
          <w:kern w:val="0"/>
          <w:sz w:val="24"/>
          <w:szCs w:val="24"/>
        </w:rPr>
        <w:t>Deputado Edinho Araújo – PMDB/SP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Vicentinho Júnior – PSB/TO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Roberto Sales – PRB/RJ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Lázaro Botelho – PP/TO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color w:val="FF0000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Juscelino Filho – PRP/MA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José Reinaldo – PSB/MA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Deputado João Castelo – PSDB/MA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</w:p>
    <w:p w:rsidR="006913D1" w:rsidRPr="004070F5" w:rsidRDefault="006913D1" w:rsidP="006913D1">
      <w:pPr>
        <w:pStyle w:val="Standard"/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Outras Autoridades</w:t>
      </w:r>
      <w:r w:rsidRPr="004070F5">
        <w:rPr>
          <w:rFonts w:ascii="Arial" w:hAnsi="Arial" w:cs="Arial"/>
          <w:sz w:val="24"/>
          <w:szCs w:val="24"/>
          <w:u w:val="single"/>
        </w:rPr>
        <w:t>:</w:t>
      </w:r>
    </w:p>
    <w:p w:rsidR="006913D1" w:rsidRPr="004070F5" w:rsidRDefault="006913D1" w:rsidP="006913D1">
      <w:pPr>
        <w:pStyle w:val="Standard"/>
        <w:spacing w:after="0"/>
        <w:jc w:val="both"/>
        <w:rPr>
          <w:rFonts w:ascii="Arial" w:hAnsi="Arial" w:cs="Arial"/>
          <w:sz w:val="24"/>
          <w:szCs w:val="24"/>
        </w:rPr>
      </w:pPr>
      <w:r w:rsidRPr="004070F5">
        <w:rPr>
          <w:rFonts w:ascii="Arial" w:hAnsi="Arial" w:cs="Arial"/>
          <w:sz w:val="24"/>
          <w:szCs w:val="24"/>
        </w:rPr>
        <w:t>- Mario</w:t>
      </w:r>
      <w:r w:rsidR="008F26BF">
        <w:rPr>
          <w:rFonts w:ascii="Arial" w:hAnsi="Arial" w:cs="Arial"/>
          <w:sz w:val="24"/>
          <w:szCs w:val="24"/>
        </w:rPr>
        <w:t xml:space="preserve"> Povia – Diretor-Geral da ANTAQ</w:t>
      </w:r>
    </w:p>
    <w:p w:rsidR="006913D1" w:rsidRDefault="006913D1" w:rsidP="006913D1">
      <w:pPr>
        <w:pStyle w:val="Standard"/>
        <w:spacing w:after="0"/>
        <w:jc w:val="both"/>
        <w:rPr>
          <w:rFonts w:ascii="Arial" w:hAnsi="Arial" w:cs="Arial"/>
          <w:sz w:val="24"/>
          <w:szCs w:val="24"/>
        </w:rPr>
      </w:pPr>
      <w:r w:rsidRPr="004070F5">
        <w:rPr>
          <w:rFonts w:ascii="Arial" w:hAnsi="Arial" w:cs="Arial"/>
          <w:sz w:val="24"/>
          <w:szCs w:val="24"/>
        </w:rPr>
        <w:t xml:space="preserve">- </w:t>
      </w:r>
      <w:r w:rsidR="008F26BF">
        <w:rPr>
          <w:rFonts w:ascii="Arial" w:hAnsi="Arial" w:cs="Arial"/>
          <w:sz w:val="24"/>
          <w:szCs w:val="24"/>
        </w:rPr>
        <w:t>Fernando Fonseca – Diretor da ANTAQ</w:t>
      </w:r>
      <w:r w:rsidRPr="004070F5">
        <w:rPr>
          <w:rFonts w:ascii="Arial" w:hAnsi="Arial" w:cs="Arial"/>
          <w:sz w:val="24"/>
          <w:szCs w:val="24"/>
        </w:rPr>
        <w:t>.</w:t>
      </w:r>
    </w:p>
    <w:p w:rsidR="00053908" w:rsidRDefault="00053908" w:rsidP="006913D1">
      <w:pPr>
        <w:pStyle w:val="Standard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Stênio Rezende – Deputado Estadual</w:t>
      </w:r>
    </w:p>
    <w:p w:rsidR="006913D1" w:rsidRDefault="006913D1" w:rsidP="006913D1">
      <w:pPr>
        <w:pStyle w:val="Standard"/>
        <w:spacing w:after="0"/>
        <w:jc w:val="both"/>
        <w:rPr>
          <w:rFonts w:ascii="Arial" w:hAnsi="Arial" w:cs="Arial"/>
          <w:sz w:val="24"/>
          <w:szCs w:val="24"/>
        </w:rPr>
      </w:pP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  <w:u w:val="single"/>
        </w:rPr>
      </w:pPr>
      <w:r w:rsidRPr="006913D1">
        <w:rPr>
          <w:rFonts w:ascii="Arial" w:eastAsia="Calibri" w:hAnsi="Arial" w:cs="Arial"/>
          <w:kern w:val="0"/>
          <w:sz w:val="24"/>
          <w:szCs w:val="24"/>
          <w:u w:val="single"/>
        </w:rPr>
        <w:t>Servidores e assessores: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 xml:space="preserve">- Márcio Coutinho Vargas – Servidor da Comissão de Viação e Transportes 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Claudio Moura Silva – Consultor Legislativo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  <w:r w:rsidRPr="006913D1">
        <w:rPr>
          <w:rFonts w:ascii="Arial" w:eastAsia="Calibri" w:hAnsi="Arial" w:cs="Arial"/>
          <w:kern w:val="0"/>
          <w:sz w:val="24"/>
          <w:szCs w:val="24"/>
        </w:rPr>
        <w:t>- Edson Hamilton Juvêncio Leal – Assessoria da CVT</w:t>
      </w:r>
    </w:p>
    <w:p w:rsidR="006913D1" w:rsidRPr="006913D1" w:rsidRDefault="006913D1" w:rsidP="006913D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Arial" w:eastAsia="Calibri" w:hAnsi="Arial" w:cs="Arial"/>
          <w:kern w:val="0"/>
          <w:sz w:val="24"/>
          <w:szCs w:val="24"/>
        </w:rPr>
      </w:pPr>
    </w:p>
    <w:p w:rsidR="00DC0047" w:rsidRDefault="00DC0047" w:rsidP="004070F5">
      <w:pPr>
        <w:pStyle w:val="Standard"/>
        <w:spacing w:after="0"/>
        <w:jc w:val="both"/>
        <w:rPr>
          <w:rFonts w:ascii="Arial" w:hAnsi="Arial" w:cs="Arial"/>
          <w:sz w:val="24"/>
          <w:szCs w:val="24"/>
        </w:rPr>
      </w:pPr>
    </w:p>
    <w:p w:rsidR="00102AF2" w:rsidRDefault="00102AF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36"/>
          <w:szCs w:val="36"/>
        </w:rPr>
      </w:pPr>
    </w:p>
    <w:p w:rsidR="00102AF2" w:rsidRDefault="00102AF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36"/>
          <w:szCs w:val="36"/>
        </w:rPr>
      </w:pPr>
    </w:p>
    <w:p w:rsidR="00102AF2" w:rsidRDefault="00102AF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36"/>
          <w:szCs w:val="36"/>
        </w:rPr>
      </w:pPr>
    </w:p>
    <w:p w:rsidR="005C7282" w:rsidRDefault="005C728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36"/>
          <w:szCs w:val="36"/>
        </w:rPr>
      </w:pPr>
    </w:p>
    <w:p w:rsidR="00102AF2" w:rsidRDefault="00102AF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24"/>
          <w:szCs w:val="24"/>
        </w:rPr>
      </w:pPr>
    </w:p>
    <w:p w:rsidR="00102AF2" w:rsidRDefault="00102AF2">
      <w:pPr>
        <w:pStyle w:val="Standard"/>
        <w:jc w:val="both"/>
        <w:rPr>
          <w:rFonts w:ascii="Arial" w:eastAsia="Calibri" w:hAnsi="Arial" w:cs="Calibri"/>
          <w:b/>
          <w:bCs/>
          <w:color w:val="000000"/>
          <w:sz w:val="24"/>
          <w:szCs w:val="24"/>
        </w:rPr>
      </w:pPr>
    </w:p>
    <w:p w:rsidR="00102AF2" w:rsidRPr="00B95962" w:rsidRDefault="00B53628" w:rsidP="00B95962">
      <w:pPr>
        <w:pStyle w:val="Standard"/>
        <w:spacing w:before="120" w:after="480" w:line="360" w:lineRule="exact"/>
        <w:jc w:val="center"/>
        <w:rPr>
          <w:rFonts w:ascii="Arial" w:hAnsi="Arial" w:cs="Arial"/>
          <w:sz w:val="28"/>
          <w:szCs w:val="28"/>
        </w:rPr>
      </w:pPr>
      <w:r w:rsidRPr="00B95962">
        <w:rPr>
          <w:rFonts w:ascii="Arial" w:hAnsi="Arial" w:cs="Arial"/>
          <w:b/>
          <w:sz w:val="28"/>
          <w:szCs w:val="28"/>
        </w:rPr>
        <w:t>Compromissos da Subcomissão de Portos e Vias Navegáveis no</w:t>
      </w:r>
      <w:r w:rsidR="008427B1">
        <w:rPr>
          <w:rFonts w:ascii="Arial" w:hAnsi="Arial" w:cs="Arial"/>
          <w:b/>
          <w:sz w:val="28"/>
          <w:szCs w:val="28"/>
        </w:rPr>
        <w:t xml:space="preserve"> Complexo</w:t>
      </w:r>
      <w:r w:rsidRPr="00B95962">
        <w:rPr>
          <w:rFonts w:ascii="Arial" w:hAnsi="Arial" w:cs="Arial"/>
          <w:b/>
          <w:sz w:val="28"/>
          <w:szCs w:val="28"/>
        </w:rPr>
        <w:t xml:space="preserve"> </w:t>
      </w:r>
      <w:r w:rsidR="008427B1">
        <w:rPr>
          <w:rFonts w:ascii="Arial" w:hAnsi="Arial" w:cs="Arial"/>
          <w:b/>
          <w:sz w:val="28"/>
          <w:szCs w:val="28"/>
        </w:rPr>
        <w:t>Portuário do</w:t>
      </w:r>
      <w:bookmarkStart w:id="0" w:name="_GoBack"/>
      <w:bookmarkEnd w:id="0"/>
      <w:r w:rsidR="008427B1">
        <w:rPr>
          <w:rFonts w:ascii="Arial" w:hAnsi="Arial" w:cs="Arial"/>
          <w:b/>
          <w:sz w:val="28"/>
          <w:szCs w:val="28"/>
        </w:rPr>
        <w:t xml:space="preserve"> Itaqui em São Luís/MA</w:t>
      </w:r>
      <w:r w:rsidRPr="00B95962">
        <w:rPr>
          <w:rFonts w:ascii="Arial" w:hAnsi="Arial" w:cs="Arial"/>
          <w:b/>
          <w:sz w:val="28"/>
          <w:szCs w:val="28"/>
        </w:rPr>
        <w:t>:</w:t>
      </w:r>
    </w:p>
    <w:p w:rsidR="00102AF2" w:rsidRDefault="006C7DB4" w:rsidP="00750782">
      <w:pPr>
        <w:pStyle w:val="PargrafodaLista"/>
        <w:numPr>
          <w:ilvl w:val="0"/>
          <w:numId w:val="14"/>
        </w:numPr>
        <w:spacing w:after="480" w:line="360" w:lineRule="exact"/>
        <w:ind w:left="709" w:hanging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Dia </w:t>
      </w:r>
      <w:r w:rsidR="007704C0">
        <w:rPr>
          <w:rFonts w:ascii="Arial" w:hAnsi="Arial" w:cs="Arial"/>
          <w:b/>
          <w:sz w:val="24"/>
          <w:szCs w:val="24"/>
        </w:rPr>
        <w:t>04/12</w:t>
      </w:r>
      <w:r w:rsidR="00B53628">
        <w:rPr>
          <w:rFonts w:ascii="Arial" w:hAnsi="Arial" w:cs="Arial"/>
          <w:b/>
          <w:sz w:val="24"/>
          <w:szCs w:val="24"/>
        </w:rPr>
        <w:t>/2015</w:t>
      </w:r>
    </w:p>
    <w:p w:rsidR="00750782" w:rsidRPr="00750782" w:rsidRDefault="006125C8" w:rsidP="00AB5603">
      <w:pPr>
        <w:pStyle w:val="Standard"/>
        <w:numPr>
          <w:ilvl w:val="0"/>
          <w:numId w:val="13"/>
        </w:numPr>
        <w:spacing w:after="480" w:line="36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F244CE" w:rsidRPr="00750782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>00</w:t>
      </w:r>
      <w:r w:rsidR="00B53628" w:rsidRPr="00750782">
        <w:rPr>
          <w:rFonts w:ascii="Arial" w:hAnsi="Arial" w:cs="Arial"/>
          <w:b/>
          <w:sz w:val="24"/>
          <w:szCs w:val="24"/>
        </w:rPr>
        <w:t xml:space="preserve"> – </w:t>
      </w:r>
      <w:r w:rsidR="00523281" w:rsidRPr="00750782">
        <w:rPr>
          <w:rFonts w:ascii="Arial" w:hAnsi="Arial" w:cs="Arial"/>
          <w:b/>
          <w:sz w:val="24"/>
          <w:szCs w:val="24"/>
        </w:rPr>
        <w:t xml:space="preserve">Visita técnica </w:t>
      </w:r>
      <w:r w:rsidR="003437F2">
        <w:rPr>
          <w:rFonts w:ascii="Arial" w:hAnsi="Arial" w:cs="Arial"/>
          <w:b/>
          <w:sz w:val="24"/>
          <w:szCs w:val="24"/>
        </w:rPr>
        <w:t>ao Centro de Controle Operacional da Vale</w:t>
      </w:r>
      <w:r w:rsidR="000E303A">
        <w:rPr>
          <w:rFonts w:ascii="Arial" w:hAnsi="Arial" w:cs="Arial"/>
          <w:b/>
          <w:sz w:val="24"/>
          <w:szCs w:val="24"/>
        </w:rPr>
        <w:t xml:space="preserve"> e ao Terminal Portuário da Ponta da Madeira.</w:t>
      </w:r>
    </w:p>
    <w:p w:rsidR="000E303A" w:rsidRDefault="00750875" w:rsidP="00C60B75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</w:t>
      </w:r>
      <w:r w:rsidR="00075204">
        <w:rPr>
          <w:rFonts w:ascii="Arial" w:hAnsi="Arial" w:cs="Arial"/>
          <w:sz w:val="24"/>
          <w:szCs w:val="24"/>
        </w:rPr>
        <w:t xml:space="preserve">omitiva </w:t>
      </w:r>
      <w:r w:rsidR="00AB5603">
        <w:rPr>
          <w:rFonts w:ascii="Arial" w:hAnsi="Arial" w:cs="Arial"/>
          <w:sz w:val="24"/>
          <w:szCs w:val="24"/>
        </w:rPr>
        <w:t xml:space="preserve">foi recepcionada pelo </w:t>
      </w:r>
      <w:r w:rsidR="00053908">
        <w:rPr>
          <w:rFonts w:ascii="Arial" w:hAnsi="Arial" w:cs="Arial"/>
          <w:sz w:val="24"/>
          <w:szCs w:val="24"/>
        </w:rPr>
        <w:t xml:space="preserve">Diretor de Operações Logística da Vale, Zenaldo Oliveira, pelo </w:t>
      </w:r>
      <w:r w:rsidR="00DC123F" w:rsidRPr="00DC123F">
        <w:rPr>
          <w:rFonts w:ascii="Arial" w:hAnsi="Arial" w:cs="Arial"/>
          <w:sz w:val="24"/>
          <w:szCs w:val="24"/>
        </w:rPr>
        <w:t>Gerente Executivo do Porto Norte</w:t>
      </w:r>
      <w:r w:rsidR="00053908" w:rsidRPr="00053908">
        <w:rPr>
          <w:rFonts w:ascii="Arial" w:hAnsi="Arial" w:cs="Arial"/>
          <w:sz w:val="24"/>
          <w:szCs w:val="24"/>
        </w:rPr>
        <w:t>, Roberto Di Biasi</w:t>
      </w:r>
      <w:r w:rsidR="00053908">
        <w:rPr>
          <w:rFonts w:ascii="Arial" w:hAnsi="Arial" w:cs="Arial"/>
          <w:sz w:val="24"/>
          <w:szCs w:val="24"/>
        </w:rPr>
        <w:t xml:space="preserve">, </w:t>
      </w:r>
      <w:r w:rsidR="00DC123F">
        <w:rPr>
          <w:rFonts w:ascii="Arial" w:hAnsi="Arial" w:cs="Arial"/>
          <w:sz w:val="24"/>
          <w:szCs w:val="24"/>
        </w:rPr>
        <w:t xml:space="preserve">e por </w:t>
      </w:r>
      <w:r w:rsidR="00B57358">
        <w:rPr>
          <w:rFonts w:ascii="Arial" w:hAnsi="Arial" w:cs="Arial"/>
          <w:sz w:val="24"/>
          <w:szCs w:val="24"/>
        </w:rPr>
        <w:t>outros</w:t>
      </w:r>
      <w:r w:rsidR="00001C4D">
        <w:rPr>
          <w:rFonts w:ascii="Arial" w:hAnsi="Arial" w:cs="Arial"/>
          <w:sz w:val="24"/>
          <w:szCs w:val="24"/>
        </w:rPr>
        <w:t xml:space="preserve"> </w:t>
      </w:r>
      <w:r w:rsidR="00A85659">
        <w:rPr>
          <w:rFonts w:ascii="Arial" w:hAnsi="Arial" w:cs="Arial"/>
          <w:sz w:val="24"/>
          <w:szCs w:val="24"/>
        </w:rPr>
        <w:t>diretores</w:t>
      </w:r>
      <w:r w:rsidR="00CA0C77" w:rsidRPr="00CA0C77">
        <w:rPr>
          <w:rFonts w:ascii="Arial" w:hAnsi="Arial" w:cs="Arial"/>
          <w:sz w:val="24"/>
          <w:szCs w:val="24"/>
        </w:rPr>
        <w:t xml:space="preserve"> </w:t>
      </w:r>
      <w:r w:rsidR="00CA0C77">
        <w:rPr>
          <w:rFonts w:ascii="Arial" w:hAnsi="Arial" w:cs="Arial"/>
          <w:sz w:val="24"/>
          <w:szCs w:val="24"/>
        </w:rPr>
        <w:t>da empresa</w:t>
      </w:r>
      <w:r w:rsidR="00A85659">
        <w:rPr>
          <w:rFonts w:ascii="Arial" w:hAnsi="Arial" w:cs="Arial"/>
          <w:sz w:val="24"/>
          <w:szCs w:val="24"/>
        </w:rPr>
        <w:t xml:space="preserve">. No </w:t>
      </w:r>
      <w:r w:rsidR="00EE7D66">
        <w:rPr>
          <w:rFonts w:ascii="Arial" w:hAnsi="Arial" w:cs="Arial"/>
          <w:sz w:val="24"/>
          <w:szCs w:val="24"/>
        </w:rPr>
        <w:t xml:space="preserve">Centro de Controle Operacional, </w:t>
      </w:r>
      <w:r w:rsidR="00091467">
        <w:rPr>
          <w:rFonts w:ascii="Arial" w:hAnsi="Arial" w:cs="Arial"/>
          <w:sz w:val="24"/>
          <w:szCs w:val="24"/>
        </w:rPr>
        <w:t>os diretores da empresa mostrar</w:t>
      </w:r>
      <w:r w:rsidR="00F654E3">
        <w:rPr>
          <w:rFonts w:ascii="Arial" w:hAnsi="Arial" w:cs="Arial"/>
          <w:sz w:val="24"/>
          <w:szCs w:val="24"/>
        </w:rPr>
        <w:t>am o funcionamento do controle</w:t>
      </w:r>
      <w:r w:rsidR="00091467">
        <w:rPr>
          <w:rFonts w:ascii="Arial" w:hAnsi="Arial" w:cs="Arial"/>
          <w:sz w:val="24"/>
          <w:szCs w:val="24"/>
        </w:rPr>
        <w:t xml:space="preserve"> d</w:t>
      </w:r>
      <w:r w:rsidR="00F654E3">
        <w:rPr>
          <w:rFonts w:ascii="Arial" w:hAnsi="Arial" w:cs="Arial"/>
          <w:sz w:val="24"/>
          <w:szCs w:val="24"/>
        </w:rPr>
        <w:t>e todo o transporte de minérios produzidos em Carajás, desde o carregamento até o desembarque.</w:t>
      </w:r>
      <w:r w:rsidR="00B13C1E">
        <w:rPr>
          <w:rFonts w:ascii="Arial" w:hAnsi="Arial" w:cs="Arial"/>
          <w:sz w:val="24"/>
          <w:szCs w:val="24"/>
        </w:rPr>
        <w:t xml:space="preserve"> </w:t>
      </w:r>
      <w:r w:rsidR="000E303A">
        <w:rPr>
          <w:rFonts w:ascii="Arial" w:hAnsi="Arial" w:cs="Arial"/>
          <w:sz w:val="24"/>
          <w:szCs w:val="24"/>
        </w:rPr>
        <w:t xml:space="preserve">Em seguida, comitiva foi conhecer as operações de </w:t>
      </w:r>
      <w:r w:rsidR="00D65537">
        <w:rPr>
          <w:rFonts w:ascii="Arial" w:hAnsi="Arial" w:cs="Arial"/>
          <w:sz w:val="24"/>
          <w:szCs w:val="24"/>
        </w:rPr>
        <w:t>retirada</w:t>
      </w:r>
      <w:r w:rsidR="000E303A">
        <w:rPr>
          <w:rFonts w:ascii="Arial" w:hAnsi="Arial" w:cs="Arial"/>
          <w:sz w:val="24"/>
          <w:szCs w:val="24"/>
        </w:rPr>
        <w:t xml:space="preserve"> do </w:t>
      </w:r>
      <w:r w:rsidR="00D65537">
        <w:rPr>
          <w:rFonts w:ascii="Arial" w:hAnsi="Arial" w:cs="Arial"/>
          <w:sz w:val="24"/>
          <w:szCs w:val="24"/>
        </w:rPr>
        <w:t>minério dos vagões</w:t>
      </w:r>
      <w:r w:rsidR="000E303A">
        <w:rPr>
          <w:rFonts w:ascii="Arial" w:hAnsi="Arial" w:cs="Arial"/>
          <w:sz w:val="24"/>
          <w:szCs w:val="24"/>
        </w:rPr>
        <w:t xml:space="preserve">, as instalações de </w:t>
      </w:r>
      <w:r w:rsidR="007F5E71">
        <w:rPr>
          <w:rFonts w:ascii="Arial" w:hAnsi="Arial" w:cs="Arial"/>
          <w:sz w:val="24"/>
          <w:szCs w:val="24"/>
        </w:rPr>
        <w:t>estocagem</w:t>
      </w:r>
      <w:r w:rsidR="00D65537">
        <w:rPr>
          <w:rFonts w:ascii="Arial" w:hAnsi="Arial" w:cs="Arial"/>
          <w:sz w:val="24"/>
          <w:szCs w:val="24"/>
        </w:rPr>
        <w:t>,</w:t>
      </w:r>
      <w:r w:rsidR="000E303A">
        <w:rPr>
          <w:rFonts w:ascii="Arial" w:hAnsi="Arial" w:cs="Arial"/>
          <w:sz w:val="24"/>
          <w:szCs w:val="24"/>
        </w:rPr>
        <w:t xml:space="preserve"> </w:t>
      </w:r>
      <w:r w:rsidR="00D65537" w:rsidRPr="00D65537">
        <w:rPr>
          <w:rFonts w:ascii="Arial" w:hAnsi="Arial" w:cs="Arial"/>
          <w:sz w:val="24"/>
          <w:szCs w:val="24"/>
        </w:rPr>
        <w:t>o centro de operações remotas das máquinas que manuseiam o estoque de minério</w:t>
      </w:r>
      <w:r w:rsidR="00D65537">
        <w:rPr>
          <w:rFonts w:ascii="Arial" w:hAnsi="Arial" w:cs="Arial"/>
          <w:sz w:val="24"/>
          <w:szCs w:val="24"/>
        </w:rPr>
        <w:t>s</w:t>
      </w:r>
      <w:r w:rsidR="00D65537" w:rsidRPr="00D65537">
        <w:rPr>
          <w:rFonts w:ascii="Arial" w:hAnsi="Arial" w:cs="Arial"/>
          <w:sz w:val="24"/>
          <w:szCs w:val="24"/>
        </w:rPr>
        <w:t xml:space="preserve"> </w:t>
      </w:r>
      <w:r w:rsidR="000E303A">
        <w:rPr>
          <w:rFonts w:ascii="Arial" w:hAnsi="Arial" w:cs="Arial"/>
          <w:sz w:val="24"/>
          <w:szCs w:val="24"/>
        </w:rPr>
        <w:t xml:space="preserve">e o embarque </w:t>
      </w:r>
      <w:r w:rsidR="00D65537">
        <w:rPr>
          <w:rFonts w:ascii="Arial" w:hAnsi="Arial" w:cs="Arial"/>
          <w:sz w:val="24"/>
          <w:szCs w:val="24"/>
        </w:rPr>
        <w:t xml:space="preserve">de minérios </w:t>
      </w:r>
      <w:r w:rsidR="000E303A">
        <w:rPr>
          <w:rFonts w:ascii="Arial" w:hAnsi="Arial" w:cs="Arial"/>
          <w:sz w:val="24"/>
          <w:szCs w:val="24"/>
        </w:rPr>
        <w:t>nos navios no terminal portuário de Ponta da Madeira.</w:t>
      </w:r>
    </w:p>
    <w:p w:rsidR="000E303A" w:rsidRDefault="000E303A" w:rsidP="00EB04CC">
      <w:pPr>
        <w:pStyle w:val="Standard"/>
        <w:numPr>
          <w:ilvl w:val="0"/>
          <w:numId w:val="13"/>
        </w:numPr>
        <w:spacing w:after="48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0E303A">
        <w:rPr>
          <w:rFonts w:ascii="Arial" w:hAnsi="Arial" w:cs="Arial"/>
          <w:b/>
          <w:sz w:val="24"/>
          <w:szCs w:val="24"/>
        </w:rPr>
        <w:t xml:space="preserve">12:00 </w:t>
      </w:r>
      <w:r w:rsidR="007608EA">
        <w:rPr>
          <w:rFonts w:ascii="Arial" w:hAnsi="Arial" w:cs="Arial"/>
          <w:b/>
          <w:sz w:val="24"/>
          <w:szCs w:val="24"/>
        </w:rPr>
        <w:t xml:space="preserve">Visita Técnica à sede da </w:t>
      </w:r>
      <w:r w:rsidRPr="000E303A">
        <w:rPr>
          <w:rFonts w:ascii="Arial" w:hAnsi="Arial" w:cs="Arial"/>
          <w:b/>
          <w:sz w:val="24"/>
          <w:szCs w:val="24"/>
        </w:rPr>
        <w:t xml:space="preserve">Empresa Maranhense de Administração Portuária – EMAP </w:t>
      </w:r>
    </w:p>
    <w:p w:rsidR="006125C8" w:rsidRDefault="000E303A" w:rsidP="00C60B75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comitiva foi recebida pelo Presidente da EMAP, Sr. Eduardo Lago, e demais diretores</w:t>
      </w:r>
      <w:r w:rsidR="00DB3B9A">
        <w:rPr>
          <w:rFonts w:ascii="Arial" w:hAnsi="Arial" w:cs="Arial"/>
          <w:sz w:val="24"/>
          <w:szCs w:val="24"/>
        </w:rPr>
        <w:t xml:space="preserve">, para um almoço oferecido nas instalações </w:t>
      </w:r>
      <w:r>
        <w:rPr>
          <w:rFonts w:ascii="Arial" w:hAnsi="Arial" w:cs="Arial"/>
          <w:sz w:val="24"/>
          <w:szCs w:val="24"/>
        </w:rPr>
        <w:t>da Empresa.</w:t>
      </w:r>
      <w:r w:rsidR="006125C8">
        <w:rPr>
          <w:rFonts w:ascii="Arial" w:hAnsi="Arial" w:cs="Arial"/>
          <w:sz w:val="24"/>
          <w:szCs w:val="24"/>
        </w:rPr>
        <w:t xml:space="preserve"> </w:t>
      </w:r>
      <w:r w:rsidR="00FD416C">
        <w:rPr>
          <w:rFonts w:ascii="Arial" w:hAnsi="Arial" w:cs="Arial"/>
          <w:sz w:val="24"/>
          <w:szCs w:val="24"/>
        </w:rPr>
        <w:t xml:space="preserve">Em seguida, </w:t>
      </w:r>
      <w:r w:rsidR="00EE7D66">
        <w:rPr>
          <w:rFonts w:ascii="Arial" w:hAnsi="Arial" w:cs="Arial"/>
          <w:sz w:val="24"/>
          <w:szCs w:val="24"/>
        </w:rPr>
        <w:t xml:space="preserve">a comitiva </w:t>
      </w:r>
      <w:r w:rsidR="00FD416C">
        <w:rPr>
          <w:rFonts w:ascii="Arial" w:hAnsi="Arial" w:cs="Arial"/>
          <w:sz w:val="24"/>
          <w:szCs w:val="24"/>
        </w:rPr>
        <w:t xml:space="preserve">dirigiu-se ao </w:t>
      </w:r>
      <w:r w:rsidR="00A85659">
        <w:rPr>
          <w:rFonts w:ascii="Arial" w:hAnsi="Arial" w:cs="Arial"/>
          <w:sz w:val="24"/>
          <w:szCs w:val="24"/>
        </w:rPr>
        <w:t>auditório</w:t>
      </w:r>
      <w:r w:rsidR="00FD416C">
        <w:rPr>
          <w:rFonts w:ascii="Arial" w:hAnsi="Arial" w:cs="Arial"/>
          <w:sz w:val="24"/>
          <w:szCs w:val="24"/>
        </w:rPr>
        <w:t xml:space="preserve"> para assistir</w:t>
      </w:r>
      <w:r w:rsidR="00D65537">
        <w:rPr>
          <w:rFonts w:ascii="Arial" w:hAnsi="Arial" w:cs="Arial"/>
          <w:sz w:val="24"/>
          <w:szCs w:val="24"/>
        </w:rPr>
        <w:t xml:space="preserve"> </w:t>
      </w:r>
      <w:r w:rsidR="008A0AD8">
        <w:rPr>
          <w:rFonts w:ascii="Arial" w:hAnsi="Arial" w:cs="Arial"/>
          <w:sz w:val="24"/>
          <w:szCs w:val="24"/>
        </w:rPr>
        <w:t xml:space="preserve">a </w:t>
      </w:r>
      <w:r w:rsidR="00AD439D">
        <w:rPr>
          <w:rFonts w:ascii="Arial" w:hAnsi="Arial" w:cs="Arial"/>
          <w:sz w:val="24"/>
          <w:szCs w:val="24"/>
        </w:rPr>
        <w:t xml:space="preserve">apresentação institucional </w:t>
      </w:r>
      <w:r w:rsidR="00D65537">
        <w:rPr>
          <w:rFonts w:ascii="Arial" w:hAnsi="Arial" w:cs="Arial"/>
          <w:sz w:val="24"/>
          <w:szCs w:val="24"/>
        </w:rPr>
        <w:t xml:space="preserve">da EMAP </w:t>
      </w:r>
      <w:r w:rsidR="00AD439D">
        <w:rPr>
          <w:rFonts w:ascii="Arial" w:hAnsi="Arial" w:cs="Arial"/>
          <w:sz w:val="24"/>
          <w:szCs w:val="24"/>
        </w:rPr>
        <w:t xml:space="preserve">onde </w:t>
      </w:r>
      <w:r w:rsidR="00387CD5">
        <w:rPr>
          <w:rFonts w:ascii="Arial" w:hAnsi="Arial" w:cs="Arial"/>
          <w:sz w:val="24"/>
          <w:szCs w:val="24"/>
        </w:rPr>
        <w:t>foram</w:t>
      </w:r>
      <w:r w:rsidR="00AD439D">
        <w:rPr>
          <w:rFonts w:ascii="Arial" w:hAnsi="Arial" w:cs="Arial"/>
          <w:sz w:val="24"/>
          <w:szCs w:val="24"/>
        </w:rPr>
        <w:t xml:space="preserve"> mostrada</w:t>
      </w:r>
      <w:r w:rsidR="00387CD5">
        <w:rPr>
          <w:rFonts w:ascii="Arial" w:hAnsi="Arial" w:cs="Arial"/>
          <w:sz w:val="24"/>
          <w:szCs w:val="24"/>
        </w:rPr>
        <w:t>s</w:t>
      </w:r>
      <w:r w:rsidR="00AD439D">
        <w:rPr>
          <w:rFonts w:ascii="Arial" w:hAnsi="Arial" w:cs="Arial"/>
          <w:sz w:val="24"/>
          <w:szCs w:val="24"/>
        </w:rPr>
        <w:t xml:space="preserve"> as atividades desenvolvidas</w:t>
      </w:r>
      <w:r w:rsidR="00CA0C77">
        <w:rPr>
          <w:rFonts w:ascii="Arial" w:hAnsi="Arial" w:cs="Arial"/>
          <w:sz w:val="24"/>
          <w:szCs w:val="24"/>
        </w:rPr>
        <w:t xml:space="preserve"> e</w:t>
      </w:r>
      <w:r w:rsidR="00AD439D">
        <w:rPr>
          <w:rFonts w:ascii="Arial" w:hAnsi="Arial" w:cs="Arial"/>
          <w:sz w:val="24"/>
          <w:szCs w:val="24"/>
        </w:rPr>
        <w:t xml:space="preserve"> os projetos </w:t>
      </w:r>
      <w:r w:rsidR="00387CD5">
        <w:rPr>
          <w:rFonts w:ascii="Arial" w:hAnsi="Arial" w:cs="Arial"/>
          <w:sz w:val="24"/>
          <w:szCs w:val="24"/>
        </w:rPr>
        <w:t>executados</w:t>
      </w:r>
      <w:r w:rsidR="00CA0C77" w:rsidRPr="00CA0C77">
        <w:rPr>
          <w:rFonts w:ascii="Arial" w:hAnsi="Arial" w:cs="Arial"/>
          <w:sz w:val="24"/>
          <w:szCs w:val="24"/>
        </w:rPr>
        <w:t xml:space="preserve"> </w:t>
      </w:r>
      <w:r w:rsidR="00CA0C77">
        <w:rPr>
          <w:rFonts w:ascii="Arial" w:hAnsi="Arial" w:cs="Arial"/>
          <w:sz w:val="24"/>
          <w:szCs w:val="24"/>
        </w:rPr>
        <w:t xml:space="preserve">pela </w:t>
      </w:r>
      <w:r w:rsidR="00523281">
        <w:rPr>
          <w:rFonts w:ascii="Arial" w:hAnsi="Arial" w:cs="Arial"/>
          <w:sz w:val="24"/>
          <w:szCs w:val="24"/>
        </w:rPr>
        <w:t>empresa</w:t>
      </w:r>
      <w:r w:rsidR="003E19EE">
        <w:rPr>
          <w:rFonts w:ascii="Arial" w:hAnsi="Arial" w:cs="Arial"/>
          <w:sz w:val="24"/>
          <w:szCs w:val="24"/>
        </w:rPr>
        <w:t xml:space="preserve"> nos últimos anos</w:t>
      </w:r>
      <w:r w:rsidR="00FD416C">
        <w:rPr>
          <w:rFonts w:ascii="Arial" w:hAnsi="Arial" w:cs="Arial"/>
          <w:sz w:val="24"/>
          <w:szCs w:val="24"/>
        </w:rPr>
        <w:t xml:space="preserve">, incluindo os resultados obtidos com a implementação de modernas ferramentas de gestão. </w:t>
      </w:r>
      <w:r w:rsidR="00BC5A91">
        <w:rPr>
          <w:rFonts w:ascii="Arial" w:hAnsi="Arial" w:cs="Arial"/>
          <w:sz w:val="24"/>
          <w:szCs w:val="24"/>
        </w:rPr>
        <w:t xml:space="preserve">Em razão das melhorias de gestão, os custos do terminal portuário caíram em 40% e as receitas cresceram 41%. </w:t>
      </w:r>
    </w:p>
    <w:p w:rsidR="00F9717A" w:rsidRDefault="007B73B7" w:rsidP="00C60B75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seguida o Sr. Randal Luciano, representante do Terminal de Grãos do Maranhão – TEGRAM </w:t>
      </w:r>
      <w:r w:rsidR="00D65537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apresentou os dados sobre o projeto. Disse que o terminal iniciou as operações em fevereiro de 2015 e já armazenou até aquela data 2,8 milhões de toneladas de grãos, com destaque para a soja e o milho produzidos nos Estados do Maranhão, Piauí, Tocantins e Matogrosso. </w:t>
      </w:r>
    </w:p>
    <w:p w:rsidR="00CC7A94" w:rsidRDefault="00CC7A94" w:rsidP="00C60B75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C7A94">
        <w:rPr>
          <w:rFonts w:ascii="Arial" w:hAnsi="Arial" w:cs="Arial"/>
          <w:sz w:val="24"/>
          <w:szCs w:val="24"/>
        </w:rPr>
        <w:lastRenderedPageBreak/>
        <w:t>O</w:t>
      </w:r>
      <w:r>
        <w:rPr>
          <w:rFonts w:ascii="Arial" w:hAnsi="Arial" w:cs="Arial"/>
          <w:sz w:val="24"/>
          <w:szCs w:val="24"/>
        </w:rPr>
        <w:t>s</w:t>
      </w:r>
      <w:r w:rsidRPr="00CC7A94">
        <w:rPr>
          <w:rFonts w:ascii="Arial" w:hAnsi="Arial" w:cs="Arial"/>
          <w:sz w:val="24"/>
          <w:szCs w:val="24"/>
        </w:rPr>
        <w:t xml:space="preserve"> Deputado</w:t>
      </w:r>
      <w:r>
        <w:rPr>
          <w:rFonts w:ascii="Arial" w:hAnsi="Arial" w:cs="Arial"/>
          <w:sz w:val="24"/>
          <w:szCs w:val="24"/>
        </w:rPr>
        <w:t xml:space="preserve">s da Comitiva </w:t>
      </w:r>
      <w:r w:rsidRPr="00CC7A94">
        <w:rPr>
          <w:rFonts w:ascii="Arial" w:hAnsi="Arial" w:cs="Arial"/>
          <w:sz w:val="24"/>
          <w:szCs w:val="24"/>
        </w:rPr>
        <w:t>da Subcomissão de Portos e Vias Navegáveis</w:t>
      </w:r>
      <w:r w:rsidR="00FE60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elogiaram a administração portuária do </w:t>
      </w:r>
      <w:r w:rsidR="00420921">
        <w:rPr>
          <w:rFonts w:ascii="Arial" w:hAnsi="Arial" w:cs="Arial"/>
          <w:sz w:val="24"/>
          <w:szCs w:val="24"/>
        </w:rPr>
        <w:t xml:space="preserve">Estado </w:t>
      </w:r>
      <w:r w:rsidRPr="00CC7A94">
        <w:rPr>
          <w:rFonts w:ascii="Arial" w:hAnsi="Arial" w:cs="Arial"/>
          <w:sz w:val="24"/>
          <w:szCs w:val="24"/>
        </w:rPr>
        <w:t>e ressalt</w:t>
      </w:r>
      <w:r w:rsidR="00420921">
        <w:rPr>
          <w:rFonts w:ascii="Arial" w:hAnsi="Arial" w:cs="Arial"/>
          <w:sz w:val="24"/>
          <w:szCs w:val="24"/>
        </w:rPr>
        <w:t>aram</w:t>
      </w:r>
      <w:r w:rsidRPr="00CC7A94">
        <w:rPr>
          <w:rFonts w:ascii="Arial" w:hAnsi="Arial" w:cs="Arial"/>
          <w:sz w:val="24"/>
          <w:szCs w:val="24"/>
        </w:rPr>
        <w:t xml:space="preserve"> a importância do setor portuário para o crescimento da economia </w:t>
      </w:r>
      <w:r w:rsidR="00420921">
        <w:rPr>
          <w:rFonts w:ascii="Arial" w:hAnsi="Arial" w:cs="Arial"/>
          <w:sz w:val="24"/>
          <w:szCs w:val="24"/>
        </w:rPr>
        <w:t>do Maranhão e do Brasil</w:t>
      </w:r>
      <w:r w:rsidRPr="00CC7A94">
        <w:rPr>
          <w:rFonts w:ascii="Arial" w:hAnsi="Arial" w:cs="Arial"/>
          <w:sz w:val="24"/>
          <w:szCs w:val="24"/>
        </w:rPr>
        <w:t>.</w:t>
      </w:r>
    </w:p>
    <w:p w:rsidR="0022163D" w:rsidRDefault="0022163D" w:rsidP="00EB04CC">
      <w:pPr>
        <w:pStyle w:val="Standard"/>
        <w:numPr>
          <w:ilvl w:val="0"/>
          <w:numId w:val="13"/>
        </w:numPr>
        <w:spacing w:after="48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22163D">
        <w:rPr>
          <w:rFonts w:ascii="Arial" w:hAnsi="Arial" w:cs="Arial"/>
          <w:b/>
          <w:sz w:val="24"/>
          <w:szCs w:val="24"/>
        </w:rPr>
        <w:t>1</w:t>
      </w:r>
      <w:r w:rsidR="00D24ED3">
        <w:rPr>
          <w:rFonts w:ascii="Arial" w:hAnsi="Arial" w:cs="Arial"/>
          <w:b/>
          <w:sz w:val="24"/>
          <w:szCs w:val="24"/>
        </w:rPr>
        <w:t>7</w:t>
      </w:r>
      <w:r w:rsidRPr="0022163D">
        <w:rPr>
          <w:rFonts w:ascii="Arial" w:hAnsi="Arial" w:cs="Arial"/>
          <w:b/>
          <w:sz w:val="24"/>
          <w:szCs w:val="24"/>
        </w:rPr>
        <w:t xml:space="preserve">:00 Vista ao terminal da empresa ALUMAR </w:t>
      </w:r>
      <w:r w:rsidR="00694B0E">
        <w:rPr>
          <w:rFonts w:ascii="Arial" w:hAnsi="Arial" w:cs="Arial"/>
          <w:b/>
          <w:sz w:val="24"/>
          <w:szCs w:val="24"/>
        </w:rPr>
        <w:t>–</w:t>
      </w:r>
      <w:r w:rsidRPr="0022163D">
        <w:rPr>
          <w:rFonts w:ascii="Arial" w:hAnsi="Arial" w:cs="Arial"/>
          <w:b/>
          <w:sz w:val="24"/>
          <w:szCs w:val="24"/>
        </w:rPr>
        <w:t xml:space="preserve"> Consórcio de Alumínio do Maranhão</w:t>
      </w:r>
    </w:p>
    <w:p w:rsidR="00D24ED3" w:rsidRPr="003657EA" w:rsidRDefault="003657EA" w:rsidP="00CC4E74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Comitiva </w:t>
      </w:r>
      <w:r w:rsidR="00A30F37">
        <w:rPr>
          <w:rFonts w:ascii="Arial" w:hAnsi="Arial" w:cs="Arial"/>
          <w:sz w:val="24"/>
          <w:szCs w:val="24"/>
        </w:rPr>
        <w:t xml:space="preserve">foi </w:t>
      </w:r>
      <w:r w:rsidR="00B1444A">
        <w:rPr>
          <w:rFonts w:ascii="Arial" w:hAnsi="Arial" w:cs="Arial"/>
          <w:sz w:val="24"/>
          <w:szCs w:val="24"/>
        </w:rPr>
        <w:t>recebida pelo</w:t>
      </w:r>
      <w:r w:rsidR="001211F1">
        <w:rPr>
          <w:rFonts w:ascii="Arial" w:hAnsi="Arial" w:cs="Arial"/>
          <w:sz w:val="24"/>
          <w:szCs w:val="24"/>
        </w:rPr>
        <w:t>s</w:t>
      </w:r>
      <w:r w:rsidR="00B1444A">
        <w:rPr>
          <w:rFonts w:ascii="Arial" w:hAnsi="Arial" w:cs="Arial"/>
          <w:sz w:val="24"/>
          <w:szCs w:val="24"/>
        </w:rPr>
        <w:t xml:space="preserve"> </w:t>
      </w:r>
      <w:r w:rsidR="001211F1" w:rsidRPr="001211F1">
        <w:rPr>
          <w:rFonts w:ascii="Arial" w:hAnsi="Arial" w:cs="Arial"/>
          <w:sz w:val="24"/>
          <w:szCs w:val="24"/>
        </w:rPr>
        <w:t>Srs. Helder Teixeira, Diretor de Refinaria, e Domingos Reis, Superintendente do Porto,</w:t>
      </w:r>
      <w:r w:rsidR="001211F1">
        <w:rPr>
          <w:rFonts w:ascii="Arial" w:hAnsi="Arial" w:cs="Arial"/>
          <w:sz w:val="24"/>
          <w:szCs w:val="24"/>
        </w:rPr>
        <w:t xml:space="preserve"> </w:t>
      </w:r>
      <w:r w:rsidR="00AE0D7B">
        <w:rPr>
          <w:rFonts w:ascii="Arial" w:hAnsi="Arial" w:cs="Arial"/>
          <w:sz w:val="24"/>
          <w:szCs w:val="24"/>
        </w:rPr>
        <w:t xml:space="preserve">e sua equipe, </w:t>
      </w:r>
      <w:r w:rsidR="00B1444A">
        <w:rPr>
          <w:rFonts w:ascii="Arial" w:hAnsi="Arial" w:cs="Arial"/>
          <w:sz w:val="24"/>
          <w:szCs w:val="24"/>
        </w:rPr>
        <w:t xml:space="preserve">e </w:t>
      </w:r>
      <w:r w:rsidR="00AE0D7B">
        <w:rPr>
          <w:rFonts w:ascii="Arial" w:hAnsi="Arial" w:cs="Arial"/>
          <w:sz w:val="24"/>
          <w:szCs w:val="24"/>
        </w:rPr>
        <w:t xml:space="preserve">dirigiu-se para a sede da Empresa, onde foi realizada uma </w:t>
      </w:r>
      <w:r w:rsidR="00610732">
        <w:rPr>
          <w:rFonts w:ascii="Arial" w:hAnsi="Arial" w:cs="Arial"/>
          <w:sz w:val="24"/>
          <w:szCs w:val="24"/>
        </w:rPr>
        <w:t xml:space="preserve">rápida </w:t>
      </w:r>
      <w:r w:rsidR="00AE0D7B">
        <w:rPr>
          <w:rFonts w:ascii="Arial" w:hAnsi="Arial" w:cs="Arial"/>
          <w:sz w:val="24"/>
          <w:szCs w:val="24"/>
        </w:rPr>
        <w:t xml:space="preserve">apresentação institucional. </w:t>
      </w:r>
      <w:r w:rsidR="00610732">
        <w:rPr>
          <w:rFonts w:ascii="Arial" w:hAnsi="Arial" w:cs="Arial"/>
          <w:sz w:val="24"/>
          <w:szCs w:val="24"/>
        </w:rPr>
        <w:t xml:space="preserve">Os diretores mostraram o processo produtivo realizado no complexo industrial. </w:t>
      </w:r>
      <w:r w:rsidR="00D24ED3">
        <w:rPr>
          <w:rFonts w:ascii="Arial" w:hAnsi="Arial" w:cs="Arial"/>
          <w:sz w:val="24"/>
          <w:szCs w:val="24"/>
        </w:rPr>
        <w:t xml:space="preserve">O Deputado Milton Monti, Presidente da Subcomissão dos Portos, fez uma rápida apresentação da Comitiva e falou da satisfação em visitar a empresa. Em seguida, a Comitiva embarcou em ônibus para conhecer as instalações do terminal portuário da Alumar. </w:t>
      </w:r>
    </w:p>
    <w:p w:rsidR="00E6340C" w:rsidRDefault="00B434A3" w:rsidP="00E6340C">
      <w:pPr>
        <w:pStyle w:val="Standard"/>
        <w:numPr>
          <w:ilvl w:val="0"/>
          <w:numId w:val="13"/>
        </w:numPr>
        <w:spacing w:after="480" w:line="360" w:lineRule="exact"/>
        <w:ind w:left="709" w:hanging="709"/>
        <w:jc w:val="both"/>
        <w:rPr>
          <w:rFonts w:ascii="Arial" w:hAnsi="Arial" w:cs="Arial"/>
          <w:b/>
          <w:sz w:val="24"/>
          <w:szCs w:val="24"/>
        </w:rPr>
      </w:pPr>
      <w:r w:rsidRPr="00E6340C">
        <w:rPr>
          <w:rFonts w:ascii="Arial" w:hAnsi="Arial" w:cs="Arial"/>
          <w:b/>
          <w:sz w:val="24"/>
          <w:szCs w:val="24"/>
        </w:rPr>
        <w:t>1</w:t>
      </w:r>
      <w:r w:rsidR="00D24ED3">
        <w:rPr>
          <w:rFonts w:ascii="Arial" w:hAnsi="Arial" w:cs="Arial"/>
          <w:b/>
          <w:sz w:val="24"/>
          <w:szCs w:val="24"/>
        </w:rPr>
        <w:t>9</w:t>
      </w:r>
      <w:r w:rsidRPr="00E6340C">
        <w:rPr>
          <w:rFonts w:ascii="Arial" w:hAnsi="Arial" w:cs="Arial"/>
          <w:b/>
          <w:sz w:val="24"/>
          <w:szCs w:val="24"/>
        </w:rPr>
        <w:t xml:space="preserve">:00 – </w:t>
      </w:r>
      <w:r w:rsidR="00D24ED3">
        <w:rPr>
          <w:rFonts w:ascii="Arial" w:hAnsi="Arial" w:cs="Arial"/>
          <w:b/>
          <w:sz w:val="24"/>
          <w:szCs w:val="24"/>
        </w:rPr>
        <w:t xml:space="preserve">Reunião com o Governador do Estado do Maranhão, Exmo. Sr. Flávio Dino. </w:t>
      </w:r>
    </w:p>
    <w:p w:rsidR="00F12AD8" w:rsidRPr="00D24ED3" w:rsidRDefault="00D24ED3" w:rsidP="006125C8">
      <w:pPr>
        <w:pStyle w:val="Standard"/>
        <w:spacing w:after="240"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</w:t>
      </w:r>
      <w:r w:rsidRPr="00D24ED3">
        <w:rPr>
          <w:rFonts w:ascii="Arial" w:hAnsi="Arial" w:cs="Arial"/>
          <w:sz w:val="24"/>
          <w:szCs w:val="24"/>
        </w:rPr>
        <w:t xml:space="preserve">omitiva </w:t>
      </w:r>
      <w:r>
        <w:rPr>
          <w:rFonts w:ascii="Arial" w:hAnsi="Arial" w:cs="Arial"/>
          <w:sz w:val="24"/>
          <w:szCs w:val="24"/>
        </w:rPr>
        <w:t xml:space="preserve">reuniu-se com o Governador do Estado do Maranhão no Palácio dos Leões. </w:t>
      </w:r>
      <w:r w:rsidR="004411C3">
        <w:rPr>
          <w:rFonts w:ascii="Arial" w:hAnsi="Arial" w:cs="Arial"/>
          <w:sz w:val="24"/>
          <w:szCs w:val="24"/>
        </w:rPr>
        <w:t>O Governador falou da alegria em receber a visita da Subcomissão de Portos ao Estado do Maranhão e da importância dos</w:t>
      </w:r>
      <w:r w:rsidR="00694B0E">
        <w:rPr>
          <w:rFonts w:ascii="Arial" w:hAnsi="Arial" w:cs="Arial"/>
          <w:sz w:val="24"/>
          <w:szCs w:val="24"/>
        </w:rPr>
        <w:t xml:space="preserve"> p</w:t>
      </w:r>
      <w:r w:rsidR="004411C3">
        <w:rPr>
          <w:rFonts w:ascii="Arial" w:hAnsi="Arial" w:cs="Arial"/>
          <w:sz w:val="24"/>
          <w:szCs w:val="24"/>
        </w:rPr>
        <w:t xml:space="preserve">ortos para o desenvolvimento do Estado, elogiando a </w:t>
      </w:r>
      <w:r w:rsidR="004411C3" w:rsidRPr="004411C3">
        <w:rPr>
          <w:rFonts w:ascii="Arial" w:hAnsi="Arial" w:cs="Arial"/>
          <w:sz w:val="24"/>
          <w:szCs w:val="24"/>
        </w:rPr>
        <w:t xml:space="preserve">iniciativa do deputado Juscelino Filho e </w:t>
      </w:r>
      <w:r w:rsidR="004411C3">
        <w:rPr>
          <w:rFonts w:ascii="Arial" w:hAnsi="Arial" w:cs="Arial"/>
          <w:sz w:val="24"/>
          <w:szCs w:val="24"/>
        </w:rPr>
        <w:t xml:space="preserve">dos demais membros da </w:t>
      </w:r>
      <w:r w:rsidR="004411C3" w:rsidRPr="004411C3">
        <w:rPr>
          <w:rFonts w:ascii="Arial" w:hAnsi="Arial" w:cs="Arial"/>
          <w:sz w:val="24"/>
          <w:szCs w:val="24"/>
        </w:rPr>
        <w:t>Comissão de Viação e Transportes</w:t>
      </w:r>
      <w:r w:rsidR="004411C3">
        <w:rPr>
          <w:rFonts w:ascii="Arial" w:hAnsi="Arial" w:cs="Arial"/>
          <w:sz w:val="24"/>
          <w:szCs w:val="24"/>
        </w:rPr>
        <w:t xml:space="preserve">. Elogiou o trabalho desenvolvido pela EMAP e </w:t>
      </w:r>
      <w:r w:rsidR="004411C3" w:rsidRPr="004411C3">
        <w:rPr>
          <w:rFonts w:ascii="Arial" w:hAnsi="Arial" w:cs="Arial"/>
          <w:sz w:val="24"/>
          <w:szCs w:val="24"/>
        </w:rPr>
        <w:t>colocou</w:t>
      </w:r>
      <w:r w:rsidR="00513D8E">
        <w:rPr>
          <w:rFonts w:ascii="Arial" w:hAnsi="Arial" w:cs="Arial"/>
          <w:sz w:val="24"/>
          <w:szCs w:val="24"/>
        </w:rPr>
        <w:t>-se</w:t>
      </w:r>
      <w:r w:rsidR="004411C3" w:rsidRPr="004411C3">
        <w:rPr>
          <w:rFonts w:ascii="Arial" w:hAnsi="Arial" w:cs="Arial"/>
          <w:sz w:val="24"/>
          <w:szCs w:val="24"/>
        </w:rPr>
        <w:t xml:space="preserve"> à disposição dos parlamentares, para ajudar na construção de um ambiente que possa garantir o aumento da eficiência dos nossos portos para propiciar a ampliação das exportações brasileiras</w:t>
      </w:r>
      <w:r w:rsidR="004411C3">
        <w:rPr>
          <w:rFonts w:ascii="Arial" w:hAnsi="Arial" w:cs="Arial"/>
          <w:sz w:val="24"/>
          <w:szCs w:val="24"/>
        </w:rPr>
        <w:t>.</w:t>
      </w:r>
      <w:r w:rsidR="006125C8">
        <w:rPr>
          <w:rFonts w:ascii="Arial" w:hAnsi="Arial" w:cs="Arial"/>
          <w:sz w:val="24"/>
          <w:szCs w:val="24"/>
        </w:rPr>
        <w:t xml:space="preserve"> </w:t>
      </w:r>
      <w:r w:rsidR="00F12AD8">
        <w:rPr>
          <w:rFonts w:ascii="Arial" w:hAnsi="Arial" w:cs="Arial"/>
          <w:sz w:val="24"/>
          <w:szCs w:val="24"/>
        </w:rPr>
        <w:t>O</w:t>
      </w:r>
      <w:r w:rsidR="00D15AE9">
        <w:rPr>
          <w:rFonts w:ascii="Arial" w:hAnsi="Arial" w:cs="Arial"/>
          <w:sz w:val="24"/>
          <w:szCs w:val="24"/>
        </w:rPr>
        <w:t>s</w:t>
      </w:r>
      <w:r w:rsidR="00F12AD8">
        <w:rPr>
          <w:rFonts w:ascii="Arial" w:hAnsi="Arial" w:cs="Arial"/>
          <w:sz w:val="24"/>
          <w:szCs w:val="24"/>
        </w:rPr>
        <w:t xml:space="preserve"> Deputado</w:t>
      </w:r>
      <w:r w:rsidR="006125C8">
        <w:rPr>
          <w:rFonts w:ascii="Arial" w:hAnsi="Arial" w:cs="Arial"/>
          <w:sz w:val="24"/>
          <w:szCs w:val="24"/>
        </w:rPr>
        <w:t xml:space="preserve">s presentes também se manifestaram no sentido </w:t>
      </w:r>
      <w:r w:rsidR="00F12AD8">
        <w:rPr>
          <w:rFonts w:ascii="Arial" w:hAnsi="Arial" w:cs="Arial"/>
          <w:sz w:val="24"/>
          <w:szCs w:val="24"/>
        </w:rPr>
        <w:t>agradece</w:t>
      </w:r>
      <w:r w:rsidR="006125C8">
        <w:rPr>
          <w:rFonts w:ascii="Arial" w:hAnsi="Arial" w:cs="Arial"/>
          <w:sz w:val="24"/>
          <w:szCs w:val="24"/>
        </w:rPr>
        <w:t>r</w:t>
      </w:r>
      <w:r w:rsidR="00F12AD8">
        <w:rPr>
          <w:rFonts w:ascii="Arial" w:hAnsi="Arial" w:cs="Arial"/>
          <w:sz w:val="24"/>
          <w:szCs w:val="24"/>
        </w:rPr>
        <w:t xml:space="preserve"> pela recepção </w:t>
      </w:r>
      <w:r w:rsidR="006125C8">
        <w:rPr>
          <w:rFonts w:ascii="Arial" w:hAnsi="Arial" w:cs="Arial"/>
          <w:sz w:val="24"/>
          <w:szCs w:val="24"/>
        </w:rPr>
        <w:t>e elogiar</w:t>
      </w:r>
      <w:r w:rsidR="00B179B5">
        <w:rPr>
          <w:rFonts w:ascii="Arial" w:hAnsi="Arial" w:cs="Arial"/>
          <w:sz w:val="24"/>
          <w:szCs w:val="24"/>
        </w:rPr>
        <w:t xml:space="preserve"> pela organização das visitas. </w:t>
      </w:r>
      <w:r w:rsidR="006125C8">
        <w:rPr>
          <w:rFonts w:ascii="Arial" w:hAnsi="Arial" w:cs="Arial"/>
          <w:sz w:val="24"/>
          <w:szCs w:val="24"/>
        </w:rPr>
        <w:t xml:space="preserve">Parabenizaram </w:t>
      </w:r>
      <w:r w:rsidR="00A21F51">
        <w:rPr>
          <w:rFonts w:ascii="Arial" w:hAnsi="Arial" w:cs="Arial"/>
          <w:sz w:val="24"/>
          <w:szCs w:val="24"/>
        </w:rPr>
        <w:t>a administração dos portos do Estado pelos resultados alcançados</w:t>
      </w:r>
      <w:r w:rsidR="0027572A">
        <w:rPr>
          <w:rFonts w:ascii="Arial" w:hAnsi="Arial" w:cs="Arial"/>
          <w:sz w:val="24"/>
          <w:szCs w:val="24"/>
        </w:rPr>
        <w:t xml:space="preserve"> </w:t>
      </w:r>
      <w:r w:rsidR="006125C8">
        <w:rPr>
          <w:rFonts w:ascii="Arial" w:hAnsi="Arial" w:cs="Arial"/>
          <w:sz w:val="24"/>
          <w:szCs w:val="24"/>
        </w:rPr>
        <w:t xml:space="preserve">e chamaram </w:t>
      </w:r>
      <w:r w:rsidR="00A21F51">
        <w:rPr>
          <w:rFonts w:ascii="Arial" w:hAnsi="Arial" w:cs="Arial"/>
          <w:sz w:val="24"/>
          <w:szCs w:val="24"/>
        </w:rPr>
        <w:t xml:space="preserve">a atenção para as potencialidades do Estado do Maranhão. </w:t>
      </w:r>
    </w:p>
    <w:sectPr w:rsidR="00F12AD8" w:rsidRPr="00D24ED3">
      <w:pgSz w:w="11906" w:h="16838"/>
      <w:pgMar w:top="1985" w:right="170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471" w:rsidRDefault="00657471">
      <w:pPr>
        <w:spacing w:after="0" w:line="240" w:lineRule="auto"/>
      </w:pPr>
      <w:r>
        <w:separator/>
      </w:r>
    </w:p>
  </w:endnote>
  <w:endnote w:type="continuationSeparator" w:id="0">
    <w:p w:rsidR="00657471" w:rsidRDefault="00657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471" w:rsidRDefault="006574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57471" w:rsidRDefault="00657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311FE"/>
    <w:multiLevelType w:val="multilevel"/>
    <w:tmpl w:val="BEC4DB62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 w15:restartNumberingAfterBreak="0">
    <w:nsid w:val="2CAB64AD"/>
    <w:multiLevelType w:val="multilevel"/>
    <w:tmpl w:val="F844E200"/>
    <w:styleLink w:val="WWNum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F923563"/>
    <w:multiLevelType w:val="multilevel"/>
    <w:tmpl w:val="A3022FD2"/>
    <w:styleLink w:val="WW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43BD64C2"/>
    <w:multiLevelType w:val="multilevel"/>
    <w:tmpl w:val="6A1C488E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458656A9"/>
    <w:multiLevelType w:val="multilevel"/>
    <w:tmpl w:val="C36CADC4"/>
    <w:styleLink w:val="WWNum3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"/>
      <w:lvlJc w:val="left"/>
      <w:rPr>
        <w:rFonts w:ascii="Wingdings" w:hAnsi="Wingdings"/>
      </w:rPr>
    </w:lvl>
    <w:lvl w:ilvl="2">
      <w:numFmt w:val="bullet"/>
      <w:lvlText w:val=""/>
      <w:lvlJc w:val="left"/>
      <w:rPr>
        <w:rFonts w:ascii="Wingdings" w:hAnsi="Wingdings"/>
      </w:rPr>
    </w:lvl>
    <w:lvl w:ilvl="3">
      <w:numFmt w:val="bullet"/>
      <w:lvlText w:val=""/>
      <w:lvlJc w:val="left"/>
      <w:rPr>
        <w:rFonts w:ascii="Wingdings" w:hAnsi="Wingdings"/>
      </w:rPr>
    </w:lvl>
    <w:lvl w:ilvl="4">
      <w:numFmt w:val="bullet"/>
      <w:lvlText w:val=""/>
      <w:lvlJc w:val="left"/>
      <w:rPr>
        <w:rFonts w:ascii="Wingdings" w:hAnsi="Wingdings"/>
      </w:rPr>
    </w:lvl>
    <w:lvl w:ilvl="5">
      <w:numFmt w:val="bullet"/>
      <w:lvlText w:val=""/>
      <w:lvlJc w:val="left"/>
      <w:rPr>
        <w:rFonts w:ascii="Wingdings" w:hAnsi="Wingdings"/>
      </w:rPr>
    </w:lvl>
    <w:lvl w:ilvl="6">
      <w:numFmt w:val="bullet"/>
      <w:lvlText w:val=""/>
      <w:lvlJc w:val="left"/>
      <w:rPr>
        <w:rFonts w:ascii="Wingdings" w:hAnsi="Wingdings"/>
      </w:rPr>
    </w:lvl>
    <w:lvl w:ilvl="7">
      <w:numFmt w:val="bullet"/>
      <w:lvlText w:val=""/>
      <w:lvlJc w:val="left"/>
      <w:rPr>
        <w:rFonts w:ascii="Wingdings" w:hAnsi="Wingdings"/>
      </w:rPr>
    </w:lvl>
    <w:lvl w:ilvl="8">
      <w:numFmt w:val="bullet"/>
      <w:lvlText w:val=""/>
      <w:lvlJc w:val="left"/>
      <w:rPr>
        <w:rFonts w:ascii="Wingdings" w:hAnsi="Wingdings"/>
      </w:rPr>
    </w:lvl>
  </w:abstractNum>
  <w:abstractNum w:abstractNumId="5" w15:restartNumberingAfterBreak="0">
    <w:nsid w:val="47BB049A"/>
    <w:multiLevelType w:val="multilevel"/>
    <w:tmpl w:val="81C015EC"/>
    <w:styleLink w:val="WWNum10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5B90717E"/>
    <w:multiLevelType w:val="multilevel"/>
    <w:tmpl w:val="68FE65DA"/>
    <w:styleLink w:val="WWNum12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BDD7174"/>
    <w:multiLevelType w:val="multilevel"/>
    <w:tmpl w:val="69E63196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5C377FEC"/>
    <w:multiLevelType w:val="multilevel"/>
    <w:tmpl w:val="BE369EC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E0C2F6E"/>
    <w:multiLevelType w:val="multilevel"/>
    <w:tmpl w:val="8B665836"/>
    <w:styleLink w:val="WWNum4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66825106"/>
    <w:multiLevelType w:val="multilevel"/>
    <w:tmpl w:val="4148C8DE"/>
    <w:styleLink w:val="WWNum6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6C217E26"/>
    <w:multiLevelType w:val="multilevel"/>
    <w:tmpl w:val="A1A01BF2"/>
    <w:styleLink w:val="WWNum2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"/>
      <w:lvlJc w:val="left"/>
      <w:rPr>
        <w:rFonts w:ascii="Wingdings" w:hAnsi="Wingdings"/>
      </w:rPr>
    </w:lvl>
    <w:lvl w:ilvl="2">
      <w:numFmt w:val="bullet"/>
      <w:lvlText w:val=""/>
      <w:lvlJc w:val="left"/>
      <w:rPr>
        <w:rFonts w:ascii="Wingdings" w:hAnsi="Wingdings"/>
      </w:rPr>
    </w:lvl>
    <w:lvl w:ilvl="3">
      <w:numFmt w:val="bullet"/>
      <w:lvlText w:val=""/>
      <w:lvlJc w:val="left"/>
      <w:rPr>
        <w:rFonts w:ascii="Wingdings" w:hAnsi="Wingdings"/>
      </w:rPr>
    </w:lvl>
    <w:lvl w:ilvl="4">
      <w:numFmt w:val="bullet"/>
      <w:lvlText w:val=""/>
      <w:lvlJc w:val="left"/>
      <w:rPr>
        <w:rFonts w:ascii="Wingdings" w:hAnsi="Wingdings"/>
      </w:rPr>
    </w:lvl>
    <w:lvl w:ilvl="5">
      <w:numFmt w:val="bullet"/>
      <w:lvlText w:val=""/>
      <w:lvlJc w:val="left"/>
      <w:rPr>
        <w:rFonts w:ascii="Wingdings" w:hAnsi="Wingdings"/>
      </w:rPr>
    </w:lvl>
    <w:lvl w:ilvl="6">
      <w:numFmt w:val="bullet"/>
      <w:lvlText w:val=""/>
      <w:lvlJc w:val="left"/>
      <w:rPr>
        <w:rFonts w:ascii="Wingdings" w:hAnsi="Wingdings"/>
      </w:rPr>
    </w:lvl>
    <w:lvl w:ilvl="7">
      <w:numFmt w:val="bullet"/>
      <w:lvlText w:val=""/>
      <w:lvlJc w:val="left"/>
      <w:rPr>
        <w:rFonts w:ascii="Wingdings" w:hAnsi="Wingdings"/>
      </w:rPr>
    </w:lvl>
    <w:lvl w:ilvl="8">
      <w:numFmt w:val="bullet"/>
      <w:lvlText w:val=""/>
      <w:lvlJc w:val="left"/>
      <w:rPr>
        <w:rFonts w:ascii="Wingdings" w:hAnsi="Wingdings"/>
      </w:rPr>
    </w:lvl>
  </w:abstractNum>
  <w:abstractNum w:abstractNumId="12" w15:restartNumberingAfterBreak="0">
    <w:nsid w:val="6D8E24F2"/>
    <w:multiLevelType w:val="multilevel"/>
    <w:tmpl w:val="3E5CBD04"/>
    <w:styleLink w:val="WWNum8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3"/>
  </w:num>
  <w:num w:numId="6">
    <w:abstractNumId w:val="10"/>
  </w:num>
  <w:num w:numId="7">
    <w:abstractNumId w:val="2"/>
  </w:num>
  <w:num w:numId="8">
    <w:abstractNumId w:val="12"/>
  </w:num>
  <w:num w:numId="9">
    <w:abstractNumId w:val="7"/>
  </w:num>
  <w:num w:numId="10">
    <w:abstractNumId w:val="5"/>
  </w:num>
  <w:num w:numId="11">
    <w:abstractNumId w:val="1"/>
  </w:num>
  <w:num w:numId="12">
    <w:abstractNumId w:val="6"/>
  </w:num>
  <w:num w:numId="13">
    <w:abstractNumId w:val="8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F2"/>
    <w:rsid w:val="00001C4D"/>
    <w:rsid w:val="00005414"/>
    <w:rsid w:val="00010505"/>
    <w:rsid w:val="00014085"/>
    <w:rsid w:val="0001599A"/>
    <w:rsid w:val="00022F3B"/>
    <w:rsid w:val="00027E7B"/>
    <w:rsid w:val="000429AE"/>
    <w:rsid w:val="000516FC"/>
    <w:rsid w:val="00051B23"/>
    <w:rsid w:val="00053908"/>
    <w:rsid w:val="000556E8"/>
    <w:rsid w:val="000750A0"/>
    <w:rsid w:val="00075204"/>
    <w:rsid w:val="00077175"/>
    <w:rsid w:val="00083006"/>
    <w:rsid w:val="00083F1B"/>
    <w:rsid w:val="0008460C"/>
    <w:rsid w:val="00084F7A"/>
    <w:rsid w:val="0008616E"/>
    <w:rsid w:val="00091467"/>
    <w:rsid w:val="000B3D66"/>
    <w:rsid w:val="000C7E28"/>
    <w:rsid w:val="000E303A"/>
    <w:rsid w:val="000E3ACC"/>
    <w:rsid w:val="000F07EB"/>
    <w:rsid w:val="000F526A"/>
    <w:rsid w:val="00102AF2"/>
    <w:rsid w:val="00105730"/>
    <w:rsid w:val="001211F1"/>
    <w:rsid w:val="00131BDF"/>
    <w:rsid w:val="001363DA"/>
    <w:rsid w:val="00143A9F"/>
    <w:rsid w:val="00151AB6"/>
    <w:rsid w:val="00154701"/>
    <w:rsid w:val="00163A4F"/>
    <w:rsid w:val="001851BE"/>
    <w:rsid w:val="00192F93"/>
    <w:rsid w:val="00194676"/>
    <w:rsid w:val="00211412"/>
    <w:rsid w:val="00214628"/>
    <w:rsid w:val="002201E8"/>
    <w:rsid w:val="0022163D"/>
    <w:rsid w:val="002745F0"/>
    <w:rsid w:val="0027572A"/>
    <w:rsid w:val="00276D3F"/>
    <w:rsid w:val="00276ED7"/>
    <w:rsid w:val="00287857"/>
    <w:rsid w:val="00291F65"/>
    <w:rsid w:val="002A04BE"/>
    <w:rsid w:val="002B352E"/>
    <w:rsid w:val="002E1BEB"/>
    <w:rsid w:val="002E1CD0"/>
    <w:rsid w:val="002F7FD3"/>
    <w:rsid w:val="003211FE"/>
    <w:rsid w:val="003273A3"/>
    <w:rsid w:val="00330D4E"/>
    <w:rsid w:val="0034247C"/>
    <w:rsid w:val="003437F2"/>
    <w:rsid w:val="003503CE"/>
    <w:rsid w:val="003630D6"/>
    <w:rsid w:val="003657EA"/>
    <w:rsid w:val="00387CD5"/>
    <w:rsid w:val="00393850"/>
    <w:rsid w:val="0039426F"/>
    <w:rsid w:val="003942CE"/>
    <w:rsid w:val="003A65BF"/>
    <w:rsid w:val="003E19EE"/>
    <w:rsid w:val="003E4BC9"/>
    <w:rsid w:val="004070F5"/>
    <w:rsid w:val="00410608"/>
    <w:rsid w:val="0041583C"/>
    <w:rsid w:val="0041683B"/>
    <w:rsid w:val="00420921"/>
    <w:rsid w:val="004411C3"/>
    <w:rsid w:val="004558D3"/>
    <w:rsid w:val="004660D5"/>
    <w:rsid w:val="00466636"/>
    <w:rsid w:val="004671E5"/>
    <w:rsid w:val="00467B54"/>
    <w:rsid w:val="004764A8"/>
    <w:rsid w:val="00484B28"/>
    <w:rsid w:val="004901E5"/>
    <w:rsid w:val="0049083D"/>
    <w:rsid w:val="0049581F"/>
    <w:rsid w:val="004A311A"/>
    <w:rsid w:val="004A5EF6"/>
    <w:rsid w:val="004B774B"/>
    <w:rsid w:val="004C4393"/>
    <w:rsid w:val="004C4D4D"/>
    <w:rsid w:val="004C72CE"/>
    <w:rsid w:val="004D623F"/>
    <w:rsid w:val="004D6896"/>
    <w:rsid w:val="004F2277"/>
    <w:rsid w:val="004F601E"/>
    <w:rsid w:val="00507E93"/>
    <w:rsid w:val="005126FB"/>
    <w:rsid w:val="00513D8E"/>
    <w:rsid w:val="00521112"/>
    <w:rsid w:val="00521536"/>
    <w:rsid w:val="00523281"/>
    <w:rsid w:val="0052408C"/>
    <w:rsid w:val="00543BCC"/>
    <w:rsid w:val="00546895"/>
    <w:rsid w:val="00551336"/>
    <w:rsid w:val="00552A8C"/>
    <w:rsid w:val="005659E7"/>
    <w:rsid w:val="00566D82"/>
    <w:rsid w:val="00581608"/>
    <w:rsid w:val="00592169"/>
    <w:rsid w:val="005A19E0"/>
    <w:rsid w:val="005B2E97"/>
    <w:rsid w:val="005B7924"/>
    <w:rsid w:val="005C04E1"/>
    <w:rsid w:val="005C7282"/>
    <w:rsid w:val="005D0EA4"/>
    <w:rsid w:val="005D483D"/>
    <w:rsid w:val="005F0164"/>
    <w:rsid w:val="005F7A65"/>
    <w:rsid w:val="00603D33"/>
    <w:rsid w:val="00610732"/>
    <w:rsid w:val="006125C8"/>
    <w:rsid w:val="00632C9F"/>
    <w:rsid w:val="00642ED1"/>
    <w:rsid w:val="00654D65"/>
    <w:rsid w:val="00657471"/>
    <w:rsid w:val="006652D8"/>
    <w:rsid w:val="0068023D"/>
    <w:rsid w:val="006913D1"/>
    <w:rsid w:val="00694B0E"/>
    <w:rsid w:val="006A010C"/>
    <w:rsid w:val="006B77DC"/>
    <w:rsid w:val="006C762F"/>
    <w:rsid w:val="006C7DB4"/>
    <w:rsid w:val="006E30A0"/>
    <w:rsid w:val="006E6C96"/>
    <w:rsid w:val="00703C6B"/>
    <w:rsid w:val="00717A73"/>
    <w:rsid w:val="00727136"/>
    <w:rsid w:val="00727F8C"/>
    <w:rsid w:val="00743486"/>
    <w:rsid w:val="00750782"/>
    <w:rsid w:val="00750875"/>
    <w:rsid w:val="007518BF"/>
    <w:rsid w:val="00753AD0"/>
    <w:rsid w:val="007608EA"/>
    <w:rsid w:val="00761608"/>
    <w:rsid w:val="007673D9"/>
    <w:rsid w:val="007704C0"/>
    <w:rsid w:val="00785465"/>
    <w:rsid w:val="00793ECB"/>
    <w:rsid w:val="007A3EE6"/>
    <w:rsid w:val="007B73B7"/>
    <w:rsid w:val="007D32FB"/>
    <w:rsid w:val="007E4905"/>
    <w:rsid w:val="007F5E71"/>
    <w:rsid w:val="007F773D"/>
    <w:rsid w:val="0080541C"/>
    <w:rsid w:val="00810154"/>
    <w:rsid w:val="008427B1"/>
    <w:rsid w:val="00846BEB"/>
    <w:rsid w:val="0085336A"/>
    <w:rsid w:val="008612A2"/>
    <w:rsid w:val="008756FC"/>
    <w:rsid w:val="00880D92"/>
    <w:rsid w:val="00881F32"/>
    <w:rsid w:val="008A0AD8"/>
    <w:rsid w:val="008B0AB4"/>
    <w:rsid w:val="008B38AA"/>
    <w:rsid w:val="008C0741"/>
    <w:rsid w:val="008C07E5"/>
    <w:rsid w:val="008C294A"/>
    <w:rsid w:val="008D603D"/>
    <w:rsid w:val="008E570A"/>
    <w:rsid w:val="008F26BF"/>
    <w:rsid w:val="008F48DE"/>
    <w:rsid w:val="009052BF"/>
    <w:rsid w:val="0091261A"/>
    <w:rsid w:val="00914669"/>
    <w:rsid w:val="00932A6E"/>
    <w:rsid w:val="009454C4"/>
    <w:rsid w:val="00947AED"/>
    <w:rsid w:val="009520CD"/>
    <w:rsid w:val="00960028"/>
    <w:rsid w:val="00971126"/>
    <w:rsid w:val="009A243F"/>
    <w:rsid w:val="009A3A2B"/>
    <w:rsid w:val="009A5C21"/>
    <w:rsid w:val="009B2D39"/>
    <w:rsid w:val="009B3682"/>
    <w:rsid w:val="009C24F9"/>
    <w:rsid w:val="009C495A"/>
    <w:rsid w:val="009D590E"/>
    <w:rsid w:val="009F3C18"/>
    <w:rsid w:val="009F74B0"/>
    <w:rsid w:val="00A13C2A"/>
    <w:rsid w:val="00A17877"/>
    <w:rsid w:val="00A21F51"/>
    <w:rsid w:val="00A30F37"/>
    <w:rsid w:val="00A31ECD"/>
    <w:rsid w:val="00A56A62"/>
    <w:rsid w:val="00A57719"/>
    <w:rsid w:val="00A601A5"/>
    <w:rsid w:val="00A64EC5"/>
    <w:rsid w:val="00A83D43"/>
    <w:rsid w:val="00A85659"/>
    <w:rsid w:val="00AB5603"/>
    <w:rsid w:val="00AC35F0"/>
    <w:rsid w:val="00AD439D"/>
    <w:rsid w:val="00AE0D7B"/>
    <w:rsid w:val="00AE6721"/>
    <w:rsid w:val="00AF332E"/>
    <w:rsid w:val="00B036CD"/>
    <w:rsid w:val="00B06A70"/>
    <w:rsid w:val="00B125F9"/>
    <w:rsid w:val="00B13C1E"/>
    <w:rsid w:val="00B1444A"/>
    <w:rsid w:val="00B179B5"/>
    <w:rsid w:val="00B259D8"/>
    <w:rsid w:val="00B36897"/>
    <w:rsid w:val="00B434A3"/>
    <w:rsid w:val="00B53628"/>
    <w:rsid w:val="00B57358"/>
    <w:rsid w:val="00B724DE"/>
    <w:rsid w:val="00B74DA9"/>
    <w:rsid w:val="00B776DE"/>
    <w:rsid w:val="00B83141"/>
    <w:rsid w:val="00B928AF"/>
    <w:rsid w:val="00B95962"/>
    <w:rsid w:val="00BA1967"/>
    <w:rsid w:val="00BA3CEB"/>
    <w:rsid w:val="00BC5A91"/>
    <w:rsid w:val="00BE3FFA"/>
    <w:rsid w:val="00BF0634"/>
    <w:rsid w:val="00C014C1"/>
    <w:rsid w:val="00C12FCA"/>
    <w:rsid w:val="00C178C1"/>
    <w:rsid w:val="00C20E75"/>
    <w:rsid w:val="00C31D4A"/>
    <w:rsid w:val="00C326F8"/>
    <w:rsid w:val="00C4346F"/>
    <w:rsid w:val="00C522AF"/>
    <w:rsid w:val="00C577FA"/>
    <w:rsid w:val="00C57DB0"/>
    <w:rsid w:val="00C60B75"/>
    <w:rsid w:val="00C70DAC"/>
    <w:rsid w:val="00C73877"/>
    <w:rsid w:val="00C830DC"/>
    <w:rsid w:val="00C92EE7"/>
    <w:rsid w:val="00CA0C77"/>
    <w:rsid w:val="00CC4E74"/>
    <w:rsid w:val="00CC79B5"/>
    <w:rsid w:val="00CC7A94"/>
    <w:rsid w:val="00CD3B07"/>
    <w:rsid w:val="00CF7FAB"/>
    <w:rsid w:val="00D025F5"/>
    <w:rsid w:val="00D02ED9"/>
    <w:rsid w:val="00D02FD4"/>
    <w:rsid w:val="00D133F5"/>
    <w:rsid w:val="00D1441B"/>
    <w:rsid w:val="00D15AE9"/>
    <w:rsid w:val="00D24ED3"/>
    <w:rsid w:val="00D60136"/>
    <w:rsid w:val="00D6054E"/>
    <w:rsid w:val="00D632C3"/>
    <w:rsid w:val="00D64093"/>
    <w:rsid w:val="00D654B8"/>
    <w:rsid w:val="00D65537"/>
    <w:rsid w:val="00D732AF"/>
    <w:rsid w:val="00D77E6B"/>
    <w:rsid w:val="00D91008"/>
    <w:rsid w:val="00D912C4"/>
    <w:rsid w:val="00D91C22"/>
    <w:rsid w:val="00DB3225"/>
    <w:rsid w:val="00DB3B9A"/>
    <w:rsid w:val="00DB5A4E"/>
    <w:rsid w:val="00DC0047"/>
    <w:rsid w:val="00DC123F"/>
    <w:rsid w:val="00DD1BDC"/>
    <w:rsid w:val="00DD3C39"/>
    <w:rsid w:val="00DE0A7A"/>
    <w:rsid w:val="00E15A5F"/>
    <w:rsid w:val="00E30CD9"/>
    <w:rsid w:val="00E3344B"/>
    <w:rsid w:val="00E553DA"/>
    <w:rsid w:val="00E6340C"/>
    <w:rsid w:val="00E94482"/>
    <w:rsid w:val="00E96E4C"/>
    <w:rsid w:val="00EA704D"/>
    <w:rsid w:val="00EA7168"/>
    <w:rsid w:val="00EB04CC"/>
    <w:rsid w:val="00EB07D6"/>
    <w:rsid w:val="00EB28A5"/>
    <w:rsid w:val="00EB500F"/>
    <w:rsid w:val="00EB5B60"/>
    <w:rsid w:val="00EB6850"/>
    <w:rsid w:val="00ED0944"/>
    <w:rsid w:val="00ED09F6"/>
    <w:rsid w:val="00ED7F13"/>
    <w:rsid w:val="00EE5260"/>
    <w:rsid w:val="00EE5510"/>
    <w:rsid w:val="00EE60C9"/>
    <w:rsid w:val="00EE7D66"/>
    <w:rsid w:val="00EF4BA0"/>
    <w:rsid w:val="00EF4FEB"/>
    <w:rsid w:val="00F01BBE"/>
    <w:rsid w:val="00F043DB"/>
    <w:rsid w:val="00F12AD8"/>
    <w:rsid w:val="00F244CE"/>
    <w:rsid w:val="00F40A42"/>
    <w:rsid w:val="00F5573A"/>
    <w:rsid w:val="00F60C30"/>
    <w:rsid w:val="00F642FC"/>
    <w:rsid w:val="00F654E3"/>
    <w:rsid w:val="00F7289D"/>
    <w:rsid w:val="00F83ED2"/>
    <w:rsid w:val="00F91ACB"/>
    <w:rsid w:val="00F9717A"/>
    <w:rsid w:val="00F979FE"/>
    <w:rsid w:val="00FA02A6"/>
    <w:rsid w:val="00FB3857"/>
    <w:rsid w:val="00FD416C"/>
    <w:rsid w:val="00FE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66F17-8106-4B16-A179-AD6479A2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PargrafodaLista">
    <w:name w:val="List Paragraph"/>
    <w:basedOn w:val="Standard"/>
    <w:pPr>
      <w:ind w:left="720"/>
    </w:pPr>
  </w:style>
  <w:style w:type="paragraph" w:styleId="Textodebal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Objetocomseta">
    <w:name w:val="Objeto com seta"/>
    <w:basedOn w:val="Standard"/>
  </w:style>
  <w:style w:type="paragraph" w:customStyle="1" w:styleId="Objetocomsombra">
    <w:name w:val="Objeto com sombra"/>
    <w:basedOn w:val="Standard"/>
  </w:style>
  <w:style w:type="paragraph" w:customStyle="1" w:styleId="Objetosempreenchimento">
    <w:name w:val="Objeto sem preenchimento"/>
    <w:basedOn w:val="Standard"/>
  </w:style>
  <w:style w:type="paragraph" w:customStyle="1" w:styleId="Objetosempreenchimentoesemlinha">
    <w:name w:val="Objeto sem preenchimento e sem linha"/>
    <w:basedOn w:val="Standard"/>
  </w:style>
  <w:style w:type="paragraph" w:customStyle="1" w:styleId="Text">
    <w:name w:val="Text"/>
    <w:basedOn w:val="Legenda"/>
  </w:style>
  <w:style w:type="paragraph" w:customStyle="1" w:styleId="Corpodotextojustificado">
    <w:name w:val="Corpo do texto justificado"/>
    <w:basedOn w:val="Standard"/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Ttulo1">
    <w:name w:val="Título1"/>
    <w:basedOn w:val="Standard"/>
    <w:pPr>
      <w:jc w:val="center"/>
    </w:pPr>
  </w:style>
  <w:style w:type="paragraph" w:customStyle="1" w:styleId="Ttulo2">
    <w:name w:val="Título2"/>
    <w:basedOn w:val="Standard"/>
    <w:pPr>
      <w:spacing w:before="57" w:after="57"/>
      <w:ind w:right="113"/>
      <w:jc w:val="center"/>
    </w:pPr>
  </w:style>
  <w:style w:type="paragraph" w:customStyle="1" w:styleId="WW-Ttulo">
    <w:name w:val="WW-Título"/>
    <w:basedOn w:val="Standard"/>
    <w:pPr>
      <w:spacing w:before="238" w:after="119"/>
    </w:pPr>
  </w:style>
  <w:style w:type="paragraph" w:customStyle="1" w:styleId="WW-Ttulo1">
    <w:name w:val="WW-Título1"/>
    <w:basedOn w:val="Standard"/>
    <w:pPr>
      <w:spacing w:before="238" w:after="119"/>
    </w:pPr>
  </w:style>
  <w:style w:type="paragraph" w:customStyle="1" w:styleId="WW-Ttulo2">
    <w:name w:val="WW-Título2"/>
    <w:basedOn w:val="Standard"/>
    <w:pPr>
      <w:spacing w:before="238" w:after="119"/>
    </w:pPr>
  </w:style>
  <w:style w:type="paragraph" w:customStyle="1" w:styleId="Linhadecota">
    <w:name w:val="Linha de cota"/>
    <w:basedOn w:val="Standard"/>
  </w:style>
  <w:style w:type="paragraph" w:customStyle="1" w:styleId="PadroLTGliederung1">
    <w:name w:val="Padrão~LT~Gliederung 1"/>
    <w:pPr>
      <w:widowControl/>
      <w:spacing w:after="283"/>
    </w:pPr>
    <w:rPr>
      <w:rFonts w:ascii="Arial" w:eastAsia="Arial" w:hAnsi="Arial" w:cs="Arial"/>
      <w:color w:val="000000"/>
      <w:sz w:val="64"/>
      <w:szCs w:val="64"/>
    </w:rPr>
  </w:style>
  <w:style w:type="paragraph" w:customStyle="1" w:styleId="PadroLTGliederung2">
    <w:name w:val="Padrão~LT~Gliederung 2"/>
    <w:basedOn w:val="PadroLTGliederung1"/>
    <w:pPr>
      <w:spacing w:after="227"/>
    </w:pPr>
    <w:rPr>
      <w:sz w:val="48"/>
      <w:szCs w:val="48"/>
    </w:rPr>
  </w:style>
  <w:style w:type="paragraph" w:customStyle="1" w:styleId="PadroLTGliederung3">
    <w:name w:val="Padrão~LT~Gliederung 3"/>
    <w:basedOn w:val="PadroLTGliederung2"/>
    <w:pPr>
      <w:spacing w:after="170"/>
    </w:pPr>
    <w:rPr>
      <w:sz w:val="40"/>
      <w:szCs w:val="40"/>
    </w:rPr>
  </w:style>
  <w:style w:type="paragraph" w:customStyle="1" w:styleId="PadroLTGliederung4">
    <w:name w:val="Padrão~LT~Gliederung 4"/>
    <w:basedOn w:val="PadroLTGliederung3"/>
    <w:pPr>
      <w:spacing w:after="113"/>
    </w:pPr>
  </w:style>
  <w:style w:type="paragraph" w:customStyle="1" w:styleId="PadroLTGliederung5">
    <w:name w:val="Padrão~LT~Gliederung 5"/>
    <w:basedOn w:val="PadroLTGliederung4"/>
    <w:pPr>
      <w:spacing w:after="57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widowControl/>
    </w:pPr>
    <w:rPr>
      <w:rFonts w:ascii="Arial" w:eastAsia="Arial" w:hAnsi="Arial" w:cs="Arial"/>
      <w:color w:val="000000"/>
      <w:sz w:val="88"/>
      <w:szCs w:val="88"/>
    </w:rPr>
  </w:style>
  <w:style w:type="paragraph" w:customStyle="1" w:styleId="PadroLTUntertitel">
    <w:name w:val="Padrão~LT~Untertitel"/>
    <w:pPr>
      <w:widowControl/>
      <w:jc w:val="center"/>
    </w:pPr>
    <w:rPr>
      <w:rFonts w:ascii="Mangal" w:eastAsia="Mangal" w:hAnsi="Mangal" w:cs="Mangal"/>
      <w:sz w:val="64"/>
      <w:szCs w:val="64"/>
    </w:rPr>
  </w:style>
  <w:style w:type="paragraph" w:customStyle="1" w:styleId="PadroLTNotizen">
    <w:name w:val="Padrão~LT~Notizen"/>
    <w:pPr>
      <w:widowControl/>
      <w:ind w:left="340" w:hanging="340"/>
    </w:pPr>
    <w:rPr>
      <w:rFonts w:ascii="Mangal" w:eastAsia="Mangal" w:hAnsi="Mangal" w:cs="Mangal"/>
      <w:sz w:val="40"/>
      <w:szCs w:val="40"/>
    </w:rPr>
  </w:style>
  <w:style w:type="paragraph" w:customStyle="1" w:styleId="PadroLTHintergrundobjekte">
    <w:name w:val="Padrão~LT~Hintergrundobjekte"/>
    <w:pPr>
      <w:widowControl/>
    </w:pPr>
  </w:style>
  <w:style w:type="paragraph" w:customStyle="1" w:styleId="PadroLTHintergrund">
    <w:name w:val="Padrão~LT~Hintergrund"/>
    <w:pPr>
      <w:widowControl/>
    </w:pPr>
  </w:style>
  <w:style w:type="paragraph" w:customStyle="1" w:styleId="default">
    <w:name w:val="default"/>
    <w:pPr>
      <w:widowControl/>
      <w:spacing w:after="0" w:line="200" w:lineRule="atLeast"/>
    </w:pPr>
    <w:rPr>
      <w:rFonts w:ascii="Mangal" w:eastAsia="Mangal" w:hAnsi="Mangal" w:cs="Mangal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tulo12">
    <w:name w:val="WW-Título12"/>
    <w:pPr>
      <w:widowControl/>
    </w:pPr>
    <w:rPr>
      <w:rFonts w:ascii="Arial" w:eastAsia="Arial" w:hAnsi="Arial" w:cs="Arial"/>
      <w:color w:val="000000"/>
      <w:sz w:val="88"/>
      <w:szCs w:val="88"/>
    </w:rPr>
  </w:style>
  <w:style w:type="paragraph" w:customStyle="1" w:styleId="Objetosdoplanodefundo">
    <w:name w:val="Objetos do plano de fundo"/>
    <w:pPr>
      <w:widowControl/>
    </w:pPr>
  </w:style>
  <w:style w:type="paragraph" w:customStyle="1" w:styleId="Planodefundo">
    <w:name w:val="Plano de fundo"/>
    <w:pPr>
      <w:widowControl/>
    </w:pPr>
  </w:style>
  <w:style w:type="paragraph" w:customStyle="1" w:styleId="Notas">
    <w:name w:val="Notas"/>
    <w:pPr>
      <w:widowControl/>
      <w:ind w:left="340" w:hanging="340"/>
    </w:pPr>
    <w:rPr>
      <w:rFonts w:ascii="Mangal" w:eastAsia="Mangal" w:hAnsi="Mangal" w:cs="Mangal"/>
      <w:sz w:val="40"/>
      <w:szCs w:val="40"/>
    </w:rPr>
  </w:style>
  <w:style w:type="paragraph" w:customStyle="1" w:styleId="Contorno1">
    <w:name w:val="Contorno 1"/>
    <w:pPr>
      <w:widowControl/>
      <w:spacing w:after="283"/>
    </w:pPr>
    <w:rPr>
      <w:rFonts w:ascii="Arial" w:eastAsia="Arial" w:hAnsi="Arial" w:cs="Arial"/>
      <w:color w:val="000000"/>
      <w:sz w:val="64"/>
      <w:szCs w:val="64"/>
    </w:rPr>
  </w:style>
  <w:style w:type="paragraph" w:customStyle="1" w:styleId="Contorno2">
    <w:name w:val="Contorno 2"/>
    <w:basedOn w:val="Contorno1"/>
    <w:pPr>
      <w:spacing w:after="227"/>
    </w:pPr>
    <w:rPr>
      <w:sz w:val="48"/>
      <w:szCs w:val="48"/>
    </w:rPr>
  </w:style>
  <w:style w:type="paragraph" w:customStyle="1" w:styleId="Contorno3">
    <w:name w:val="Contorno 3"/>
    <w:basedOn w:val="Contorno2"/>
    <w:pPr>
      <w:spacing w:after="170"/>
    </w:pPr>
    <w:rPr>
      <w:sz w:val="40"/>
      <w:szCs w:val="40"/>
    </w:rPr>
  </w:style>
  <w:style w:type="paragraph" w:customStyle="1" w:styleId="Contorno4">
    <w:name w:val="Contorno 4"/>
    <w:basedOn w:val="Contorno3"/>
    <w:pPr>
      <w:spacing w:after="113"/>
    </w:pPr>
  </w:style>
  <w:style w:type="paragraph" w:customStyle="1" w:styleId="Contorno5">
    <w:name w:val="Contorno 5"/>
    <w:basedOn w:val="Contorno4"/>
    <w:pPr>
      <w:spacing w:after="57"/>
    </w:pPr>
  </w:style>
  <w:style w:type="paragraph" w:customStyle="1" w:styleId="Contorno6">
    <w:name w:val="Contorno 6"/>
    <w:basedOn w:val="Contorno5"/>
  </w:style>
  <w:style w:type="paragraph" w:customStyle="1" w:styleId="Contorno7">
    <w:name w:val="Contorno 7"/>
    <w:basedOn w:val="Contorno6"/>
  </w:style>
  <w:style w:type="paragraph" w:customStyle="1" w:styleId="Contorno8">
    <w:name w:val="Contorno 8"/>
    <w:basedOn w:val="Contorno7"/>
  </w:style>
  <w:style w:type="paragraph" w:customStyle="1" w:styleId="Contorno9">
    <w:name w:val="Contorno 9"/>
    <w:basedOn w:val="Contorno8"/>
  </w:style>
  <w:style w:type="paragraph" w:customStyle="1" w:styleId="Padro1LTGliederung1">
    <w:name w:val="Padrão 1~LT~Gliederung 1"/>
    <w:pPr>
      <w:widowControl/>
      <w:spacing w:after="283"/>
    </w:pPr>
    <w:rPr>
      <w:rFonts w:ascii="Arial" w:eastAsia="Arial" w:hAnsi="Arial" w:cs="Arial"/>
      <w:color w:val="000000"/>
      <w:sz w:val="64"/>
      <w:szCs w:val="64"/>
    </w:rPr>
  </w:style>
  <w:style w:type="paragraph" w:customStyle="1" w:styleId="Padro1LTGliederung2">
    <w:name w:val="Padrão 1~LT~Gliederung 2"/>
    <w:basedOn w:val="Padro1LTGliederung1"/>
    <w:pPr>
      <w:spacing w:after="227"/>
    </w:pPr>
    <w:rPr>
      <w:sz w:val="48"/>
      <w:szCs w:val="48"/>
    </w:rPr>
  </w:style>
  <w:style w:type="paragraph" w:customStyle="1" w:styleId="Padro1LTGliederung3">
    <w:name w:val="Padrão 1~LT~Gliederung 3"/>
    <w:basedOn w:val="Padro1LTGliederung2"/>
    <w:pPr>
      <w:spacing w:after="170"/>
    </w:pPr>
    <w:rPr>
      <w:sz w:val="40"/>
      <w:szCs w:val="40"/>
    </w:rPr>
  </w:style>
  <w:style w:type="paragraph" w:customStyle="1" w:styleId="Padro1LTGliederung4">
    <w:name w:val="Padrão 1~LT~Gliederung 4"/>
    <w:basedOn w:val="Padro1LTGliederung3"/>
    <w:pPr>
      <w:spacing w:after="113"/>
    </w:pPr>
  </w:style>
  <w:style w:type="paragraph" w:customStyle="1" w:styleId="Padro1LTGliederung5">
    <w:name w:val="Padrão 1~LT~Gliederung 5"/>
    <w:basedOn w:val="Padro1LTGliederung4"/>
    <w:pPr>
      <w:spacing w:after="57"/>
    </w:pPr>
  </w:style>
  <w:style w:type="paragraph" w:customStyle="1" w:styleId="Padro1LTGliederung6">
    <w:name w:val="Padrão 1~LT~Gliederung 6"/>
    <w:basedOn w:val="Padro1LTGliederung5"/>
  </w:style>
  <w:style w:type="paragraph" w:customStyle="1" w:styleId="Padro1LTGliederung7">
    <w:name w:val="Padrão 1~LT~Gliederung 7"/>
    <w:basedOn w:val="Padro1LTGliederung6"/>
  </w:style>
  <w:style w:type="paragraph" w:customStyle="1" w:styleId="Padro1LTGliederung8">
    <w:name w:val="Padrão 1~LT~Gliederung 8"/>
    <w:basedOn w:val="Padro1LTGliederung7"/>
  </w:style>
  <w:style w:type="paragraph" w:customStyle="1" w:styleId="Padro1LTGliederung9">
    <w:name w:val="Padrão 1~LT~Gliederung 9"/>
    <w:basedOn w:val="Padro1LTGliederung8"/>
  </w:style>
  <w:style w:type="paragraph" w:customStyle="1" w:styleId="Padro1LTTitel">
    <w:name w:val="Padrão 1~LT~Titel"/>
    <w:pPr>
      <w:widowControl/>
    </w:pPr>
    <w:rPr>
      <w:rFonts w:ascii="Arial" w:eastAsia="Arial" w:hAnsi="Arial" w:cs="Arial"/>
      <w:color w:val="000000"/>
      <w:sz w:val="88"/>
      <w:szCs w:val="88"/>
    </w:rPr>
  </w:style>
  <w:style w:type="paragraph" w:customStyle="1" w:styleId="Padro1LTUntertitel">
    <w:name w:val="Padrão 1~LT~Untertitel"/>
    <w:pPr>
      <w:widowControl/>
      <w:jc w:val="center"/>
    </w:pPr>
    <w:rPr>
      <w:rFonts w:ascii="Mangal" w:eastAsia="Mangal" w:hAnsi="Mangal" w:cs="Mangal"/>
      <w:sz w:val="64"/>
      <w:szCs w:val="64"/>
    </w:rPr>
  </w:style>
  <w:style w:type="paragraph" w:customStyle="1" w:styleId="Padro1LTNotizen">
    <w:name w:val="Padrão 1~LT~Notizen"/>
    <w:pPr>
      <w:widowControl/>
      <w:ind w:left="340" w:hanging="340"/>
    </w:pPr>
    <w:rPr>
      <w:rFonts w:ascii="Mangal" w:eastAsia="Mangal" w:hAnsi="Mangal" w:cs="Mangal"/>
      <w:sz w:val="40"/>
      <w:szCs w:val="40"/>
    </w:rPr>
  </w:style>
  <w:style w:type="paragraph" w:customStyle="1" w:styleId="Padro1LTHintergrundobjekte">
    <w:name w:val="Padrão 1~LT~Hintergrundobjekte"/>
    <w:pPr>
      <w:widowControl/>
    </w:pPr>
  </w:style>
  <w:style w:type="paragraph" w:customStyle="1" w:styleId="Padro1LTHintergrund">
    <w:name w:val="Padrão 1~LT~Hintergrund"/>
    <w:pPr>
      <w:widowControl/>
    </w:pPr>
  </w:style>
  <w:style w:type="character" w:customStyle="1" w:styleId="TextodebaloChar">
    <w:name w:val="Texto de balão Char"/>
    <w:basedOn w:val="Fontepargpadro"/>
    <w:rPr>
      <w:rFonts w:ascii="Tahoma" w:hAnsi="Tahoma" w:cs="Tahoma"/>
      <w:sz w:val="16"/>
      <w:szCs w:val="16"/>
    </w:rPr>
  </w:style>
  <w:style w:type="character" w:customStyle="1" w:styleId="st1">
    <w:name w:val="st1"/>
    <w:basedOn w:val="Fontepargpadro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numbering" w:customStyle="1" w:styleId="WWNum2">
    <w:name w:val="WWNum2"/>
    <w:basedOn w:val="Semlista"/>
    <w:pPr>
      <w:numPr>
        <w:numId w:val="2"/>
      </w:numPr>
    </w:pPr>
  </w:style>
  <w:style w:type="numbering" w:customStyle="1" w:styleId="WWNum3">
    <w:name w:val="WWNum3"/>
    <w:basedOn w:val="Semlista"/>
    <w:pPr>
      <w:numPr>
        <w:numId w:val="3"/>
      </w:numPr>
    </w:pPr>
  </w:style>
  <w:style w:type="numbering" w:customStyle="1" w:styleId="WWNum4">
    <w:name w:val="WWNum4"/>
    <w:basedOn w:val="Semlista"/>
    <w:pPr>
      <w:numPr>
        <w:numId w:val="4"/>
      </w:numPr>
    </w:pPr>
  </w:style>
  <w:style w:type="numbering" w:customStyle="1" w:styleId="WWNum5">
    <w:name w:val="WWNum5"/>
    <w:basedOn w:val="Semlista"/>
    <w:pPr>
      <w:numPr>
        <w:numId w:val="5"/>
      </w:numPr>
    </w:pPr>
  </w:style>
  <w:style w:type="numbering" w:customStyle="1" w:styleId="WWNum6">
    <w:name w:val="WWNum6"/>
    <w:basedOn w:val="Semlista"/>
    <w:pPr>
      <w:numPr>
        <w:numId w:val="6"/>
      </w:numPr>
    </w:pPr>
  </w:style>
  <w:style w:type="numbering" w:customStyle="1" w:styleId="WWNum7">
    <w:name w:val="WWNum7"/>
    <w:basedOn w:val="Semlista"/>
    <w:pPr>
      <w:numPr>
        <w:numId w:val="7"/>
      </w:numPr>
    </w:pPr>
  </w:style>
  <w:style w:type="numbering" w:customStyle="1" w:styleId="WWNum8">
    <w:name w:val="WWNum8"/>
    <w:basedOn w:val="Semlista"/>
    <w:pPr>
      <w:numPr>
        <w:numId w:val="8"/>
      </w:numPr>
    </w:pPr>
  </w:style>
  <w:style w:type="numbering" w:customStyle="1" w:styleId="WWNum9">
    <w:name w:val="WWNum9"/>
    <w:basedOn w:val="Semlista"/>
    <w:pPr>
      <w:numPr>
        <w:numId w:val="9"/>
      </w:numPr>
    </w:pPr>
  </w:style>
  <w:style w:type="numbering" w:customStyle="1" w:styleId="WWNum10">
    <w:name w:val="WWNum10"/>
    <w:basedOn w:val="Semlista"/>
    <w:pPr>
      <w:numPr>
        <w:numId w:val="10"/>
      </w:numPr>
    </w:pPr>
  </w:style>
  <w:style w:type="numbering" w:customStyle="1" w:styleId="WWNum11">
    <w:name w:val="WWNum11"/>
    <w:basedOn w:val="Semlista"/>
    <w:pPr>
      <w:numPr>
        <w:numId w:val="11"/>
      </w:numPr>
    </w:pPr>
  </w:style>
  <w:style w:type="numbering" w:customStyle="1" w:styleId="WWNum12">
    <w:name w:val="WWNum12"/>
    <w:basedOn w:val="Semlista"/>
    <w:pPr>
      <w:numPr>
        <w:numId w:val="12"/>
      </w:numPr>
    </w:pPr>
  </w:style>
  <w:style w:type="numbering" w:customStyle="1" w:styleId="WWNum13">
    <w:name w:val="WWNum13"/>
    <w:basedOn w:val="Semlista"/>
    <w:pPr>
      <w:numPr>
        <w:numId w:val="13"/>
      </w:numPr>
    </w:pPr>
  </w:style>
  <w:style w:type="numbering" w:customStyle="1" w:styleId="WWNum131">
    <w:name w:val="WWNum131"/>
    <w:basedOn w:val="Semlista"/>
    <w:rsid w:val="00881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3809</Characters>
  <Application>Microsoft Office Word</Application>
  <DocSecurity>4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Moura Silva</dc:creator>
  <cp:lastModifiedBy>Luana Aires das Chagas</cp:lastModifiedBy>
  <cp:revision>2</cp:revision>
  <cp:lastPrinted>2015-10-13T20:11:00Z</cp:lastPrinted>
  <dcterms:created xsi:type="dcterms:W3CDTF">2015-12-18T16:25:00Z</dcterms:created>
  <dcterms:modified xsi:type="dcterms:W3CDTF">2015-12-18T16:25:00Z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Câmara dos Deputados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