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CA2" w:rsidRDefault="00550CA2" w:rsidP="00550CA2">
      <w:pPr>
        <w:ind w:firstLine="708"/>
        <w:jc w:val="right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Sr.</w:t>
      </w:r>
      <w:proofErr w:type="gramEnd"/>
      <w:r>
        <w:rPr>
          <w:rFonts w:ascii="Arial" w:hAnsi="Arial" w:cs="Arial"/>
          <w:sz w:val="28"/>
          <w:szCs w:val="28"/>
        </w:rPr>
        <w:t xml:space="preserve"> Presidente,</w:t>
      </w:r>
    </w:p>
    <w:p w:rsidR="00B77F96" w:rsidRDefault="003A7D63" w:rsidP="00B77F96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B77F96">
        <w:rPr>
          <w:rFonts w:ascii="Arial" w:hAnsi="Arial" w:cs="Arial"/>
          <w:sz w:val="28"/>
          <w:szCs w:val="28"/>
        </w:rPr>
        <w:t>A</w:t>
      </w:r>
      <w:r w:rsidR="00B77F96" w:rsidRPr="00B77F96">
        <w:rPr>
          <w:rFonts w:ascii="Arial" w:hAnsi="Arial" w:cs="Arial"/>
          <w:sz w:val="28"/>
          <w:szCs w:val="28"/>
        </w:rPr>
        <w:t>tendendo a</w:t>
      </w:r>
      <w:r w:rsidRPr="00B77F96">
        <w:rPr>
          <w:rFonts w:ascii="Arial" w:hAnsi="Arial" w:cs="Arial"/>
          <w:sz w:val="28"/>
          <w:szCs w:val="28"/>
        </w:rPr>
        <w:t xml:space="preserve"> convite da Organização das Nações Unidas para Alimentação e Agricultura (FAO)</w:t>
      </w:r>
      <w:r w:rsidR="00F1015A" w:rsidRPr="00B77F96">
        <w:rPr>
          <w:rFonts w:ascii="Arial" w:hAnsi="Arial" w:cs="Arial"/>
          <w:sz w:val="28"/>
          <w:szCs w:val="28"/>
        </w:rPr>
        <w:t xml:space="preserve"> e da Frente Parlamentar contra </w:t>
      </w:r>
      <w:r w:rsidR="00B77F96" w:rsidRPr="00B77F96">
        <w:rPr>
          <w:rFonts w:ascii="Arial" w:hAnsi="Arial" w:cs="Arial"/>
          <w:sz w:val="28"/>
          <w:szCs w:val="28"/>
        </w:rPr>
        <w:t>a Fome na América Latina e Car</w:t>
      </w:r>
      <w:r w:rsidR="00E5335A">
        <w:rPr>
          <w:rFonts w:ascii="Arial" w:hAnsi="Arial" w:cs="Arial"/>
          <w:sz w:val="28"/>
          <w:szCs w:val="28"/>
        </w:rPr>
        <w:t xml:space="preserve">ibe (FPH, na sigla em Espanhol) (Anexo </w:t>
      </w:r>
      <w:proofErr w:type="gramStart"/>
      <w:r w:rsidR="00E5335A">
        <w:rPr>
          <w:rFonts w:ascii="Arial" w:hAnsi="Arial" w:cs="Arial"/>
          <w:sz w:val="28"/>
          <w:szCs w:val="28"/>
        </w:rPr>
        <w:t>1</w:t>
      </w:r>
      <w:proofErr w:type="gramEnd"/>
      <w:r w:rsidR="00E5335A">
        <w:rPr>
          <w:rFonts w:ascii="Arial" w:hAnsi="Arial" w:cs="Arial"/>
          <w:sz w:val="28"/>
          <w:szCs w:val="28"/>
        </w:rPr>
        <w:t xml:space="preserve">), </w:t>
      </w:r>
      <w:r w:rsidR="00550CA2">
        <w:rPr>
          <w:rFonts w:ascii="Arial" w:hAnsi="Arial" w:cs="Arial"/>
          <w:sz w:val="28"/>
          <w:szCs w:val="28"/>
        </w:rPr>
        <w:t xml:space="preserve">Vossa Excelência me designou para representar </w:t>
      </w:r>
      <w:r w:rsidR="00F1015A" w:rsidRPr="00B77F96">
        <w:rPr>
          <w:rFonts w:ascii="Arial" w:hAnsi="Arial" w:cs="Arial"/>
          <w:sz w:val="28"/>
          <w:szCs w:val="28"/>
        </w:rPr>
        <w:t xml:space="preserve">o Brasil na </w:t>
      </w:r>
      <w:r w:rsidRPr="00B77F96">
        <w:rPr>
          <w:rFonts w:ascii="Arial" w:hAnsi="Arial" w:cs="Arial"/>
          <w:sz w:val="28"/>
          <w:szCs w:val="28"/>
        </w:rPr>
        <w:t xml:space="preserve">Terceira Reunião de Planejamento </w:t>
      </w:r>
      <w:r w:rsidR="00F1015A" w:rsidRPr="00B77F96">
        <w:rPr>
          <w:rFonts w:ascii="Arial" w:hAnsi="Arial" w:cs="Arial"/>
          <w:sz w:val="28"/>
          <w:szCs w:val="28"/>
        </w:rPr>
        <w:t xml:space="preserve">de Atividades </w:t>
      </w:r>
      <w:r w:rsidRPr="00B77F96">
        <w:rPr>
          <w:rFonts w:ascii="Arial" w:hAnsi="Arial" w:cs="Arial"/>
          <w:sz w:val="28"/>
          <w:szCs w:val="28"/>
        </w:rPr>
        <w:t xml:space="preserve">da </w:t>
      </w:r>
      <w:r w:rsidR="00B77F96" w:rsidRPr="00B77F96">
        <w:rPr>
          <w:rFonts w:ascii="Arial" w:hAnsi="Arial" w:cs="Arial"/>
          <w:sz w:val="28"/>
          <w:szCs w:val="28"/>
        </w:rPr>
        <w:t xml:space="preserve">mesma </w:t>
      </w:r>
      <w:r w:rsidRPr="00B77F96">
        <w:rPr>
          <w:rFonts w:ascii="Arial" w:hAnsi="Arial" w:cs="Arial"/>
          <w:sz w:val="28"/>
          <w:szCs w:val="28"/>
        </w:rPr>
        <w:t>FPH</w:t>
      </w:r>
      <w:r w:rsidR="00F1015A" w:rsidRPr="00B77F96">
        <w:rPr>
          <w:rFonts w:ascii="Arial" w:hAnsi="Arial" w:cs="Arial"/>
          <w:sz w:val="28"/>
          <w:szCs w:val="28"/>
        </w:rPr>
        <w:t xml:space="preserve">, acontecida nos dias </w:t>
      </w:r>
      <w:r w:rsidRPr="00B77F96">
        <w:rPr>
          <w:rFonts w:ascii="Arial" w:hAnsi="Arial" w:cs="Arial"/>
          <w:sz w:val="28"/>
          <w:szCs w:val="28"/>
        </w:rPr>
        <w:t xml:space="preserve">22, 23 e 24 de Abril, </w:t>
      </w:r>
      <w:r w:rsidR="00F1015A" w:rsidRPr="00B77F96">
        <w:rPr>
          <w:rFonts w:ascii="Arial" w:hAnsi="Arial" w:cs="Arial"/>
          <w:sz w:val="28"/>
          <w:szCs w:val="28"/>
        </w:rPr>
        <w:t xml:space="preserve">na cidade de </w:t>
      </w:r>
      <w:r w:rsidRPr="00B77F96">
        <w:rPr>
          <w:rFonts w:ascii="Arial" w:hAnsi="Arial" w:cs="Arial"/>
          <w:sz w:val="28"/>
          <w:szCs w:val="28"/>
        </w:rPr>
        <w:t>Cartagena das Índias</w:t>
      </w:r>
      <w:r w:rsidR="00F1015A" w:rsidRPr="00B77F96">
        <w:rPr>
          <w:rFonts w:ascii="Arial" w:hAnsi="Arial" w:cs="Arial"/>
          <w:sz w:val="28"/>
          <w:szCs w:val="28"/>
        </w:rPr>
        <w:t xml:space="preserve">, </w:t>
      </w:r>
      <w:r w:rsidRPr="00B77F96">
        <w:rPr>
          <w:rFonts w:ascii="Arial" w:hAnsi="Arial" w:cs="Arial"/>
          <w:sz w:val="28"/>
          <w:szCs w:val="28"/>
        </w:rPr>
        <w:t>na Colômbia.</w:t>
      </w:r>
    </w:p>
    <w:p w:rsidR="00BD78EF" w:rsidRDefault="00BD78EF" w:rsidP="00BD78EF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</w:t>
      </w:r>
      <w:r w:rsidRPr="006755EB">
        <w:rPr>
          <w:rFonts w:ascii="Arial" w:hAnsi="Arial" w:cs="Arial"/>
          <w:sz w:val="28"/>
          <w:szCs w:val="28"/>
        </w:rPr>
        <w:t>Frente Parlamentar contra a fome na América Latina e Caribe surgiu em 2009</w:t>
      </w:r>
      <w:r>
        <w:rPr>
          <w:rFonts w:ascii="Arial" w:hAnsi="Arial" w:cs="Arial"/>
          <w:sz w:val="28"/>
          <w:szCs w:val="28"/>
        </w:rPr>
        <w:t xml:space="preserve">, inspirada na experiência de deputados e senadores brasileiros que haviam criado, dois anos antes, a Frente Parlamentar </w:t>
      </w:r>
      <w:proofErr w:type="gramStart"/>
      <w:r>
        <w:rPr>
          <w:rFonts w:ascii="Arial" w:hAnsi="Arial" w:cs="Arial"/>
          <w:sz w:val="28"/>
          <w:szCs w:val="28"/>
        </w:rPr>
        <w:t>da Segurança Alimentar</w:t>
      </w:r>
      <w:proofErr w:type="gramEnd"/>
      <w:r>
        <w:rPr>
          <w:rFonts w:ascii="Arial" w:hAnsi="Arial" w:cs="Arial"/>
          <w:sz w:val="28"/>
          <w:szCs w:val="28"/>
        </w:rPr>
        <w:t xml:space="preserve"> e Nutricional no Congresso Nacional (</w:t>
      </w:r>
      <w:proofErr w:type="spellStart"/>
      <w:r>
        <w:rPr>
          <w:rFonts w:ascii="Arial" w:hAnsi="Arial" w:cs="Arial"/>
          <w:sz w:val="28"/>
          <w:szCs w:val="28"/>
        </w:rPr>
        <w:t>FPSAN-Brasil</w:t>
      </w:r>
      <w:proofErr w:type="spellEnd"/>
      <w:r>
        <w:rPr>
          <w:rFonts w:ascii="Arial" w:hAnsi="Arial" w:cs="Arial"/>
          <w:sz w:val="28"/>
          <w:szCs w:val="28"/>
        </w:rPr>
        <w:t xml:space="preserve">), que tenho a honra de coordenar. A FPH foi criada com o apoio institucional da FAO para dar </w:t>
      </w:r>
      <w:r w:rsidRPr="006755EB">
        <w:rPr>
          <w:rFonts w:ascii="Arial" w:hAnsi="Arial" w:cs="Arial"/>
          <w:sz w:val="28"/>
          <w:szCs w:val="28"/>
        </w:rPr>
        <w:t>resposta</w:t>
      </w:r>
      <w:r>
        <w:rPr>
          <w:rFonts w:ascii="Arial" w:hAnsi="Arial" w:cs="Arial"/>
          <w:sz w:val="28"/>
          <w:szCs w:val="28"/>
        </w:rPr>
        <w:t>s</w:t>
      </w:r>
      <w:r w:rsidRPr="006755EB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legislativas à</w:t>
      </w:r>
      <w:r w:rsidRPr="006755EB">
        <w:rPr>
          <w:rFonts w:ascii="Arial" w:hAnsi="Arial" w:cs="Arial"/>
          <w:sz w:val="28"/>
          <w:szCs w:val="28"/>
        </w:rPr>
        <w:t xml:space="preserve"> luta contra a fome e</w:t>
      </w:r>
      <w:r>
        <w:rPr>
          <w:rFonts w:ascii="Arial" w:hAnsi="Arial" w:cs="Arial"/>
          <w:sz w:val="28"/>
          <w:szCs w:val="28"/>
        </w:rPr>
        <w:t xml:space="preserve"> </w:t>
      </w:r>
      <w:r w:rsidRPr="006755EB">
        <w:rPr>
          <w:rFonts w:ascii="Arial" w:hAnsi="Arial" w:cs="Arial"/>
          <w:sz w:val="28"/>
          <w:szCs w:val="28"/>
        </w:rPr>
        <w:t>a insegurança alimentar e nutricional na região.</w:t>
      </w:r>
    </w:p>
    <w:p w:rsidR="00BD78EF" w:rsidRPr="006755EB" w:rsidRDefault="00BD78EF" w:rsidP="00BD78EF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Em seis anos de existência, a FPH</w:t>
      </w:r>
      <w:r w:rsidR="0027272F">
        <w:rPr>
          <w:rFonts w:ascii="Arial" w:hAnsi="Arial" w:cs="Arial"/>
          <w:sz w:val="28"/>
          <w:szCs w:val="28"/>
        </w:rPr>
        <w:t>, que é regional, i</w:t>
      </w:r>
      <w:r>
        <w:rPr>
          <w:rFonts w:ascii="Arial" w:hAnsi="Arial" w:cs="Arial"/>
          <w:sz w:val="28"/>
          <w:szCs w:val="28"/>
        </w:rPr>
        <w:t xml:space="preserve">ncentivou </w:t>
      </w:r>
      <w:r w:rsidR="0027272F">
        <w:rPr>
          <w:rFonts w:ascii="Arial" w:hAnsi="Arial" w:cs="Arial"/>
          <w:sz w:val="28"/>
          <w:szCs w:val="28"/>
        </w:rPr>
        <w:t xml:space="preserve">a criação de frentes nacionais e subnacionais. Hoje já são 15 frentes nacionais e elas </w:t>
      </w:r>
      <w:r w:rsidRPr="006755EB">
        <w:rPr>
          <w:rFonts w:ascii="Arial" w:hAnsi="Arial" w:cs="Arial"/>
          <w:sz w:val="28"/>
          <w:szCs w:val="28"/>
        </w:rPr>
        <w:t>e</w:t>
      </w:r>
      <w:r w:rsidR="0027272F">
        <w:rPr>
          <w:rFonts w:ascii="Arial" w:hAnsi="Arial" w:cs="Arial"/>
          <w:sz w:val="28"/>
          <w:szCs w:val="28"/>
        </w:rPr>
        <w:t xml:space="preserve">stão influenciando na </w:t>
      </w:r>
      <w:r w:rsidRPr="006755EB">
        <w:rPr>
          <w:rFonts w:ascii="Arial" w:hAnsi="Arial" w:cs="Arial"/>
          <w:sz w:val="28"/>
          <w:szCs w:val="28"/>
        </w:rPr>
        <w:t>construção de marcos regulatórios apropriados para a erradicação da fome,</w:t>
      </w:r>
      <w:r w:rsidR="0027272F">
        <w:rPr>
          <w:rFonts w:ascii="Arial" w:hAnsi="Arial" w:cs="Arial"/>
          <w:sz w:val="28"/>
          <w:szCs w:val="28"/>
        </w:rPr>
        <w:t xml:space="preserve"> alcançando grande êxito e</w:t>
      </w:r>
      <w:r w:rsidRPr="006755EB">
        <w:rPr>
          <w:rFonts w:ascii="Arial" w:hAnsi="Arial" w:cs="Arial"/>
          <w:sz w:val="28"/>
          <w:szCs w:val="28"/>
        </w:rPr>
        <w:t xml:space="preserve"> importantes avanços em matéria de reconhecimento e institucionalização do direito </w:t>
      </w:r>
      <w:r w:rsidR="0027272F">
        <w:rPr>
          <w:rFonts w:ascii="Arial" w:hAnsi="Arial" w:cs="Arial"/>
          <w:sz w:val="28"/>
          <w:szCs w:val="28"/>
        </w:rPr>
        <w:t>humano à alimentação adequada.</w:t>
      </w:r>
    </w:p>
    <w:p w:rsidR="00BD78EF" w:rsidRPr="006755EB" w:rsidRDefault="003D59B5" w:rsidP="00BD78EF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Essas conquistas expressam-se </w:t>
      </w:r>
      <w:r w:rsidR="00BD78EF" w:rsidRPr="006755EB">
        <w:rPr>
          <w:rFonts w:ascii="Arial" w:hAnsi="Arial" w:cs="Arial"/>
          <w:sz w:val="28"/>
          <w:szCs w:val="28"/>
        </w:rPr>
        <w:t xml:space="preserve">nos resultados obtidos </w:t>
      </w:r>
      <w:r>
        <w:rPr>
          <w:rFonts w:ascii="Arial" w:hAnsi="Arial" w:cs="Arial"/>
          <w:sz w:val="28"/>
          <w:szCs w:val="28"/>
        </w:rPr>
        <w:t xml:space="preserve">entre os anos de </w:t>
      </w:r>
      <w:r w:rsidR="00BD78EF" w:rsidRPr="006755EB">
        <w:rPr>
          <w:rFonts w:ascii="Arial" w:hAnsi="Arial" w:cs="Arial"/>
          <w:sz w:val="28"/>
          <w:szCs w:val="28"/>
        </w:rPr>
        <w:t>2012-2014</w:t>
      </w:r>
      <w:r w:rsidR="009B6171">
        <w:rPr>
          <w:rFonts w:ascii="Arial" w:hAnsi="Arial" w:cs="Arial"/>
          <w:sz w:val="28"/>
          <w:szCs w:val="28"/>
        </w:rPr>
        <w:t>,</w:t>
      </w:r>
      <w:r w:rsidR="00BD78EF" w:rsidRPr="006755EB">
        <w:rPr>
          <w:rFonts w:ascii="Arial" w:hAnsi="Arial" w:cs="Arial"/>
          <w:sz w:val="28"/>
          <w:szCs w:val="28"/>
        </w:rPr>
        <w:t xml:space="preserve"> triênio </w:t>
      </w:r>
      <w:r>
        <w:rPr>
          <w:rFonts w:ascii="Arial" w:hAnsi="Arial" w:cs="Arial"/>
          <w:sz w:val="28"/>
          <w:szCs w:val="28"/>
        </w:rPr>
        <w:t>em que a</w:t>
      </w:r>
      <w:r w:rsidR="00BD78EF" w:rsidRPr="006755EB">
        <w:rPr>
          <w:rFonts w:ascii="Arial" w:hAnsi="Arial" w:cs="Arial"/>
          <w:sz w:val="28"/>
          <w:szCs w:val="28"/>
        </w:rPr>
        <w:t xml:space="preserve"> região atingiu</w:t>
      </w:r>
      <w:r w:rsidR="009B6171">
        <w:rPr>
          <w:rFonts w:ascii="Arial" w:hAnsi="Arial" w:cs="Arial"/>
          <w:sz w:val="28"/>
          <w:szCs w:val="28"/>
        </w:rPr>
        <w:t>, no quesito redução da fome e da desnutrição,</w:t>
      </w:r>
      <w:r w:rsidR="00BD78EF" w:rsidRPr="006755EB">
        <w:rPr>
          <w:rFonts w:ascii="Arial" w:hAnsi="Arial" w:cs="Arial"/>
          <w:sz w:val="28"/>
          <w:szCs w:val="28"/>
        </w:rPr>
        <w:t xml:space="preserve"> </w:t>
      </w:r>
      <w:proofErr w:type="gramStart"/>
      <w:r w:rsidR="00BD78EF" w:rsidRPr="006755EB">
        <w:rPr>
          <w:rFonts w:ascii="Arial" w:hAnsi="Arial" w:cs="Arial"/>
          <w:sz w:val="28"/>
          <w:szCs w:val="28"/>
        </w:rPr>
        <w:t>a meta dos Obje</w:t>
      </w:r>
      <w:r>
        <w:rPr>
          <w:rFonts w:ascii="Arial" w:hAnsi="Arial" w:cs="Arial"/>
          <w:sz w:val="28"/>
          <w:szCs w:val="28"/>
        </w:rPr>
        <w:t>tivos de Desenvolvimento do Milê</w:t>
      </w:r>
      <w:r w:rsidR="00BD78EF" w:rsidRPr="006755EB">
        <w:rPr>
          <w:rFonts w:ascii="Arial" w:hAnsi="Arial" w:cs="Arial"/>
          <w:sz w:val="28"/>
          <w:szCs w:val="28"/>
        </w:rPr>
        <w:t>nio</w:t>
      </w:r>
      <w:r w:rsidR="009B6171">
        <w:rPr>
          <w:rFonts w:ascii="Arial" w:hAnsi="Arial" w:cs="Arial"/>
          <w:sz w:val="28"/>
          <w:szCs w:val="28"/>
        </w:rPr>
        <w:t xml:space="preserve"> pactuadas com </w:t>
      </w:r>
      <w:r w:rsidR="00087316">
        <w:rPr>
          <w:rFonts w:ascii="Arial" w:hAnsi="Arial" w:cs="Arial"/>
          <w:sz w:val="28"/>
          <w:szCs w:val="28"/>
        </w:rPr>
        <w:t>as Nações Unidas</w:t>
      </w:r>
      <w:proofErr w:type="gramEnd"/>
      <w:r w:rsidR="00BD78EF" w:rsidRPr="006755EB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  <w:r w:rsidR="00BD78EF" w:rsidRPr="006755EB">
        <w:rPr>
          <w:rFonts w:ascii="Arial" w:hAnsi="Arial" w:cs="Arial"/>
          <w:sz w:val="28"/>
          <w:szCs w:val="28"/>
        </w:rPr>
        <w:t>O caráter proposit</w:t>
      </w:r>
      <w:r>
        <w:rPr>
          <w:rFonts w:ascii="Arial" w:hAnsi="Arial" w:cs="Arial"/>
          <w:sz w:val="28"/>
          <w:szCs w:val="28"/>
        </w:rPr>
        <w:t xml:space="preserve">ivo e protagonista </w:t>
      </w:r>
      <w:r w:rsidR="00BD78EF" w:rsidRPr="006755EB">
        <w:rPr>
          <w:rFonts w:ascii="Arial" w:hAnsi="Arial" w:cs="Arial"/>
          <w:sz w:val="28"/>
          <w:szCs w:val="28"/>
        </w:rPr>
        <w:t>exerc</w:t>
      </w:r>
      <w:r>
        <w:rPr>
          <w:rFonts w:ascii="Arial" w:hAnsi="Arial" w:cs="Arial"/>
          <w:sz w:val="28"/>
          <w:szCs w:val="28"/>
        </w:rPr>
        <w:t>ido pela</w:t>
      </w:r>
      <w:r w:rsidR="00BD78EF" w:rsidRPr="006755EB">
        <w:rPr>
          <w:rFonts w:ascii="Arial" w:hAnsi="Arial" w:cs="Arial"/>
          <w:sz w:val="28"/>
          <w:szCs w:val="28"/>
        </w:rPr>
        <w:t xml:space="preserve"> FPH no domínio da luta contra a fome e</w:t>
      </w:r>
      <w:r>
        <w:rPr>
          <w:rFonts w:ascii="Arial" w:hAnsi="Arial" w:cs="Arial"/>
          <w:sz w:val="28"/>
          <w:szCs w:val="28"/>
        </w:rPr>
        <w:t xml:space="preserve"> </w:t>
      </w:r>
      <w:r w:rsidR="00BD78EF" w:rsidRPr="006755EB">
        <w:rPr>
          <w:rFonts w:ascii="Arial" w:hAnsi="Arial" w:cs="Arial"/>
          <w:sz w:val="28"/>
          <w:szCs w:val="28"/>
        </w:rPr>
        <w:t>a desnutrição foi reconhecido n</w:t>
      </w:r>
      <w:r>
        <w:rPr>
          <w:rFonts w:ascii="Arial" w:hAnsi="Arial" w:cs="Arial"/>
          <w:sz w:val="28"/>
          <w:szCs w:val="28"/>
        </w:rPr>
        <w:t xml:space="preserve">o cenário </w:t>
      </w:r>
      <w:r w:rsidR="00BD78EF" w:rsidRPr="006755EB">
        <w:rPr>
          <w:rFonts w:ascii="Arial" w:hAnsi="Arial" w:cs="Arial"/>
          <w:sz w:val="28"/>
          <w:szCs w:val="28"/>
        </w:rPr>
        <w:t>internacional como registrado n</w:t>
      </w:r>
      <w:r w:rsidR="00087316">
        <w:rPr>
          <w:rFonts w:ascii="Arial" w:hAnsi="Arial" w:cs="Arial"/>
          <w:sz w:val="28"/>
          <w:szCs w:val="28"/>
        </w:rPr>
        <w:t xml:space="preserve">os documentos </w:t>
      </w:r>
      <w:r w:rsidR="00BD78EF" w:rsidRPr="006755EB">
        <w:rPr>
          <w:rFonts w:ascii="Arial" w:hAnsi="Arial" w:cs="Arial"/>
          <w:sz w:val="28"/>
          <w:szCs w:val="28"/>
        </w:rPr>
        <w:t>da Segunda Conferência Internacional sobre Nutrição (CIN2), e</w:t>
      </w:r>
      <w:r w:rsidR="00087316">
        <w:rPr>
          <w:rFonts w:ascii="Arial" w:hAnsi="Arial" w:cs="Arial"/>
          <w:sz w:val="28"/>
          <w:szCs w:val="28"/>
        </w:rPr>
        <w:t xml:space="preserve"> </w:t>
      </w:r>
      <w:r w:rsidR="00BD78EF" w:rsidRPr="006755EB">
        <w:rPr>
          <w:rFonts w:ascii="Arial" w:hAnsi="Arial" w:cs="Arial"/>
          <w:sz w:val="28"/>
          <w:szCs w:val="28"/>
        </w:rPr>
        <w:t xml:space="preserve">a reunião da União </w:t>
      </w:r>
      <w:proofErr w:type="spellStart"/>
      <w:r w:rsidR="00BD78EF" w:rsidRPr="006755EB">
        <w:rPr>
          <w:rFonts w:ascii="Arial" w:hAnsi="Arial" w:cs="Arial"/>
          <w:sz w:val="28"/>
          <w:szCs w:val="28"/>
        </w:rPr>
        <w:t>Inter-Parlamentar</w:t>
      </w:r>
      <w:proofErr w:type="spellEnd"/>
      <w:r w:rsidR="00BD78EF" w:rsidRPr="006755EB">
        <w:rPr>
          <w:rFonts w:ascii="Arial" w:hAnsi="Arial" w:cs="Arial"/>
          <w:sz w:val="28"/>
          <w:szCs w:val="28"/>
        </w:rPr>
        <w:t xml:space="preserve"> feita em Roma em 2014.</w:t>
      </w:r>
    </w:p>
    <w:p w:rsidR="006755EB" w:rsidRPr="006755EB" w:rsidRDefault="006755EB" w:rsidP="006755EB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6755EB">
        <w:rPr>
          <w:rFonts w:ascii="Arial" w:hAnsi="Arial" w:cs="Arial"/>
          <w:sz w:val="28"/>
          <w:szCs w:val="28"/>
        </w:rPr>
        <w:t xml:space="preserve">O evento </w:t>
      </w:r>
      <w:r w:rsidR="00087316">
        <w:rPr>
          <w:rFonts w:ascii="Arial" w:hAnsi="Arial" w:cs="Arial"/>
          <w:sz w:val="28"/>
          <w:szCs w:val="28"/>
        </w:rPr>
        <w:t xml:space="preserve">foi </w:t>
      </w:r>
      <w:r w:rsidRPr="006755EB">
        <w:rPr>
          <w:rFonts w:ascii="Arial" w:hAnsi="Arial" w:cs="Arial"/>
          <w:sz w:val="28"/>
          <w:szCs w:val="28"/>
        </w:rPr>
        <w:t>realizado no Centro de Formação da Agência Espanhola de C</w:t>
      </w:r>
      <w:r>
        <w:rPr>
          <w:rFonts w:ascii="Arial" w:hAnsi="Arial" w:cs="Arial"/>
          <w:sz w:val="28"/>
          <w:szCs w:val="28"/>
        </w:rPr>
        <w:t>ooperação Internacional (AECI)</w:t>
      </w:r>
      <w:r w:rsidRPr="006755EB">
        <w:rPr>
          <w:rFonts w:ascii="Arial" w:hAnsi="Arial" w:cs="Arial"/>
          <w:sz w:val="28"/>
          <w:szCs w:val="28"/>
        </w:rPr>
        <w:t xml:space="preserve"> </w:t>
      </w:r>
      <w:r w:rsidR="00087316">
        <w:rPr>
          <w:rFonts w:ascii="Arial" w:hAnsi="Arial" w:cs="Arial"/>
          <w:sz w:val="28"/>
          <w:szCs w:val="28"/>
        </w:rPr>
        <w:t xml:space="preserve">e </w:t>
      </w:r>
      <w:r w:rsidRPr="006755EB">
        <w:rPr>
          <w:rFonts w:ascii="Arial" w:hAnsi="Arial" w:cs="Arial"/>
          <w:sz w:val="28"/>
          <w:szCs w:val="28"/>
        </w:rPr>
        <w:t>buscou contribuir para o processo de avaliação e planejamento da</w:t>
      </w:r>
      <w:r w:rsidR="00BD78EF">
        <w:rPr>
          <w:rFonts w:ascii="Arial" w:hAnsi="Arial" w:cs="Arial"/>
          <w:sz w:val="28"/>
          <w:szCs w:val="28"/>
        </w:rPr>
        <w:t xml:space="preserve"> própria </w:t>
      </w:r>
      <w:r w:rsidRPr="006755EB">
        <w:rPr>
          <w:rFonts w:ascii="Arial" w:hAnsi="Arial" w:cs="Arial"/>
          <w:sz w:val="28"/>
          <w:szCs w:val="28"/>
        </w:rPr>
        <w:t>FPH</w:t>
      </w:r>
      <w:r w:rsidR="00BD78EF">
        <w:rPr>
          <w:rFonts w:ascii="Arial" w:hAnsi="Arial" w:cs="Arial"/>
          <w:sz w:val="28"/>
          <w:szCs w:val="28"/>
        </w:rPr>
        <w:t xml:space="preserve"> e das </w:t>
      </w:r>
      <w:r w:rsidR="00BD78EF">
        <w:rPr>
          <w:rFonts w:ascii="Arial" w:hAnsi="Arial" w:cs="Arial"/>
          <w:sz w:val="28"/>
          <w:szCs w:val="28"/>
        </w:rPr>
        <w:lastRenderedPageBreak/>
        <w:t>frentes nacionais</w:t>
      </w:r>
      <w:r w:rsidRPr="006755EB">
        <w:rPr>
          <w:rFonts w:ascii="Arial" w:hAnsi="Arial" w:cs="Arial"/>
          <w:sz w:val="28"/>
          <w:szCs w:val="28"/>
        </w:rPr>
        <w:t xml:space="preserve"> por meio da articulação de ideias, reflexões e propostas que surg</w:t>
      </w:r>
      <w:r>
        <w:rPr>
          <w:rFonts w:ascii="Arial" w:hAnsi="Arial" w:cs="Arial"/>
          <w:sz w:val="28"/>
          <w:szCs w:val="28"/>
        </w:rPr>
        <w:t>iram</w:t>
      </w:r>
      <w:r w:rsidRPr="006755EB">
        <w:rPr>
          <w:rFonts w:ascii="Arial" w:hAnsi="Arial" w:cs="Arial"/>
          <w:sz w:val="28"/>
          <w:szCs w:val="28"/>
        </w:rPr>
        <w:t xml:space="preserve"> entre os vários parlamentares</w:t>
      </w:r>
      <w:r w:rsidR="00BD78EF">
        <w:rPr>
          <w:rFonts w:ascii="Arial" w:hAnsi="Arial" w:cs="Arial"/>
          <w:sz w:val="28"/>
          <w:szCs w:val="28"/>
        </w:rPr>
        <w:t xml:space="preserve"> presentes</w:t>
      </w:r>
      <w:r w:rsidRPr="006755EB">
        <w:rPr>
          <w:rFonts w:ascii="Arial" w:hAnsi="Arial" w:cs="Arial"/>
          <w:sz w:val="28"/>
          <w:szCs w:val="28"/>
        </w:rPr>
        <w:t>, técnicos e especialistas da região.</w:t>
      </w:r>
      <w:r w:rsidR="00BD78EF">
        <w:rPr>
          <w:rFonts w:ascii="Arial" w:hAnsi="Arial" w:cs="Arial"/>
          <w:sz w:val="28"/>
          <w:szCs w:val="28"/>
        </w:rPr>
        <w:t xml:space="preserve"> </w:t>
      </w:r>
      <w:r w:rsidRPr="006755EB">
        <w:rPr>
          <w:rFonts w:ascii="Arial" w:hAnsi="Arial" w:cs="Arial"/>
          <w:sz w:val="28"/>
          <w:szCs w:val="28"/>
        </w:rPr>
        <w:t xml:space="preserve">O </w:t>
      </w:r>
      <w:r>
        <w:rPr>
          <w:rFonts w:ascii="Arial" w:hAnsi="Arial" w:cs="Arial"/>
          <w:sz w:val="28"/>
          <w:szCs w:val="28"/>
        </w:rPr>
        <w:t xml:space="preserve">principal </w:t>
      </w:r>
      <w:r w:rsidRPr="006755EB">
        <w:rPr>
          <w:rFonts w:ascii="Arial" w:hAnsi="Arial" w:cs="Arial"/>
          <w:sz w:val="28"/>
          <w:szCs w:val="28"/>
        </w:rPr>
        <w:t xml:space="preserve">objetivo do encontro </w:t>
      </w:r>
      <w:r>
        <w:rPr>
          <w:rFonts w:ascii="Arial" w:hAnsi="Arial" w:cs="Arial"/>
          <w:sz w:val="28"/>
          <w:szCs w:val="28"/>
        </w:rPr>
        <w:t xml:space="preserve">foi </w:t>
      </w:r>
      <w:proofErr w:type="gramStart"/>
      <w:r w:rsidRPr="006755EB">
        <w:rPr>
          <w:rFonts w:ascii="Arial" w:hAnsi="Arial" w:cs="Arial"/>
          <w:sz w:val="28"/>
          <w:szCs w:val="28"/>
        </w:rPr>
        <w:t>a</w:t>
      </w:r>
      <w:proofErr w:type="gramEnd"/>
      <w:r w:rsidRPr="006755EB">
        <w:rPr>
          <w:rFonts w:ascii="Arial" w:hAnsi="Arial" w:cs="Arial"/>
          <w:sz w:val="28"/>
          <w:szCs w:val="28"/>
        </w:rPr>
        <w:t xml:space="preserve"> construção de </w:t>
      </w:r>
      <w:r>
        <w:rPr>
          <w:rFonts w:ascii="Arial" w:hAnsi="Arial" w:cs="Arial"/>
          <w:sz w:val="28"/>
          <w:szCs w:val="28"/>
        </w:rPr>
        <w:t xml:space="preserve">matrizes de planejamento destinadas a nortear </w:t>
      </w:r>
      <w:r w:rsidRPr="006755EB">
        <w:rPr>
          <w:rFonts w:ascii="Arial" w:hAnsi="Arial" w:cs="Arial"/>
          <w:sz w:val="28"/>
          <w:szCs w:val="28"/>
        </w:rPr>
        <w:t xml:space="preserve">a agenda anual </w:t>
      </w:r>
      <w:r>
        <w:rPr>
          <w:rFonts w:ascii="Arial" w:hAnsi="Arial" w:cs="Arial"/>
          <w:sz w:val="28"/>
          <w:szCs w:val="28"/>
        </w:rPr>
        <w:t xml:space="preserve">de trabalho </w:t>
      </w:r>
      <w:r w:rsidRPr="006755EB">
        <w:rPr>
          <w:rFonts w:ascii="Arial" w:hAnsi="Arial" w:cs="Arial"/>
          <w:sz w:val="28"/>
          <w:szCs w:val="28"/>
        </w:rPr>
        <w:t>desses espaços legislativos, concentra</w:t>
      </w:r>
      <w:r>
        <w:rPr>
          <w:rFonts w:ascii="Arial" w:hAnsi="Arial" w:cs="Arial"/>
          <w:sz w:val="28"/>
          <w:szCs w:val="28"/>
        </w:rPr>
        <w:t>ndo</w:t>
      </w:r>
      <w:r w:rsidRPr="006755EB">
        <w:rPr>
          <w:rFonts w:ascii="Arial" w:hAnsi="Arial" w:cs="Arial"/>
          <w:sz w:val="28"/>
          <w:szCs w:val="28"/>
        </w:rPr>
        <w:t xml:space="preserve"> ações instituciona</w:t>
      </w:r>
      <w:r>
        <w:rPr>
          <w:rFonts w:ascii="Arial" w:hAnsi="Arial" w:cs="Arial"/>
          <w:sz w:val="28"/>
          <w:szCs w:val="28"/>
        </w:rPr>
        <w:t>is</w:t>
      </w:r>
      <w:r w:rsidRPr="006755EB">
        <w:rPr>
          <w:rFonts w:ascii="Arial" w:hAnsi="Arial" w:cs="Arial"/>
          <w:sz w:val="28"/>
          <w:szCs w:val="28"/>
        </w:rPr>
        <w:t xml:space="preserve"> para </w:t>
      </w:r>
      <w:r w:rsidR="00BD78EF">
        <w:rPr>
          <w:rFonts w:ascii="Arial" w:hAnsi="Arial" w:cs="Arial"/>
          <w:sz w:val="28"/>
          <w:szCs w:val="28"/>
        </w:rPr>
        <w:t xml:space="preserve">fazer da América Latina uma região </w:t>
      </w:r>
      <w:r w:rsidRPr="006755EB">
        <w:rPr>
          <w:rFonts w:ascii="Arial" w:hAnsi="Arial" w:cs="Arial"/>
          <w:sz w:val="28"/>
          <w:szCs w:val="28"/>
        </w:rPr>
        <w:t>livre da fome, insegurança alimentar e desnutrição.</w:t>
      </w:r>
    </w:p>
    <w:p w:rsidR="00C92E99" w:rsidRDefault="003A7D63" w:rsidP="00C92E99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B77F96">
        <w:rPr>
          <w:rFonts w:ascii="Arial" w:hAnsi="Arial" w:cs="Arial"/>
          <w:sz w:val="28"/>
          <w:szCs w:val="28"/>
        </w:rPr>
        <w:t>O trabalho d</w:t>
      </w:r>
      <w:r w:rsidR="00B77F96">
        <w:rPr>
          <w:rFonts w:ascii="Arial" w:hAnsi="Arial" w:cs="Arial"/>
          <w:sz w:val="28"/>
          <w:szCs w:val="28"/>
        </w:rPr>
        <w:t>e planejamento d</w:t>
      </w:r>
      <w:r w:rsidRPr="00B77F96">
        <w:rPr>
          <w:rFonts w:ascii="Arial" w:hAnsi="Arial" w:cs="Arial"/>
          <w:sz w:val="28"/>
          <w:szCs w:val="28"/>
        </w:rPr>
        <w:t xml:space="preserve">as </w:t>
      </w:r>
      <w:r w:rsidR="00B77F96">
        <w:rPr>
          <w:rFonts w:ascii="Arial" w:hAnsi="Arial" w:cs="Arial"/>
          <w:sz w:val="28"/>
          <w:szCs w:val="28"/>
        </w:rPr>
        <w:t xml:space="preserve">ações para 2015 concentrou-se na elaboração de </w:t>
      </w:r>
      <w:r w:rsidRPr="00B77F96">
        <w:rPr>
          <w:rFonts w:ascii="Arial" w:hAnsi="Arial" w:cs="Arial"/>
          <w:sz w:val="28"/>
          <w:szCs w:val="28"/>
        </w:rPr>
        <w:t>proposta</w:t>
      </w:r>
      <w:r w:rsidR="00B77F96">
        <w:rPr>
          <w:rFonts w:ascii="Arial" w:hAnsi="Arial" w:cs="Arial"/>
          <w:sz w:val="28"/>
          <w:szCs w:val="28"/>
        </w:rPr>
        <w:t>s</w:t>
      </w:r>
      <w:r w:rsidRPr="00B77F96">
        <w:rPr>
          <w:rFonts w:ascii="Arial" w:hAnsi="Arial" w:cs="Arial"/>
          <w:sz w:val="28"/>
          <w:szCs w:val="28"/>
        </w:rPr>
        <w:t xml:space="preserve"> e medidas destinadas a melhorar as condições de alimentação e </w:t>
      </w:r>
      <w:r w:rsidR="006567EA">
        <w:rPr>
          <w:rFonts w:ascii="Arial" w:hAnsi="Arial" w:cs="Arial"/>
          <w:sz w:val="28"/>
          <w:szCs w:val="28"/>
        </w:rPr>
        <w:t xml:space="preserve">os </w:t>
      </w:r>
      <w:r w:rsidRPr="00B77F96">
        <w:rPr>
          <w:rFonts w:ascii="Arial" w:hAnsi="Arial" w:cs="Arial"/>
          <w:sz w:val="28"/>
          <w:szCs w:val="28"/>
        </w:rPr>
        <w:t>hábitos alimentares dos nossos países</w:t>
      </w:r>
      <w:r w:rsidR="00C92E99">
        <w:rPr>
          <w:rFonts w:ascii="Arial" w:hAnsi="Arial" w:cs="Arial"/>
          <w:sz w:val="28"/>
          <w:szCs w:val="28"/>
        </w:rPr>
        <w:t>, assim como</w:t>
      </w:r>
      <w:r w:rsidRPr="00B77F96">
        <w:rPr>
          <w:rFonts w:ascii="Arial" w:hAnsi="Arial" w:cs="Arial"/>
          <w:sz w:val="28"/>
          <w:szCs w:val="28"/>
        </w:rPr>
        <w:t xml:space="preserve"> </w:t>
      </w:r>
      <w:r w:rsidR="00C92E99">
        <w:rPr>
          <w:rFonts w:ascii="Arial" w:hAnsi="Arial" w:cs="Arial"/>
          <w:sz w:val="28"/>
          <w:szCs w:val="28"/>
        </w:rPr>
        <w:t xml:space="preserve">atividades </w:t>
      </w:r>
      <w:r w:rsidRPr="00B77F96">
        <w:rPr>
          <w:rFonts w:ascii="Arial" w:hAnsi="Arial" w:cs="Arial"/>
          <w:sz w:val="28"/>
          <w:szCs w:val="28"/>
        </w:rPr>
        <w:t xml:space="preserve">conjuntas </w:t>
      </w:r>
      <w:r w:rsidR="00C92E99">
        <w:rPr>
          <w:rFonts w:ascii="Arial" w:hAnsi="Arial" w:cs="Arial"/>
          <w:sz w:val="28"/>
          <w:szCs w:val="28"/>
        </w:rPr>
        <w:t xml:space="preserve">destinadas a </w:t>
      </w:r>
      <w:r w:rsidRPr="00B77F96">
        <w:rPr>
          <w:rFonts w:ascii="Arial" w:hAnsi="Arial" w:cs="Arial"/>
          <w:sz w:val="28"/>
          <w:szCs w:val="28"/>
        </w:rPr>
        <w:t xml:space="preserve">enfrentar os desafios apresentados regionalmente para </w:t>
      </w:r>
      <w:r w:rsidR="00C92E99">
        <w:rPr>
          <w:rFonts w:ascii="Arial" w:hAnsi="Arial" w:cs="Arial"/>
          <w:sz w:val="28"/>
          <w:szCs w:val="28"/>
        </w:rPr>
        <w:t>a garantia d</w:t>
      </w:r>
      <w:r w:rsidRPr="00B77F96">
        <w:rPr>
          <w:rFonts w:ascii="Arial" w:hAnsi="Arial" w:cs="Arial"/>
          <w:sz w:val="28"/>
          <w:szCs w:val="28"/>
        </w:rPr>
        <w:t>o Direito Humano à Alimentação</w:t>
      </w:r>
      <w:r w:rsidR="00C92E99">
        <w:rPr>
          <w:rFonts w:ascii="Arial" w:hAnsi="Arial" w:cs="Arial"/>
          <w:sz w:val="28"/>
          <w:szCs w:val="28"/>
        </w:rPr>
        <w:t xml:space="preserve"> Adequada</w:t>
      </w:r>
      <w:r w:rsidRPr="00B77F96">
        <w:rPr>
          <w:rFonts w:ascii="Arial" w:hAnsi="Arial" w:cs="Arial"/>
          <w:sz w:val="28"/>
          <w:szCs w:val="28"/>
        </w:rPr>
        <w:t>.</w:t>
      </w:r>
    </w:p>
    <w:p w:rsidR="006567EA" w:rsidRDefault="00C92E99" w:rsidP="006567EA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Participaram parlamentares dos </w:t>
      </w:r>
      <w:r w:rsidR="003A7D63" w:rsidRPr="00B77F96">
        <w:rPr>
          <w:rFonts w:ascii="Arial" w:hAnsi="Arial" w:cs="Arial"/>
          <w:sz w:val="28"/>
          <w:szCs w:val="28"/>
        </w:rPr>
        <w:t xml:space="preserve">15 </w:t>
      </w:r>
      <w:r>
        <w:rPr>
          <w:rFonts w:ascii="Arial" w:hAnsi="Arial" w:cs="Arial"/>
          <w:sz w:val="28"/>
          <w:szCs w:val="28"/>
        </w:rPr>
        <w:t xml:space="preserve">países que já constituíram </w:t>
      </w:r>
      <w:r w:rsidR="003A7D63" w:rsidRPr="00B77F96">
        <w:rPr>
          <w:rFonts w:ascii="Arial" w:hAnsi="Arial" w:cs="Arial"/>
          <w:sz w:val="28"/>
          <w:szCs w:val="28"/>
        </w:rPr>
        <w:t xml:space="preserve">frentes nacionais (Argentina, Bolívia, Brasil, Colômbia, Costa Rica, Equador, El Salvador, Guatemala, Honduras, México, Nicarágua, Paraguai, Peru, República Dominicana e Uruguai). Além disso, tivemos a honra de contar com a presença de uma delegação parlamentar do Panamá, bem como </w:t>
      </w:r>
      <w:r>
        <w:rPr>
          <w:rFonts w:ascii="Arial" w:hAnsi="Arial" w:cs="Arial"/>
          <w:sz w:val="28"/>
          <w:szCs w:val="28"/>
        </w:rPr>
        <w:t xml:space="preserve">de organismos supranacionais </w:t>
      </w:r>
      <w:r w:rsidR="006567EA">
        <w:rPr>
          <w:rFonts w:ascii="Arial" w:hAnsi="Arial" w:cs="Arial"/>
          <w:sz w:val="28"/>
          <w:szCs w:val="28"/>
        </w:rPr>
        <w:t xml:space="preserve">como o </w:t>
      </w:r>
      <w:proofErr w:type="spellStart"/>
      <w:r w:rsidR="003A7D63" w:rsidRPr="00B77F96">
        <w:rPr>
          <w:rFonts w:ascii="Arial" w:hAnsi="Arial" w:cs="Arial"/>
          <w:sz w:val="28"/>
          <w:szCs w:val="28"/>
        </w:rPr>
        <w:t>Parlatino</w:t>
      </w:r>
      <w:proofErr w:type="spellEnd"/>
      <w:r w:rsidR="003A7D63" w:rsidRPr="00B77F96">
        <w:rPr>
          <w:rFonts w:ascii="Arial" w:hAnsi="Arial" w:cs="Arial"/>
          <w:sz w:val="28"/>
          <w:szCs w:val="28"/>
        </w:rPr>
        <w:t xml:space="preserve"> e </w:t>
      </w:r>
      <w:r w:rsidR="006567EA">
        <w:rPr>
          <w:rFonts w:ascii="Arial" w:hAnsi="Arial" w:cs="Arial"/>
          <w:sz w:val="28"/>
          <w:szCs w:val="28"/>
        </w:rPr>
        <w:t xml:space="preserve">o </w:t>
      </w:r>
      <w:proofErr w:type="spellStart"/>
      <w:r w:rsidR="003A7D63" w:rsidRPr="00B77F96">
        <w:rPr>
          <w:rFonts w:ascii="Arial" w:hAnsi="Arial" w:cs="Arial"/>
          <w:sz w:val="28"/>
          <w:szCs w:val="28"/>
        </w:rPr>
        <w:t>Parlacen</w:t>
      </w:r>
      <w:proofErr w:type="spellEnd"/>
      <w:r w:rsidR="003A7D63" w:rsidRPr="00B77F96">
        <w:rPr>
          <w:rFonts w:ascii="Arial" w:hAnsi="Arial" w:cs="Arial"/>
          <w:sz w:val="28"/>
          <w:szCs w:val="28"/>
        </w:rPr>
        <w:t xml:space="preserve">; e com a participação especial da rede de universidades latino-americanas que compõem o Observatório do Direito à Alimentação (APD-ALC). </w:t>
      </w:r>
      <w:r w:rsidR="003C1044">
        <w:rPr>
          <w:rFonts w:ascii="Arial" w:hAnsi="Arial" w:cs="Arial"/>
          <w:sz w:val="28"/>
          <w:szCs w:val="28"/>
        </w:rPr>
        <w:t xml:space="preserve">Contamos </w:t>
      </w:r>
      <w:r w:rsidR="003A7D63" w:rsidRPr="00B77F96">
        <w:rPr>
          <w:rFonts w:ascii="Arial" w:hAnsi="Arial" w:cs="Arial"/>
          <w:sz w:val="28"/>
          <w:szCs w:val="28"/>
        </w:rPr>
        <w:t>também a presença e participação d</w:t>
      </w:r>
      <w:r w:rsidR="006567EA">
        <w:rPr>
          <w:rFonts w:ascii="Arial" w:hAnsi="Arial" w:cs="Arial"/>
          <w:sz w:val="28"/>
          <w:szCs w:val="28"/>
        </w:rPr>
        <w:t>e representantes de Barbados e de Granada, n</w:t>
      </w:r>
      <w:r w:rsidR="003A7D63" w:rsidRPr="00B77F96">
        <w:rPr>
          <w:rFonts w:ascii="Arial" w:hAnsi="Arial" w:cs="Arial"/>
          <w:sz w:val="28"/>
          <w:szCs w:val="28"/>
        </w:rPr>
        <w:t>o Caribe.</w:t>
      </w:r>
    </w:p>
    <w:p w:rsidR="00E2308C" w:rsidRDefault="006567EA" w:rsidP="006567EA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Durante o evento, cada país foi desafiado a </w:t>
      </w:r>
      <w:r w:rsidR="00E2308C">
        <w:rPr>
          <w:rFonts w:ascii="Arial" w:hAnsi="Arial" w:cs="Arial"/>
          <w:sz w:val="28"/>
          <w:szCs w:val="28"/>
        </w:rPr>
        <w:t xml:space="preserve">elaborar e </w:t>
      </w:r>
      <w:r>
        <w:rPr>
          <w:rFonts w:ascii="Arial" w:hAnsi="Arial" w:cs="Arial"/>
          <w:sz w:val="28"/>
          <w:szCs w:val="28"/>
        </w:rPr>
        <w:t xml:space="preserve">apresentar </w:t>
      </w:r>
      <w:r w:rsidR="00E2308C">
        <w:rPr>
          <w:rFonts w:ascii="Arial" w:hAnsi="Arial" w:cs="Arial"/>
          <w:sz w:val="28"/>
          <w:szCs w:val="28"/>
        </w:rPr>
        <w:t xml:space="preserve">aos demais participantes </w:t>
      </w:r>
      <w:r>
        <w:rPr>
          <w:rFonts w:ascii="Arial" w:hAnsi="Arial" w:cs="Arial"/>
          <w:sz w:val="28"/>
          <w:szCs w:val="28"/>
        </w:rPr>
        <w:t xml:space="preserve">um </w:t>
      </w:r>
      <w:r w:rsidR="00E2308C">
        <w:rPr>
          <w:rFonts w:ascii="Arial" w:hAnsi="Arial" w:cs="Arial"/>
          <w:sz w:val="28"/>
          <w:szCs w:val="28"/>
        </w:rPr>
        <w:t>documento de p</w:t>
      </w:r>
      <w:r w:rsidR="003A7D63" w:rsidRPr="00B77F96">
        <w:rPr>
          <w:rFonts w:ascii="Arial" w:hAnsi="Arial" w:cs="Arial"/>
          <w:sz w:val="28"/>
          <w:szCs w:val="28"/>
        </w:rPr>
        <w:t xml:space="preserve">lanejamento </w:t>
      </w:r>
      <w:r w:rsidR="00E2308C">
        <w:rPr>
          <w:rFonts w:ascii="Arial" w:hAnsi="Arial" w:cs="Arial"/>
          <w:sz w:val="28"/>
          <w:szCs w:val="28"/>
        </w:rPr>
        <w:t xml:space="preserve">anual, como forma de registrar e </w:t>
      </w:r>
      <w:r w:rsidR="00E2308C" w:rsidRPr="00B77F96">
        <w:rPr>
          <w:rFonts w:ascii="Arial" w:hAnsi="Arial" w:cs="Arial"/>
          <w:sz w:val="28"/>
          <w:szCs w:val="28"/>
        </w:rPr>
        <w:t xml:space="preserve">reforçar os compromissos assumidos </w:t>
      </w:r>
      <w:r w:rsidR="00E2308C">
        <w:rPr>
          <w:rFonts w:ascii="Arial" w:hAnsi="Arial" w:cs="Arial"/>
          <w:sz w:val="28"/>
          <w:szCs w:val="28"/>
        </w:rPr>
        <w:t xml:space="preserve">durante o encontro e </w:t>
      </w:r>
      <w:r w:rsidR="00E2308C" w:rsidRPr="00B77F96">
        <w:rPr>
          <w:rFonts w:ascii="Arial" w:hAnsi="Arial" w:cs="Arial"/>
          <w:sz w:val="28"/>
          <w:szCs w:val="28"/>
        </w:rPr>
        <w:t>avançar n</w:t>
      </w:r>
      <w:r w:rsidR="00E2308C">
        <w:rPr>
          <w:rFonts w:ascii="Arial" w:hAnsi="Arial" w:cs="Arial"/>
          <w:sz w:val="28"/>
          <w:szCs w:val="28"/>
        </w:rPr>
        <w:t>o</w:t>
      </w:r>
      <w:r w:rsidR="00E2308C" w:rsidRPr="00B77F96">
        <w:rPr>
          <w:rFonts w:ascii="Arial" w:hAnsi="Arial" w:cs="Arial"/>
          <w:sz w:val="28"/>
          <w:szCs w:val="28"/>
        </w:rPr>
        <w:t xml:space="preserve"> processo </w:t>
      </w:r>
      <w:r w:rsidR="00E2308C">
        <w:rPr>
          <w:rFonts w:ascii="Arial" w:hAnsi="Arial" w:cs="Arial"/>
          <w:sz w:val="28"/>
          <w:szCs w:val="28"/>
        </w:rPr>
        <w:t xml:space="preserve">durante o ano de 2015. A Matriz de Planejamento que apresentamos </w:t>
      </w:r>
      <w:r w:rsidR="000E05C8">
        <w:rPr>
          <w:rFonts w:ascii="Arial" w:hAnsi="Arial" w:cs="Arial"/>
          <w:sz w:val="28"/>
          <w:szCs w:val="28"/>
        </w:rPr>
        <w:t xml:space="preserve">segue anexada a este relatório (Anexo </w:t>
      </w:r>
      <w:proofErr w:type="gramStart"/>
      <w:r w:rsidR="00E5335A">
        <w:rPr>
          <w:rFonts w:ascii="Arial" w:hAnsi="Arial" w:cs="Arial"/>
          <w:sz w:val="28"/>
          <w:szCs w:val="28"/>
        </w:rPr>
        <w:t>2</w:t>
      </w:r>
      <w:proofErr w:type="gramEnd"/>
      <w:r w:rsidR="000E05C8">
        <w:rPr>
          <w:rFonts w:ascii="Arial" w:hAnsi="Arial" w:cs="Arial"/>
          <w:sz w:val="28"/>
          <w:szCs w:val="28"/>
        </w:rPr>
        <w:t>).</w:t>
      </w:r>
    </w:p>
    <w:p w:rsidR="004624D5" w:rsidRPr="00E04A0B" w:rsidRDefault="00E173D0" w:rsidP="004624D5">
      <w:pPr>
        <w:ind w:firstLine="708"/>
        <w:jc w:val="both"/>
        <w:rPr>
          <w:rFonts w:ascii="Arial" w:hAnsi="Arial" w:cs="Arial"/>
          <w:bCs/>
          <w:noProof/>
          <w:sz w:val="28"/>
          <w:szCs w:val="28"/>
          <w:lang w:eastAsia="pt-BR"/>
        </w:rPr>
      </w:pPr>
      <w:r>
        <w:rPr>
          <w:rFonts w:ascii="Arial" w:hAnsi="Arial" w:cs="Arial"/>
          <w:sz w:val="28"/>
          <w:szCs w:val="28"/>
        </w:rPr>
        <w:t>O Encontro funcionou c</w:t>
      </w:r>
      <w:r w:rsidR="003C1044">
        <w:rPr>
          <w:rFonts w:ascii="Arial" w:hAnsi="Arial" w:cs="Arial"/>
          <w:sz w:val="28"/>
          <w:szCs w:val="28"/>
        </w:rPr>
        <w:t xml:space="preserve">omo </w:t>
      </w:r>
      <w:r w:rsidR="003C1044" w:rsidRPr="00B77F96">
        <w:rPr>
          <w:rFonts w:ascii="Arial" w:hAnsi="Arial" w:cs="Arial"/>
          <w:sz w:val="28"/>
          <w:szCs w:val="28"/>
        </w:rPr>
        <w:t xml:space="preserve">espaço </w:t>
      </w:r>
      <w:r w:rsidR="003C1044">
        <w:rPr>
          <w:rFonts w:ascii="Arial" w:hAnsi="Arial" w:cs="Arial"/>
          <w:sz w:val="28"/>
          <w:szCs w:val="28"/>
        </w:rPr>
        <w:t>de diálogo, avaliação e planejamento das frentes parlamentares contra a fome</w:t>
      </w:r>
      <w:r>
        <w:rPr>
          <w:rFonts w:ascii="Arial" w:hAnsi="Arial" w:cs="Arial"/>
          <w:sz w:val="28"/>
          <w:szCs w:val="28"/>
        </w:rPr>
        <w:t xml:space="preserve">. A </w:t>
      </w:r>
      <w:r w:rsidR="003C1044">
        <w:rPr>
          <w:rFonts w:ascii="Arial" w:hAnsi="Arial" w:cs="Arial"/>
          <w:sz w:val="28"/>
          <w:szCs w:val="28"/>
        </w:rPr>
        <w:t xml:space="preserve">experiência brasileira despertou o interesse dos demais participantes, de modo que fui convidado a apresentar </w:t>
      </w:r>
      <w:proofErr w:type="gramStart"/>
      <w:r w:rsidR="003C1044">
        <w:rPr>
          <w:rFonts w:ascii="Arial" w:hAnsi="Arial" w:cs="Arial"/>
          <w:sz w:val="28"/>
          <w:szCs w:val="28"/>
        </w:rPr>
        <w:t>um resumo de nosso trabalho no Parlamento</w:t>
      </w:r>
      <w:r w:rsidR="00550CA2">
        <w:rPr>
          <w:rFonts w:ascii="Arial" w:hAnsi="Arial" w:cs="Arial"/>
          <w:sz w:val="28"/>
          <w:szCs w:val="28"/>
        </w:rPr>
        <w:t xml:space="preserve"> por meio da exposição </w:t>
      </w:r>
      <w:r w:rsidR="004624D5" w:rsidRPr="00DA61B7">
        <w:rPr>
          <w:rFonts w:ascii="Arial" w:hAnsi="Arial" w:cs="Arial"/>
          <w:b/>
          <w:bCs/>
          <w:i/>
          <w:noProof/>
          <w:sz w:val="28"/>
          <w:szCs w:val="28"/>
          <w:lang w:eastAsia="pt-BR"/>
        </w:rPr>
        <w:lastRenderedPageBreak/>
        <w:t>Experiências Legislativas em matéria de Agricultura Familiar</w:t>
      </w:r>
      <w:proofErr w:type="gramEnd"/>
      <w:r w:rsidR="004624D5" w:rsidRPr="00DA61B7">
        <w:rPr>
          <w:rFonts w:ascii="Arial" w:hAnsi="Arial" w:cs="Arial"/>
          <w:b/>
          <w:bCs/>
          <w:i/>
          <w:noProof/>
          <w:sz w:val="28"/>
          <w:szCs w:val="28"/>
          <w:lang w:eastAsia="pt-BR"/>
        </w:rPr>
        <w:t xml:space="preserve"> </w:t>
      </w:r>
      <w:r w:rsidR="00DA61B7">
        <w:rPr>
          <w:rFonts w:ascii="Arial" w:hAnsi="Arial" w:cs="Arial"/>
          <w:b/>
          <w:bCs/>
          <w:i/>
          <w:noProof/>
          <w:sz w:val="28"/>
          <w:szCs w:val="28"/>
          <w:lang w:eastAsia="pt-BR"/>
        </w:rPr>
        <w:t xml:space="preserve">- </w:t>
      </w:r>
      <w:r w:rsidR="00550CA2" w:rsidRPr="00E04A0B">
        <w:rPr>
          <w:rFonts w:ascii="Arial" w:hAnsi="Arial" w:cs="Arial"/>
          <w:bCs/>
          <w:i/>
          <w:noProof/>
          <w:sz w:val="28"/>
          <w:szCs w:val="28"/>
          <w:lang w:eastAsia="pt-BR"/>
        </w:rPr>
        <w:t>(</w:t>
      </w:r>
      <w:r w:rsidR="00550CA2" w:rsidRPr="00E04A0B">
        <w:rPr>
          <w:rFonts w:ascii="Arial" w:hAnsi="Arial" w:cs="Arial"/>
          <w:bCs/>
          <w:noProof/>
          <w:sz w:val="28"/>
          <w:szCs w:val="28"/>
          <w:lang w:eastAsia="pt-BR"/>
        </w:rPr>
        <w:t xml:space="preserve">Anexo </w:t>
      </w:r>
      <w:r w:rsidR="00E04A0B" w:rsidRPr="00E04A0B">
        <w:rPr>
          <w:rFonts w:ascii="Arial" w:hAnsi="Arial" w:cs="Arial"/>
          <w:bCs/>
          <w:noProof/>
          <w:sz w:val="28"/>
          <w:szCs w:val="28"/>
          <w:lang w:eastAsia="pt-BR"/>
        </w:rPr>
        <w:t>3</w:t>
      </w:r>
      <w:r w:rsidR="00550CA2" w:rsidRPr="00E04A0B">
        <w:rPr>
          <w:rFonts w:ascii="Arial" w:hAnsi="Arial" w:cs="Arial"/>
          <w:bCs/>
          <w:noProof/>
          <w:sz w:val="28"/>
          <w:szCs w:val="28"/>
          <w:lang w:eastAsia="pt-BR"/>
        </w:rPr>
        <w:t>).</w:t>
      </w:r>
    </w:p>
    <w:p w:rsidR="00550CA2" w:rsidRPr="00550CA2" w:rsidRDefault="00550CA2" w:rsidP="00FB1DDE">
      <w:pPr>
        <w:spacing w:after="0"/>
        <w:ind w:firstLine="708"/>
        <w:jc w:val="center"/>
        <w:rPr>
          <w:rFonts w:ascii="Arial" w:hAnsi="Arial" w:cs="Arial"/>
          <w:b/>
          <w:bCs/>
          <w:noProof/>
          <w:sz w:val="28"/>
          <w:szCs w:val="28"/>
          <w:lang w:eastAsia="pt-BR"/>
        </w:rPr>
      </w:pPr>
      <w:r w:rsidRPr="00550CA2">
        <w:rPr>
          <w:rFonts w:ascii="Arial" w:hAnsi="Arial" w:cs="Arial"/>
          <w:b/>
          <w:bCs/>
          <w:noProof/>
          <w:sz w:val="28"/>
          <w:szCs w:val="28"/>
          <w:lang w:eastAsia="pt-BR"/>
        </w:rPr>
        <w:t>Atenciosamente,</w:t>
      </w:r>
    </w:p>
    <w:p w:rsidR="00550CA2" w:rsidRPr="00550CA2" w:rsidRDefault="00550CA2" w:rsidP="00FB1DDE">
      <w:pPr>
        <w:spacing w:after="0"/>
        <w:ind w:firstLine="708"/>
        <w:jc w:val="center"/>
        <w:rPr>
          <w:rFonts w:ascii="Arial" w:hAnsi="Arial" w:cs="Arial"/>
          <w:b/>
          <w:bCs/>
          <w:noProof/>
          <w:sz w:val="28"/>
          <w:szCs w:val="28"/>
          <w:lang w:eastAsia="pt-BR"/>
        </w:rPr>
      </w:pPr>
      <w:r w:rsidRPr="00550CA2">
        <w:rPr>
          <w:rFonts w:ascii="Arial" w:hAnsi="Arial" w:cs="Arial"/>
          <w:b/>
          <w:bCs/>
          <w:noProof/>
          <w:sz w:val="28"/>
          <w:szCs w:val="28"/>
          <w:lang w:eastAsia="pt-BR"/>
        </w:rPr>
        <w:t>Deputado Federal Padre João (PT-MG)</w:t>
      </w:r>
    </w:p>
    <w:p w:rsidR="00550CA2" w:rsidRPr="00550CA2" w:rsidRDefault="00550CA2" w:rsidP="00550CA2">
      <w:pPr>
        <w:ind w:firstLine="708"/>
        <w:jc w:val="center"/>
        <w:rPr>
          <w:rFonts w:ascii="Arial" w:hAnsi="Arial" w:cs="Arial"/>
          <w:noProof/>
          <w:sz w:val="28"/>
          <w:szCs w:val="28"/>
          <w:lang w:eastAsia="pt-BR"/>
        </w:rPr>
      </w:pPr>
      <w:r w:rsidRPr="00550CA2">
        <w:rPr>
          <w:rFonts w:ascii="Arial" w:hAnsi="Arial" w:cs="Arial"/>
          <w:bCs/>
          <w:noProof/>
          <w:sz w:val="28"/>
          <w:szCs w:val="28"/>
          <w:lang w:eastAsia="pt-BR"/>
        </w:rPr>
        <w:t>Coordenador da Frente Parmanetar da Segurança Alimentar e Nutricional no Cogresso Nacional</w:t>
      </w:r>
    </w:p>
    <w:p w:rsidR="003C1044" w:rsidRDefault="003C1044" w:rsidP="006567EA">
      <w:pPr>
        <w:ind w:firstLine="708"/>
        <w:jc w:val="both"/>
        <w:rPr>
          <w:rFonts w:ascii="Arial" w:hAnsi="Arial" w:cs="Arial"/>
          <w:sz w:val="28"/>
          <w:szCs w:val="28"/>
        </w:rPr>
      </w:pPr>
    </w:p>
    <w:p w:rsidR="003C1044" w:rsidRDefault="00E5335A" w:rsidP="00E5335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Anexos:</w:t>
      </w:r>
    </w:p>
    <w:p w:rsidR="00E5335A" w:rsidRDefault="00E5335A" w:rsidP="00E5335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Anexo </w:t>
      </w:r>
      <w:proofErr w:type="gramStart"/>
      <w:r>
        <w:rPr>
          <w:rFonts w:ascii="Arial" w:hAnsi="Arial" w:cs="Arial"/>
          <w:sz w:val="28"/>
          <w:szCs w:val="28"/>
        </w:rPr>
        <w:t>1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</w:p>
    <w:p w:rsidR="00E5335A" w:rsidRDefault="00E5335A" w:rsidP="00E5335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t-BR"/>
        </w:rPr>
        <w:drawing>
          <wp:inline distT="0" distB="0" distL="0" distR="0">
            <wp:extent cx="2577441" cy="3852000"/>
            <wp:effectExtent l="19050" t="0" r="0" b="0"/>
            <wp:docPr id="146" name="Imagem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7441" cy="385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noProof/>
          <w:sz w:val="28"/>
          <w:szCs w:val="28"/>
          <w:lang w:eastAsia="pt-BR"/>
        </w:rPr>
        <w:drawing>
          <wp:inline distT="0" distB="0" distL="0" distR="0">
            <wp:extent cx="2545265" cy="3780000"/>
            <wp:effectExtent l="19050" t="0" r="7435" b="0"/>
            <wp:docPr id="147" name="Imagem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265" cy="37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35A" w:rsidRDefault="00E5335A" w:rsidP="00E5335A">
      <w:pPr>
        <w:jc w:val="both"/>
        <w:rPr>
          <w:rFonts w:ascii="Arial" w:hAnsi="Arial" w:cs="Arial"/>
          <w:sz w:val="28"/>
          <w:szCs w:val="28"/>
        </w:rPr>
      </w:pPr>
    </w:p>
    <w:p w:rsidR="00E04A0B" w:rsidRDefault="00E04A0B" w:rsidP="00E5335A">
      <w:pPr>
        <w:jc w:val="both"/>
        <w:rPr>
          <w:rFonts w:ascii="Arial" w:hAnsi="Arial" w:cs="Arial"/>
          <w:sz w:val="28"/>
          <w:szCs w:val="28"/>
        </w:rPr>
      </w:pPr>
    </w:p>
    <w:p w:rsidR="00E04A0B" w:rsidRDefault="00E04A0B" w:rsidP="00E5335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Anexo </w:t>
      </w:r>
      <w:proofErr w:type="gramStart"/>
      <w:r>
        <w:rPr>
          <w:rFonts w:ascii="Arial" w:hAnsi="Arial" w:cs="Arial"/>
          <w:sz w:val="28"/>
          <w:szCs w:val="28"/>
        </w:rPr>
        <w:t>2</w:t>
      </w:r>
      <w:proofErr w:type="gramEnd"/>
      <w:r>
        <w:rPr>
          <w:rFonts w:ascii="Arial" w:hAnsi="Arial" w:cs="Arial"/>
          <w:sz w:val="28"/>
          <w:szCs w:val="28"/>
        </w:rPr>
        <w:t>:</w:t>
      </w:r>
    </w:p>
    <w:p w:rsidR="00E04A0B" w:rsidRPr="00786309" w:rsidRDefault="00E04A0B" w:rsidP="00E04A0B">
      <w:pPr>
        <w:jc w:val="center"/>
        <w:rPr>
          <w:b/>
          <w:sz w:val="52"/>
          <w:szCs w:val="52"/>
        </w:rPr>
      </w:pPr>
      <w:r w:rsidRPr="00786309">
        <w:rPr>
          <w:b/>
          <w:sz w:val="52"/>
          <w:szCs w:val="52"/>
        </w:rPr>
        <w:t>Matriz de Planejamento das Frentes Parlamentares 2015</w:t>
      </w:r>
    </w:p>
    <w:p w:rsidR="00E04A0B" w:rsidRPr="00786309" w:rsidRDefault="00E04A0B" w:rsidP="00E04A0B">
      <w:pPr>
        <w:jc w:val="center"/>
        <w:rPr>
          <w:b/>
          <w:sz w:val="52"/>
          <w:szCs w:val="52"/>
        </w:rPr>
      </w:pPr>
      <w:r w:rsidRPr="00786309">
        <w:rPr>
          <w:b/>
          <w:sz w:val="52"/>
          <w:szCs w:val="52"/>
        </w:rPr>
        <w:lastRenderedPageBreak/>
        <w:t>FPSAN/Brasil</w:t>
      </w:r>
    </w:p>
    <w:tbl>
      <w:tblPr>
        <w:tblStyle w:val="Tabelacomgrade"/>
        <w:tblW w:w="0" w:type="auto"/>
        <w:tblLook w:val="04A0"/>
      </w:tblPr>
      <w:tblGrid>
        <w:gridCol w:w="2066"/>
        <w:gridCol w:w="1762"/>
        <w:gridCol w:w="1102"/>
        <w:gridCol w:w="302"/>
        <w:gridCol w:w="302"/>
        <w:gridCol w:w="352"/>
        <w:gridCol w:w="311"/>
        <w:gridCol w:w="352"/>
        <w:gridCol w:w="302"/>
        <w:gridCol w:w="302"/>
        <w:gridCol w:w="311"/>
        <w:gridCol w:w="302"/>
        <w:gridCol w:w="321"/>
        <w:gridCol w:w="319"/>
        <w:gridCol w:w="314"/>
      </w:tblGrid>
      <w:tr w:rsidR="00E04A0B" w:rsidTr="007D0895">
        <w:tc>
          <w:tcPr>
            <w:tcW w:w="2832" w:type="dxa"/>
            <w:vMerge w:val="restart"/>
          </w:tcPr>
          <w:p w:rsidR="00E04A0B" w:rsidRPr="00C26CB5" w:rsidRDefault="00E04A0B" w:rsidP="007D0895">
            <w:pPr>
              <w:jc w:val="center"/>
              <w:rPr>
                <w:b/>
              </w:rPr>
            </w:pPr>
            <w:r w:rsidRPr="00C26CB5">
              <w:rPr>
                <w:b/>
              </w:rPr>
              <w:t>Componentes</w:t>
            </w:r>
          </w:p>
        </w:tc>
        <w:tc>
          <w:tcPr>
            <w:tcW w:w="4931" w:type="dxa"/>
            <w:vMerge w:val="restart"/>
          </w:tcPr>
          <w:p w:rsidR="00E04A0B" w:rsidRPr="00C26CB5" w:rsidRDefault="00E04A0B" w:rsidP="007D0895">
            <w:pPr>
              <w:jc w:val="center"/>
              <w:rPr>
                <w:b/>
              </w:rPr>
            </w:pPr>
            <w:r w:rsidRPr="00C26CB5">
              <w:rPr>
                <w:b/>
              </w:rPr>
              <w:t>Ações</w:t>
            </w:r>
            <w:r>
              <w:rPr>
                <w:b/>
              </w:rPr>
              <w:t xml:space="preserve"> por </w:t>
            </w:r>
            <w:r w:rsidRPr="00C26CB5">
              <w:rPr>
                <w:b/>
              </w:rPr>
              <w:t>componente</w:t>
            </w:r>
          </w:p>
        </w:tc>
        <w:tc>
          <w:tcPr>
            <w:tcW w:w="1805" w:type="dxa"/>
            <w:vMerge w:val="restart"/>
          </w:tcPr>
          <w:p w:rsidR="00E04A0B" w:rsidRPr="00C26CB5" w:rsidRDefault="00E04A0B" w:rsidP="007D0895">
            <w:pPr>
              <w:jc w:val="center"/>
              <w:rPr>
                <w:b/>
              </w:rPr>
            </w:pPr>
            <w:r w:rsidRPr="00C26CB5">
              <w:rPr>
                <w:b/>
              </w:rPr>
              <w:t>Responsável</w:t>
            </w:r>
          </w:p>
        </w:tc>
        <w:tc>
          <w:tcPr>
            <w:tcW w:w="4625" w:type="dxa"/>
            <w:gridSpan w:val="12"/>
          </w:tcPr>
          <w:p w:rsidR="00E04A0B" w:rsidRPr="00C26CB5" w:rsidRDefault="00E04A0B" w:rsidP="007D0895">
            <w:pPr>
              <w:jc w:val="center"/>
              <w:rPr>
                <w:b/>
              </w:rPr>
            </w:pPr>
            <w:r w:rsidRPr="00C26CB5">
              <w:rPr>
                <w:b/>
              </w:rPr>
              <w:t>Cronograma 2015: Meses (Marque com um X)</w:t>
            </w:r>
          </w:p>
        </w:tc>
      </w:tr>
      <w:tr w:rsidR="00E04A0B" w:rsidTr="007D0895">
        <w:tc>
          <w:tcPr>
            <w:tcW w:w="2832" w:type="dxa"/>
            <w:vMerge/>
          </w:tcPr>
          <w:p w:rsidR="00E04A0B" w:rsidRDefault="00E04A0B" w:rsidP="007D0895"/>
        </w:tc>
        <w:tc>
          <w:tcPr>
            <w:tcW w:w="4931" w:type="dxa"/>
            <w:vMerge/>
          </w:tcPr>
          <w:p w:rsidR="00E04A0B" w:rsidRDefault="00E04A0B" w:rsidP="007D0895"/>
        </w:tc>
        <w:tc>
          <w:tcPr>
            <w:tcW w:w="1805" w:type="dxa"/>
            <w:vMerge/>
          </w:tcPr>
          <w:p w:rsidR="00E04A0B" w:rsidRDefault="00E04A0B" w:rsidP="007D0895"/>
        </w:tc>
        <w:tc>
          <w:tcPr>
            <w:tcW w:w="338" w:type="dxa"/>
          </w:tcPr>
          <w:p w:rsidR="00E04A0B" w:rsidRPr="00C26CB5" w:rsidRDefault="00E04A0B" w:rsidP="007D0895">
            <w:pPr>
              <w:rPr>
                <w:b/>
              </w:rPr>
            </w:pPr>
            <w:r w:rsidRPr="00C26CB5">
              <w:rPr>
                <w:b/>
              </w:rPr>
              <w:t>J</w:t>
            </w:r>
          </w:p>
        </w:tc>
        <w:tc>
          <w:tcPr>
            <w:tcW w:w="338" w:type="dxa"/>
          </w:tcPr>
          <w:p w:rsidR="00E04A0B" w:rsidRPr="00C26CB5" w:rsidRDefault="00E04A0B" w:rsidP="007D0895">
            <w:pPr>
              <w:rPr>
                <w:b/>
              </w:rPr>
            </w:pPr>
            <w:r w:rsidRPr="00C26CB5">
              <w:rPr>
                <w:b/>
              </w:rPr>
              <w:t>F</w:t>
            </w:r>
          </w:p>
        </w:tc>
        <w:tc>
          <w:tcPr>
            <w:tcW w:w="425" w:type="dxa"/>
          </w:tcPr>
          <w:p w:rsidR="00E04A0B" w:rsidRPr="00C26CB5" w:rsidRDefault="00E04A0B" w:rsidP="007D0895">
            <w:pPr>
              <w:rPr>
                <w:b/>
              </w:rPr>
            </w:pPr>
            <w:r w:rsidRPr="00C26CB5">
              <w:rPr>
                <w:b/>
              </w:rPr>
              <w:t>M</w:t>
            </w:r>
          </w:p>
        </w:tc>
        <w:tc>
          <w:tcPr>
            <w:tcW w:w="425" w:type="dxa"/>
          </w:tcPr>
          <w:p w:rsidR="00E04A0B" w:rsidRPr="00C26CB5" w:rsidRDefault="00E04A0B" w:rsidP="007D0895">
            <w:pPr>
              <w:rPr>
                <w:b/>
              </w:rPr>
            </w:pPr>
            <w:r w:rsidRPr="00C26CB5">
              <w:rPr>
                <w:b/>
              </w:rPr>
              <w:t>A</w:t>
            </w:r>
          </w:p>
        </w:tc>
        <w:tc>
          <w:tcPr>
            <w:tcW w:w="418" w:type="dxa"/>
          </w:tcPr>
          <w:p w:rsidR="00E04A0B" w:rsidRPr="00C26CB5" w:rsidRDefault="00E04A0B" w:rsidP="007D0895">
            <w:pPr>
              <w:rPr>
                <w:b/>
              </w:rPr>
            </w:pPr>
            <w:r w:rsidRPr="00C26CB5">
              <w:rPr>
                <w:b/>
              </w:rPr>
              <w:t>M</w:t>
            </w:r>
          </w:p>
        </w:tc>
        <w:tc>
          <w:tcPr>
            <w:tcW w:w="338" w:type="dxa"/>
          </w:tcPr>
          <w:p w:rsidR="00E04A0B" w:rsidRPr="00C26CB5" w:rsidRDefault="00E04A0B" w:rsidP="007D0895">
            <w:pPr>
              <w:rPr>
                <w:b/>
              </w:rPr>
            </w:pPr>
            <w:r w:rsidRPr="00C26CB5">
              <w:rPr>
                <w:b/>
              </w:rPr>
              <w:t>J</w:t>
            </w:r>
          </w:p>
        </w:tc>
        <w:tc>
          <w:tcPr>
            <w:tcW w:w="338" w:type="dxa"/>
          </w:tcPr>
          <w:p w:rsidR="00E04A0B" w:rsidRPr="00C26CB5" w:rsidRDefault="00E04A0B" w:rsidP="007D0895">
            <w:pPr>
              <w:rPr>
                <w:b/>
              </w:rPr>
            </w:pPr>
            <w:r w:rsidRPr="00C26CB5">
              <w:rPr>
                <w:b/>
              </w:rPr>
              <w:t>J</w:t>
            </w:r>
          </w:p>
        </w:tc>
        <w:tc>
          <w:tcPr>
            <w:tcW w:w="391" w:type="dxa"/>
          </w:tcPr>
          <w:p w:rsidR="00E04A0B" w:rsidRPr="00C26CB5" w:rsidRDefault="00E04A0B" w:rsidP="007D0895">
            <w:pPr>
              <w:rPr>
                <w:b/>
              </w:rPr>
            </w:pPr>
            <w:r w:rsidRPr="00C26CB5">
              <w:rPr>
                <w:b/>
              </w:rPr>
              <w:t>A</w:t>
            </w:r>
          </w:p>
        </w:tc>
        <w:tc>
          <w:tcPr>
            <w:tcW w:w="338" w:type="dxa"/>
          </w:tcPr>
          <w:p w:rsidR="00E04A0B" w:rsidRPr="00C26CB5" w:rsidRDefault="00E04A0B" w:rsidP="007D0895">
            <w:pPr>
              <w:rPr>
                <w:b/>
              </w:rPr>
            </w:pPr>
            <w:r w:rsidRPr="00C26CB5">
              <w:rPr>
                <w:b/>
              </w:rPr>
              <w:t>S</w:t>
            </w:r>
          </w:p>
        </w:tc>
        <w:tc>
          <w:tcPr>
            <w:tcW w:w="425" w:type="dxa"/>
          </w:tcPr>
          <w:p w:rsidR="00E04A0B" w:rsidRPr="00C26CB5" w:rsidRDefault="00E04A0B" w:rsidP="007D0895">
            <w:pPr>
              <w:rPr>
                <w:b/>
              </w:rPr>
            </w:pPr>
            <w:r w:rsidRPr="00C26CB5">
              <w:rPr>
                <w:b/>
              </w:rPr>
              <w:t>O</w:t>
            </w:r>
          </w:p>
        </w:tc>
        <w:tc>
          <w:tcPr>
            <w:tcW w:w="426" w:type="dxa"/>
          </w:tcPr>
          <w:p w:rsidR="00E04A0B" w:rsidRPr="00C26CB5" w:rsidRDefault="00E04A0B" w:rsidP="007D0895">
            <w:pPr>
              <w:rPr>
                <w:b/>
              </w:rPr>
            </w:pPr>
            <w:r w:rsidRPr="00C26CB5">
              <w:rPr>
                <w:b/>
              </w:rPr>
              <w:t>N</w:t>
            </w:r>
          </w:p>
        </w:tc>
        <w:tc>
          <w:tcPr>
            <w:tcW w:w="425" w:type="dxa"/>
          </w:tcPr>
          <w:p w:rsidR="00E04A0B" w:rsidRPr="00C26CB5" w:rsidRDefault="00E04A0B" w:rsidP="007D0895">
            <w:pPr>
              <w:rPr>
                <w:b/>
              </w:rPr>
            </w:pPr>
            <w:r w:rsidRPr="00C26CB5">
              <w:rPr>
                <w:b/>
              </w:rPr>
              <w:t>D</w:t>
            </w:r>
          </w:p>
        </w:tc>
      </w:tr>
      <w:tr w:rsidR="00E04A0B" w:rsidTr="007D0895">
        <w:tc>
          <w:tcPr>
            <w:tcW w:w="2832" w:type="dxa"/>
            <w:vMerge w:val="restart"/>
          </w:tcPr>
          <w:p w:rsidR="00E04A0B" w:rsidRDefault="00E04A0B" w:rsidP="007D0895">
            <w:pPr>
              <w:pStyle w:val="PargrafodaLista"/>
              <w:rPr>
                <w:b/>
              </w:rPr>
            </w:pPr>
          </w:p>
          <w:p w:rsidR="00E04A0B" w:rsidRPr="00C26CB5" w:rsidRDefault="00E04A0B" w:rsidP="007D0895">
            <w:pPr>
              <w:pStyle w:val="PargrafodaLista"/>
              <w:numPr>
                <w:ilvl w:val="0"/>
                <w:numId w:val="1"/>
              </w:numPr>
              <w:rPr>
                <w:b/>
              </w:rPr>
            </w:pPr>
            <w:r w:rsidRPr="00C26CB5">
              <w:rPr>
                <w:b/>
              </w:rPr>
              <w:t>Sustentabilidade das FPH e Desenvolvimento institucional</w:t>
            </w:r>
          </w:p>
        </w:tc>
        <w:tc>
          <w:tcPr>
            <w:tcW w:w="4931" w:type="dxa"/>
          </w:tcPr>
          <w:p w:rsidR="00E04A0B" w:rsidRDefault="00E04A0B" w:rsidP="007D0895">
            <w:pPr>
              <w:pStyle w:val="PargrafodaLista"/>
              <w:numPr>
                <w:ilvl w:val="0"/>
                <w:numId w:val="2"/>
              </w:numPr>
            </w:pPr>
            <w:r>
              <w:t xml:space="preserve">Reuniões de trabalho com parlamentares e outros parceiros como CONSEA, </w:t>
            </w:r>
            <w:proofErr w:type="spellStart"/>
            <w:r>
              <w:t>FAO-Brasil</w:t>
            </w:r>
            <w:proofErr w:type="spellEnd"/>
            <w:r>
              <w:t>, Programa Mundial de Alimentos e Ministérios, Movimentos Sociais.</w:t>
            </w:r>
          </w:p>
        </w:tc>
        <w:tc>
          <w:tcPr>
            <w:tcW w:w="1805" w:type="dxa"/>
          </w:tcPr>
          <w:p w:rsidR="00E04A0B" w:rsidRDefault="00E04A0B" w:rsidP="007D0895">
            <w:r>
              <w:t>Coordenação-Geral</w:t>
            </w:r>
          </w:p>
        </w:tc>
        <w:tc>
          <w:tcPr>
            <w:tcW w:w="338" w:type="dxa"/>
          </w:tcPr>
          <w:p w:rsidR="00E04A0B" w:rsidRDefault="00E04A0B" w:rsidP="007D0895">
            <w:r>
              <w:t>X</w:t>
            </w:r>
          </w:p>
        </w:tc>
        <w:tc>
          <w:tcPr>
            <w:tcW w:w="338" w:type="dxa"/>
          </w:tcPr>
          <w:p w:rsidR="00E04A0B" w:rsidRDefault="00E04A0B" w:rsidP="007D0895">
            <w:r>
              <w:t>X</w:t>
            </w:r>
          </w:p>
        </w:tc>
        <w:tc>
          <w:tcPr>
            <w:tcW w:w="425" w:type="dxa"/>
          </w:tcPr>
          <w:p w:rsidR="00E04A0B" w:rsidRDefault="00E04A0B" w:rsidP="007D0895">
            <w:r>
              <w:t>X</w:t>
            </w:r>
          </w:p>
        </w:tc>
        <w:tc>
          <w:tcPr>
            <w:tcW w:w="425" w:type="dxa"/>
          </w:tcPr>
          <w:p w:rsidR="00E04A0B" w:rsidRDefault="00E04A0B" w:rsidP="007D0895">
            <w:r>
              <w:t>X</w:t>
            </w:r>
          </w:p>
        </w:tc>
        <w:tc>
          <w:tcPr>
            <w:tcW w:w="418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</w:tc>
        <w:tc>
          <w:tcPr>
            <w:tcW w:w="391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</w:tc>
        <w:tc>
          <w:tcPr>
            <w:tcW w:w="425" w:type="dxa"/>
          </w:tcPr>
          <w:p w:rsidR="00E04A0B" w:rsidRDefault="00E04A0B" w:rsidP="007D0895"/>
        </w:tc>
        <w:tc>
          <w:tcPr>
            <w:tcW w:w="426" w:type="dxa"/>
          </w:tcPr>
          <w:p w:rsidR="00E04A0B" w:rsidRDefault="00E04A0B" w:rsidP="007D0895"/>
        </w:tc>
        <w:tc>
          <w:tcPr>
            <w:tcW w:w="425" w:type="dxa"/>
          </w:tcPr>
          <w:p w:rsidR="00E04A0B" w:rsidRDefault="00E04A0B" w:rsidP="007D0895"/>
        </w:tc>
      </w:tr>
      <w:tr w:rsidR="00E04A0B" w:rsidTr="007D0895">
        <w:tc>
          <w:tcPr>
            <w:tcW w:w="2832" w:type="dxa"/>
            <w:vMerge/>
          </w:tcPr>
          <w:p w:rsidR="00E04A0B" w:rsidRDefault="00E04A0B" w:rsidP="007D0895"/>
        </w:tc>
        <w:tc>
          <w:tcPr>
            <w:tcW w:w="4931" w:type="dxa"/>
          </w:tcPr>
          <w:p w:rsidR="00E04A0B" w:rsidRDefault="00E04A0B" w:rsidP="007D0895">
            <w:pPr>
              <w:pStyle w:val="PargrafodaLista"/>
              <w:numPr>
                <w:ilvl w:val="0"/>
                <w:numId w:val="2"/>
              </w:numPr>
            </w:pPr>
            <w:r>
              <w:t xml:space="preserve"> Sensibilização e coleta de assinaturas de parlamentares para a composição da FPSAN/Brasil na nova legislatura (2015/2018).</w:t>
            </w:r>
          </w:p>
        </w:tc>
        <w:tc>
          <w:tcPr>
            <w:tcW w:w="1805" w:type="dxa"/>
          </w:tcPr>
          <w:p w:rsidR="00E04A0B" w:rsidRDefault="00E04A0B" w:rsidP="007D0895">
            <w:r>
              <w:t>Coordenação-Geral</w:t>
            </w:r>
          </w:p>
        </w:tc>
        <w:tc>
          <w:tcPr>
            <w:tcW w:w="338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>
            <w:r>
              <w:t>X</w:t>
            </w:r>
          </w:p>
        </w:tc>
        <w:tc>
          <w:tcPr>
            <w:tcW w:w="425" w:type="dxa"/>
          </w:tcPr>
          <w:p w:rsidR="00E04A0B" w:rsidRDefault="00E04A0B" w:rsidP="007D0895">
            <w:r>
              <w:t>X</w:t>
            </w:r>
          </w:p>
        </w:tc>
        <w:tc>
          <w:tcPr>
            <w:tcW w:w="425" w:type="dxa"/>
          </w:tcPr>
          <w:p w:rsidR="00E04A0B" w:rsidRDefault="00E04A0B" w:rsidP="007D0895">
            <w:r>
              <w:t>X</w:t>
            </w:r>
          </w:p>
        </w:tc>
        <w:tc>
          <w:tcPr>
            <w:tcW w:w="418" w:type="dxa"/>
          </w:tcPr>
          <w:p w:rsidR="00E04A0B" w:rsidRDefault="00E04A0B" w:rsidP="007D0895">
            <w:r>
              <w:t>X</w:t>
            </w:r>
          </w:p>
        </w:tc>
        <w:tc>
          <w:tcPr>
            <w:tcW w:w="338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</w:tc>
        <w:tc>
          <w:tcPr>
            <w:tcW w:w="391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</w:tc>
        <w:tc>
          <w:tcPr>
            <w:tcW w:w="425" w:type="dxa"/>
          </w:tcPr>
          <w:p w:rsidR="00E04A0B" w:rsidRDefault="00E04A0B" w:rsidP="007D0895"/>
        </w:tc>
        <w:tc>
          <w:tcPr>
            <w:tcW w:w="426" w:type="dxa"/>
          </w:tcPr>
          <w:p w:rsidR="00E04A0B" w:rsidRDefault="00E04A0B" w:rsidP="007D0895"/>
        </w:tc>
        <w:tc>
          <w:tcPr>
            <w:tcW w:w="425" w:type="dxa"/>
          </w:tcPr>
          <w:p w:rsidR="00E04A0B" w:rsidRDefault="00E04A0B" w:rsidP="007D0895"/>
        </w:tc>
      </w:tr>
      <w:tr w:rsidR="00E04A0B" w:rsidTr="007D0895">
        <w:tc>
          <w:tcPr>
            <w:tcW w:w="2832" w:type="dxa"/>
            <w:vMerge/>
          </w:tcPr>
          <w:p w:rsidR="00E04A0B" w:rsidRDefault="00E04A0B" w:rsidP="007D0895"/>
        </w:tc>
        <w:tc>
          <w:tcPr>
            <w:tcW w:w="4931" w:type="dxa"/>
          </w:tcPr>
          <w:p w:rsidR="00E04A0B" w:rsidRDefault="00E04A0B" w:rsidP="007D0895">
            <w:pPr>
              <w:pStyle w:val="PargrafodaLista"/>
              <w:numPr>
                <w:ilvl w:val="0"/>
                <w:numId w:val="2"/>
              </w:numPr>
            </w:pPr>
            <w:r>
              <w:t xml:space="preserve">Eleição, posse e solenidade de </w:t>
            </w:r>
            <w:r>
              <w:lastRenderedPageBreak/>
              <w:t>lançamento da nova Coordenação-Geral e registro formal no Congresso Nacional.</w:t>
            </w:r>
          </w:p>
        </w:tc>
        <w:tc>
          <w:tcPr>
            <w:tcW w:w="1805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</w:tc>
        <w:tc>
          <w:tcPr>
            <w:tcW w:w="425" w:type="dxa"/>
          </w:tcPr>
          <w:p w:rsidR="00E04A0B" w:rsidRDefault="00E04A0B" w:rsidP="007D0895"/>
        </w:tc>
        <w:tc>
          <w:tcPr>
            <w:tcW w:w="425" w:type="dxa"/>
          </w:tcPr>
          <w:p w:rsidR="00E04A0B" w:rsidRDefault="00E04A0B" w:rsidP="007D0895"/>
        </w:tc>
        <w:tc>
          <w:tcPr>
            <w:tcW w:w="418" w:type="dxa"/>
          </w:tcPr>
          <w:p w:rsidR="00E04A0B" w:rsidRDefault="00E04A0B" w:rsidP="007D0895">
            <w:r>
              <w:t>X</w:t>
            </w:r>
          </w:p>
        </w:tc>
        <w:tc>
          <w:tcPr>
            <w:tcW w:w="338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</w:tc>
        <w:tc>
          <w:tcPr>
            <w:tcW w:w="391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</w:tc>
        <w:tc>
          <w:tcPr>
            <w:tcW w:w="425" w:type="dxa"/>
          </w:tcPr>
          <w:p w:rsidR="00E04A0B" w:rsidRDefault="00E04A0B" w:rsidP="007D0895"/>
        </w:tc>
        <w:tc>
          <w:tcPr>
            <w:tcW w:w="426" w:type="dxa"/>
          </w:tcPr>
          <w:p w:rsidR="00E04A0B" w:rsidRDefault="00E04A0B" w:rsidP="007D0895"/>
        </w:tc>
        <w:tc>
          <w:tcPr>
            <w:tcW w:w="425" w:type="dxa"/>
          </w:tcPr>
          <w:p w:rsidR="00E04A0B" w:rsidRDefault="00E04A0B" w:rsidP="007D0895"/>
        </w:tc>
      </w:tr>
      <w:tr w:rsidR="00E04A0B" w:rsidTr="007D0895">
        <w:tc>
          <w:tcPr>
            <w:tcW w:w="2832" w:type="dxa"/>
            <w:vMerge w:val="restart"/>
          </w:tcPr>
          <w:p w:rsidR="00E04A0B" w:rsidRDefault="00E04A0B" w:rsidP="007D0895">
            <w:pPr>
              <w:pStyle w:val="PargrafodaLista"/>
              <w:rPr>
                <w:b/>
              </w:rPr>
            </w:pPr>
            <w:r>
              <w:rPr>
                <w:b/>
              </w:rPr>
              <w:lastRenderedPageBreak/>
              <w:t xml:space="preserve"> </w:t>
            </w:r>
          </w:p>
          <w:p w:rsidR="00E04A0B" w:rsidRPr="00B104F3" w:rsidRDefault="00E04A0B" w:rsidP="007D0895">
            <w:pPr>
              <w:pStyle w:val="PargrafodaLista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 xml:space="preserve">Diálogo político para o desenvolvimento da legislação e normas </w:t>
            </w:r>
          </w:p>
        </w:tc>
        <w:tc>
          <w:tcPr>
            <w:tcW w:w="4931" w:type="dxa"/>
          </w:tcPr>
          <w:p w:rsidR="00E04A0B" w:rsidRDefault="00E04A0B" w:rsidP="007D0895">
            <w:pPr>
              <w:pStyle w:val="PargrafodaLista"/>
              <w:numPr>
                <w:ilvl w:val="0"/>
                <w:numId w:val="3"/>
              </w:numPr>
            </w:pPr>
            <w:r>
              <w:t>Reuniões de trabalho semanais com parlamentares do Núcleo Agrário.</w:t>
            </w:r>
          </w:p>
        </w:tc>
        <w:tc>
          <w:tcPr>
            <w:tcW w:w="1805" w:type="dxa"/>
          </w:tcPr>
          <w:p w:rsidR="00E04A0B" w:rsidRDefault="00E04A0B" w:rsidP="007D0895">
            <w:r>
              <w:t>Coordenação-Geral</w:t>
            </w:r>
          </w:p>
        </w:tc>
        <w:tc>
          <w:tcPr>
            <w:tcW w:w="338" w:type="dxa"/>
          </w:tcPr>
          <w:p w:rsidR="00E04A0B" w:rsidRDefault="00E04A0B" w:rsidP="007D0895">
            <w:r>
              <w:t>X</w:t>
            </w:r>
          </w:p>
        </w:tc>
        <w:tc>
          <w:tcPr>
            <w:tcW w:w="338" w:type="dxa"/>
          </w:tcPr>
          <w:p w:rsidR="00E04A0B" w:rsidRDefault="00E04A0B" w:rsidP="007D0895">
            <w:r>
              <w:t>X</w:t>
            </w:r>
          </w:p>
        </w:tc>
        <w:tc>
          <w:tcPr>
            <w:tcW w:w="425" w:type="dxa"/>
          </w:tcPr>
          <w:p w:rsidR="00E04A0B" w:rsidRDefault="00E04A0B" w:rsidP="007D0895">
            <w:r>
              <w:t>X</w:t>
            </w:r>
          </w:p>
        </w:tc>
        <w:tc>
          <w:tcPr>
            <w:tcW w:w="425" w:type="dxa"/>
          </w:tcPr>
          <w:p w:rsidR="00E04A0B" w:rsidRDefault="00E04A0B" w:rsidP="007D0895">
            <w:r>
              <w:t>X</w:t>
            </w:r>
          </w:p>
        </w:tc>
        <w:tc>
          <w:tcPr>
            <w:tcW w:w="418" w:type="dxa"/>
          </w:tcPr>
          <w:p w:rsidR="00E04A0B" w:rsidRDefault="00E04A0B" w:rsidP="007D0895">
            <w:r>
              <w:t>X</w:t>
            </w:r>
          </w:p>
        </w:tc>
        <w:tc>
          <w:tcPr>
            <w:tcW w:w="338" w:type="dxa"/>
          </w:tcPr>
          <w:p w:rsidR="00E04A0B" w:rsidRDefault="00E04A0B" w:rsidP="007D0895">
            <w:r>
              <w:t>X</w:t>
            </w:r>
          </w:p>
        </w:tc>
        <w:tc>
          <w:tcPr>
            <w:tcW w:w="338" w:type="dxa"/>
          </w:tcPr>
          <w:p w:rsidR="00E04A0B" w:rsidRDefault="00E04A0B" w:rsidP="007D0895">
            <w:r>
              <w:t>X</w:t>
            </w:r>
          </w:p>
        </w:tc>
        <w:tc>
          <w:tcPr>
            <w:tcW w:w="391" w:type="dxa"/>
          </w:tcPr>
          <w:p w:rsidR="00E04A0B" w:rsidRDefault="00E04A0B" w:rsidP="007D0895">
            <w:r>
              <w:t>X</w:t>
            </w:r>
          </w:p>
        </w:tc>
        <w:tc>
          <w:tcPr>
            <w:tcW w:w="338" w:type="dxa"/>
          </w:tcPr>
          <w:p w:rsidR="00E04A0B" w:rsidRDefault="00E04A0B" w:rsidP="007D0895">
            <w:r>
              <w:t>X</w:t>
            </w:r>
          </w:p>
        </w:tc>
        <w:tc>
          <w:tcPr>
            <w:tcW w:w="425" w:type="dxa"/>
          </w:tcPr>
          <w:p w:rsidR="00E04A0B" w:rsidRDefault="00E04A0B" w:rsidP="007D0895">
            <w:r>
              <w:t>X</w:t>
            </w:r>
          </w:p>
        </w:tc>
        <w:tc>
          <w:tcPr>
            <w:tcW w:w="426" w:type="dxa"/>
          </w:tcPr>
          <w:p w:rsidR="00E04A0B" w:rsidRDefault="00E04A0B" w:rsidP="007D0895">
            <w:r>
              <w:t>X</w:t>
            </w:r>
          </w:p>
        </w:tc>
        <w:tc>
          <w:tcPr>
            <w:tcW w:w="425" w:type="dxa"/>
          </w:tcPr>
          <w:p w:rsidR="00E04A0B" w:rsidRDefault="00E04A0B" w:rsidP="007D0895">
            <w:r>
              <w:t>X</w:t>
            </w:r>
          </w:p>
        </w:tc>
      </w:tr>
      <w:tr w:rsidR="00E04A0B" w:rsidTr="007D0895">
        <w:tc>
          <w:tcPr>
            <w:tcW w:w="2832" w:type="dxa"/>
            <w:vMerge/>
          </w:tcPr>
          <w:p w:rsidR="00E04A0B" w:rsidRDefault="00E04A0B" w:rsidP="007D0895"/>
        </w:tc>
        <w:tc>
          <w:tcPr>
            <w:tcW w:w="4931" w:type="dxa"/>
          </w:tcPr>
          <w:p w:rsidR="00E04A0B" w:rsidRDefault="00E04A0B" w:rsidP="007D0895">
            <w:pPr>
              <w:pStyle w:val="PargrafodaLista"/>
              <w:numPr>
                <w:ilvl w:val="0"/>
                <w:numId w:val="3"/>
              </w:numPr>
            </w:pPr>
            <w:r>
              <w:t>Seminários, audiências públicas ou cafés da manhã temáticos com parlamentares e parceiros do Poder Executivo e da sociedade civil para discutir formas de continuar garantindo a realizaçã</w:t>
            </w:r>
            <w:r>
              <w:lastRenderedPageBreak/>
              <w:t xml:space="preserve">o do Direito Humano à Alimentação Adequada no </w:t>
            </w:r>
            <w:proofErr w:type="gramStart"/>
            <w:r>
              <w:t>Brasil</w:t>
            </w:r>
            <w:proofErr w:type="gramEnd"/>
          </w:p>
        </w:tc>
        <w:tc>
          <w:tcPr>
            <w:tcW w:w="1805" w:type="dxa"/>
          </w:tcPr>
          <w:p w:rsidR="00E04A0B" w:rsidRDefault="00E04A0B" w:rsidP="007D0895">
            <w:r>
              <w:lastRenderedPageBreak/>
              <w:t>Coordenação-Geral</w:t>
            </w:r>
          </w:p>
        </w:tc>
        <w:tc>
          <w:tcPr>
            <w:tcW w:w="338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</w:tc>
        <w:tc>
          <w:tcPr>
            <w:tcW w:w="425" w:type="dxa"/>
          </w:tcPr>
          <w:p w:rsidR="00E04A0B" w:rsidRDefault="00E04A0B" w:rsidP="007D0895"/>
        </w:tc>
        <w:tc>
          <w:tcPr>
            <w:tcW w:w="425" w:type="dxa"/>
          </w:tcPr>
          <w:p w:rsidR="00E04A0B" w:rsidRDefault="00E04A0B" w:rsidP="007D0895"/>
        </w:tc>
        <w:tc>
          <w:tcPr>
            <w:tcW w:w="418" w:type="dxa"/>
          </w:tcPr>
          <w:p w:rsidR="00E04A0B" w:rsidRDefault="00E04A0B" w:rsidP="007D0895">
            <w:r>
              <w:t>X</w:t>
            </w:r>
          </w:p>
        </w:tc>
        <w:tc>
          <w:tcPr>
            <w:tcW w:w="338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</w:tc>
        <w:tc>
          <w:tcPr>
            <w:tcW w:w="391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</w:tc>
        <w:tc>
          <w:tcPr>
            <w:tcW w:w="425" w:type="dxa"/>
          </w:tcPr>
          <w:p w:rsidR="00E04A0B" w:rsidRDefault="00E04A0B" w:rsidP="007D0895">
            <w:r>
              <w:t>X</w:t>
            </w:r>
          </w:p>
        </w:tc>
        <w:tc>
          <w:tcPr>
            <w:tcW w:w="426" w:type="dxa"/>
          </w:tcPr>
          <w:p w:rsidR="00E04A0B" w:rsidRDefault="00E04A0B" w:rsidP="007D0895"/>
        </w:tc>
        <w:tc>
          <w:tcPr>
            <w:tcW w:w="425" w:type="dxa"/>
          </w:tcPr>
          <w:p w:rsidR="00E04A0B" w:rsidRDefault="00E04A0B" w:rsidP="007D0895"/>
        </w:tc>
      </w:tr>
      <w:tr w:rsidR="00E04A0B" w:rsidTr="007D0895">
        <w:tc>
          <w:tcPr>
            <w:tcW w:w="2832" w:type="dxa"/>
            <w:vMerge/>
          </w:tcPr>
          <w:p w:rsidR="00E04A0B" w:rsidRDefault="00E04A0B" w:rsidP="007D0895"/>
        </w:tc>
        <w:tc>
          <w:tcPr>
            <w:tcW w:w="4931" w:type="dxa"/>
          </w:tcPr>
          <w:p w:rsidR="00E04A0B" w:rsidRDefault="00E04A0B" w:rsidP="007D0895">
            <w:pPr>
              <w:pStyle w:val="PargrafodaLista"/>
              <w:numPr>
                <w:ilvl w:val="0"/>
                <w:numId w:val="3"/>
              </w:numPr>
            </w:pPr>
            <w:r>
              <w:t>Participação nas Plenárias do CONSEA e de reuniões com parceiros da sociedade civil sempre que necessário.</w:t>
            </w:r>
          </w:p>
        </w:tc>
        <w:tc>
          <w:tcPr>
            <w:tcW w:w="1805" w:type="dxa"/>
          </w:tcPr>
          <w:p w:rsidR="00E04A0B" w:rsidRDefault="00E04A0B" w:rsidP="007D0895">
            <w:r>
              <w:t>Coordenação-Geral</w:t>
            </w:r>
          </w:p>
        </w:tc>
        <w:tc>
          <w:tcPr>
            <w:tcW w:w="338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>
            <w:r>
              <w:t>X</w:t>
            </w:r>
          </w:p>
        </w:tc>
        <w:tc>
          <w:tcPr>
            <w:tcW w:w="425" w:type="dxa"/>
          </w:tcPr>
          <w:p w:rsidR="00E04A0B" w:rsidRDefault="00E04A0B" w:rsidP="007D0895">
            <w:r>
              <w:t>X</w:t>
            </w:r>
          </w:p>
        </w:tc>
        <w:tc>
          <w:tcPr>
            <w:tcW w:w="425" w:type="dxa"/>
          </w:tcPr>
          <w:p w:rsidR="00E04A0B" w:rsidRDefault="00E04A0B" w:rsidP="007D0895">
            <w:r>
              <w:t>X</w:t>
            </w:r>
          </w:p>
        </w:tc>
        <w:tc>
          <w:tcPr>
            <w:tcW w:w="418" w:type="dxa"/>
          </w:tcPr>
          <w:p w:rsidR="00E04A0B" w:rsidRDefault="00E04A0B" w:rsidP="007D0895">
            <w:r>
              <w:t>X</w:t>
            </w:r>
          </w:p>
        </w:tc>
        <w:tc>
          <w:tcPr>
            <w:tcW w:w="338" w:type="dxa"/>
          </w:tcPr>
          <w:p w:rsidR="00E04A0B" w:rsidRDefault="00E04A0B" w:rsidP="007D0895">
            <w:r>
              <w:t>X</w:t>
            </w:r>
          </w:p>
        </w:tc>
        <w:tc>
          <w:tcPr>
            <w:tcW w:w="338" w:type="dxa"/>
          </w:tcPr>
          <w:p w:rsidR="00E04A0B" w:rsidRDefault="00E04A0B" w:rsidP="007D0895">
            <w:r>
              <w:t>X</w:t>
            </w:r>
          </w:p>
        </w:tc>
        <w:tc>
          <w:tcPr>
            <w:tcW w:w="391" w:type="dxa"/>
          </w:tcPr>
          <w:p w:rsidR="00E04A0B" w:rsidRDefault="00E04A0B" w:rsidP="007D0895">
            <w:r>
              <w:t>X</w:t>
            </w:r>
          </w:p>
        </w:tc>
        <w:tc>
          <w:tcPr>
            <w:tcW w:w="338" w:type="dxa"/>
          </w:tcPr>
          <w:p w:rsidR="00E04A0B" w:rsidRDefault="00E04A0B" w:rsidP="007D0895">
            <w:r>
              <w:t>X</w:t>
            </w:r>
          </w:p>
        </w:tc>
        <w:tc>
          <w:tcPr>
            <w:tcW w:w="425" w:type="dxa"/>
          </w:tcPr>
          <w:p w:rsidR="00E04A0B" w:rsidRDefault="00E04A0B" w:rsidP="007D0895">
            <w:r>
              <w:t>X</w:t>
            </w:r>
          </w:p>
        </w:tc>
        <w:tc>
          <w:tcPr>
            <w:tcW w:w="426" w:type="dxa"/>
          </w:tcPr>
          <w:p w:rsidR="00E04A0B" w:rsidRDefault="00E04A0B" w:rsidP="007D0895">
            <w:r>
              <w:t>X</w:t>
            </w:r>
          </w:p>
        </w:tc>
        <w:tc>
          <w:tcPr>
            <w:tcW w:w="425" w:type="dxa"/>
          </w:tcPr>
          <w:p w:rsidR="00E04A0B" w:rsidRDefault="00E04A0B" w:rsidP="007D0895">
            <w:r>
              <w:t>X</w:t>
            </w:r>
          </w:p>
        </w:tc>
      </w:tr>
      <w:tr w:rsidR="00E04A0B" w:rsidTr="007D0895">
        <w:tc>
          <w:tcPr>
            <w:tcW w:w="2832" w:type="dxa"/>
            <w:vMerge w:val="restart"/>
          </w:tcPr>
          <w:p w:rsidR="00E04A0B" w:rsidRDefault="00E04A0B" w:rsidP="007D0895"/>
        </w:tc>
        <w:tc>
          <w:tcPr>
            <w:tcW w:w="4931" w:type="dxa"/>
          </w:tcPr>
          <w:p w:rsidR="00E04A0B" w:rsidRDefault="00E04A0B" w:rsidP="007D0895"/>
        </w:tc>
        <w:tc>
          <w:tcPr>
            <w:tcW w:w="1805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</w:tc>
        <w:tc>
          <w:tcPr>
            <w:tcW w:w="425" w:type="dxa"/>
          </w:tcPr>
          <w:p w:rsidR="00E04A0B" w:rsidRDefault="00E04A0B" w:rsidP="007D0895"/>
        </w:tc>
        <w:tc>
          <w:tcPr>
            <w:tcW w:w="425" w:type="dxa"/>
          </w:tcPr>
          <w:p w:rsidR="00E04A0B" w:rsidRDefault="00E04A0B" w:rsidP="007D0895"/>
        </w:tc>
        <w:tc>
          <w:tcPr>
            <w:tcW w:w="418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</w:tc>
        <w:tc>
          <w:tcPr>
            <w:tcW w:w="391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</w:tc>
        <w:tc>
          <w:tcPr>
            <w:tcW w:w="425" w:type="dxa"/>
          </w:tcPr>
          <w:p w:rsidR="00E04A0B" w:rsidRDefault="00E04A0B" w:rsidP="007D0895"/>
        </w:tc>
        <w:tc>
          <w:tcPr>
            <w:tcW w:w="426" w:type="dxa"/>
          </w:tcPr>
          <w:p w:rsidR="00E04A0B" w:rsidRDefault="00E04A0B" w:rsidP="007D0895"/>
        </w:tc>
        <w:tc>
          <w:tcPr>
            <w:tcW w:w="425" w:type="dxa"/>
          </w:tcPr>
          <w:p w:rsidR="00E04A0B" w:rsidRDefault="00E04A0B" w:rsidP="007D0895"/>
        </w:tc>
      </w:tr>
      <w:tr w:rsidR="00E04A0B" w:rsidTr="007D0895">
        <w:tc>
          <w:tcPr>
            <w:tcW w:w="2832" w:type="dxa"/>
            <w:vMerge/>
          </w:tcPr>
          <w:p w:rsidR="00E04A0B" w:rsidRDefault="00E04A0B" w:rsidP="007D0895"/>
        </w:tc>
        <w:tc>
          <w:tcPr>
            <w:tcW w:w="4931" w:type="dxa"/>
          </w:tcPr>
          <w:p w:rsidR="00E04A0B" w:rsidRDefault="00E04A0B" w:rsidP="007D0895"/>
        </w:tc>
        <w:tc>
          <w:tcPr>
            <w:tcW w:w="1805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</w:tc>
        <w:tc>
          <w:tcPr>
            <w:tcW w:w="425" w:type="dxa"/>
          </w:tcPr>
          <w:p w:rsidR="00E04A0B" w:rsidRDefault="00E04A0B" w:rsidP="007D0895"/>
        </w:tc>
        <w:tc>
          <w:tcPr>
            <w:tcW w:w="425" w:type="dxa"/>
          </w:tcPr>
          <w:p w:rsidR="00E04A0B" w:rsidRDefault="00E04A0B" w:rsidP="007D0895"/>
        </w:tc>
        <w:tc>
          <w:tcPr>
            <w:tcW w:w="418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</w:tc>
        <w:tc>
          <w:tcPr>
            <w:tcW w:w="391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</w:tc>
        <w:tc>
          <w:tcPr>
            <w:tcW w:w="425" w:type="dxa"/>
          </w:tcPr>
          <w:p w:rsidR="00E04A0B" w:rsidRDefault="00E04A0B" w:rsidP="007D0895"/>
        </w:tc>
        <w:tc>
          <w:tcPr>
            <w:tcW w:w="426" w:type="dxa"/>
          </w:tcPr>
          <w:p w:rsidR="00E04A0B" w:rsidRDefault="00E04A0B" w:rsidP="007D0895"/>
        </w:tc>
        <w:tc>
          <w:tcPr>
            <w:tcW w:w="425" w:type="dxa"/>
          </w:tcPr>
          <w:p w:rsidR="00E04A0B" w:rsidRDefault="00E04A0B" w:rsidP="007D0895"/>
        </w:tc>
      </w:tr>
      <w:tr w:rsidR="00E04A0B" w:rsidTr="007D0895">
        <w:tc>
          <w:tcPr>
            <w:tcW w:w="2832" w:type="dxa"/>
            <w:vMerge w:val="restart"/>
          </w:tcPr>
          <w:p w:rsidR="00E04A0B" w:rsidRDefault="00E04A0B" w:rsidP="007D0895">
            <w:pPr>
              <w:pStyle w:val="PargrafodaLista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E04A0B" w:rsidRPr="00477B47" w:rsidRDefault="00E04A0B" w:rsidP="007D0895">
            <w:pPr>
              <w:rPr>
                <w:b/>
              </w:rPr>
            </w:pPr>
          </w:p>
          <w:p w:rsidR="00E04A0B" w:rsidRPr="00477B47" w:rsidRDefault="00E04A0B" w:rsidP="007D0895">
            <w:pPr>
              <w:rPr>
                <w:b/>
              </w:rPr>
            </w:pPr>
          </w:p>
          <w:p w:rsidR="00E04A0B" w:rsidRPr="00477B47" w:rsidRDefault="00E04A0B" w:rsidP="007D0895">
            <w:pPr>
              <w:rPr>
                <w:b/>
              </w:rPr>
            </w:pPr>
          </w:p>
          <w:p w:rsidR="00E04A0B" w:rsidRPr="00477B47" w:rsidRDefault="00E04A0B" w:rsidP="007D0895">
            <w:pPr>
              <w:rPr>
                <w:b/>
              </w:rPr>
            </w:pPr>
          </w:p>
          <w:p w:rsidR="00E04A0B" w:rsidRPr="00477B47" w:rsidRDefault="00E04A0B" w:rsidP="007D0895">
            <w:pPr>
              <w:rPr>
                <w:b/>
              </w:rPr>
            </w:pPr>
          </w:p>
          <w:p w:rsidR="00E04A0B" w:rsidRPr="00477B47" w:rsidRDefault="00E04A0B" w:rsidP="007D0895">
            <w:pPr>
              <w:ind w:left="360"/>
              <w:rPr>
                <w:b/>
              </w:rPr>
            </w:pPr>
          </w:p>
          <w:p w:rsidR="00E04A0B" w:rsidRPr="00FE7E1C" w:rsidRDefault="00E04A0B" w:rsidP="007D0895">
            <w:pPr>
              <w:pStyle w:val="PargrafodaLista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Cooperação Horizontal e Gestão do Conhecimento</w:t>
            </w:r>
          </w:p>
        </w:tc>
        <w:tc>
          <w:tcPr>
            <w:tcW w:w="4931" w:type="dxa"/>
          </w:tcPr>
          <w:p w:rsidR="00E04A0B" w:rsidRDefault="00E04A0B" w:rsidP="007D0895">
            <w:pPr>
              <w:pStyle w:val="PargrafodaLista"/>
              <w:numPr>
                <w:ilvl w:val="0"/>
                <w:numId w:val="4"/>
              </w:numPr>
            </w:pPr>
            <w:r>
              <w:t>- Agenda de trabalho com a delegação do Sudão para explicar a legislação brasileira de alimentação escolar;</w:t>
            </w:r>
          </w:p>
          <w:p w:rsidR="00E04A0B" w:rsidRDefault="00E04A0B" w:rsidP="007D0895">
            <w:pPr>
              <w:pStyle w:val="PargrafodaLista"/>
            </w:pPr>
          </w:p>
          <w:p w:rsidR="00E04A0B" w:rsidRDefault="00E04A0B" w:rsidP="007D0895">
            <w:pPr>
              <w:pStyle w:val="PargrafodaLista"/>
            </w:pPr>
            <w:r>
              <w:t xml:space="preserve">- Agenda de trabalho com representantes </w:t>
            </w:r>
            <w:r>
              <w:lastRenderedPageBreak/>
              <w:t>da Grã-Bretanha para discutir atividades em parceria durante as Olimpíadas de 2016;</w:t>
            </w:r>
          </w:p>
          <w:p w:rsidR="00E04A0B" w:rsidRDefault="00E04A0B" w:rsidP="007D0895">
            <w:pPr>
              <w:pStyle w:val="PargrafodaLista"/>
            </w:pPr>
          </w:p>
          <w:p w:rsidR="00E04A0B" w:rsidRPr="00477B47" w:rsidRDefault="00E04A0B" w:rsidP="007D0895">
            <w:pPr>
              <w:pStyle w:val="PargrafodaLista"/>
            </w:pPr>
            <w:r>
              <w:t xml:space="preserve">- Agenda de trabalho com representantes do Ministério de Relações Exteriores (CGFOME) para discutir a participação da FPSAN/Brasil na organização do Seminário Internacional das Nações integrantes da Comissão dos Países de Língua Portuguesa: </w:t>
            </w:r>
            <w:r w:rsidRPr="005B242F">
              <w:rPr>
                <w:b/>
                <w:i/>
              </w:rPr>
              <w:t xml:space="preserve">“O papel dos parlamentares na </w:t>
            </w:r>
            <w:r w:rsidRPr="005B242F">
              <w:rPr>
                <w:b/>
                <w:i/>
              </w:rPr>
              <w:lastRenderedPageBreak/>
              <w:t>promoção da segurança alimentar e nutricional e do direito humano à alimentação”</w:t>
            </w:r>
            <w:r>
              <w:t>, em Brasília, no mês de julho de 2015.</w:t>
            </w:r>
          </w:p>
        </w:tc>
        <w:tc>
          <w:tcPr>
            <w:tcW w:w="1805" w:type="dxa"/>
          </w:tcPr>
          <w:p w:rsidR="00E04A0B" w:rsidRDefault="00E04A0B" w:rsidP="007D0895">
            <w:r>
              <w:lastRenderedPageBreak/>
              <w:t>Coordenação-Geral</w:t>
            </w:r>
          </w:p>
          <w:p w:rsidR="00E04A0B" w:rsidRDefault="00E04A0B" w:rsidP="007D0895"/>
          <w:p w:rsidR="00E04A0B" w:rsidRDefault="00E04A0B" w:rsidP="007D0895"/>
          <w:p w:rsidR="00E04A0B" w:rsidRDefault="00E04A0B" w:rsidP="007D0895">
            <w:r>
              <w:t>Coordenação-Geral</w:t>
            </w:r>
          </w:p>
          <w:p w:rsidR="00E04A0B" w:rsidRDefault="00E04A0B" w:rsidP="007D0895"/>
          <w:p w:rsidR="00E04A0B" w:rsidRDefault="00E04A0B" w:rsidP="007D0895"/>
          <w:p w:rsidR="00E04A0B" w:rsidRDefault="00E04A0B" w:rsidP="007D0895"/>
          <w:p w:rsidR="00E04A0B" w:rsidRDefault="00E04A0B" w:rsidP="007D0895"/>
          <w:p w:rsidR="00E04A0B" w:rsidRDefault="00E04A0B" w:rsidP="007D0895"/>
          <w:p w:rsidR="00E04A0B" w:rsidRDefault="00E04A0B" w:rsidP="007D0895">
            <w:r>
              <w:t>Coordenação-Geral</w:t>
            </w:r>
          </w:p>
        </w:tc>
        <w:tc>
          <w:tcPr>
            <w:tcW w:w="338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>
            <w:r>
              <w:t>X</w:t>
            </w:r>
          </w:p>
        </w:tc>
        <w:tc>
          <w:tcPr>
            <w:tcW w:w="425" w:type="dxa"/>
          </w:tcPr>
          <w:p w:rsidR="00E04A0B" w:rsidRDefault="00E04A0B" w:rsidP="007D0895"/>
        </w:tc>
        <w:tc>
          <w:tcPr>
            <w:tcW w:w="425" w:type="dxa"/>
          </w:tcPr>
          <w:p w:rsidR="00E04A0B" w:rsidRDefault="00E04A0B" w:rsidP="007D0895"/>
          <w:p w:rsidR="00E04A0B" w:rsidRDefault="00E04A0B" w:rsidP="007D0895"/>
          <w:p w:rsidR="00E04A0B" w:rsidRDefault="00E04A0B" w:rsidP="007D0895"/>
          <w:p w:rsidR="00E04A0B" w:rsidRDefault="00E04A0B" w:rsidP="007D0895"/>
          <w:p w:rsidR="00E04A0B" w:rsidRDefault="00E04A0B" w:rsidP="007D0895">
            <w:r>
              <w:t>X</w:t>
            </w:r>
          </w:p>
          <w:p w:rsidR="00E04A0B" w:rsidRDefault="00E04A0B" w:rsidP="007D0895"/>
          <w:p w:rsidR="00E04A0B" w:rsidRDefault="00E04A0B" w:rsidP="007D0895"/>
          <w:p w:rsidR="00E04A0B" w:rsidRDefault="00E04A0B" w:rsidP="007D0895"/>
          <w:p w:rsidR="00E04A0B" w:rsidRDefault="00E04A0B" w:rsidP="007D0895"/>
          <w:p w:rsidR="00E04A0B" w:rsidRDefault="00E04A0B" w:rsidP="007D0895"/>
          <w:p w:rsidR="00E04A0B" w:rsidRDefault="00E04A0B" w:rsidP="007D0895"/>
          <w:p w:rsidR="00E04A0B" w:rsidRDefault="00E04A0B" w:rsidP="007D0895">
            <w:r>
              <w:t>X</w:t>
            </w:r>
          </w:p>
        </w:tc>
        <w:tc>
          <w:tcPr>
            <w:tcW w:w="418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</w:tc>
        <w:tc>
          <w:tcPr>
            <w:tcW w:w="391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</w:tc>
        <w:tc>
          <w:tcPr>
            <w:tcW w:w="425" w:type="dxa"/>
          </w:tcPr>
          <w:p w:rsidR="00E04A0B" w:rsidRDefault="00E04A0B" w:rsidP="007D0895"/>
        </w:tc>
        <w:tc>
          <w:tcPr>
            <w:tcW w:w="426" w:type="dxa"/>
          </w:tcPr>
          <w:p w:rsidR="00E04A0B" w:rsidRDefault="00E04A0B" w:rsidP="007D0895"/>
        </w:tc>
        <w:tc>
          <w:tcPr>
            <w:tcW w:w="425" w:type="dxa"/>
          </w:tcPr>
          <w:p w:rsidR="00E04A0B" w:rsidRDefault="00E04A0B" w:rsidP="007D0895"/>
        </w:tc>
      </w:tr>
      <w:tr w:rsidR="00E04A0B" w:rsidTr="007D0895">
        <w:tc>
          <w:tcPr>
            <w:tcW w:w="2832" w:type="dxa"/>
            <w:vMerge/>
          </w:tcPr>
          <w:p w:rsidR="00E04A0B" w:rsidRDefault="00E04A0B" w:rsidP="007D0895"/>
        </w:tc>
        <w:tc>
          <w:tcPr>
            <w:tcW w:w="4931" w:type="dxa"/>
          </w:tcPr>
          <w:p w:rsidR="00E04A0B" w:rsidRDefault="00E04A0B" w:rsidP="007D0895">
            <w:pPr>
              <w:pStyle w:val="PargrafodaLista"/>
              <w:numPr>
                <w:ilvl w:val="0"/>
                <w:numId w:val="4"/>
              </w:numPr>
            </w:pPr>
            <w:r>
              <w:t xml:space="preserve">Organização do seminário </w:t>
            </w:r>
            <w:r w:rsidRPr="005B242F">
              <w:rPr>
                <w:b/>
                <w:i/>
              </w:rPr>
              <w:t>“O papel dos parlamentares na promoção da segurança alimentar e nutricional e do direito humano à alimentação”</w:t>
            </w:r>
            <w:r>
              <w:t>, em parceria com a CPLP e a CGFOME.</w:t>
            </w:r>
          </w:p>
        </w:tc>
        <w:tc>
          <w:tcPr>
            <w:tcW w:w="1805" w:type="dxa"/>
          </w:tcPr>
          <w:p w:rsidR="00E04A0B" w:rsidRDefault="00E04A0B" w:rsidP="007D0895"/>
          <w:p w:rsidR="00E04A0B" w:rsidRDefault="00E04A0B" w:rsidP="007D0895"/>
          <w:p w:rsidR="00E04A0B" w:rsidRDefault="00E04A0B" w:rsidP="007D0895">
            <w:r>
              <w:t>Coordenação-Geral</w:t>
            </w:r>
          </w:p>
        </w:tc>
        <w:tc>
          <w:tcPr>
            <w:tcW w:w="338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</w:tc>
        <w:tc>
          <w:tcPr>
            <w:tcW w:w="425" w:type="dxa"/>
          </w:tcPr>
          <w:p w:rsidR="00E04A0B" w:rsidRDefault="00E04A0B" w:rsidP="007D0895"/>
        </w:tc>
        <w:tc>
          <w:tcPr>
            <w:tcW w:w="425" w:type="dxa"/>
          </w:tcPr>
          <w:p w:rsidR="00E04A0B" w:rsidRDefault="00E04A0B" w:rsidP="007D0895"/>
        </w:tc>
        <w:tc>
          <w:tcPr>
            <w:tcW w:w="418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  <w:p w:rsidR="00E04A0B" w:rsidRDefault="00E04A0B" w:rsidP="007D0895"/>
          <w:p w:rsidR="00E04A0B" w:rsidRDefault="00E04A0B" w:rsidP="007D0895">
            <w:r>
              <w:t>X</w:t>
            </w:r>
          </w:p>
        </w:tc>
        <w:tc>
          <w:tcPr>
            <w:tcW w:w="391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</w:tc>
        <w:tc>
          <w:tcPr>
            <w:tcW w:w="425" w:type="dxa"/>
          </w:tcPr>
          <w:p w:rsidR="00E04A0B" w:rsidRDefault="00E04A0B" w:rsidP="007D0895"/>
        </w:tc>
        <w:tc>
          <w:tcPr>
            <w:tcW w:w="426" w:type="dxa"/>
          </w:tcPr>
          <w:p w:rsidR="00E04A0B" w:rsidRDefault="00E04A0B" w:rsidP="007D0895"/>
        </w:tc>
        <w:tc>
          <w:tcPr>
            <w:tcW w:w="425" w:type="dxa"/>
          </w:tcPr>
          <w:p w:rsidR="00E04A0B" w:rsidRDefault="00E04A0B" w:rsidP="007D0895"/>
        </w:tc>
      </w:tr>
      <w:tr w:rsidR="00E04A0B" w:rsidTr="007D0895">
        <w:tc>
          <w:tcPr>
            <w:tcW w:w="2832" w:type="dxa"/>
            <w:vMerge/>
          </w:tcPr>
          <w:p w:rsidR="00E04A0B" w:rsidRDefault="00E04A0B" w:rsidP="007D0895"/>
        </w:tc>
        <w:tc>
          <w:tcPr>
            <w:tcW w:w="4931" w:type="dxa"/>
          </w:tcPr>
          <w:p w:rsidR="00E04A0B" w:rsidRDefault="00E04A0B" w:rsidP="007D0895">
            <w:pPr>
              <w:pStyle w:val="PargrafodaLista"/>
              <w:numPr>
                <w:ilvl w:val="0"/>
                <w:numId w:val="4"/>
              </w:numPr>
            </w:pPr>
            <w:r>
              <w:t xml:space="preserve">Focalizar esforços para receber, no Brasil, delegação de </w:t>
            </w:r>
            <w:r>
              <w:lastRenderedPageBreak/>
              <w:t xml:space="preserve">parlamentares estrangeiros durante a V Conferência Nacional de Segurança Alimentar e Nutricional (V CNSAN). </w:t>
            </w:r>
          </w:p>
        </w:tc>
        <w:tc>
          <w:tcPr>
            <w:tcW w:w="1805" w:type="dxa"/>
          </w:tcPr>
          <w:p w:rsidR="00E04A0B" w:rsidRDefault="00E04A0B" w:rsidP="007D0895"/>
          <w:p w:rsidR="00E04A0B" w:rsidRDefault="00E04A0B" w:rsidP="007D0895">
            <w:r>
              <w:t>Coordenação-Geral</w:t>
            </w:r>
          </w:p>
        </w:tc>
        <w:tc>
          <w:tcPr>
            <w:tcW w:w="338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</w:tc>
        <w:tc>
          <w:tcPr>
            <w:tcW w:w="425" w:type="dxa"/>
          </w:tcPr>
          <w:p w:rsidR="00E04A0B" w:rsidRDefault="00E04A0B" w:rsidP="007D0895"/>
        </w:tc>
        <w:tc>
          <w:tcPr>
            <w:tcW w:w="425" w:type="dxa"/>
          </w:tcPr>
          <w:p w:rsidR="00E04A0B" w:rsidRDefault="00E04A0B" w:rsidP="007D0895"/>
        </w:tc>
        <w:tc>
          <w:tcPr>
            <w:tcW w:w="418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</w:tc>
        <w:tc>
          <w:tcPr>
            <w:tcW w:w="391" w:type="dxa"/>
          </w:tcPr>
          <w:p w:rsidR="00E04A0B" w:rsidRDefault="00E04A0B" w:rsidP="007D0895"/>
        </w:tc>
        <w:tc>
          <w:tcPr>
            <w:tcW w:w="338" w:type="dxa"/>
          </w:tcPr>
          <w:p w:rsidR="00E04A0B" w:rsidRDefault="00E04A0B" w:rsidP="007D0895"/>
        </w:tc>
        <w:tc>
          <w:tcPr>
            <w:tcW w:w="425" w:type="dxa"/>
          </w:tcPr>
          <w:p w:rsidR="00E04A0B" w:rsidRDefault="00E04A0B" w:rsidP="007D0895"/>
        </w:tc>
        <w:tc>
          <w:tcPr>
            <w:tcW w:w="426" w:type="dxa"/>
          </w:tcPr>
          <w:p w:rsidR="00E04A0B" w:rsidRDefault="00E04A0B" w:rsidP="007D0895"/>
          <w:p w:rsidR="00E04A0B" w:rsidRDefault="00E04A0B" w:rsidP="007D0895"/>
          <w:p w:rsidR="00E04A0B" w:rsidRDefault="00E04A0B" w:rsidP="007D0895">
            <w:r>
              <w:t>X</w:t>
            </w:r>
          </w:p>
        </w:tc>
        <w:tc>
          <w:tcPr>
            <w:tcW w:w="425" w:type="dxa"/>
          </w:tcPr>
          <w:p w:rsidR="00E04A0B" w:rsidRDefault="00E04A0B" w:rsidP="007D0895"/>
        </w:tc>
      </w:tr>
      <w:tr w:rsidR="00E04A0B" w:rsidRPr="00477B47" w:rsidTr="007D0895">
        <w:tc>
          <w:tcPr>
            <w:tcW w:w="2832" w:type="dxa"/>
          </w:tcPr>
          <w:p w:rsidR="00E04A0B" w:rsidRPr="00477B47" w:rsidRDefault="00E04A0B" w:rsidP="007D0895">
            <w:pPr>
              <w:pStyle w:val="PargrafodaLista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lastRenderedPageBreak/>
              <w:t>Sensibilização, fortalecimento de capacidades, fiscalização e controle.</w:t>
            </w:r>
          </w:p>
        </w:tc>
        <w:tc>
          <w:tcPr>
            <w:tcW w:w="4931" w:type="dxa"/>
          </w:tcPr>
          <w:p w:rsidR="00E04A0B" w:rsidRDefault="00E04A0B" w:rsidP="00E04A0B">
            <w:pPr>
              <w:pStyle w:val="PargrafodaLista"/>
              <w:numPr>
                <w:ilvl w:val="0"/>
                <w:numId w:val="5"/>
              </w:numPr>
            </w:pPr>
            <w:r>
              <w:t xml:space="preserve">- </w:t>
            </w:r>
            <w:r w:rsidRPr="00477B47">
              <w:t>M</w:t>
            </w:r>
            <w:r>
              <w:t xml:space="preserve">onitoramento das políticas públicas de Segurança Alimentar e Nutricional; </w:t>
            </w:r>
          </w:p>
          <w:p w:rsidR="00E04A0B" w:rsidRPr="00477B47" w:rsidRDefault="00E04A0B" w:rsidP="007D0895">
            <w:pPr>
              <w:pStyle w:val="PargrafodaLista"/>
            </w:pPr>
            <w:r>
              <w:t>- Monitoramento da legislação atual para impedir que haja retrocessos capazes de ferir o Direito Humano à Alimentação.</w:t>
            </w:r>
          </w:p>
        </w:tc>
        <w:tc>
          <w:tcPr>
            <w:tcW w:w="1805" w:type="dxa"/>
          </w:tcPr>
          <w:p w:rsidR="00E04A0B" w:rsidRPr="00477B47" w:rsidRDefault="00E04A0B" w:rsidP="007D0895">
            <w:pPr>
              <w:rPr>
                <w:b/>
              </w:rPr>
            </w:pPr>
          </w:p>
        </w:tc>
        <w:tc>
          <w:tcPr>
            <w:tcW w:w="338" w:type="dxa"/>
          </w:tcPr>
          <w:p w:rsidR="00E04A0B" w:rsidRDefault="00E04A0B" w:rsidP="007D0895">
            <w:pPr>
              <w:rPr>
                <w:b/>
              </w:rPr>
            </w:pPr>
          </w:p>
          <w:p w:rsidR="00E04A0B" w:rsidRDefault="00E04A0B" w:rsidP="007D0895">
            <w:pPr>
              <w:rPr>
                <w:b/>
              </w:rPr>
            </w:pPr>
          </w:p>
          <w:p w:rsidR="00E04A0B" w:rsidRPr="00477B47" w:rsidRDefault="00E04A0B" w:rsidP="007D0895">
            <w:pPr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338" w:type="dxa"/>
          </w:tcPr>
          <w:p w:rsidR="00E04A0B" w:rsidRDefault="00E04A0B" w:rsidP="007D0895">
            <w:pPr>
              <w:rPr>
                <w:b/>
              </w:rPr>
            </w:pPr>
          </w:p>
          <w:p w:rsidR="00E04A0B" w:rsidRDefault="00E04A0B" w:rsidP="007D0895">
            <w:pPr>
              <w:rPr>
                <w:b/>
              </w:rPr>
            </w:pPr>
          </w:p>
          <w:p w:rsidR="00E04A0B" w:rsidRDefault="00E04A0B" w:rsidP="007D0895">
            <w:pPr>
              <w:rPr>
                <w:b/>
              </w:rPr>
            </w:pPr>
            <w:r>
              <w:rPr>
                <w:b/>
              </w:rPr>
              <w:t>X</w:t>
            </w:r>
          </w:p>
          <w:p w:rsidR="00E04A0B" w:rsidRDefault="00E04A0B" w:rsidP="007D0895">
            <w:pPr>
              <w:rPr>
                <w:b/>
              </w:rPr>
            </w:pPr>
          </w:p>
          <w:p w:rsidR="00E04A0B" w:rsidRPr="00477B47" w:rsidRDefault="00E04A0B" w:rsidP="007D0895">
            <w:pPr>
              <w:rPr>
                <w:b/>
              </w:rPr>
            </w:pPr>
          </w:p>
        </w:tc>
        <w:tc>
          <w:tcPr>
            <w:tcW w:w="425" w:type="dxa"/>
          </w:tcPr>
          <w:p w:rsidR="00E04A0B" w:rsidRDefault="00E04A0B" w:rsidP="007D0895">
            <w:pPr>
              <w:rPr>
                <w:b/>
              </w:rPr>
            </w:pPr>
          </w:p>
          <w:p w:rsidR="00E04A0B" w:rsidRDefault="00E04A0B" w:rsidP="007D0895">
            <w:pPr>
              <w:rPr>
                <w:b/>
              </w:rPr>
            </w:pPr>
          </w:p>
          <w:p w:rsidR="00E04A0B" w:rsidRDefault="00E04A0B" w:rsidP="007D0895">
            <w:pPr>
              <w:rPr>
                <w:b/>
              </w:rPr>
            </w:pPr>
            <w:r>
              <w:rPr>
                <w:b/>
              </w:rPr>
              <w:t>X</w:t>
            </w:r>
          </w:p>
          <w:p w:rsidR="00E04A0B" w:rsidRPr="00477B47" w:rsidRDefault="00E04A0B" w:rsidP="007D0895">
            <w:pPr>
              <w:rPr>
                <w:b/>
              </w:rPr>
            </w:pPr>
          </w:p>
        </w:tc>
        <w:tc>
          <w:tcPr>
            <w:tcW w:w="425" w:type="dxa"/>
          </w:tcPr>
          <w:p w:rsidR="00E04A0B" w:rsidRDefault="00E04A0B" w:rsidP="007D0895">
            <w:pPr>
              <w:rPr>
                <w:b/>
              </w:rPr>
            </w:pPr>
          </w:p>
          <w:p w:rsidR="00E04A0B" w:rsidRDefault="00E04A0B" w:rsidP="007D0895">
            <w:pPr>
              <w:rPr>
                <w:b/>
              </w:rPr>
            </w:pPr>
          </w:p>
          <w:p w:rsidR="00E04A0B" w:rsidRPr="00477B47" w:rsidRDefault="00E04A0B" w:rsidP="007D0895">
            <w:pPr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418" w:type="dxa"/>
          </w:tcPr>
          <w:p w:rsidR="00E04A0B" w:rsidRDefault="00E04A0B" w:rsidP="007D0895">
            <w:pPr>
              <w:rPr>
                <w:b/>
              </w:rPr>
            </w:pPr>
          </w:p>
          <w:p w:rsidR="00E04A0B" w:rsidRDefault="00E04A0B" w:rsidP="007D0895">
            <w:pPr>
              <w:rPr>
                <w:b/>
              </w:rPr>
            </w:pPr>
          </w:p>
          <w:p w:rsidR="00E04A0B" w:rsidRDefault="00E04A0B" w:rsidP="007D0895">
            <w:pPr>
              <w:rPr>
                <w:b/>
              </w:rPr>
            </w:pPr>
            <w:r>
              <w:rPr>
                <w:b/>
              </w:rPr>
              <w:t>X</w:t>
            </w:r>
          </w:p>
          <w:p w:rsidR="00E04A0B" w:rsidRDefault="00E04A0B" w:rsidP="007D0895">
            <w:pPr>
              <w:rPr>
                <w:b/>
              </w:rPr>
            </w:pPr>
          </w:p>
          <w:p w:rsidR="00E04A0B" w:rsidRPr="00477B47" w:rsidRDefault="00E04A0B" w:rsidP="007D0895">
            <w:pPr>
              <w:rPr>
                <w:b/>
              </w:rPr>
            </w:pPr>
          </w:p>
        </w:tc>
        <w:tc>
          <w:tcPr>
            <w:tcW w:w="338" w:type="dxa"/>
          </w:tcPr>
          <w:p w:rsidR="00E04A0B" w:rsidRDefault="00E04A0B" w:rsidP="007D0895">
            <w:pPr>
              <w:rPr>
                <w:b/>
              </w:rPr>
            </w:pPr>
          </w:p>
          <w:p w:rsidR="00E04A0B" w:rsidRDefault="00E04A0B" w:rsidP="007D0895">
            <w:pPr>
              <w:rPr>
                <w:b/>
              </w:rPr>
            </w:pPr>
          </w:p>
          <w:p w:rsidR="00E04A0B" w:rsidRPr="00477B47" w:rsidRDefault="00E04A0B" w:rsidP="007D0895">
            <w:pPr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338" w:type="dxa"/>
          </w:tcPr>
          <w:p w:rsidR="00E04A0B" w:rsidRDefault="00E04A0B" w:rsidP="007D0895">
            <w:pPr>
              <w:rPr>
                <w:b/>
              </w:rPr>
            </w:pPr>
          </w:p>
          <w:p w:rsidR="00E04A0B" w:rsidRDefault="00E04A0B" w:rsidP="007D0895">
            <w:pPr>
              <w:rPr>
                <w:b/>
              </w:rPr>
            </w:pPr>
          </w:p>
          <w:p w:rsidR="00E04A0B" w:rsidRPr="00477B47" w:rsidRDefault="00E04A0B" w:rsidP="007D0895">
            <w:pPr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391" w:type="dxa"/>
          </w:tcPr>
          <w:p w:rsidR="00E04A0B" w:rsidRDefault="00E04A0B" w:rsidP="007D0895">
            <w:pPr>
              <w:rPr>
                <w:b/>
              </w:rPr>
            </w:pPr>
          </w:p>
          <w:p w:rsidR="00E04A0B" w:rsidRDefault="00E04A0B" w:rsidP="007D0895">
            <w:pPr>
              <w:rPr>
                <w:b/>
              </w:rPr>
            </w:pPr>
          </w:p>
          <w:p w:rsidR="00E04A0B" w:rsidRPr="00477B47" w:rsidRDefault="00E04A0B" w:rsidP="007D0895">
            <w:pPr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338" w:type="dxa"/>
          </w:tcPr>
          <w:p w:rsidR="00E04A0B" w:rsidRDefault="00E04A0B" w:rsidP="007D0895">
            <w:pPr>
              <w:rPr>
                <w:b/>
              </w:rPr>
            </w:pPr>
          </w:p>
          <w:p w:rsidR="00E04A0B" w:rsidRDefault="00E04A0B" w:rsidP="007D0895">
            <w:pPr>
              <w:rPr>
                <w:b/>
              </w:rPr>
            </w:pPr>
          </w:p>
          <w:p w:rsidR="00E04A0B" w:rsidRPr="00477B47" w:rsidRDefault="00E04A0B" w:rsidP="007D0895">
            <w:pPr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425" w:type="dxa"/>
          </w:tcPr>
          <w:p w:rsidR="00E04A0B" w:rsidRDefault="00E04A0B" w:rsidP="007D0895">
            <w:pPr>
              <w:rPr>
                <w:b/>
              </w:rPr>
            </w:pPr>
          </w:p>
          <w:p w:rsidR="00E04A0B" w:rsidRDefault="00E04A0B" w:rsidP="007D0895">
            <w:pPr>
              <w:rPr>
                <w:b/>
              </w:rPr>
            </w:pPr>
          </w:p>
          <w:p w:rsidR="00E04A0B" w:rsidRPr="00477B47" w:rsidRDefault="00E04A0B" w:rsidP="007D0895">
            <w:pPr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426" w:type="dxa"/>
          </w:tcPr>
          <w:p w:rsidR="00E04A0B" w:rsidRDefault="00E04A0B" w:rsidP="007D0895">
            <w:pPr>
              <w:rPr>
                <w:b/>
              </w:rPr>
            </w:pPr>
          </w:p>
          <w:p w:rsidR="00E04A0B" w:rsidRDefault="00E04A0B" w:rsidP="007D0895">
            <w:pPr>
              <w:rPr>
                <w:b/>
              </w:rPr>
            </w:pPr>
          </w:p>
          <w:p w:rsidR="00E04A0B" w:rsidRPr="00477B47" w:rsidRDefault="00E04A0B" w:rsidP="007D0895">
            <w:pPr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425" w:type="dxa"/>
          </w:tcPr>
          <w:p w:rsidR="00E04A0B" w:rsidRDefault="00E04A0B" w:rsidP="007D0895">
            <w:pPr>
              <w:rPr>
                <w:b/>
              </w:rPr>
            </w:pPr>
          </w:p>
          <w:p w:rsidR="00E04A0B" w:rsidRDefault="00E04A0B" w:rsidP="007D0895">
            <w:pPr>
              <w:rPr>
                <w:b/>
              </w:rPr>
            </w:pPr>
          </w:p>
          <w:p w:rsidR="00E04A0B" w:rsidRPr="00477B47" w:rsidRDefault="00E04A0B" w:rsidP="007D0895">
            <w:pPr>
              <w:rPr>
                <w:b/>
              </w:rPr>
            </w:pPr>
            <w:r>
              <w:rPr>
                <w:b/>
              </w:rPr>
              <w:t>X</w:t>
            </w:r>
          </w:p>
        </w:tc>
      </w:tr>
    </w:tbl>
    <w:p w:rsidR="00E04A0B" w:rsidRDefault="00E04A0B" w:rsidP="00E04A0B"/>
    <w:p w:rsidR="00E04A0B" w:rsidRDefault="00E04A0B" w:rsidP="00E5335A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Anexo </w:t>
      </w:r>
      <w:proofErr w:type="gramStart"/>
      <w:r>
        <w:rPr>
          <w:rFonts w:ascii="Arial" w:hAnsi="Arial" w:cs="Arial"/>
          <w:b/>
          <w:sz w:val="28"/>
          <w:szCs w:val="28"/>
        </w:rPr>
        <w:t>3</w:t>
      </w:r>
      <w:proofErr w:type="gramEnd"/>
      <w:r>
        <w:rPr>
          <w:rFonts w:ascii="Arial" w:hAnsi="Arial" w:cs="Arial"/>
          <w:b/>
          <w:sz w:val="28"/>
          <w:szCs w:val="28"/>
        </w:rPr>
        <w:t>:</w:t>
      </w:r>
    </w:p>
    <w:p w:rsidR="00E04A0B" w:rsidRDefault="00E04A0B" w:rsidP="00E5335A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pt-BR"/>
        </w:rPr>
        <w:lastRenderedPageBreak/>
        <w:drawing>
          <wp:inline distT="0" distB="0" distL="0" distR="0">
            <wp:extent cx="4873466" cy="3780000"/>
            <wp:effectExtent l="19050" t="0" r="3334" b="0"/>
            <wp:docPr id="149" name="Imagem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3466" cy="37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35A" w:rsidRDefault="00E04A0B" w:rsidP="00E5335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pt-BR"/>
        </w:rPr>
        <w:drawing>
          <wp:inline distT="0" distB="0" distL="0" distR="0">
            <wp:extent cx="4856826" cy="3744000"/>
            <wp:effectExtent l="19050" t="0" r="924" b="0"/>
            <wp:docPr id="148" name="Imagem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6826" cy="374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5335A" w:rsidSect="00C57D8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80AB1"/>
    <w:multiLevelType w:val="hybridMultilevel"/>
    <w:tmpl w:val="E208ED2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092E39"/>
    <w:multiLevelType w:val="hybridMultilevel"/>
    <w:tmpl w:val="5B648DC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C41E3A"/>
    <w:multiLevelType w:val="hybridMultilevel"/>
    <w:tmpl w:val="95F8CE0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9D76DE"/>
    <w:multiLevelType w:val="hybridMultilevel"/>
    <w:tmpl w:val="AC747EB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186258"/>
    <w:multiLevelType w:val="hybridMultilevel"/>
    <w:tmpl w:val="41C6A2D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6C6E"/>
    <w:rsid w:val="00087316"/>
    <w:rsid w:val="000E05C8"/>
    <w:rsid w:val="0027272F"/>
    <w:rsid w:val="003A7D63"/>
    <w:rsid w:val="003C1044"/>
    <w:rsid w:val="003C7C38"/>
    <w:rsid w:val="003D59B5"/>
    <w:rsid w:val="004624D5"/>
    <w:rsid w:val="00506C6E"/>
    <w:rsid w:val="00550CA2"/>
    <w:rsid w:val="005730B3"/>
    <w:rsid w:val="006567EA"/>
    <w:rsid w:val="006755EB"/>
    <w:rsid w:val="007E21F0"/>
    <w:rsid w:val="00906DCB"/>
    <w:rsid w:val="009B6171"/>
    <w:rsid w:val="009C27BE"/>
    <w:rsid w:val="00B77F96"/>
    <w:rsid w:val="00BD78EF"/>
    <w:rsid w:val="00C57D81"/>
    <w:rsid w:val="00C92E99"/>
    <w:rsid w:val="00D44C14"/>
    <w:rsid w:val="00D95A2F"/>
    <w:rsid w:val="00DA61B7"/>
    <w:rsid w:val="00E04A0B"/>
    <w:rsid w:val="00E173D0"/>
    <w:rsid w:val="00E2308C"/>
    <w:rsid w:val="00E5335A"/>
    <w:rsid w:val="00F1015A"/>
    <w:rsid w:val="00F76842"/>
    <w:rsid w:val="00FB1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D8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173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73D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04A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E04A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67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5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11032C-3313-4BE0-8B9E-42550C8C7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1116</Words>
  <Characters>6028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7130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jucamartins</dc:creator>
  <cp:lastModifiedBy>User</cp:lastModifiedBy>
  <cp:revision>2</cp:revision>
  <dcterms:created xsi:type="dcterms:W3CDTF">2015-07-02T15:31:00Z</dcterms:created>
  <dcterms:modified xsi:type="dcterms:W3CDTF">2015-07-02T15:31:00Z</dcterms:modified>
</cp:coreProperties>
</file>