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D450D" w14:textId="0BCD7D2E" w:rsidR="00A04743" w:rsidRPr="00BC4D18" w:rsidRDefault="00A04743" w:rsidP="007005EA">
      <w:pPr>
        <w:shd w:val="clear" w:color="auto" w:fill="00B050"/>
        <w:spacing w:before="120" w:after="120"/>
        <w:rPr>
          <w:rFonts w:ascii="Arial" w:hAnsi="Arial" w:cs="Arial"/>
          <w:b/>
          <w:bCs/>
          <w:color w:val="FFFFFF" w:themeColor="background1"/>
          <w:sz w:val="52"/>
          <w:szCs w:val="52"/>
        </w:rPr>
      </w:pPr>
      <w:r w:rsidRPr="00BC4D18">
        <w:rPr>
          <w:rFonts w:ascii="Arial" w:hAnsi="Arial" w:cs="Arial"/>
          <w:color w:val="FFFFFF" w:themeColor="background1"/>
          <w:sz w:val="52"/>
          <w:szCs w:val="52"/>
        </w:rPr>
        <w:t>PREGÃO</w:t>
      </w:r>
      <w:r w:rsidR="003A4C3A" w:rsidRPr="00BC4D18">
        <w:rPr>
          <w:rFonts w:ascii="Arial" w:hAnsi="Arial" w:cs="Arial"/>
          <w:color w:val="FFFFFF" w:themeColor="background1"/>
          <w:sz w:val="52"/>
          <w:szCs w:val="52"/>
        </w:rPr>
        <w:t xml:space="preserve"> </w:t>
      </w:r>
      <w:r w:rsidRPr="00BC4D18">
        <w:rPr>
          <w:rFonts w:ascii="Arial" w:hAnsi="Arial" w:cs="Arial"/>
          <w:color w:val="FFFFFF" w:themeColor="background1"/>
          <w:sz w:val="52"/>
          <w:szCs w:val="52"/>
        </w:rPr>
        <w:t>ELETRÔNICO</w:t>
      </w:r>
      <w:r w:rsidR="003A4C3A" w:rsidRPr="00BC4D18">
        <w:rPr>
          <w:rFonts w:ascii="Arial" w:hAnsi="Arial" w:cs="Arial"/>
          <w:color w:val="FFFFFF" w:themeColor="background1"/>
          <w:sz w:val="52"/>
          <w:szCs w:val="52"/>
        </w:rPr>
        <w:t xml:space="preserve"> </w:t>
      </w:r>
      <w:r w:rsidR="00BC4D18">
        <w:rPr>
          <w:rFonts w:ascii="Arial" w:hAnsi="Arial" w:cs="Arial"/>
          <w:color w:val="FFFFFF" w:themeColor="background1"/>
          <w:sz w:val="52"/>
          <w:szCs w:val="52"/>
        </w:rPr>
        <w:t>900</w:t>
      </w:r>
      <w:r w:rsidR="003A3F32">
        <w:rPr>
          <w:rFonts w:ascii="Arial" w:hAnsi="Arial" w:cs="Arial"/>
          <w:color w:val="FFFFFF" w:themeColor="background1"/>
          <w:sz w:val="52"/>
          <w:szCs w:val="52"/>
        </w:rPr>
        <w:t>22</w:t>
      </w:r>
      <w:r w:rsidR="003A4C3A" w:rsidRPr="00BC4D18">
        <w:rPr>
          <w:rFonts w:ascii="Arial" w:hAnsi="Arial" w:cs="Arial"/>
          <w:color w:val="FFFFFF" w:themeColor="background1"/>
          <w:sz w:val="52"/>
          <w:szCs w:val="52"/>
        </w:rPr>
        <w:t>/202</w:t>
      </w:r>
      <w:r w:rsidR="00AA344D">
        <w:rPr>
          <w:rFonts w:ascii="Arial" w:hAnsi="Arial" w:cs="Arial"/>
          <w:color w:val="FFFFFF" w:themeColor="background1"/>
          <w:sz w:val="52"/>
          <w:szCs w:val="52"/>
        </w:rPr>
        <w:t>5</w:t>
      </w:r>
    </w:p>
    <w:p w14:paraId="3EF3E832" w14:textId="77777777" w:rsidR="00E03EAB" w:rsidRPr="00D61A56" w:rsidRDefault="00E03EAB" w:rsidP="00E03EAB">
      <w:pPr>
        <w:spacing w:after="200" w:line="276" w:lineRule="auto"/>
        <w:ind w:left="720" w:right="1134"/>
        <w:contextualSpacing/>
        <w:jc w:val="center"/>
        <w:rPr>
          <w:rFonts w:ascii="Arial" w:eastAsia="Calibri" w:hAnsi="Arial" w:cs="Arial"/>
          <w:b/>
          <w:i/>
          <w:color w:val="000000"/>
          <w:sz w:val="24"/>
          <w:szCs w:val="24"/>
          <w:highlight w:val="yellow"/>
          <w:lang w:eastAsia="en-US"/>
        </w:rPr>
      </w:pPr>
      <w:r w:rsidRPr="00D61A56">
        <w:rPr>
          <w:rFonts w:ascii="Arial Narrow" w:eastAsia="Calibri" w:hAnsi="Arial Narrow" w:cs="Lucida Sans Unicode"/>
          <w:b/>
          <w:color w:val="000000"/>
          <w:sz w:val="56"/>
          <w:szCs w:val="56"/>
          <w:lang w:eastAsia="en-US"/>
        </w:rPr>
        <w:t>RETIFICADO</w:t>
      </w:r>
    </w:p>
    <w:p w14:paraId="42F4A893" w14:textId="0D642262" w:rsidR="00E03EAB" w:rsidRDefault="00E03EAB" w:rsidP="00E03EAB">
      <w:pPr>
        <w:tabs>
          <w:tab w:val="center" w:pos="4536"/>
        </w:tabs>
        <w:spacing w:before="120" w:after="120"/>
        <w:jc w:val="center"/>
        <w:rPr>
          <w:rFonts w:ascii="Arial" w:hAnsi="Arial" w:cs="Arial"/>
          <w:b/>
          <w:bCs/>
          <w:color w:val="405CA1"/>
          <w:sz w:val="28"/>
          <w:szCs w:val="28"/>
        </w:rPr>
      </w:pPr>
      <w:r w:rsidRPr="00D61A56">
        <w:rPr>
          <w:rFonts w:ascii="Arial" w:hAnsi="Arial" w:cs="Arial"/>
          <w:b/>
          <w:i/>
          <w:sz w:val="24"/>
          <w:szCs w:val="24"/>
          <w:highlight w:val="yellow"/>
        </w:rPr>
        <w:t>As alterações estão destacadas</w:t>
      </w:r>
    </w:p>
    <w:p w14:paraId="53857503" w14:textId="4BEB2526" w:rsidR="00D23702" w:rsidRPr="00FD1910" w:rsidRDefault="00A04743" w:rsidP="00C43A28">
      <w:pPr>
        <w:tabs>
          <w:tab w:val="center" w:pos="4536"/>
        </w:tabs>
        <w:spacing w:before="120" w:after="120"/>
        <w:rPr>
          <w:rFonts w:ascii="Arial" w:hAnsi="Arial" w:cs="Arial"/>
          <w:b/>
          <w:bCs/>
          <w:color w:val="405CA1"/>
          <w:sz w:val="28"/>
          <w:szCs w:val="28"/>
        </w:rPr>
      </w:pPr>
      <w:r w:rsidRPr="00FD1910">
        <w:rPr>
          <w:rFonts w:ascii="Arial" w:hAnsi="Arial" w:cs="Arial"/>
          <w:b/>
          <w:bCs/>
          <w:color w:val="405CA1"/>
          <w:sz w:val="28"/>
          <w:szCs w:val="28"/>
        </w:rPr>
        <w:t>CONTRATANTE (UASG)</w:t>
      </w:r>
    </w:p>
    <w:p w14:paraId="3FBB61FF" w14:textId="7E02834E" w:rsidR="00A04743" w:rsidRDefault="00A04743" w:rsidP="007005EA">
      <w:pPr>
        <w:spacing w:before="120" w:after="120"/>
        <w:jc w:val="both"/>
        <w:rPr>
          <w:rFonts w:ascii="Arial" w:hAnsi="Arial" w:cs="Arial"/>
          <w:color w:val="5B5B5F"/>
          <w:sz w:val="26"/>
          <w:szCs w:val="26"/>
        </w:rPr>
      </w:pPr>
      <w:r w:rsidRPr="00B34FE1">
        <w:rPr>
          <w:rFonts w:ascii="Arial" w:hAnsi="Arial" w:cs="Arial"/>
          <w:color w:val="5B5B5F"/>
          <w:sz w:val="28"/>
          <w:szCs w:val="28"/>
        </w:rPr>
        <w:t>CÂMARA DOS DEPUTADOS</w:t>
      </w:r>
      <w:r w:rsidRPr="00B34FE1">
        <w:rPr>
          <w:rFonts w:ascii="Arial" w:hAnsi="Arial" w:cs="Arial"/>
          <w:color w:val="5B5B5F"/>
          <w:sz w:val="26"/>
          <w:szCs w:val="26"/>
        </w:rPr>
        <w:t xml:space="preserve"> (10001)</w:t>
      </w:r>
    </w:p>
    <w:p w14:paraId="5647634C" w14:textId="0BB93354" w:rsidR="00A04743" w:rsidRPr="00FD1910" w:rsidRDefault="00A04743" w:rsidP="007005EA">
      <w:pPr>
        <w:spacing w:before="120" w:after="120"/>
        <w:rPr>
          <w:rFonts w:ascii="Arial" w:eastAsia="Calibri" w:hAnsi="Arial" w:cs="Arial"/>
          <w:b/>
          <w:sz w:val="28"/>
          <w:szCs w:val="28"/>
          <w:lang w:eastAsia="en-US"/>
        </w:rPr>
      </w:pPr>
      <w:r w:rsidRPr="00FD1910">
        <w:rPr>
          <w:rFonts w:ascii="Arial" w:hAnsi="Arial" w:cs="Arial"/>
          <w:b/>
          <w:bCs/>
          <w:color w:val="405CA1"/>
          <w:sz w:val="28"/>
          <w:szCs w:val="28"/>
        </w:rPr>
        <w:t>OBJETO</w:t>
      </w:r>
    </w:p>
    <w:p w14:paraId="1F9DEAFF" w14:textId="0E991DD1" w:rsidR="00A529CF" w:rsidRPr="00755BBC" w:rsidRDefault="009D05B6" w:rsidP="00AD506F">
      <w:pPr>
        <w:jc w:val="both"/>
        <w:rPr>
          <w:rFonts w:ascii="Arial" w:hAnsi="Arial" w:cs="Arial"/>
          <w:b/>
          <w:i/>
          <w:sz w:val="24"/>
          <w:szCs w:val="24"/>
        </w:rPr>
      </w:pPr>
      <w:r w:rsidRPr="00755BBC">
        <w:rPr>
          <w:rFonts w:ascii="Arial" w:hAnsi="Arial" w:cs="Arial"/>
          <w:sz w:val="24"/>
          <w:szCs w:val="24"/>
        </w:rPr>
        <w:t xml:space="preserve">Fornecimento, </w:t>
      </w:r>
      <w:r w:rsidRPr="00755BBC">
        <w:rPr>
          <w:rFonts w:ascii="Arial" w:hAnsi="Arial" w:cs="Arial"/>
          <w:sz w:val="24"/>
          <w:szCs w:val="24"/>
          <w:u w:val="single"/>
        </w:rPr>
        <w:t>mediante Sistema de Registro de Preços</w:t>
      </w:r>
      <w:r w:rsidR="00155B5E" w:rsidRPr="00755BBC">
        <w:rPr>
          <w:rFonts w:ascii="Arial" w:hAnsi="Arial" w:cs="Arial"/>
          <w:sz w:val="24"/>
          <w:szCs w:val="24"/>
          <w:u w:val="single"/>
        </w:rPr>
        <w:t xml:space="preserve"> (SRP)</w:t>
      </w:r>
      <w:r w:rsidRPr="00755BBC">
        <w:rPr>
          <w:rFonts w:ascii="Arial" w:hAnsi="Arial" w:cs="Arial"/>
          <w:sz w:val="24"/>
          <w:szCs w:val="24"/>
        </w:rPr>
        <w:t xml:space="preserve">, </w:t>
      </w:r>
      <w:r w:rsidR="00755BBC" w:rsidRPr="00755BBC">
        <w:rPr>
          <w:rFonts w:ascii="Arial" w:hAnsi="Arial" w:cs="Arial"/>
          <w:sz w:val="24"/>
          <w:szCs w:val="24"/>
        </w:rPr>
        <w:t>de</w:t>
      </w:r>
      <w:r w:rsidR="00755BBC" w:rsidRPr="00755BBC">
        <w:t xml:space="preserve"> </w:t>
      </w:r>
      <w:r w:rsidR="00755BBC" w:rsidRPr="00755BBC">
        <w:rPr>
          <w:rFonts w:ascii="Arial" w:hAnsi="Arial" w:cs="Arial"/>
          <w:sz w:val="24"/>
          <w:szCs w:val="24"/>
        </w:rPr>
        <w:t>munição operacional e de treinamento para armas de fogo</w:t>
      </w:r>
      <w:r w:rsidRPr="00755BBC">
        <w:rPr>
          <w:rFonts w:ascii="Arial" w:hAnsi="Arial" w:cs="Arial"/>
          <w:sz w:val="24"/>
          <w:szCs w:val="24"/>
        </w:rPr>
        <w:t xml:space="preserve">, </w:t>
      </w:r>
      <w:r w:rsidR="006570C5" w:rsidRPr="00755BBC">
        <w:rPr>
          <w:rFonts w:ascii="Arial" w:hAnsi="Arial" w:cs="Arial"/>
          <w:sz w:val="24"/>
          <w:szCs w:val="24"/>
        </w:rPr>
        <w:t>nov</w:t>
      </w:r>
      <w:r w:rsidR="006559DA">
        <w:rPr>
          <w:rFonts w:ascii="Arial" w:hAnsi="Arial" w:cs="Arial"/>
          <w:sz w:val="24"/>
          <w:szCs w:val="24"/>
        </w:rPr>
        <w:t>a</w:t>
      </w:r>
      <w:r w:rsidR="006570C5" w:rsidRPr="00755BBC">
        <w:rPr>
          <w:rFonts w:ascii="Arial" w:hAnsi="Arial" w:cs="Arial"/>
          <w:sz w:val="24"/>
          <w:szCs w:val="24"/>
        </w:rPr>
        <w:t>s</w:t>
      </w:r>
      <w:r w:rsidR="00755BBC" w:rsidRPr="00755BBC">
        <w:rPr>
          <w:rFonts w:ascii="Arial" w:hAnsi="Arial" w:cs="Arial"/>
          <w:sz w:val="24"/>
          <w:szCs w:val="24"/>
        </w:rPr>
        <w:t xml:space="preserve"> e para primeiro uso,</w:t>
      </w:r>
      <w:r w:rsidR="00E3059D" w:rsidRPr="00755BBC">
        <w:rPr>
          <w:rFonts w:ascii="Arial" w:hAnsi="Arial" w:cs="Arial"/>
          <w:sz w:val="24"/>
          <w:szCs w:val="24"/>
        </w:rPr>
        <w:t xml:space="preserve"> </w:t>
      </w:r>
      <w:r w:rsidRPr="00755BBC">
        <w:rPr>
          <w:rFonts w:ascii="Arial" w:hAnsi="Arial" w:cs="Arial"/>
          <w:sz w:val="24"/>
          <w:szCs w:val="24"/>
        </w:rPr>
        <w:t>conforme condições e exigências estabelecidas neste instrumento</w:t>
      </w:r>
      <w:r w:rsidR="00E3059D" w:rsidRPr="00755BBC">
        <w:rPr>
          <w:rFonts w:ascii="Arial" w:hAnsi="Arial" w:cs="Arial"/>
          <w:sz w:val="24"/>
          <w:szCs w:val="24"/>
        </w:rPr>
        <w:t xml:space="preserve"> e em seus Anexos</w:t>
      </w:r>
      <w:r w:rsidRPr="00755BBC">
        <w:rPr>
          <w:rFonts w:ascii="Arial" w:hAnsi="Arial" w:cs="Arial"/>
          <w:sz w:val="24"/>
          <w:szCs w:val="24"/>
        </w:rPr>
        <w:t xml:space="preserve">. </w:t>
      </w:r>
    </w:p>
    <w:p w14:paraId="79494738" w14:textId="77777777" w:rsidR="00AD506F" w:rsidRPr="00755BBC" w:rsidRDefault="00AD506F" w:rsidP="00AD506F">
      <w:pPr>
        <w:jc w:val="both"/>
        <w:rPr>
          <w:rFonts w:ascii="Arial" w:hAnsi="Arial" w:cs="Arial"/>
          <w:sz w:val="24"/>
          <w:szCs w:val="24"/>
        </w:rPr>
      </w:pPr>
    </w:p>
    <w:p w14:paraId="17506C8E" w14:textId="1EFA64E4" w:rsidR="009D05B6" w:rsidRPr="00755BBC" w:rsidRDefault="009D05B6" w:rsidP="00AD506F">
      <w:pPr>
        <w:jc w:val="both"/>
        <w:rPr>
          <w:rFonts w:ascii="Arial" w:hAnsi="Arial" w:cs="Arial"/>
          <w:sz w:val="24"/>
          <w:szCs w:val="24"/>
        </w:rPr>
      </w:pPr>
      <w:r w:rsidRPr="00755BBC">
        <w:rPr>
          <w:rFonts w:ascii="Arial" w:hAnsi="Arial" w:cs="Arial"/>
          <w:sz w:val="24"/>
          <w:szCs w:val="24"/>
        </w:rPr>
        <w:t>As regras referentes a órgãos gerenciador e participantes, bem como a eventuais adesões são as que constam da Minuta de Ata de Registro de Preços</w:t>
      </w:r>
      <w:r w:rsidR="00155B5E" w:rsidRPr="00755BBC">
        <w:rPr>
          <w:rFonts w:ascii="Arial" w:hAnsi="Arial" w:cs="Arial"/>
          <w:sz w:val="24"/>
          <w:szCs w:val="24"/>
        </w:rPr>
        <w:t xml:space="preserve"> (ARP)</w:t>
      </w:r>
      <w:r w:rsidR="00BB250B" w:rsidRPr="00755BBC">
        <w:rPr>
          <w:rFonts w:ascii="Arial" w:hAnsi="Arial" w:cs="Arial"/>
          <w:sz w:val="24"/>
          <w:szCs w:val="24"/>
        </w:rPr>
        <w:t xml:space="preserve"> anexa</w:t>
      </w:r>
      <w:r w:rsidRPr="00755BBC">
        <w:rPr>
          <w:rFonts w:ascii="Arial" w:hAnsi="Arial" w:cs="Arial"/>
          <w:sz w:val="24"/>
          <w:szCs w:val="24"/>
        </w:rPr>
        <w:t>.</w:t>
      </w:r>
    </w:p>
    <w:p w14:paraId="6A831FA5" w14:textId="12854983" w:rsidR="00972478" w:rsidRPr="00AD506F" w:rsidRDefault="00972478" w:rsidP="00D61DEB">
      <w:pPr>
        <w:spacing w:before="120"/>
        <w:jc w:val="both"/>
        <w:rPr>
          <w:rFonts w:ascii="Arial" w:eastAsia="Calibri" w:hAnsi="Arial" w:cs="Arial"/>
          <w:sz w:val="24"/>
          <w:szCs w:val="24"/>
          <w:lang w:eastAsia="en-US"/>
        </w:rPr>
      </w:pPr>
      <w:r>
        <w:rPr>
          <w:rFonts w:ascii="Arial" w:hAnsi="Arial" w:cs="Arial"/>
          <w:i/>
          <w:color w:val="FF0000"/>
        </w:rPr>
        <w:t>Havendo</w:t>
      </w:r>
      <w:r w:rsidRPr="00780D12">
        <w:rPr>
          <w:rFonts w:ascii="Arial" w:hAnsi="Arial" w:cs="Arial"/>
          <w:i/>
          <w:color w:val="FF0000"/>
        </w:rPr>
        <w:t xml:space="preserve"> discordância </w:t>
      </w:r>
      <w:r>
        <w:rPr>
          <w:rFonts w:ascii="Arial" w:hAnsi="Arial" w:cs="Arial"/>
          <w:i/>
          <w:color w:val="FF0000"/>
        </w:rPr>
        <w:t>de</w:t>
      </w:r>
      <w:r w:rsidRPr="00780D12">
        <w:rPr>
          <w:rFonts w:ascii="Arial" w:hAnsi="Arial" w:cs="Arial"/>
          <w:i/>
          <w:color w:val="FF0000"/>
        </w:rPr>
        <w:t xml:space="preserve"> especificações Comprasnet </w:t>
      </w:r>
      <w:r>
        <w:rPr>
          <w:rFonts w:ascii="Arial" w:hAnsi="Arial" w:cs="Arial"/>
          <w:i/>
          <w:color w:val="FF0000"/>
        </w:rPr>
        <w:t xml:space="preserve">x </w:t>
      </w:r>
      <w:r w:rsidRPr="00780D12">
        <w:rPr>
          <w:rFonts w:ascii="Arial" w:hAnsi="Arial" w:cs="Arial"/>
          <w:i/>
          <w:color w:val="FF0000"/>
        </w:rPr>
        <w:t xml:space="preserve">Edital, </w:t>
      </w:r>
      <w:r w:rsidRPr="00780D12">
        <w:rPr>
          <w:rFonts w:ascii="Arial" w:hAnsi="Arial" w:cs="Arial"/>
          <w:i/>
          <w:color w:val="FF0000"/>
          <w:u w:val="single"/>
        </w:rPr>
        <w:t>prevalecerão as d</w:t>
      </w:r>
      <w:r>
        <w:rPr>
          <w:rFonts w:ascii="Arial" w:hAnsi="Arial" w:cs="Arial"/>
          <w:i/>
          <w:color w:val="FF0000"/>
          <w:u w:val="single"/>
        </w:rPr>
        <w:t>o</w:t>
      </w:r>
      <w:r w:rsidRPr="00780D12">
        <w:rPr>
          <w:rFonts w:ascii="Arial" w:hAnsi="Arial" w:cs="Arial"/>
          <w:i/>
          <w:color w:val="FF0000"/>
          <w:u w:val="single"/>
        </w:rPr>
        <w:t xml:space="preserve"> Edital</w:t>
      </w:r>
      <w:r w:rsidRPr="00780D12">
        <w:rPr>
          <w:rFonts w:ascii="Arial" w:hAnsi="Arial" w:cs="Arial"/>
          <w:i/>
          <w:color w:val="FF0000"/>
        </w:rPr>
        <w:t>.</w:t>
      </w:r>
    </w:p>
    <w:p w14:paraId="39238D7E" w14:textId="4888B5F5" w:rsidR="00A04743" w:rsidRPr="00FD1910" w:rsidRDefault="00A04743" w:rsidP="007005EA">
      <w:pPr>
        <w:spacing w:before="120" w:after="120"/>
        <w:rPr>
          <w:rFonts w:ascii="Arial" w:hAnsi="Arial" w:cs="Arial"/>
          <w:b/>
          <w:bCs/>
          <w:color w:val="405CA1"/>
          <w:sz w:val="28"/>
          <w:szCs w:val="28"/>
        </w:rPr>
      </w:pPr>
      <w:r w:rsidRPr="00755BBC">
        <w:rPr>
          <w:rFonts w:ascii="Arial" w:hAnsi="Arial" w:cs="Arial"/>
          <w:b/>
          <w:bCs/>
          <w:color w:val="405CA1"/>
          <w:sz w:val="28"/>
          <w:szCs w:val="28"/>
        </w:rPr>
        <w:t>VALOR TOTAL DA CONTRATAÇÃO</w:t>
      </w:r>
      <w:r w:rsidR="00E02FA9" w:rsidRPr="00E02FA9">
        <w:rPr>
          <w:snapToGrid w:val="0"/>
          <w:color w:val="000000"/>
          <w:w w:val="0"/>
          <w:sz w:val="0"/>
          <w:szCs w:val="0"/>
          <w:u w:color="000000"/>
          <w:bdr w:val="none" w:sz="0" w:space="0" w:color="000000"/>
          <w:shd w:val="clear" w:color="000000" w:fill="000000"/>
          <w:lang w:val="x-none" w:eastAsia="x-none" w:bidi="x-none"/>
        </w:rPr>
        <w:t xml:space="preserve"> </w:t>
      </w:r>
    </w:p>
    <w:p w14:paraId="4A2C57C5" w14:textId="5C27DB69" w:rsidR="00BB1594" w:rsidRPr="00755BBC" w:rsidRDefault="00755BBC" w:rsidP="00995232">
      <w:pPr>
        <w:spacing w:before="120" w:after="120"/>
        <w:jc w:val="both"/>
        <w:rPr>
          <w:rFonts w:ascii="Arial" w:hAnsi="Arial" w:cs="Arial"/>
          <w:sz w:val="24"/>
          <w:szCs w:val="24"/>
        </w:rPr>
      </w:pPr>
      <w:r w:rsidRPr="00755BBC">
        <w:rPr>
          <w:rFonts w:ascii="Arial" w:hAnsi="Arial" w:cs="Arial"/>
          <w:b/>
          <w:bCs/>
          <w:sz w:val="24"/>
          <w:szCs w:val="24"/>
        </w:rPr>
        <w:t>R$ 235.150,00 (duzentos e trinta e cinco mil cento e cinquenta reais).</w:t>
      </w:r>
    </w:p>
    <w:p w14:paraId="1AC4B4B8" w14:textId="3895020D" w:rsidR="00995232" w:rsidRDefault="00995232" w:rsidP="007005EA">
      <w:pPr>
        <w:spacing w:before="120" w:after="120"/>
        <w:rPr>
          <w:rFonts w:ascii="Arial" w:hAnsi="Arial" w:cs="Arial"/>
          <w:b/>
          <w:bCs/>
          <w:color w:val="405CA1"/>
          <w:sz w:val="28"/>
          <w:szCs w:val="28"/>
        </w:rPr>
      </w:pPr>
      <w:r>
        <w:rPr>
          <w:rFonts w:ascii="Arial" w:hAnsi="Arial" w:cs="Arial"/>
          <w:b/>
          <w:bCs/>
          <w:color w:val="405CA1"/>
          <w:sz w:val="28"/>
          <w:szCs w:val="28"/>
        </w:rPr>
        <w:t>DATA DA PUBLICAÇÃO</w:t>
      </w:r>
    </w:p>
    <w:p w14:paraId="56C61366" w14:textId="65E90D73" w:rsidR="00E03EAB" w:rsidRPr="007E2133" w:rsidRDefault="007E2133" w:rsidP="00E03EAB">
      <w:pPr>
        <w:spacing w:before="120" w:after="120"/>
        <w:rPr>
          <w:rFonts w:ascii="Arial" w:hAnsi="Arial" w:cs="Arial"/>
          <w:b/>
          <w:bCs/>
          <w:color w:val="595959" w:themeColor="text1" w:themeTint="A6"/>
          <w:sz w:val="28"/>
          <w:szCs w:val="28"/>
        </w:rPr>
      </w:pPr>
      <w:r w:rsidRPr="007E2133">
        <w:rPr>
          <w:rFonts w:ascii="Arial" w:hAnsi="Arial" w:cs="Arial"/>
          <w:b/>
          <w:bCs/>
          <w:color w:val="595959" w:themeColor="text1" w:themeTint="A6"/>
          <w:sz w:val="28"/>
          <w:szCs w:val="28"/>
          <w:highlight w:val="yellow"/>
        </w:rPr>
        <w:t>23</w:t>
      </w:r>
      <w:r w:rsidR="00E03EAB" w:rsidRPr="007E2133">
        <w:rPr>
          <w:rFonts w:ascii="Arial" w:hAnsi="Arial" w:cs="Arial"/>
          <w:b/>
          <w:bCs/>
          <w:color w:val="595959" w:themeColor="text1" w:themeTint="A6"/>
          <w:sz w:val="28"/>
          <w:szCs w:val="28"/>
          <w:highlight w:val="yellow"/>
        </w:rPr>
        <w:t>/</w:t>
      </w:r>
      <w:r w:rsidRPr="007E2133">
        <w:rPr>
          <w:rFonts w:ascii="Arial" w:hAnsi="Arial" w:cs="Arial"/>
          <w:b/>
          <w:bCs/>
          <w:color w:val="595959" w:themeColor="text1" w:themeTint="A6"/>
          <w:sz w:val="28"/>
          <w:szCs w:val="28"/>
          <w:highlight w:val="yellow"/>
        </w:rPr>
        <w:t>07</w:t>
      </w:r>
      <w:r w:rsidR="00E03EAB" w:rsidRPr="007E2133">
        <w:rPr>
          <w:rFonts w:ascii="Arial" w:hAnsi="Arial" w:cs="Arial"/>
          <w:b/>
          <w:bCs/>
          <w:color w:val="595959" w:themeColor="text1" w:themeTint="A6"/>
          <w:sz w:val="28"/>
          <w:szCs w:val="28"/>
          <w:highlight w:val="yellow"/>
        </w:rPr>
        <w:t>/2025</w:t>
      </w:r>
    </w:p>
    <w:p w14:paraId="4307CDAD" w14:textId="77777777" w:rsidR="00A04743" w:rsidRPr="00FD1910" w:rsidRDefault="00A04743" w:rsidP="007005EA">
      <w:pPr>
        <w:spacing w:before="120" w:after="120"/>
        <w:rPr>
          <w:rFonts w:ascii="Arial" w:hAnsi="Arial" w:cs="Arial"/>
          <w:b/>
          <w:bCs/>
          <w:color w:val="405CA1"/>
          <w:sz w:val="28"/>
          <w:szCs w:val="28"/>
        </w:rPr>
      </w:pPr>
      <w:r w:rsidRPr="00FD1910">
        <w:rPr>
          <w:rFonts w:ascii="Arial" w:hAnsi="Arial" w:cs="Arial"/>
          <w:b/>
          <w:bCs/>
          <w:color w:val="405CA1"/>
          <w:sz w:val="28"/>
          <w:szCs w:val="28"/>
        </w:rPr>
        <w:t>DATA DA SESSÃO PÚBLICA</w:t>
      </w:r>
    </w:p>
    <w:p w14:paraId="3DE9F660" w14:textId="5CA35ED4" w:rsidR="00A04743" w:rsidRPr="00FD1910" w:rsidRDefault="00A04743" w:rsidP="00E03EAB">
      <w:pPr>
        <w:spacing w:before="120" w:after="120"/>
        <w:rPr>
          <w:rFonts w:ascii="Arial" w:hAnsi="Arial" w:cs="Arial"/>
          <w:bCs/>
          <w:color w:val="5B5B5F"/>
          <w:sz w:val="28"/>
          <w:szCs w:val="28"/>
        </w:rPr>
      </w:pPr>
      <w:r w:rsidRPr="007E2133">
        <w:rPr>
          <w:rFonts w:ascii="Arial" w:hAnsi="Arial" w:cs="Arial"/>
          <w:color w:val="595959" w:themeColor="text1" w:themeTint="A6"/>
          <w:sz w:val="28"/>
          <w:szCs w:val="28"/>
        </w:rPr>
        <w:t xml:space="preserve">Dia </w:t>
      </w:r>
      <w:r w:rsidR="007E2133" w:rsidRPr="007E2133">
        <w:rPr>
          <w:rFonts w:ascii="Arial" w:hAnsi="Arial" w:cs="Arial"/>
          <w:b/>
          <w:bCs/>
          <w:color w:val="595959" w:themeColor="text1" w:themeTint="A6"/>
          <w:sz w:val="28"/>
          <w:szCs w:val="28"/>
          <w:highlight w:val="yellow"/>
        </w:rPr>
        <w:t>06</w:t>
      </w:r>
      <w:r w:rsidR="00E03EAB" w:rsidRPr="007E2133">
        <w:rPr>
          <w:rFonts w:ascii="Arial" w:hAnsi="Arial" w:cs="Arial"/>
          <w:b/>
          <w:bCs/>
          <w:color w:val="595959" w:themeColor="text1" w:themeTint="A6"/>
          <w:sz w:val="28"/>
          <w:szCs w:val="28"/>
          <w:highlight w:val="yellow"/>
        </w:rPr>
        <w:t>/</w:t>
      </w:r>
      <w:r w:rsidR="007E2133" w:rsidRPr="007E2133">
        <w:rPr>
          <w:rFonts w:ascii="Arial" w:hAnsi="Arial" w:cs="Arial"/>
          <w:b/>
          <w:bCs/>
          <w:color w:val="595959" w:themeColor="text1" w:themeTint="A6"/>
          <w:sz w:val="28"/>
          <w:szCs w:val="28"/>
          <w:highlight w:val="yellow"/>
        </w:rPr>
        <w:t>08</w:t>
      </w:r>
      <w:r w:rsidR="00E03EAB" w:rsidRPr="007E2133">
        <w:rPr>
          <w:rFonts w:ascii="Arial" w:hAnsi="Arial" w:cs="Arial"/>
          <w:b/>
          <w:bCs/>
          <w:color w:val="595959" w:themeColor="text1" w:themeTint="A6"/>
          <w:sz w:val="28"/>
          <w:szCs w:val="28"/>
          <w:highlight w:val="yellow"/>
        </w:rPr>
        <w:t>/2025</w:t>
      </w:r>
      <w:r w:rsidR="00E03EAB" w:rsidRPr="007E2133">
        <w:rPr>
          <w:rFonts w:ascii="Arial" w:hAnsi="Arial" w:cs="Arial"/>
          <w:b/>
          <w:bCs/>
          <w:color w:val="595959" w:themeColor="text1" w:themeTint="A6"/>
          <w:sz w:val="28"/>
          <w:szCs w:val="28"/>
        </w:rPr>
        <w:t xml:space="preserve"> </w:t>
      </w:r>
      <w:r w:rsidRPr="007E2133">
        <w:rPr>
          <w:rFonts w:ascii="Arial" w:hAnsi="Arial" w:cs="Arial"/>
          <w:color w:val="595959" w:themeColor="text1" w:themeTint="A6"/>
          <w:sz w:val="28"/>
          <w:szCs w:val="28"/>
        </w:rPr>
        <w:t xml:space="preserve">às </w:t>
      </w:r>
      <w:r w:rsidRPr="007E2133">
        <w:rPr>
          <w:rFonts w:ascii="Arial" w:hAnsi="Arial" w:cs="Arial"/>
          <w:b/>
          <w:bCs/>
          <w:color w:val="595959" w:themeColor="text1" w:themeTint="A6"/>
          <w:sz w:val="28"/>
          <w:szCs w:val="28"/>
        </w:rPr>
        <w:t>10</w:t>
      </w:r>
      <w:r w:rsidR="0017283C" w:rsidRPr="007E2133">
        <w:rPr>
          <w:rFonts w:ascii="Arial" w:hAnsi="Arial" w:cs="Arial"/>
          <w:b/>
          <w:bCs/>
          <w:color w:val="595959" w:themeColor="text1" w:themeTint="A6"/>
          <w:sz w:val="28"/>
          <w:szCs w:val="28"/>
        </w:rPr>
        <w:t xml:space="preserve"> </w:t>
      </w:r>
      <w:r w:rsidRPr="007E2133">
        <w:rPr>
          <w:rFonts w:ascii="Arial" w:hAnsi="Arial" w:cs="Arial"/>
          <w:b/>
          <w:bCs/>
          <w:color w:val="595959" w:themeColor="text1" w:themeTint="A6"/>
          <w:sz w:val="28"/>
          <w:szCs w:val="28"/>
        </w:rPr>
        <w:t>h</w:t>
      </w:r>
      <w:r w:rsidR="0017283C" w:rsidRPr="007E2133">
        <w:rPr>
          <w:rFonts w:ascii="Arial" w:hAnsi="Arial" w:cs="Arial"/>
          <w:b/>
          <w:bCs/>
          <w:color w:val="595959" w:themeColor="text1" w:themeTint="A6"/>
          <w:sz w:val="28"/>
          <w:szCs w:val="28"/>
        </w:rPr>
        <w:t>oras</w:t>
      </w:r>
      <w:r w:rsidRPr="007E2133">
        <w:rPr>
          <w:rFonts w:ascii="Arial" w:hAnsi="Arial" w:cs="Arial"/>
          <w:b/>
          <w:bCs/>
          <w:color w:val="595959" w:themeColor="text1" w:themeTint="A6"/>
          <w:sz w:val="28"/>
          <w:szCs w:val="28"/>
        </w:rPr>
        <w:t xml:space="preserve"> </w:t>
      </w:r>
      <w:r w:rsidRPr="00894075">
        <w:rPr>
          <w:rFonts w:ascii="Arial" w:hAnsi="Arial" w:cs="Arial"/>
          <w:b/>
          <w:bCs/>
          <w:color w:val="5B5B5F"/>
          <w:sz w:val="24"/>
          <w:szCs w:val="24"/>
        </w:rPr>
        <w:t xml:space="preserve">(horário de Brasília) </w:t>
      </w:r>
      <w:r w:rsidR="001A4FC8" w:rsidRPr="00894075">
        <w:rPr>
          <w:rFonts w:ascii="Arial" w:hAnsi="Arial" w:cs="Arial"/>
          <w:b/>
          <w:bCs/>
          <w:color w:val="5B5B5F"/>
          <w:sz w:val="24"/>
          <w:szCs w:val="24"/>
        </w:rPr>
        <w:t xml:space="preserve">- </w:t>
      </w:r>
      <w:r w:rsidRPr="00894075">
        <w:rPr>
          <w:rFonts w:ascii="Arial" w:hAnsi="Arial" w:cs="Arial"/>
          <w:b/>
          <w:bCs/>
          <w:color w:val="5B5B5F"/>
          <w:sz w:val="24"/>
          <w:szCs w:val="24"/>
        </w:rPr>
        <w:t xml:space="preserve"> </w:t>
      </w:r>
      <w:hyperlink r:id="rId8" w:history="1">
        <w:r w:rsidR="00C8429B" w:rsidRPr="00894075">
          <w:rPr>
            <w:rStyle w:val="Hyperlink"/>
            <w:rFonts w:ascii="Arial" w:hAnsi="Arial" w:cs="Arial"/>
            <w:bCs/>
            <w:sz w:val="24"/>
            <w:szCs w:val="24"/>
          </w:rPr>
          <w:t>www.gov.br/pncp/pt-br</w:t>
        </w:r>
      </w:hyperlink>
    </w:p>
    <w:p w14:paraId="2DE1DF03" w14:textId="578E2666" w:rsidR="00A04743" w:rsidRPr="00FD1910" w:rsidRDefault="00A04743" w:rsidP="007005EA">
      <w:pPr>
        <w:spacing w:before="120" w:after="120"/>
        <w:jc w:val="both"/>
        <w:rPr>
          <w:rFonts w:ascii="Arial" w:hAnsi="Arial" w:cs="Arial"/>
          <w:caps/>
          <w:color w:val="0000FF"/>
          <w:sz w:val="28"/>
          <w:szCs w:val="28"/>
        </w:rPr>
      </w:pPr>
      <w:r w:rsidRPr="00FD1910">
        <w:rPr>
          <w:rFonts w:ascii="Arial" w:hAnsi="Arial" w:cs="Arial"/>
          <w:b/>
          <w:bCs/>
          <w:caps/>
          <w:color w:val="405CA1"/>
          <w:sz w:val="28"/>
          <w:szCs w:val="28"/>
        </w:rPr>
        <w:t>Critério de Julgamento</w:t>
      </w:r>
    </w:p>
    <w:p w14:paraId="086B45CB" w14:textId="364EE8DC" w:rsidR="00852F6B" w:rsidRPr="00195FA6" w:rsidRDefault="00852F6B" w:rsidP="00852F6B">
      <w:pPr>
        <w:spacing w:before="120" w:after="120"/>
        <w:jc w:val="both"/>
        <w:rPr>
          <w:rFonts w:ascii="Arial" w:hAnsi="Arial" w:cs="Arial"/>
          <w:sz w:val="28"/>
          <w:szCs w:val="28"/>
        </w:rPr>
      </w:pPr>
      <w:r w:rsidRPr="00195FA6">
        <w:rPr>
          <w:rFonts w:ascii="Arial" w:hAnsi="Arial" w:cs="Arial"/>
          <w:sz w:val="28"/>
          <w:szCs w:val="28"/>
        </w:rPr>
        <w:t>Menor preço por item</w:t>
      </w:r>
      <w:r w:rsidR="00195FA6" w:rsidRPr="00195FA6">
        <w:rPr>
          <w:rFonts w:ascii="Arial" w:hAnsi="Arial" w:cs="Arial"/>
          <w:sz w:val="28"/>
          <w:szCs w:val="28"/>
        </w:rPr>
        <w:t>.</w:t>
      </w:r>
      <w:r w:rsidRPr="00195FA6">
        <w:rPr>
          <w:rFonts w:ascii="Arial" w:hAnsi="Arial" w:cs="Arial"/>
          <w:b/>
          <w:i/>
          <w:u w:val="single"/>
        </w:rPr>
        <w:t xml:space="preserve"> </w:t>
      </w:r>
    </w:p>
    <w:p w14:paraId="3E733179" w14:textId="1FC053EA" w:rsidR="007D6B9A" w:rsidRPr="00195FA6" w:rsidRDefault="007D6B9A" w:rsidP="007D6B9A">
      <w:pPr>
        <w:jc w:val="both"/>
        <w:rPr>
          <w:rFonts w:ascii="Arial" w:hAnsi="Arial" w:cs="Arial"/>
          <w:b/>
          <w:bCs/>
          <w:i/>
          <w:color w:val="595959" w:themeColor="text1" w:themeTint="A6"/>
        </w:rPr>
      </w:pPr>
      <w:r w:rsidRPr="00195FA6">
        <w:rPr>
          <w:rFonts w:ascii="Arial" w:hAnsi="Arial" w:cs="Arial"/>
          <w:b/>
          <w:bCs/>
          <w:i/>
          <w:color w:val="595959" w:themeColor="text1" w:themeTint="A6"/>
        </w:rPr>
        <w:t>O lance deverá ser ofertado pelo valor unitário do item</w:t>
      </w:r>
      <w:r w:rsidR="00195FA6" w:rsidRPr="00195FA6">
        <w:rPr>
          <w:rFonts w:ascii="Arial" w:hAnsi="Arial" w:cs="Arial"/>
          <w:b/>
          <w:bCs/>
          <w:i/>
          <w:color w:val="595959" w:themeColor="text1" w:themeTint="A6"/>
        </w:rPr>
        <w:t>.</w:t>
      </w:r>
    </w:p>
    <w:p w14:paraId="6C2F1F46" w14:textId="3060009D" w:rsidR="00A04743" w:rsidRPr="00195FA6" w:rsidRDefault="00A04743" w:rsidP="007005EA">
      <w:pPr>
        <w:spacing w:before="120" w:after="120"/>
        <w:jc w:val="both"/>
        <w:rPr>
          <w:rFonts w:ascii="Arial" w:hAnsi="Arial" w:cs="Arial"/>
          <w:caps/>
          <w:sz w:val="28"/>
          <w:szCs w:val="28"/>
        </w:rPr>
      </w:pPr>
      <w:r w:rsidRPr="00195FA6">
        <w:rPr>
          <w:rFonts w:ascii="Arial" w:hAnsi="Arial" w:cs="Arial"/>
          <w:b/>
          <w:bCs/>
          <w:caps/>
          <w:color w:val="405CA1"/>
          <w:sz w:val="28"/>
          <w:szCs w:val="28"/>
        </w:rPr>
        <w:t>Modo de disputa</w:t>
      </w:r>
      <w:r w:rsidR="00FC75EA" w:rsidRPr="00195FA6">
        <w:rPr>
          <w:rFonts w:ascii="Arial" w:hAnsi="Arial" w:cs="Arial"/>
          <w:b/>
          <w:bCs/>
          <w:caps/>
          <w:color w:val="405CA1"/>
          <w:sz w:val="28"/>
          <w:szCs w:val="28"/>
        </w:rPr>
        <w:t xml:space="preserve"> </w:t>
      </w:r>
    </w:p>
    <w:p w14:paraId="66CFB4F1" w14:textId="262B2E3D" w:rsidR="00A04743" w:rsidRPr="00195FA6" w:rsidRDefault="00097149" w:rsidP="007005EA">
      <w:pPr>
        <w:spacing w:before="120" w:after="120"/>
        <w:jc w:val="both"/>
        <w:rPr>
          <w:rFonts w:ascii="Arial" w:hAnsi="Arial" w:cs="Arial"/>
          <w:sz w:val="28"/>
          <w:szCs w:val="28"/>
        </w:rPr>
      </w:pPr>
      <w:r w:rsidRPr="00195FA6">
        <w:rPr>
          <w:rFonts w:ascii="Arial" w:hAnsi="Arial" w:cs="Arial"/>
          <w:sz w:val="28"/>
          <w:szCs w:val="28"/>
        </w:rPr>
        <w:t>A</w:t>
      </w:r>
      <w:r w:rsidR="000929A5">
        <w:rPr>
          <w:rFonts w:ascii="Arial" w:hAnsi="Arial" w:cs="Arial"/>
          <w:sz w:val="28"/>
          <w:szCs w:val="28"/>
        </w:rPr>
        <w:t>berto</w:t>
      </w:r>
    </w:p>
    <w:p w14:paraId="7F27FE70" w14:textId="09759E07" w:rsidR="00A04743" w:rsidRPr="00FD1910" w:rsidRDefault="00A04743" w:rsidP="007005EA">
      <w:pPr>
        <w:spacing w:before="120" w:after="120"/>
        <w:rPr>
          <w:rFonts w:ascii="Arial" w:hAnsi="Arial" w:cs="Arial"/>
          <w:b/>
          <w:bCs/>
          <w:color w:val="405CA1"/>
          <w:sz w:val="28"/>
          <w:szCs w:val="28"/>
        </w:rPr>
      </w:pPr>
      <w:r w:rsidRPr="00FD1910">
        <w:rPr>
          <w:rFonts w:ascii="Arial" w:hAnsi="Arial" w:cs="Arial"/>
          <w:b/>
          <w:bCs/>
          <w:color w:val="405CA1"/>
          <w:sz w:val="28"/>
          <w:szCs w:val="28"/>
        </w:rPr>
        <w:t>PREFERÊNCIA ME/EPP/EQUIPARADAS</w:t>
      </w:r>
    </w:p>
    <w:p w14:paraId="539DA97B" w14:textId="414A0E47" w:rsidR="00E050D4" w:rsidRPr="00195FA6" w:rsidRDefault="00E050D4" w:rsidP="00C602EE">
      <w:pPr>
        <w:spacing w:before="120" w:after="120"/>
        <w:jc w:val="both"/>
        <w:rPr>
          <w:rFonts w:ascii="Arial" w:hAnsi="Arial" w:cs="Arial"/>
          <w:sz w:val="28"/>
          <w:szCs w:val="28"/>
        </w:rPr>
      </w:pPr>
      <w:r w:rsidRPr="00E050D4">
        <w:rPr>
          <w:rFonts w:ascii="Arial" w:hAnsi="Arial" w:cs="Arial"/>
          <w:bCs/>
          <w:sz w:val="28"/>
          <w:szCs w:val="28"/>
        </w:rPr>
        <w:t>Licitação exclusiva?</w:t>
      </w:r>
      <w:r w:rsidRPr="00E050D4">
        <w:rPr>
          <w:rFonts w:ascii="Arial" w:hAnsi="Arial" w:cs="Arial"/>
          <w:b/>
          <w:bCs/>
          <w:sz w:val="28"/>
          <w:szCs w:val="28"/>
        </w:rPr>
        <w:t xml:space="preserve"> </w:t>
      </w:r>
      <w:r w:rsidRPr="00195FA6">
        <w:rPr>
          <w:rFonts w:ascii="Arial" w:hAnsi="Arial" w:cs="Arial"/>
          <w:sz w:val="28"/>
          <w:szCs w:val="28"/>
        </w:rPr>
        <w:t>Não</w:t>
      </w:r>
    </w:p>
    <w:p w14:paraId="627BAEF2" w14:textId="1419C31E" w:rsidR="00E050D4" w:rsidRDefault="00E050D4" w:rsidP="00E050D4">
      <w:pPr>
        <w:rPr>
          <w:rFonts w:ascii="Arial" w:hAnsi="Arial" w:cs="Arial"/>
          <w:sz w:val="28"/>
          <w:szCs w:val="28"/>
        </w:rPr>
      </w:pPr>
      <w:r w:rsidRPr="00195FA6">
        <w:rPr>
          <w:rFonts w:ascii="Arial" w:hAnsi="Arial" w:cs="Arial"/>
          <w:bCs/>
          <w:sz w:val="28"/>
          <w:szCs w:val="28"/>
        </w:rPr>
        <w:t xml:space="preserve">Itens exclusivos/Reserva de cotas? </w:t>
      </w:r>
      <w:r w:rsidR="00195FA6" w:rsidRPr="00195FA6">
        <w:rPr>
          <w:rFonts w:ascii="Arial" w:hAnsi="Arial" w:cs="Arial"/>
          <w:sz w:val="28"/>
          <w:szCs w:val="28"/>
        </w:rPr>
        <w:t>Não</w:t>
      </w:r>
    </w:p>
    <w:p w14:paraId="4A845B17" w14:textId="77777777" w:rsidR="00245026" w:rsidRPr="00245026" w:rsidRDefault="00245026" w:rsidP="00245026">
      <w:pPr>
        <w:spacing w:before="120" w:after="120"/>
        <w:rPr>
          <w:rFonts w:ascii="Arial" w:hAnsi="Arial" w:cs="Arial"/>
          <w:b/>
          <w:bCs/>
          <w:color w:val="405CA1"/>
          <w:sz w:val="28"/>
          <w:szCs w:val="28"/>
        </w:rPr>
      </w:pPr>
      <w:r w:rsidRPr="00245026">
        <w:rPr>
          <w:rFonts w:ascii="Arial" w:hAnsi="Arial" w:cs="Arial"/>
          <w:b/>
          <w:bCs/>
          <w:color w:val="405CA1"/>
          <w:sz w:val="28"/>
          <w:szCs w:val="28"/>
        </w:rPr>
        <w:t xml:space="preserve">MARGEM DE PREFERÊNCIA PARA ALGUM ITEM </w:t>
      </w:r>
    </w:p>
    <w:p w14:paraId="68E52EB4" w14:textId="4B31D480" w:rsidR="00245026" w:rsidRDefault="00245026" w:rsidP="00245026">
      <w:pPr>
        <w:spacing w:before="120" w:after="120"/>
        <w:jc w:val="both"/>
        <w:rPr>
          <w:rFonts w:ascii="Arial" w:hAnsi="Arial" w:cs="Arial"/>
          <w:bCs/>
          <w:sz w:val="28"/>
          <w:szCs w:val="28"/>
        </w:rPr>
      </w:pPr>
      <w:r w:rsidRPr="00245026">
        <w:rPr>
          <w:rFonts w:ascii="Arial" w:hAnsi="Arial" w:cs="Arial"/>
          <w:bCs/>
          <w:sz w:val="28"/>
          <w:szCs w:val="28"/>
        </w:rPr>
        <w:t>Não</w:t>
      </w:r>
    </w:p>
    <w:p w14:paraId="2F8799F3" w14:textId="77777777" w:rsidR="00CB51BF" w:rsidRDefault="00CB51BF" w:rsidP="00245026">
      <w:pPr>
        <w:spacing w:before="120" w:after="120"/>
        <w:jc w:val="both"/>
        <w:rPr>
          <w:rFonts w:ascii="Arial" w:hAnsi="Arial" w:cs="Arial"/>
          <w:bCs/>
          <w:sz w:val="28"/>
          <w:szCs w:val="28"/>
        </w:rPr>
      </w:pPr>
    </w:p>
    <w:p w14:paraId="0029D3BA" w14:textId="77777777" w:rsidR="00CB51BF" w:rsidRDefault="00CB51BF" w:rsidP="00245026">
      <w:pPr>
        <w:spacing w:before="120" w:after="120"/>
        <w:jc w:val="both"/>
        <w:rPr>
          <w:rFonts w:ascii="Arial" w:hAnsi="Arial" w:cs="Arial"/>
          <w:bCs/>
          <w:sz w:val="28"/>
          <w:szCs w:val="28"/>
        </w:rPr>
      </w:pPr>
    </w:p>
    <w:p w14:paraId="5FAC2EE1" w14:textId="77777777" w:rsidR="00CB51BF" w:rsidRDefault="00CB51BF" w:rsidP="00245026">
      <w:pPr>
        <w:spacing w:before="120" w:after="120"/>
        <w:jc w:val="both"/>
        <w:rPr>
          <w:rFonts w:ascii="Arial" w:hAnsi="Arial" w:cs="Arial"/>
          <w:bCs/>
          <w:sz w:val="28"/>
          <w:szCs w:val="28"/>
        </w:rPr>
      </w:pPr>
    </w:p>
    <w:p w14:paraId="6B8F634D" w14:textId="77777777" w:rsidR="00CB51BF" w:rsidRPr="00245026" w:rsidRDefault="00CB51BF" w:rsidP="00245026">
      <w:pPr>
        <w:spacing w:before="120" w:after="120"/>
        <w:jc w:val="both"/>
        <w:rPr>
          <w:rFonts w:ascii="Arial" w:hAnsi="Arial" w:cs="Arial"/>
          <w:bCs/>
          <w:sz w:val="28"/>
          <w:szCs w:val="28"/>
        </w:rPr>
      </w:pPr>
    </w:p>
    <w:tbl>
      <w:tblPr>
        <w:tblStyle w:val="Tabelacomgrade"/>
        <w:tblW w:w="9203" w:type="dxa"/>
        <w:tblInd w:w="-35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837"/>
        <w:gridCol w:w="1701"/>
        <w:gridCol w:w="1701"/>
        <w:gridCol w:w="1985"/>
        <w:gridCol w:w="1979"/>
      </w:tblGrid>
      <w:tr w:rsidR="00AC325C" w:rsidRPr="005A6250" w14:paraId="5D6DA56D" w14:textId="77777777" w:rsidTr="00777056">
        <w:trPr>
          <w:trHeight w:val="637"/>
        </w:trPr>
        <w:tc>
          <w:tcPr>
            <w:tcW w:w="1837" w:type="dxa"/>
            <w:tcBorders>
              <w:bottom w:val="nil"/>
            </w:tcBorders>
          </w:tcPr>
          <w:p w14:paraId="289BD4FB" w14:textId="08CA9062" w:rsidR="00AC325C" w:rsidRPr="00195FA6" w:rsidRDefault="00AC325C" w:rsidP="00AC325C">
            <w:pPr>
              <w:jc w:val="center"/>
              <w:rPr>
                <w:rFonts w:ascii="Arial" w:hAnsi="Arial" w:cs="Arial"/>
                <w:b/>
                <w:bCs/>
                <w:color w:val="405CA1"/>
                <w:sz w:val="18"/>
                <w:szCs w:val="18"/>
              </w:rPr>
            </w:pPr>
            <w:r w:rsidRPr="00195FA6">
              <w:rPr>
                <w:rFonts w:ascii="Arial" w:hAnsi="Arial" w:cs="Arial"/>
                <w:b/>
                <w:bCs/>
                <w:color w:val="405CA1"/>
                <w:sz w:val="18"/>
                <w:szCs w:val="18"/>
              </w:rPr>
              <w:t xml:space="preserve">Requisitos específicos de habilitação?  </w:t>
            </w:r>
          </w:p>
        </w:tc>
        <w:tc>
          <w:tcPr>
            <w:tcW w:w="1701" w:type="dxa"/>
            <w:tcBorders>
              <w:bottom w:val="nil"/>
            </w:tcBorders>
          </w:tcPr>
          <w:p w14:paraId="7D465FE5" w14:textId="6410319F" w:rsidR="00AC325C" w:rsidRPr="007F7197" w:rsidDel="001A4FC8" w:rsidRDefault="00AC325C" w:rsidP="00AC325C">
            <w:pPr>
              <w:jc w:val="center"/>
              <w:rPr>
                <w:rFonts w:ascii="Arial" w:hAnsi="Arial" w:cs="Arial"/>
                <w:b/>
                <w:bCs/>
                <w:strike/>
                <w:color w:val="595959" w:themeColor="text1" w:themeTint="A6"/>
                <w:sz w:val="18"/>
                <w:szCs w:val="18"/>
                <w:highlight w:val="yellow"/>
              </w:rPr>
            </w:pPr>
            <w:r w:rsidRPr="00AC325C">
              <w:rPr>
                <w:rFonts w:ascii="Arial" w:hAnsi="Arial" w:cs="Arial"/>
                <w:b/>
                <w:bCs/>
                <w:color w:val="405CA1"/>
                <w:sz w:val="18"/>
                <w:szCs w:val="18"/>
              </w:rPr>
              <w:t>Sistema de Registro de Preços (SRP)?</w:t>
            </w:r>
          </w:p>
        </w:tc>
        <w:tc>
          <w:tcPr>
            <w:tcW w:w="1701" w:type="dxa"/>
            <w:tcBorders>
              <w:bottom w:val="nil"/>
            </w:tcBorders>
            <w:vAlign w:val="center"/>
          </w:tcPr>
          <w:p w14:paraId="0FD9D5AC" w14:textId="77777777" w:rsidR="00AC325C" w:rsidRPr="00195FA6" w:rsidDel="001A4FC8" w:rsidRDefault="00AC325C" w:rsidP="00AC325C">
            <w:pPr>
              <w:jc w:val="center"/>
              <w:rPr>
                <w:rFonts w:ascii="Arial" w:hAnsi="Arial" w:cs="Arial"/>
                <w:i/>
                <w:sz w:val="18"/>
                <w:szCs w:val="18"/>
              </w:rPr>
            </w:pPr>
            <w:r w:rsidRPr="00195FA6">
              <w:rPr>
                <w:rFonts w:ascii="Arial" w:hAnsi="Arial" w:cs="Arial"/>
                <w:b/>
                <w:bCs/>
                <w:color w:val="405CA1"/>
                <w:sz w:val="18"/>
                <w:szCs w:val="18"/>
              </w:rPr>
              <w:t>Previsão de Vistoria Prévia?</w:t>
            </w:r>
          </w:p>
        </w:tc>
        <w:tc>
          <w:tcPr>
            <w:tcW w:w="1985" w:type="dxa"/>
            <w:tcBorders>
              <w:bottom w:val="nil"/>
            </w:tcBorders>
            <w:vAlign w:val="center"/>
          </w:tcPr>
          <w:p w14:paraId="32E6D62A" w14:textId="77777777" w:rsidR="00AC325C" w:rsidRPr="00195FA6" w:rsidRDefault="00AC325C" w:rsidP="00AC325C">
            <w:pPr>
              <w:jc w:val="center"/>
              <w:rPr>
                <w:rFonts w:ascii="Arial" w:hAnsi="Arial" w:cs="Arial"/>
                <w:b/>
                <w:bCs/>
                <w:color w:val="405CA1"/>
                <w:sz w:val="18"/>
                <w:szCs w:val="18"/>
              </w:rPr>
            </w:pPr>
            <w:r w:rsidRPr="00195FA6">
              <w:rPr>
                <w:rFonts w:ascii="Arial" w:hAnsi="Arial" w:cs="Arial"/>
                <w:b/>
                <w:bCs/>
                <w:color w:val="405CA1"/>
                <w:sz w:val="18"/>
                <w:szCs w:val="18"/>
              </w:rPr>
              <w:t>Amostra/Protótipo/</w:t>
            </w:r>
          </w:p>
          <w:p w14:paraId="5CB2E951" w14:textId="77777777"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405CA1"/>
                <w:sz w:val="18"/>
                <w:szCs w:val="18"/>
              </w:rPr>
              <w:t>Prova de Conceito?</w:t>
            </w:r>
          </w:p>
        </w:tc>
        <w:tc>
          <w:tcPr>
            <w:tcW w:w="1979" w:type="dxa"/>
            <w:tcBorders>
              <w:bottom w:val="nil"/>
            </w:tcBorders>
            <w:vAlign w:val="center"/>
          </w:tcPr>
          <w:p w14:paraId="56AD9D05" w14:textId="77777777" w:rsidR="00AC325C" w:rsidRPr="00195FA6" w:rsidRDefault="00AC325C" w:rsidP="00AC325C">
            <w:pPr>
              <w:jc w:val="center"/>
              <w:rPr>
                <w:rFonts w:ascii="Arial" w:hAnsi="Arial" w:cs="Arial"/>
                <w:b/>
                <w:bCs/>
                <w:color w:val="405CA1"/>
                <w:sz w:val="18"/>
                <w:szCs w:val="18"/>
              </w:rPr>
            </w:pPr>
            <w:r w:rsidRPr="00195FA6">
              <w:rPr>
                <w:rFonts w:ascii="Arial" w:hAnsi="Arial" w:cs="Arial"/>
                <w:b/>
                <w:bCs/>
                <w:color w:val="405CA1"/>
                <w:sz w:val="18"/>
                <w:szCs w:val="18"/>
              </w:rPr>
              <w:t>Arquivos disponibilizados com o Edital?</w:t>
            </w:r>
          </w:p>
        </w:tc>
      </w:tr>
      <w:tr w:rsidR="00AC325C" w:rsidRPr="005A6250" w14:paraId="3C0EFB63" w14:textId="77777777" w:rsidTr="00777056">
        <w:trPr>
          <w:trHeight w:val="785"/>
        </w:trPr>
        <w:tc>
          <w:tcPr>
            <w:tcW w:w="1837" w:type="dxa"/>
            <w:tcBorders>
              <w:top w:val="nil"/>
            </w:tcBorders>
          </w:tcPr>
          <w:p w14:paraId="6B0995AA" w14:textId="77777777"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595959" w:themeColor="text1" w:themeTint="A6"/>
                <w:sz w:val="18"/>
                <w:szCs w:val="18"/>
              </w:rPr>
              <w:t xml:space="preserve">SIM </w:t>
            </w:r>
          </w:p>
          <w:p w14:paraId="69BF889A" w14:textId="77777777" w:rsidR="00AC325C" w:rsidRPr="00195FA6" w:rsidRDefault="00AC325C" w:rsidP="00AC325C">
            <w:pPr>
              <w:jc w:val="center"/>
              <w:rPr>
                <w:rFonts w:ascii="Arial" w:hAnsi="Arial" w:cs="Arial"/>
                <w:b/>
                <w:bCs/>
                <w:i/>
                <w:color w:val="595959" w:themeColor="text1" w:themeTint="A6"/>
                <w:sz w:val="18"/>
                <w:szCs w:val="18"/>
              </w:rPr>
            </w:pPr>
          </w:p>
          <w:p w14:paraId="358498BC" w14:textId="73E860DF" w:rsidR="00AC325C" w:rsidRPr="00245026" w:rsidRDefault="00AC325C" w:rsidP="00AC325C">
            <w:pPr>
              <w:jc w:val="center"/>
              <w:rPr>
                <w:rFonts w:ascii="Arial" w:hAnsi="Arial" w:cs="Arial"/>
                <w:b/>
                <w:bCs/>
                <w:i/>
                <w:color w:val="595959" w:themeColor="text1" w:themeTint="A6"/>
                <w:sz w:val="18"/>
                <w:szCs w:val="18"/>
              </w:rPr>
            </w:pPr>
            <w:r>
              <w:rPr>
                <w:rFonts w:ascii="Arial" w:hAnsi="Arial" w:cs="Arial"/>
                <w:b/>
                <w:bCs/>
                <w:i/>
                <w:color w:val="595959" w:themeColor="text1" w:themeTint="A6"/>
                <w:sz w:val="18"/>
                <w:szCs w:val="18"/>
              </w:rPr>
              <w:t>Veja Termo de Referência</w:t>
            </w:r>
          </w:p>
        </w:tc>
        <w:tc>
          <w:tcPr>
            <w:tcW w:w="1701" w:type="dxa"/>
            <w:tcBorders>
              <w:top w:val="nil"/>
            </w:tcBorders>
          </w:tcPr>
          <w:p w14:paraId="28FD31FE" w14:textId="77777777"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595959" w:themeColor="text1" w:themeTint="A6"/>
                <w:sz w:val="18"/>
                <w:szCs w:val="18"/>
              </w:rPr>
              <w:t xml:space="preserve">SIM </w:t>
            </w:r>
          </w:p>
          <w:p w14:paraId="1473B145" w14:textId="77777777" w:rsidR="00AC325C" w:rsidRPr="00195FA6" w:rsidRDefault="00AC325C" w:rsidP="00AC325C">
            <w:pPr>
              <w:jc w:val="center"/>
              <w:rPr>
                <w:rFonts w:ascii="Arial" w:hAnsi="Arial" w:cs="Arial"/>
                <w:b/>
                <w:bCs/>
                <w:i/>
                <w:color w:val="595959" w:themeColor="text1" w:themeTint="A6"/>
                <w:sz w:val="18"/>
                <w:szCs w:val="18"/>
              </w:rPr>
            </w:pPr>
          </w:p>
          <w:p w14:paraId="3AE44062" w14:textId="5C4CA010" w:rsidR="00AC325C" w:rsidRPr="007F7197" w:rsidRDefault="00AC325C" w:rsidP="00AC325C">
            <w:pPr>
              <w:jc w:val="center"/>
              <w:rPr>
                <w:rFonts w:ascii="Arial" w:hAnsi="Arial" w:cs="Arial"/>
                <w:b/>
                <w:bCs/>
                <w:strike/>
                <w:color w:val="405CA1"/>
                <w:sz w:val="18"/>
                <w:szCs w:val="18"/>
                <w:highlight w:val="yellow"/>
              </w:rPr>
            </w:pPr>
          </w:p>
        </w:tc>
        <w:tc>
          <w:tcPr>
            <w:tcW w:w="1701" w:type="dxa"/>
            <w:tcBorders>
              <w:top w:val="nil"/>
            </w:tcBorders>
          </w:tcPr>
          <w:p w14:paraId="6186D281" w14:textId="408A0D30"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595959" w:themeColor="text1" w:themeTint="A6"/>
                <w:sz w:val="18"/>
                <w:szCs w:val="18"/>
              </w:rPr>
              <w:t>NÃO</w:t>
            </w:r>
          </w:p>
          <w:p w14:paraId="0C469614" w14:textId="77777777" w:rsidR="00AC325C" w:rsidRPr="00195FA6" w:rsidRDefault="00AC325C" w:rsidP="00AC325C">
            <w:pPr>
              <w:jc w:val="center"/>
              <w:rPr>
                <w:rFonts w:ascii="Arial" w:hAnsi="Arial" w:cs="Arial"/>
                <w:b/>
                <w:bCs/>
                <w:color w:val="595959" w:themeColor="text1" w:themeTint="A6"/>
                <w:sz w:val="18"/>
                <w:szCs w:val="18"/>
              </w:rPr>
            </w:pPr>
          </w:p>
          <w:p w14:paraId="6E645B57" w14:textId="0B28C10F" w:rsidR="00AC325C" w:rsidRPr="00195FA6" w:rsidRDefault="00AC325C" w:rsidP="00AC325C">
            <w:pPr>
              <w:rPr>
                <w:rFonts w:ascii="Arial" w:hAnsi="Arial" w:cs="Arial"/>
                <w:b/>
                <w:bCs/>
                <w:color w:val="405CA1"/>
                <w:sz w:val="18"/>
                <w:szCs w:val="18"/>
              </w:rPr>
            </w:pPr>
          </w:p>
        </w:tc>
        <w:tc>
          <w:tcPr>
            <w:tcW w:w="1985" w:type="dxa"/>
            <w:tcBorders>
              <w:top w:val="nil"/>
            </w:tcBorders>
          </w:tcPr>
          <w:p w14:paraId="1B11069A" w14:textId="0356C29F"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595959" w:themeColor="text1" w:themeTint="A6"/>
                <w:sz w:val="18"/>
                <w:szCs w:val="18"/>
              </w:rPr>
              <w:t>NÃO</w:t>
            </w:r>
          </w:p>
          <w:p w14:paraId="38FE29C5" w14:textId="35832608" w:rsidR="00AC325C" w:rsidRPr="00195FA6" w:rsidRDefault="00AC325C" w:rsidP="00AC325C">
            <w:pPr>
              <w:jc w:val="center"/>
              <w:rPr>
                <w:rFonts w:ascii="Arial" w:hAnsi="Arial" w:cs="Arial"/>
                <w:b/>
                <w:bCs/>
                <w:color w:val="405CA1"/>
                <w:sz w:val="18"/>
                <w:szCs w:val="18"/>
              </w:rPr>
            </w:pPr>
          </w:p>
        </w:tc>
        <w:tc>
          <w:tcPr>
            <w:tcW w:w="1979" w:type="dxa"/>
            <w:tcBorders>
              <w:top w:val="nil"/>
            </w:tcBorders>
          </w:tcPr>
          <w:p w14:paraId="09954229" w14:textId="77777777" w:rsidR="00AC325C" w:rsidRPr="00195FA6" w:rsidRDefault="00AC325C" w:rsidP="00AC325C">
            <w:pPr>
              <w:jc w:val="center"/>
              <w:rPr>
                <w:rFonts w:ascii="Arial" w:hAnsi="Arial" w:cs="Arial"/>
                <w:b/>
                <w:sz w:val="18"/>
                <w:szCs w:val="18"/>
              </w:rPr>
            </w:pPr>
            <w:r w:rsidRPr="00195FA6">
              <w:rPr>
                <w:rFonts w:ascii="Arial" w:hAnsi="Arial" w:cs="Arial"/>
                <w:b/>
                <w:bCs/>
                <w:color w:val="595959" w:themeColor="text1" w:themeTint="A6"/>
                <w:sz w:val="18"/>
                <w:szCs w:val="18"/>
              </w:rPr>
              <w:t>SIM</w:t>
            </w:r>
          </w:p>
          <w:p w14:paraId="3E17DF55" w14:textId="77777777" w:rsidR="00AC325C" w:rsidRPr="00195FA6" w:rsidRDefault="00AC325C" w:rsidP="00AC325C">
            <w:pPr>
              <w:jc w:val="center"/>
              <w:rPr>
                <w:rFonts w:ascii="Arial" w:hAnsi="Arial" w:cs="Arial"/>
                <w:b/>
                <w:bCs/>
                <w:color w:val="595959" w:themeColor="text1" w:themeTint="A6"/>
                <w:sz w:val="18"/>
                <w:szCs w:val="18"/>
              </w:rPr>
            </w:pPr>
            <w:r w:rsidRPr="00195FA6">
              <w:rPr>
                <w:rFonts w:ascii="Arial" w:hAnsi="Arial" w:cs="Arial"/>
                <w:b/>
                <w:bCs/>
                <w:color w:val="595959" w:themeColor="text1" w:themeTint="A6"/>
                <w:sz w:val="18"/>
                <w:szCs w:val="18"/>
              </w:rPr>
              <w:t>Modelo da Proposta</w:t>
            </w:r>
          </w:p>
          <w:p w14:paraId="4B68E997" w14:textId="77777777" w:rsidR="00AC325C" w:rsidRPr="00195FA6" w:rsidRDefault="00AC325C" w:rsidP="00AC325C">
            <w:pPr>
              <w:jc w:val="center"/>
              <w:rPr>
                <w:rFonts w:ascii="Arial" w:hAnsi="Arial" w:cs="Arial"/>
                <w:b/>
                <w:i/>
                <w:sz w:val="18"/>
                <w:szCs w:val="18"/>
              </w:rPr>
            </w:pPr>
          </w:p>
          <w:p w14:paraId="12D62325" w14:textId="32750CB4" w:rsidR="00AC325C" w:rsidRPr="00195FA6" w:rsidRDefault="00AC325C" w:rsidP="00AC325C">
            <w:pPr>
              <w:jc w:val="center"/>
              <w:rPr>
                <w:rFonts w:ascii="Arial" w:hAnsi="Arial" w:cs="Arial"/>
                <w:b/>
                <w:bCs/>
                <w:color w:val="405CA1"/>
                <w:sz w:val="18"/>
                <w:szCs w:val="18"/>
              </w:rPr>
            </w:pPr>
          </w:p>
        </w:tc>
      </w:tr>
      <w:tr w:rsidR="007F7197" w:rsidRPr="005A6250" w14:paraId="4C3A0A7D" w14:textId="77777777" w:rsidTr="00777056">
        <w:trPr>
          <w:trHeight w:val="525"/>
        </w:trPr>
        <w:tc>
          <w:tcPr>
            <w:tcW w:w="9203" w:type="dxa"/>
            <w:gridSpan w:val="5"/>
          </w:tcPr>
          <w:p w14:paraId="25CEE09B" w14:textId="0BF5F98D" w:rsidR="007F7197" w:rsidRPr="00A4388E" w:rsidRDefault="007F7197" w:rsidP="001B5C03">
            <w:pPr>
              <w:jc w:val="center"/>
              <w:rPr>
                <w:rFonts w:ascii="Arial" w:hAnsi="Arial" w:cs="Arial"/>
                <w:b/>
                <w:bCs/>
                <w:color w:val="405CA1"/>
                <w:sz w:val="18"/>
                <w:szCs w:val="18"/>
              </w:rPr>
            </w:pPr>
            <w:r>
              <w:rPr>
                <w:rFonts w:ascii="Arial" w:hAnsi="Arial" w:cs="Arial"/>
                <w:b/>
                <w:bCs/>
                <w:color w:val="405CA1"/>
                <w:sz w:val="18"/>
                <w:szCs w:val="18"/>
              </w:rPr>
              <w:t xml:space="preserve">Impugnação ao Edital e </w:t>
            </w:r>
            <w:r w:rsidRPr="00A4388E">
              <w:rPr>
                <w:rFonts w:ascii="Arial" w:hAnsi="Arial" w:cs="Arial"/>
                <w:b/>
                <w:bCs/>
                <w:color w:val="405CA1"/>
                <w:sz w:val="18"/>
                <w:szCs w:val="18"/>
              </w:rPr>
              <w:t>Pedido de esclarecimento</w:t>
            </w:r>
          </w:p>
          <w:p w14:paraId="580B7FFE" w14:textId="39F63D2F" w:rsidR="007F7197" w:rsidRPr="00A051E0" w:rsidRDefault="007F7197" w:rsidP="007E2133">
            <w:pPr>
              <w:jc w:val="center"/>
              <w:rPr>
                <w:rFonts w:ascii="Arial" w:hAnsi="Arial" w:cs="Arial"/>
                <w:b/>
                <w:bCs/>
                <w:i/>
                <w:color w:val="595959" w:themeColor="text1" w:themeTint="A6"/>
                <w:sz w:val="18"/>
                <w:szCs w:val="18"/>
              </w:rPr>
            </w:pPr>
            <w:r w:rsidRPr="00FD1910">
              <w:rPr>
                <w:rFonts w:ascii="Arial" w:hAnsi="Arial" w:cs="Arial"/>
                <w:b/>
                <w:bCs/>
                <w:i/>
                <w:color w:val="595959" w:themeColor="text1" w:themeTint="A6"/>
                <w:sz w:val="18"/>
                <w:szCs w:val="18"/>
              </w:rPr>
              <w:t xml:space="preserve">Até </w:t>
            </w:r>
            <w:r>
              <w:rPr>
                <w:rFonts w:ascii="Arial" w:hAnsi="Arial" w:cs="Arial"/>
                <w:b/>
                <w:bCs/>
                <w:i/>
                <w:color w:val="595959" w:themeColor="text1" w:themeTint="A6"/>
                <w:sz w:val="18"/>
                <w:szCs w:val="18"/>
              </w:rPr>
              <w:t>o</w:t>
            </w:r>
            <w:r w:rsidRPr="00FD1910">
              <w:rPr>
                <w:rFonts w:ascii="Arial" w:hAnsi="Arial" w:cs="Arial"/>
                <w:b/>
                <w:bCs/>
                <w:i/>
                <w:color w:val="595959" w:themeColor="text1" w:themeTint="A6"/>
                <w:sz w:val="18"/>
                <w:szCs w:val="18"/>
              </w:rPr>
              <w:t xml:space="preserve"> </w:t>
            </w:r>
            <w:r w:rsidRPr="004A4DA2">
              <w:rPr>
                <w:rFonts w:ascii="Arial" w:hAnsi="Arial" w:cs="Arial"/>
                <w:b/>
                <w:bCs/>
                <w:i/>
                <w:color w:val="595959" w:themeColor="text1" w:themeTint="A6"/>
                <w:sz w:val="18"/>
                <w:szCs w:val="18"/>
              </w:rPr>
              <w:t xml:space="preserve">dia </w:t>
            </w:r>
            <w:r w:rsidR="007E2133" w:rsidRPr="007E2133">
              <w:rPr>
                <w:rFonts w:ascii="Arial" w:hAnsi="Arial" w:cs="Arial"/>
                <w:b/>
                <w:bCs/>
                <w:i/>
                <w:color w:val="595959" w:themeColor="text1" w:themeTint="A6"/>
                <w:sz w:val="18"/>
                <w:szCs w:val="18"/>
                <w:highlight w:val="yellow"/>
              </w:rPr>
              <w:t>01</w:t>
            </w:r>
            <w:r w:rsidRPr="007E2133">
              <w:rPr>
                <w:rFonts w:ascii="Arial" w:hAnsi="Arial" w:cs="Arial"/>
                <w:b/>
                <w:bCs/>
                <w:i/>
                <w:color w:val="595959" w:themeColor="text1" w:themeTint="A6"/>
                <w:sz w:val="18"/>
                <w:szCs w:val="18"/>
                <w:highlight w:val="yellow"/>
              </w:rPr>
              <w:t>/</w:t>
            </w:r>
            <w:r w:rsidR="007E2133" w:rsidRPr="007E2133">
              <w:rPr>
                <w:rFonts w:ascii="Arial" w:hAnsi="Arial" w:cs="Arial"/>
                <w:b/>
                <w:bCs/>
                <w:i/>
                <w:color w:val="595959" w:themeColor="text1" w:themeTint="A6"/>
                <w:sz w:val="18"/>
                <w:szCs w:val="18"/>
                <w:highlight w:val="yellow"/>
              </w:rPr>
              <w:t>08</w:t>
            </w:r>
            <w:r w:rsidRPr="007E2133">
              <w:rPr>
                <w:rFonts w:ascii="Arial" w:hAnsi="Arial" w:cs="Arial"/>
                <w:b/>
                <w:bCs/>
                <w:i/>
                <w:color w:val="595959" w:themeColor="text1" w:themeTint="A6"/>
                <w:sz w:val="18"/>
                <w:szCs w:val="18"/>
                <w:highlight w:val="yellow"/>
              </w:rPr>
              <w:t>/2025</w:t>
            </w:r>
            <w:r w:rsidRPr="007E2133">
              <w:rPr>
                <w:rFonts w:ascii="Arial" w:hAnsi="Arial" w:cs="Arial"/>
                <w:b/>
                <w:bCs/>
                <w:i/>
                <w:color w:val="595959" w:themeColor="text1" w:themeTint="A6"/>
                <w:sz w:val="18"/>
                <w:szCs w:val="18"/>
              </w:rPr>
              <w:t xml:space="preserve"> </w:t>
            </w:r>
            <w:r w:rsidRPr="00FD1910">
              <w:rPr>
                <w:rFonts w:ascii="Arial" w:hAnsi="Arial" w:cs="Arial"/>
                <w:b/>
                <w:bCs/>
                <w:i/>
                <w:color w:val="595959" w:themeColor="text1" w:themeTint="A6"/>
                <w:sz w:val="18"/>
                <w:szCs w:val="18"/>
              </w:rPr>
              <w:t xml:space="preserve">exclusivamente pelo e-mail </w:t>
            </w:r>
            <w:hyperlink r:id="rId9" w:history="1">
              <w:r w:rsidRPr="00FD1910">
                <w:rPr>
                  <w:rFonts w:ascii="Arial" w:hAnsi="Arial" w:cs="Arial"/>
                  <w:b/>
                  <w:bCs/>
                  <w:i/>
                  <w:color w:val="595959" w:themeColor="text1" w:themeTint="A6"/>
                  <w:sz w:val="18"/>
                  <w:szCs w:val="18"/>
                </w:rPr>
                <w:t>cpl.dg@camara.leg.br</w:t>
              </w:r>
            </w:hyperlink>
          </w:p>
        </w:tc>
      </w:tr>
      <w:tr w:rsidR="007F7197" w:rsidRPr="005A6250" w14:paraId="65062E11" w14:textId="77777777" w:rsidTr="00777056">
        <w:trPr>
          <w:trHeight w:val="525"/>
        </w:trPr>
        <w:tc>
          <w:tcPr>
            <w:tcW w:w="9203" w:type="dxa"/>
            <w:gridSpan w:val="5"/>
          </w:tcPr>
          <w:p w14:paraId="69B147BB" w14:textId="3D9A83D3" w:rsidR="007F7197" w:rsidRPr="00A4388E" w:rsidRDefault="007F7197" w:rsidP="001B5C03">
            <w:pPr>
              <w:jc w:val="center"/>
              <w:rPr>
                <w:rFonts w:ascii="Arial" w:hAnsi="Arial" w:cs="Arial"/>
                <w:i/>
                <w:sz w:val="18"/>
                <w:szCs w:val="18"/>
              </w:rPr>
            </w:pPr>
            <w:r w:rsidRPr="00A4388E">
              <w:rPr>
                <w:rFonts w:ascii="Arial" w:hAnsi="Arial" w:cs="Arial"/>
                <w:b/>
                <w:bCs/>
                <w:color w:val="405CA1"/>
                <w:sz w:val="18"/>
                <w:szCs w:val="18"/>
              </w:rPr>
              <w:t>Informações Adicionais</w:t>
            </w:r>
          </w:p>
          <w:p w14:paraId="5119C778" w14:textId="77777777" w:rsidR="007F7197" w:rsidRPr="00A4388E" w:rsidRDefault="007F7197" w:rsidP="001B5C03">
            <w:pPr>
              <w:jc w:val="center"/>
              <w:rPr>
                <w:rFonts w:ascii="Arial" w:hAnsi="Arial" w:cs="Arial"/>
                <w:b/>
                <w:bCs/>
                <w:color w:val="405CA1"/>
                <w:sz w:val="18"/>
                <w:szCs w:val="18"/>
              </w:rPr>
            </w:pPr>
            <w:r w:rsidRPr="00FD1910">
              <w:rPr>
                <w:rFonts w:ascii="Arial" w:hAnsi="Arial" w:cs="Arial"/>
                <w:b/>
                <w:bCs/>
                <w:color w:val="405CA1"/>
                <w:sz w:val="18"/>
                <w:szCs w:val="18"/>
              </w:rPr>
              <w:t>Telefones: (61) 3216-4906 e 3216-4907</w:t>
            </w:r>
          </w:p>
        </w:tc>
      </w:tr>
    </w:tbl>
    <w:p w14:paraId="4EDEA61E" w14:textId="77777777" w:rsidR="000E428D" w:rsidRDefault="000E428D" w:rsidP="00E02FA9">
      <w:pPr>
        <w:spacing w:before="120" w:after="120"/>
        <w:jc w:val="right"/>
        <w:rPr>
          <w:rFonts w:ascii="Arial" w:hAnsi="Arial" w:cs="Arial"/>
          <w:b/>
          <w:bCs/>
          <w:sz w:val="24"/>
          <w:szCs w:val="24"/>
        </w:rPr>
        <w:sectPr w:rsidR="000E428D" w:rsidSect="00F94022">
          <w:headerReference w:type="even" r:id="rId10"/>
          <w:headerReference w:type="default" r:id="rId11"/>
          <w:footerReference w:type="even" r:id="rId12"/>
          <w:footerReference w:type="default" r:id="rId13"/>
          <w:headerReference w:type="first" r:id="rId14"/>
          <w:type w:val="continuous"/>
          <w:pgSz w:w="11907" w:h="16840" w:code="9"/>
          <w:pgMar w:top="1701" w:right="1134" w:bottom="1134" w:left="1701" w:header="720" w:footer="720" w:gutter="0"/>
          <w:cols w:space="720"/>
          <w:titlePg/>
          <w:docGrid w:linePitch="272"/>
        </w:sectPr>
      </w:pPr>
    </w:p>
    <w:p w14:paraId="5E43759B" w14:textId="77777777" w:rsidR="004A4F99" w:rsidRDefault="004A4F99" w:rsidP="007005EA">
      <w:pPr>
        <w:spacing w:before="120" w:after="120"/>
        <w:rPr>
          <w:rFonts w:ascii="Arial" w:hAnsi="Arial" w:cs="Arial"/>
          <w:b/>
          <w:bCs/>
          <w:color w:val="405CA1"/>
          <w:sz w:val="24"/>
          <w:szCs w:val="24"/>
        </w:rPr>
      </w:pPr>
    </w:p>
    <w:p w14:paraId="5D03A6FB" w14:textId="77777777" w:rsidR="004A4F99" w:rsidRDefault="004A4F99" w:rsidP="007005EA">
      <w:pPr>
        <w:spacing w:before="120" w:after="120"/>
        <w:rPr>
          <w:rFonts w:ascii="Arial" w:hAnsi="Arial" w:cs="Arial"/>
          <w:b/>
          <w:bCs/>
          <w:color w:val="405CA1"/>
          <w:sz w:val="24"/>
          <w:szCs w:val="24"/>
        </w:rPr>
      </w:pPr>
    </w:p>
    <w:p w14:paraId="7029C5B2" w14:textId="77777777" w:rsidR="004A4F99" w:rsidRDefault="004A4F99" w:rsidP="007005EA">
      <w:pPr>
        <w:spacing w:before="120" w:after="120"/>
        <w:rPr>
          <w:rFonts w:ascii="Arial" w:hAnsi="Arial" w:cs="Arial"/>
          <w:b/>
          <w:bCs/>
          <w:color w:val="405CA1"/>
          <w:sz w:val="24"/>
          <w:szCs w:val="24"/>
        </w:rPr>
      </w:pPr>
    </w:p>
    <w:p w14:paraId="0D9227B1" w14:textId="77777777" w:rsidR="004A4F99" w:rsidRDefault="004A4F99" w:rsidP="007005EA">
      <w:pPr>
        <w:spacing w:before="120" w:after="120"/>
        <w:rPr>
          <w:rFonts w:ascii="Arial" w:hAnsi="Arial" w:cs="Arial"/>
          <w:b/>
          <w:bCs/>
          <w:color w:val="405CA1"/>
          <w:sz w:val="24"/>
          <w:szCs w:val="24"/>
        </w:rPr>
      </w:pPr>
    </w:p>
    <w:p w14:paraId="3B0965AD" w14:textId="77777777" w:rsidR="004A4F99" w:rsidRDefault="004A4F99" w:rsidP="007005EA">
      <w:pPr>
        <w:spacing w:before="120" w:after="120"/>
        <w:rPr>
          <w:rFonts w:ascii="Arial" w:hAnsi="Arial" w:cs="Arial"/>
          <w:b/>
          <w:bCs/>
          <w:color w:val="405CA1"/>
          <w:sz w:val="24"/>
          <w:szCs w:val="24"/>
        </w:rPr>
      </w:pPr>
    </w:p>
    <w:p w14:paraId="728E7669" w14:textId="77777777" w:rsidR="004A4F99" w:rsidRDefault="004A4F99" w:rsidP="007005EA">
      <w:pPr>
        <w:spacing w:before="120" w:after="120"/>
        <w:rPr>
          <w:rFonts w:ascii="Arial" w:hAnsi="Arial" w:cs="Arial"/>
          <w:b/>
          <w:bCs/>
          <w:color w:val="405CA1"/>
          <w:sz w:val="24"/>
          <w:szCs w:val="24"/>
        </w:rPr>
      </w:pPr>
    </w:p>
    <w:p w14:paraId="5E618ECE" w14:textId="77777777" w:rsidR="004A4F99" w:rsidRDefault="004A4F99" w:rsidP="007005EA">
      <w:pPr>
        <w:spacing w:before="120" w:after="120"/>
        <w:rPr>
          <w:rFonts w:ascii="Arial" w:hAnsi="Arial" w:cs="Arial"/>
          <w:b/>
          <w:bCs/>
          <w:color w:val="405CA1"/>
          <w:sz w:val="24"/>
          <w:szCs w:val="24"/>
        </w:rPr>
      </w:pPr>
    </w:p>
    <w:p w14:paraId="5FB06DFE" w14:textId="77777777" w:rsidR="004A4F99" w:rsidRDefault="004A4F99" w:rsidP="007005EA">
      <w:pPr>
        <w:spacing w:before="120" w:after="120"/>
        <w:rPr>
          <w:rFonts w:ascii="Arial" w:hAnsi="Arial" w:cs="Arial"/>
          <w:b/>
          <w:bCs/>
          <w:color w:val="405CA1"/>
          <w:sz w:val="24"/>
          <w:szCs w:val="24"/>
        </w:rPr>
      </w:pPr>
    </w:p>
    <w:p w14:paraId="0E789E77" w14:textId="77777777" w:rsidR="004A4F99" w:rsidRDefault="004A4F99" w:rsidP="007005EA">
      <w:pPr>
        <w:spacing w:before="120" w:after="120"/>
        <w:rPr>
          <w:rFonts w:ascii="Arial" w:hAnsi="Arial" w:cs="Arial"/>
          <w:b/>
          <w:bCs/>
          <w:color w:val="405CA1"/>
          <w:sz w:val="24"/>
          <w:szCs w:val="24"/>
        </w:rPr>
      </w:pPr>
    </w:p>
    <w:p w14:paraId="4463F201" w14:textId="77777777" w:rsidR="004A4F99" w:rsidRDefault="004A4F99" w:rsidP="007005EA">
      <w:pPr>
        <w:spacing w:before="120" w:after="120"/>
        <w:rPr>
          <w:rFonts w:ascii="Arial" w:hAnsi="Arial" w:cs="Arial"/>
          <w:b/>
          <w:bCs/>
          <w:color w:val="405CA1"/>
          <w:sz w:val="24"/>
          <w:szCs w:val="24"/>
        </w:rPr>
      </w:pPr>
    </w:p>
    <w:p w14:paraId="4947E1BC" w14:textId="77777777" w:rsidR="004A4F99" w:rsidRDefault="004A4F99" w:rsidP="007005EA">
      <w:pPr>
        <w:spacing w:before="120" w:after="120"/>
        <w:rPr>
          <w:rFonts w:ascii="Arial" w:hAnsi="Arial" w:cs="Arial"/>
          <w:b/>
          <w:bCs/>
          <w:color w:val="405CA1"/>
          <w:sz w:val="24"/>
          <w:szCs w:val="24"/>
        </w:rPr>
      </w:pPr>
    </w:p>
    <w:p w14:paraId="65ABCD2D" w14:textId="77777777" w:rsidR="004A4F99" w:rsidRDefault="004A4F99" w:rsidP="007005EA">
      <w:pPr>
        <w:spacing w:before="120" w:after="120"/>
        <w:rPr>
          <w:rFonts w:ascii="Arial" w:hAnsi="Arial" w:cs="Arial"/>
          <w:b/>
          <w:bCs/>
          <w:color w:val="405CA1"/>
          <w:sz w:val="24"/>
          <w:szCs w:val="24"/>
        </w:rPr>
      </w:pPr>
    </w:p>
    <w:p w14:paraId="0AEB1610" w14:textId="77777777" w:rsidR="004A4F99" w:rsidRDefault="004A4F99" w:rsidP="007005EA">
      <w:pPr>
        <w:spacing w:before="120" w:after="120"/>
        <w:rPr>
          <w:rFonts w:ascii="Arial" w:hAnsi="Arial" w:cs="Arial"/>
          <w:b/>
          <w:bCs/>
          <w:color w:val="405CA1"/>
          <w:sz w:val="24"/>
          <w:szCs w:val="24"/>
        </w:rPr>
      </w:pPr>
    </w:p>
    <w:p w14:paraId="77BA07B3" w14:textId="77777777" w:rsidR="004A4F99" w:rsidRDefault="004A4F99" w:rsidP="007005EA">
      <w:pPr>
        <w:spacing w:before="120" w:after="120"/>
        <w:rPr>
          <w:rFonts w:ascii="Arial" w:hAnsi="Arial" w:cs="Arial"/>
          <w:b/>
          <w:bCs/>
          <w:color w:val="405CA1"/>
          <w:sz w:val="24"/>
          <w:szCs w:val="24"/>
        </w:rPr>
      </w:pPr>
    </w:p>
    <w:p w14:paraId="36C65E75" w14:textId="77777777" w:rsidR="004A4F99" w:rsidRDefault="004A4F99" w:rsidP="007005EA">
      <w:pPr>
        <w:spacing w:before="120" w:after="120"/>
        <w:rPr>
          <w:rFonts w:ascii="Arial" w:hAnsi="Arial" w:cs="Arial"/>
          <w:b/>
          <w:bCs/>
          <w:color w:val="405CA1"/>
          <w:sz w:val="24"/>
          <w:szCs w:val="24"/>
        </w:rPr>
      </w:pPr>
    </w:p>
    <w:p w14:paraId="73226EDD" w14:textId="77777777" w:rsidR="004A4F99" w:rsidRDefault="004A4F99" w:rsidP="007005EA">
      <w:pPr>
        <w:spacing w:before="120" w:after="120"/>
        <w:rPr>
          <w:rFonts w:ascii="Arial" w:hAnsi="Arial" w:cs="Arial"/>
          <w:b/>
          <w:bCs/>
          <w:color w:val="405CA1"/>
          <w:sz w:val="24"/>
          <w:szCs w:val="24"/>
        </w:rPr>
      </w:pPr>
    </w:p>
    <w:p w14:paraId="0B04159D" w14:textId="77777777" w:rsidR="004A4F99" w:rsidRDefault="004A4F99" w:rsidP="007005EA">
      <w:pPr>
        <w:spacing w:before="120" w:after="120"/>
        <w:rPr>
          <w:rFonts w:ascii="Arial" w:hAnsi="Arial" w:cs="Arial"/>
          <w:b/>
          <w:bCs/>
          <w:color w:val="405CA1"/>
          <w:sz w:val="24"/>
          <w:szCs w:val="24"/>
        </w:rPr>
      </w:pPr>
    </w:p>
    <w:p w14:paraId="36BDEF4B" w14:textId="77777777" w:rsidR="004A4F99" w:rsidRDefault="004A4F99" w:rsidP="007005EA">
      <w:pPr>
        <w:spacing w:before="120" w:after="120"/>
        <w:rPr>
          <w:rFonts w:ascii="Arial" w:hAnsi="Arial" w:cs="Arial"/>
          <w:b/>
          <w:bCs/>
          <w:color w:val="405CA1"/>
          <w:sz w:val="24"/>
          <w:szCs w:val="24"/>
        </w:rPr>
      </w:pPr>
    </w:p>
    <w:p w14:paraId="2F91E01F" w14:textId="77777777" w:rsidR="004A4F99" w:rsidRDefault="004A4F99" w:rsidP="007005EA">
      <w:pPr>
        <w:spacing w:before="120" w:after="120"/>
        <w:rPr>
          <w:rFonts w:ascii="Arial" w:hAnsi="Arial" w:cs="Arial"/>
          <w:b/>
          <w:bCs/>
          <w:color w:val="405CA1"/>
          <w:sz w:val="24"/>
          <w:szCs w:val="24"/>
        </w:rPr>
      </w:pPr>
    </w:p>
    <w:p w14:paraId="0A4FD0DE" w14:textId="77777777" w:rsidR="004A4F99" w:rsidRDefault="004A4F99" w:rsidP="007005EA">
      <w:pPr>
        <w:spacing w:before="120" w:after="120"/>
        <w:rPr>
          <w:rFonts w:ascii="Arial" w:hAnsi="Arial" w:cs="Arial"/>
          <w:b/>
          <w:bCs/>
          <w:color w:val="405CA1"/>
          <w:sz w:val="24"/>
          <w:szCs w:val="24"/>
        </w:rPr>
      </w:pPr>
    </w:p>
    <w:p w14:paraId="330C92B1" w14:textId="77777777" w:rsidR="004A4F99" w:rsidRDefault="004A4F99" w:rsidP="007005EA">
      <w:pPr>
        <w:spacing w:before="120" w:after="120"/>
        <w:rPr>
          <w:rFonts w:ascii="Arial" w:hAnsi="Arial" w:cs="Arial"/>
          <w:b/>
          <w:bCs/>
          <w:color w:val="405CA1"/>
          <w:sz w:val="24"/>
          <w:szCs w:val="24"/>
        </w:rPr>
      </w:pPr>
    </w:p>
    <w:p w14:paraId="04645311" w14:textId="77777777" w:rsidR="004A4F99" w:rsidRDefault="004A4F99" w:rsidP="007005EA">
      <w:pPr>
        <w:spacing w:before="120" w:after="120"/>
        <w:rPr>
          <w:rFonts w:ascii="Arial" w:hAnsi="Arial" w:cs="Arial"/>
          <w:b/>
          <w:bCs/>
          <w:color w:val="405CA1"/>
          <w:sz w:val="24"/>
          <w:szCs w:val="24"/>
        </w:rPr>
      </w:pPr>
    </w:p>
    <w:p w14:paraId="17D36096" w14:textId="77777777" w:rsidR="004A4F99" w:rsidRDefault="004A4F99" w:rsidP="007005EA">
      <w:pPr>
        <w:spacing w:before="120" w:after="120"/>
        <w:rPr>
          <w:rFonts w:ascii="Arial" w:hAnsi="Arial" w:cs="Arial"/>
          <w:b/>
          <w:bCs/>
          <w:color w:val="405CA1"/>
          <w:sz w:val="24"/>
          <w:szCs w:val="24"/>
        </w:rPr>
      </w:pPr>
    </w:p>
    <w:p w14:paraId="1F2459C9" w14:textId="58BEB728" w:rsidR="00E4637C" w:rsidRPr="00FD1910" w:rsidRDefault="00AC6344" w:rsidP="007005EA">
      <w:pPr>
        <w:spacing w:before="120" w:after="120"/>
        <w:rPr>
          <w:bCs/>
          <w:color w:val="405CA1"/>
        </w:rPr>
      </w:pPr>
      <w:r w:rsidRPr="00FD1910">
        <w:rPr>
          <w:rFonts w:ascii="Arial" w:hAnsi="Arial" w:cs="Arial"/>
          <w:b/>
          <w:bCs/>
          <w:color w:val="405CA1"/>
          <w:sz w:val="24"/>
          <w:szCs w:val="24"/>
        </w:rPr>
        <w:lastRenderedPageBreak/>
        <w:t>Sumário</w:t>
      </w:r>
    </w:p>
    <w:p w14:paraId="7D6AF152" w14:textId="77777777" w:rsidR="004A4F99" w:rsidRDefault="00E4637C" w:rsidP="00A66126">
      <w:pPr>
        <w:rPr>
          <w:noProof/>
        </w:rPr>
        <w:sectPr w:rsidR="004A4F99" w:rsidSect="004A4F99">
          <w:type w:val="continuous"/>
          <w:pgSz w:w="11907" w:h="16840" w:code="9"/>
          <w:pgMar w:top="1701" w:right="1134" w:bottom="1134" w:left="1701" w:header="720" w:footer="720" w:gutter="0"/>
          <w:cols w:space="720"/>
        </w:sectPr>
      </w:pPr>
      <w:r>
        <w:rPr>
          <w:noProof/>
        </w:rPr>
        <w:fldChar w:fldCharType="begin"/>
      </w:r>
      <w:r>
        <w:rPr>
          <w:noProof/>
        </w:rPr>
        <w:instrText xml:space="preserve"> INDEX \e "</w:instrText>
      </w:r>
      <w:r>
        <w:rPr>
          <w:noProof/>
        </w:rPr>
        <w:tab/>
        <w:instrText xml:space="preserve">" \c "1" \z "1046" </w:instrText>
      </w:r>
      <w:r>
        <w:rPr>
          <w:noProof/>
        </w:rPr>
        <w:fldChar w:fldCharType="separate"/>
      </w:r>
    </w:p>
    <w:p w14:paraId="0AB8C11E" w14:textId="77777777" w:rsidR="004A4F99" w:rsidRDefault="004A4F99">
      <w:pPr>
        <w:pStyle w:val="Remissivo1"/>
        <w:rPr>
          <w:noProof/>
        </w:rPr>
      </w:pPr>
      <w:r>
        <w:rPr>
          <w:noProof/>
        </w:rPr>
        <w:t>1. DO OBJETO</w:t>
      </w:r>
      <w:r>
        <w:rPr>
          <w:noProof/>
        </w:rPr>
        <w:tab/>
        <w:t>4</w:t>
      </w:r>
    </w:p>
    <w:p w14:paraId="6CD545C8" w14:textId="77777777" w:rsidR="004A4F99" w:rsidRDefault="004A4F99">
      <w:pPr>
        <w:pStyle w:val="Remissivo1"/>
        <w:rPr>
          <w:noProof/>
        </w:rPr>
      </w:pPr>
      <w:r>
        <w:rPr>
          <w:noProof/>
        </w:rPr>
        <w:t>2. DA IMPUGNAÇÃO AO EDITAL E DO PEDIDO DE ESCLARECIMENTO</w:t>
      </w:r>
      <w:r>
        <w:rPr>
          <w:noProof/>
        </w:rPr>
        <w:tab/>
        <w:t>4</w:t>
      </w:r>
    </w:p>
    <w:p w14:paraId="4CE2F81A" w14:textId="77777777" w:rsidR="004A4F99" w:rsidRDefault="004A4F99">
      <w:pPr>
        <w:pStyle w:val="Remissivo1"/>
        <w:rPr>
          <w:noProof/>
        </w:rPr>
      </w:pPr>
      <w:r>
        <w:rPr>
          <w:noProof/>
        </w:rPr>
        <w:t>3. DA PARTICIPAÇÃO NA LICITAÇÃO</w:t>
      </w:r>
      <w:r>
        <w:rPr>
          <w:noProof/>
        </w:rPr>
        <w:tab/>
        <w:t>4</w:t>
      </w:r>
    </w:p>
    <w:p w14:paraId="3A54CD65" w14:textId="77777777" w:rsidR="004A4F99" w:rsidRDefault="004A4F99">
      <w:pPr>
        <w:pStyle w:val="Remissivo1"/>
        <w:rPr>
          <w:noProof/>
        </w:rPr>
      </w:pPr>
      <w:r>
        <w:rPr>
          <w:noProof/>
        </w:rPr>
        <w:t>4. DA APRESENTAÇÃO DA PROPOSTA E DOS DOCUMENTOS DE HABILITAÇÃO</w:t>
      </w:r>
      <w:r>
        <w:rPr>
          <w:noProof/>
        </w:rPr>
        <w:tab/>
        <w:t>7</w:t>
      </w:r>
    </w:p>
    <w:p w14:paraId="62586E43" w14:textId="77777777" w:rsidR="004A4F99" w:rsidRDefault="004A4F99">
      <w:pPr>
        <w:pStyle w:val="Remissivo1"/>
        <w:rPr>
          <w:noProof/>
        </w:rPr>
      </w:pPr>
      <w:r>
        <w:rPr>
          <w:noProof/>
        </w:rPr>
        <w:t>5. DA ABERTURA DA SESSÃO E DA CLASSIFICAÇÃO DAS PROPOSTAS</w:t>
      </w:r>
      <w:r>
        <w:rPr>
          <w:noProof/>
        </w:rPr>
        <w:tab/>
        <w:t>11</w:t>
      </w:r>
    </w:p>
    <w:p w14:paraId="758AE09F" w14:textId="77777777" w:rsidR="004A4F99" w:rsidRDefault="004A4F99">
      <w:pPr>
        <w:pStyle w:val="Remissivo1"/>
        <w:rPr>
          <w:noProof/>
        </w:rPr>
      </w:pPr>
      <w:r>
        <w:rPr>
          <w:noProof/>
        </w:rPr>
        <w:t>6. DA FORMULAÇÃO DE LANCES, DO DESEMPATE E DA NEGOCIAÇÃO</w:t>
      </w:r>
      <w:r>
        <w:rPr>
          <w:noProof/>
        </w:rPr>
        <w:tab/>
        <w:t>12</w:t>
      </w:r>
    </w:p>
    <w:p w14:paraId="6BD81D42" w14:textId="77777777" w:rsidR="004A4F99" w:rsidRDefault="004A4F99">
      <w:pPr>
        <w:pStyle w:val="Remissivo1"/>
        <w:rPr>
          <w:noProof/>
        </w:rPr>
      </w:pPr>
      <w:r>
        <w:rPr>
          <w:noProof/>
        </w:rPr>
        <w:t>7. DA FASE DE JULGAMENTO</w:t>
      </w:r>
      <w:r>
        <w:rPr>
          <w:noProof/>
        </w:rPr>
        <w:tab/>
        <w:t>14</w:t>
      </w:r>
    </w:p>
    <w:p w14:paraId="5CE76396" w14:textId="77777777" w:rsidR="004A4F99" w:rsidRDefault="004A4F99">
      <w:pPr>
        <w:pStyle w:val="Remissivo1"/>
        <w:rPr>
          <w:noProof/>
        </w:rPr>
      </w:pPr>
      <w:r>
        <w:rPr>
          <w:noProof/>
        </w:rPr>
        <w:t>8. DA FASE DE HABILITAÇÃO</w:t>
      </w:r>
      <w:r>
        <w:rPr>
          <w:noProof/>
        </w:rPr>
        <w:tab/>
        <w:t>16</w:t>
      </w:r>
    </w:p>
    <w:p w14:paraId="33E46003" w14:textId="77777777" w:rsidR="004A4F99" w:rsidRDefault="004A4F99">
      <w:pPr>
        <w:pStyle w:val="Remissivo1"/>
        <w:rPr>
          <w:noProof/>
        </w:rPr>
      </w:pPr>
      <w:r>
        <w:rPr>
          <w:noProof/>
        </w:rPr>
        <w:t>9. DO RECURSO, DA ADJUDICAÇÃO E DA HOMOLOGAÇÃO</w:t>
      </w:r>
      <w:r>
        <w:rPr>
          <w:noProof/>
        </w:rPr>
        <w:tab/>
        <w:t>19</w:t>
      </w:r>
    </w:p>
    <w:p w14:paraId="5B4429DB" w14:textId="77777777" w:rsidR="004A4F99" w:rsidRDefault="004A4F99">
      <w:pPr>
        <w:pStyle w:val="Remissivo1"/>
        <w:rPr>
          <w:noProof/>
        </w:rPr>
      </w:pPr>
      <w:r>
        <w:rPr>
          <w:noProof/>
        </w:rPr>
        <w:t>10. DAS INFRAÇÕES E DAS SANÇÕES ADMINISTRATIVAS</w:t>
      </w:r>
      <w:r>
        <w:rPr>
          <w:noProof/>
        </w:rPr>
        <w:tab/>
        <w:t>20</w:t>
      </w:r>
    </w:p>
    <w:p w14:paraId="61069D6F" w14:textId="77777777" w:rsidR="004A4F99" w:rsidRDefault="004A4F99">
      <w:pPr>
        <w:pStyle w:val="Remissivo1"/>
        <w:rPr>
          <w:noProof/>
        </w:rPr>
      </w:pPr>
      <w:r>
        <w:rPr>
          <w:noProof/>
        </w:rPr>
        <w:t>11. DO REGISTRO DE PREÇOS E DO CADASTRO DE RESERVA</w:t>
      </w:r>
      <w:r>
        <w:rPr>
          <w:noProof/>
        </w:rPr>
        <w:tab/>
        <w:t>22</w:t>
      </w:r>
    </w:p>
    <w:p w14:paraId="55D29439" w14:textId="77777777" w:rsidR="004A4F99" w:rsidRDefault="004A4F99">
      <w:pPr>
        <w:pStyle w:val="Remissivo1"/>
        <w:rPr>
          <w:noProof/>
        </w:rPr>
      </w:pPr>
      <w:r>
        <w:rPr>
          <w:noProof/>
        </w:rPr>
        <w:t>12. DAS DISPOSIÇÕES GERAIS</w:t>
      </w:r>
      <w:r>
        <w:rPr>
          <w:noProof/>
        </w:rPr>
        <w:tab/>
        <w:t>23</w:t>
      </w:r>
    </w:p>
    <w:p w14:paraId="0A8D33F0" w14:textId="77777777" w:rsidR="004A4F99" w:rsidRDefault="004A4F99">
      <w:pPr>
        <w:pStyle w:val="Remissivo1"/>
        <w:rPr>
          <w:noProof/>
        </w:rPr>
      </w:pPr>
      <w:r>
        <w:rPr>
          <w:noProof/>
        </w:rPr>
        <w:t>13. DO FORO</w:t>
      </w:r>
      <w:r>
        <w:rPr>
          <w:noProof/>
        </w:rPr>
        <w:tab/>
        <w:t>25</w:t>
      </w:r>
    </w:p>
    <w:p w14:paraId="660E40DF" w14:textId="77777777" w:rsidR="004A4F99" w:rsidRDefault="004A4F99">
      <w:pPr>
        <w:pStyle w:val="Remissivo1"/>
        <w:rPr>
          <w:noProof/>
        </w:rPr>
      </w:pPr>
      <w:r w:rsidRPr="009528A6">
        <w:rPr>
          <w:rFonts w:eastAsia="Calibri" w:cs="Arial"/>
          <w:noProof/>
          <w:lang w:eastAsia="en-US"/>
        </w:rPr>
        <w:t>ANEXO N. 4-A - MODELO DA PROPOSTA COMPLETA PARA MATERIAL IMPORTADO</w:t>
      </w:r>
      <w:r>
        <w:rPr>
          <w:noProof/>
        </w:rPr>
        <w:tab/>
        <w:t>43</w:t>
      </w:r>
    </w:p>
    <w:p w14:paraId="13534AD8" w14:textId="77777777" w:rsidR="004A4F99" w:rsidRDefault="004A4F99" w:rsidP="00A66126">
      <w:pPr>
        <w:rPr>
          <w:noProof/>
        </w:rPr>
        <w:sectPr w:rsidR="004A4F99" w:rsidSect="004A4F99">
          <w:type w:val="continuous"/>
          <w:pgSz w:w="11907" w:h="16840" w:code="9"/>
          <w:pgMar w:top="1701" w:right="1134" w:bottom="1134" w:left="1701" w:header="720" w:footer="720" w:gutter="0"/>
          <w:cols w:space="720"/>
        </w:sectPr>
      </w:pPr>
    </w:p>
    <w:p w14:paraId="53D3E9B8" w14:textId="2C2898B6" w:rsidR="00C43A28" w:rsidRDefault="00E4637C" w:rsidP="00A66126">
      <w:r>
        <w:fldChar w:fldCharType="end"/>
      </w:r>
    </w:p>
    <w:p w14:paraId="263225BB" w14:textId="4C47F030" w:rsidR="00CD79F7" w:rsidRDefault="00CD79F7" w:rsidP="00CD79F7">
      <w:pPr>
        <w:spacing w:before="120" w:after="120"/>
        <w:sectPr w:rsidR="00CD79F7" w:rsidSect="004A4F99">
          <w:type w:val="continuous"/>
          <w:pgSz w:w="11907" w:h="16840" w:code="9"/>
          <w:pgMar w:top="1701" w:right="1134" w:bottom="1134" w:left="1701" w:header="720" w:footer="720" w:gutter="0"/>
          <w:cols w:space="720"/>
        </w:sectPr>
      </w:pPr>
      <w:r w:rsidRPr="00E02FA9">
        <w:rPr>
          <w:rFonts w:ascii="Arial" w:hAnsi="Arial" w:cs="Arial"/>
          <w:b/>
          <w:bCs/>
          <w:noProof/>
          <w:color w:val="405CA1"/>
          <w:sz w:val="28"/>
          <w:szCs w:val="28"/>
        </w:rPr>
        <w:drawing>
          <wp:anchor distT="0" distB="0" distL="114300" distR="114300" simplePos="0" relativeHeight="251658240" behindDoc="0" locked="0" layoutInCell="1" allowOverlap="1" wp14:anchorId="75334C20" wp14:editId="1CA0A0F3">
            <wp:simplePos x="0" y="0"/>
            <wp:positionH relativeFrom="column">
              <wp:posOffset>44450</wp:posOffset>
            </wp:positionH>
            <wp:positionV relativeFrom="paragraph">
              <wp:posOffset>133350</wp:posOffset>
            </wp:positionV>
            <wp:extent cx="1868308" cy="2224586"/>
            <wp:effectExtent l="0" t="0" r="0" b="4445"/>
            <wp:wrapSquare wrapText="bothSides"/>
            <wp:docPr id="1" name="Imagem 1" descr="C:\Users\P_6739\Desktop\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_6739\Desktop\QR COD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8308" cy="2224586"/>
                    </a:xfrm>
                    <a:prstGeom prst="rect">
                      <a:avLst/>
                    </a:prstGeom>
                    <a:noFill/>
                    <a:ln>
                      <a:noFill/>
                    </a:ln>
                  </pic:spPr>
                </pic:pic>
              </a:graphicData>
            </a:graphic>
          </wp:anchor>
        </w:drawing>
      </w:r>
      <w:r>
        <w:br w:type="textWrapping" w:clear="all"/>
      </w:r>
    </w:p>
    <w:p w14:paraId="0163C46A" w14:textId="0F74EC6C" w:rsidR="00811667" w:rsidRPr="007359C8" w:rsidRDefault="00811667" w:rsidP="00DB2344">
      <w:pPr>
        <w:pStyle w:val="Tit1n"/>
      </w:pPr>
      <w:r w:rsidRPr="00FD1910">
        <w:lastRenderedPageBreak/>
        <w:t>CÂMARA DOS DEPUTADOS</w:t>
      </w:r>
    </w:p>
    <w:p w14:paraId="04144270" w14:textId="760EDF1D" w:rsidR="00811667" w:rsidRPr="003A3F32" w:rsidRDefault="00811667" w:rsidP="000E7664">
      <w:pPr>
        <w:pStyle w:val="Tit1Sub"/>
        <w:rPr>
          <w:color w:val="000000" w:themeColor="text1"/>
        </w:rPr>
      </w:pPr>
      <w:r w:rsidRPr="000E7664">
        <w:t xml:space="preserve">PREGÃO ELETRÔNICO </w:t>
      </w:r>
      <w:r w:rsidR="00BC4D18">
        <w:t>900</w:t>
      </w:r>
      <w:r w:rsidR="003A3F32">
        <w:t>22</w:t>
      </w:r>
      <w:r w:rsidRPr="003A3F32">
        <w:rPr>
          <w:color w:val="000000" w:themeColor="text1"/>
        </w:rPr>
        <w:t>/</w:t>
      </w:r>
      <w:r w:rsidR="009F2C5E" w:rsidRPr="003A3F32">
        <w:rPr>
          <w:color w:val="000000" w:themeColor="text1"/>
        </w:rPr>
        <w:t>202</w:t>
      </w:r>
      <w:r w:rsidR="00AA344D" w:rsidRPr="003A3F32">
        <w:rPr>
          <w:color w:val="000000" w:themeColor="text1"/>
        </w:rPr>
        <w:t>5</w:t>
      </w:r>
    </w:p>
    <w:p w14:paraId="7E5C1BC4" w14:textId="6A60820A" w:rsidR="00811667" w:rsidRPr="00195FA6" w:rsidRDefault="00811667" w:rsidP="002853E9">
      <w:pPr>
        <w:jc w:val="center"/>
        <w:rPr>
          <w:rFonts w:ascii="Arial" w:hAnsi="Arial" w:cs="Arial"/>
          <w:sz w:val="24"/>
          <w:szCs w:val="24"/>
        </w:rPr>
      </w:pPr>
      <w:r w:rsidRPr="00195FA6">
        <w:rPr>
          <w:rFonts w:ascii="Arial" w:hAnsi="Arial" w:cs="Arial"/>
          <w:sz w:val="24"/>
          <w:szCs w:val="24"/>
        </w:rPr>
        <w:t>(Processo Administrativo</w:t>
      </w:r>
      <w:r w:rsidR="005E370C" w:rsidRPr="00195FA6">
        <w:rPr>
          <w:rFonts w:ascii="Arial" w:hAnsi="Arial" w:cs="Arial"/>
          <w:sz w:val="24"/>
          <w:szCs w:val="24"/>
        </w:rPr>
        <w:t xml:space="preserve"> </w:t>
      </w:r>
      <w:r w:rsidR="00195FA6" w:rsidRPr="00195FA6">
        <w:rPr>
          <w:rFonts w:ascii="Arial" w:hAnsi="Arial" w:cs="Arial"/>
          <w:sz w:val="24"/>
          <w:szCs w:val="24"/>
        </w:rPr>
        <w:t>1060162/2024</w:t>
      </w:r>
      <w:r w:rsidRPr="00195FA6">
        <w:rPr>
          <w:rFonts w:ascii="Arial" w:hAnsi="Arial" w:cs="Arial"/>
          <w:sz w:val="24"/>
          <w:szCs w:val="24"/>
        </w:rPr>
        <w:t>)</w:t>
      </w:r>
    </w:p>
    <w:p w14:paraId="21FE875F" w14:textId="77777777" w:rsidR="00811667" w:rsidRDefault="00811667" w:rsidP="007005EA">
      <w:pPr>
        <w:pStyle w:val="Txt0pRec"/>
        <w:spacing w:before="120" w:after="120"/>
        <w:ind w:firstLine="0"/>
        <w:jc w:val="center"/>
      </w:pPr>
    </w:p>
    <w:p w14:paraId="1F2459E6" w14:textId="6AA5E615" w:rsidR="00E4637C" w:rsidRPr="003B598F" w:rsidRDefault="00811667" w:rsidP="007005EA">
      <w:pPr>
        <w:pStyle w:val="Txt0pRec"/>
        <w:spacing w:before="120" w:after="120"/>
      </w:pPr>
      <w:r w:rsidRPr="003B598F">
        <w:t>T</w:t>
      </w:r>
      <w:r w:rsidR="00E4637C" w:rsidRPr="003B598F">
        <w:t>orna</w:t>
      </w:r>
      <w:r w:rsidRPr="003B598F">
        <w:t>-se</w:t>
      </w:r>
      <w:r w:rsidR="00E4637C" w:rsidRPr="003B598F">
        <w:t xml:space="preserve"> públic</w:t>
      </w:r>
      <w:r w:rsidR="003B598F" w:rsidRPr="003B598F">
        <w:t xml:space="preserve">o que a Câmara dos Deputados, por meio da Secretaria </w:t>
      </w:r>
      <w:r w:rsidR="003B598F" w:rsidRPr="006C5433">
        <w:t xml:space="preserve">Executiva da Comissão Permanente de </w:t>
      </w:r>
      <w:r w:rsidR="003A4C3A" w:rsidRPr="006C5433">
        <w:t>Contrataç</w:t>
      </w:r>
      <w:r w:rsidR="00CC058C">
        <w:t>ões</w:t>
      </w:r>
      <w:r w:rsidR="003B598F" w:rsidRPr="006C5433">
        <w:t xml:space="preserve">, </w:t>
      </w:r>
      <w:r w:rsidR="003B598F" w:rsidRPr="00A343FE">
        <w:t>realizará licitação</w:t>
      </w:r>
      <w:r w:rsidR="00195FA6">
        <w:t xml:space="preserve"> internacional</w:t>
      </w:r>
      <w:r w:rsidR="003B598F" w:rsidRPr="00A343FE">
        <w:t xml:space="preserve">, </w:t>
      </w:r>
      <w:r w:rsidR="009D05B6" w:rsidRPr="00195FA6">
        <w:t xml:space="preserve">para registro de preços, </w:t>
      </w:r>
      <w:r w:rsidR="00E4637C" w:rsidRPr="00195FA6">
        <w:t>na modalidade</w:t>
      </w:r>
      <w:r w:rsidR="00E4637C" w:rsidRPr="003B598F">
        <w:t xml:space="preserve"> PREGÃO</w:t>
      </w:r>
      <w:r w:rsidR="003B598F" w:rsidRPr="003B598F">
        <w:t>, na forma</w:t>
      </w:r>
      <w:r w:rsidR="00E4637C" w:rsidRPr="003B598F">
        <w:t xml:space="preserve"> </w:t>
      </w:r>
      <w:r w:rsidR="003B598F" w:rsidRPr="003B598F">
        <w:t>ELETRÔNICA</w:t>
      </w:r>
      <w:r w:rsidR="00E4637C" w:rsidRPr="003B598F">
        <w:t xml:space="preserve">, </w:t>
      </w:r>
      <w:r w:rsidR="003B598F" w:rsidRPr="00FD1910">
        <w:rPr>
          <w:color w:val="000000"/>
        </w:rPr>
        <w:t>nos termos</w:t>
      </w:r>
      <w:r w:rsidR="009D05B6">
        <w:rPr>
          <w:color w:val="000000"/>
        </w:rPr>
        <w:t xml:space="preserve"> </w:t>
      </w:r>
      <w:r w:rsidR="002C3C4C">
        <w:t>da</w:t>
      </w:r>
      <w:r w:rsidR="002C3C4C" w:rsidRPr="007251F7">
        <w:t xml:space="preserve"> </w:t>
      </w:r>
      <w:hyperlink r:id="rId16" w:history="1">
        <w:r w:rsidR="002C3C4C">
          <w:rPr>
            <w:rStyle w:val="Hyperlink"/>
          </w:rPr>
          <w:t>Lei n.</w:t>
        </w:r>
        <w:r w:rsidR="002C3C4C" w:rsidRPr="00FD1910">
          <w:rPr>
            <w:rStyle w:val="Hyperlink"/>
          </w:rPr>
          <w:t xml:space="preserve"> 14.133</w:t>
        </w:r>
        <w:r w:rsidR="00454AD4">
          <w:rPr>
            <w:rStyle w:val="Hyperlink"/>
          </w:rPr>
          <w:t>/</w:t>
        </w:r>
        <w:r w:rsidR="002C3C4C" w:rsidRPr="00FD1910">
          <w:rPr>
            <w:rStyle w:val="Hyperlink"/>
          </w:rPr>
          <w:t>2021</w:t>
        </w:r>
      </w:hyperlink>
      <w:r w:rsidR="002C3C4C" w:rsidRPr="002C3C4C">
        <w:rPr>
          <w:rStyle w:val="Hyperlink"/>
          <w:u w:val="none"/>
        </w:rPr>
        <w:t xml:space="preserve">; </w:t>
      </w:r>
      <w:r w:rsidR="009D05B6">
        <w:t>do</w:t>
      </w:r>
      <w:r w:rsidR="009D05B6" w:rsidRPr="007251F7">
        <w:t xml:space="preserve"> </w:t>
      </w:r>
      <w:r w:rsidR="007005EA">
        <w:t>Regulamento dos Procedimentos Licitatórios da Câmara d</w:t>
      </w:r>
      <w:r w:rsidR="007005EA" w:rsidRPr="007251F7">
        <w:t xml:space="preserve">os </w:t>
      </w:r>
      <w:r w:rsidR="007005EA" w:rsidRPr="00CC058C">
        <w:t xml:space="preserve">Deputados, </w:t>
      </w:r>
      <w:r w:rsidR="009D05B6" w:rsidRPr="00CC058C">
        <w:t>aprovado pelo Ato da Mesa n. 206</w:t>
      </w:r>
      <w:r w:rsidR="007769E6">
        <w:t>/</w:t>
      </w:r>
      <w:r w:rsidR="009D05B6" w:rsidRPr="00CC058C">
        <w:t>2021</w:t>
      </w:r>
      <w:r w:rsidR="007005EA" w:rsidRPr="00CC058C">
        <w:t>;</w:t>
      </w:r>
      <w:r w:rsidR="003B598F" w:rsidRPr="00CC058C">
        <w:t xml:space="preserve"> </w:t>
      </w:r>
      <w:r w:rsidR="007005EA" w:rsidRPr="00CC058C">
        <w:t>doravante</w:t>
      </w:r>
      <w:r w:rsidR="007005EA" w:rsidRPr="007251F7">
        <w:t xml:space="preserve"> designad</w:t>
      </w:r>
      <w:r w:rsidR="007005EA">
        <w:t>os,</w:t>
      </w:r>
      <w:r w:rsidR="009B5DED">
        <w:t xml:space="preserve"> </w:t>
      </w:r>
      <w:r w:rsidR="007005EA">
        <w:t>respectivamente,</w:t>
      </w:r>
      <w:r w:rsidR="007005EA" w:rsidRPr="007251F7">
        <w:t xml:space="preserve"> como </w:t>
      </w:r>
      <w:r w:rsidR="002C3C4C" w:rsidRPr="007251F7">
        <w:t>“</w:t>
      </w:r>
      <w:r w:rsidR="002C3C4C">
        <w:t>LEI</w:t>
      </w:r>
      <w:r w:rsidR="002C3C4C" w:rsidRPr="007251F7">
        <w:t xml:space="preserve">” </w:t>
      </w:r>
      <w:r w:rsidR="002C3C4C">
        <w:t xml:space="preserve">e </w:t>
      </w:r>
      <w:r w:rsidR="007005EA" w:rsidRPr="007251F7">
        <w:t>“REGULAMENTO”</w:t>
      </w:r>
      <w:r w:rsidR="007005EA">
        <w:t xml:space="preserve">; </w:t>
      </w:r>
      <w:r w:rsidR="002C3C4C" w:rsidRPr="007251F7">
        <w:t>pela Lei Complementar n. 123</w:t>
      </w:r>
      <w:r w:rsidR="001612A9">
        <w:t>/</w:t>
      </w:r>
      <w:r w:rsidR="002C3C4C" w:rsidRPr="007251F7">
        <w:t>2006</w:t>
      </w:r>
      <w:r w:rsidR="006778C3">
        <w:t xml:space="preserve"> </w:t>
      </w:r>
      <w:r w:rsidR="002C3C4C">
        <w:t xml:space="preserve">e </w:t>
      </w:r>
      <w:r w:rsidR="003B598F" w:rsidRPr="00FD1910">
        <w:t>demais legislação aplicável</w:t>
      </w:r>
      <w:r w:rsidR="007005EA">
        <w:t>;</w:t>
      </w:r>
      <w:r w:rsidR="003B598F" w:rsidRPr="00FD1910">
        <w:t xml:space="preserve"> e, ainda, de acordo com</w:t>
      </w:r>
      <w:r w:rsidR="003B598F" w:rsidRPr="003B598F">
        <w:t xml:space="preserve"> </w:t>
      </w:r>
      <w:r w:rsidR="00E4637C" w:rsidRPr="003B598F">
        <w:t>as condições estabelecidas neste Edital</w:t>
      </w:r>
      <w:r w:rsidR="001B18C5">
        <w:t xml:space="preserve"> e em seus Anexos</w:t>
      </w:r>
      <w:r w:rsidR="00E4637C" w:rsidRPr="003B598F">
        <w:t>.</w:t>
      </w:r>
    </w:p>
    <w:p w14:paraId="1F2459E8" w14:textId="5D65FA3A" w:rsidR="00E4637C" w:rsidRPr="00A83BD5" w:rsidRDefault="00E4637C" w:rsidP="007005EA">
      <w:pPr>
        <w:pStyle w:val="Tit2nBrda"/>
        <w:spacing w:before="120"/>
        <w:jc w:val="both"/>
      </w:pPr>
      <w:r w:rsidRPr="00A83BD5">
        <w:t xml:space="preserve">DO OBJETO </w:t>
      </w:r>
      <w:r w:rsidRPr="00A83BD5">
        <w:fldChar w:fldCharType="begin"/>
      </w:r>
      <w:r w:rsidRPr="00A83BD5">
        <w:instrText>XE "1. DO OBJETO; a"</w:instrText>
      </w:r>
      <w:r w:rsidRPr="00A83BD5">
        <w:fldChar w:fldCharType="end"/>
      </w:r>
    </w:p>
    <w:p w14:paraId="1F2459E9" w14:textId="3D91D624" w:rsidR="00E4637C" w:rsidRPr="00195FA6" w:rsidRDefault="00E4637C" w:rsidP="00FD532E">
      <w:pPr>
        <w:pStyle w:val="Tit3n"/>
      </w:pPr>
      <w:r w:rsidRPr="00195FA6">
        <w:t xml:space="preserve">O objeto </w:t>
      </w:r>
      <w:r w:rsidR="00D12C8A" w:rsidRPr="00195FA6">
        <w:t>d</w:t>
      </w:r>
      <w:r w:rsidR="001902C8">
        <w:t xml:space="preserve">a presente licitação </w:t>
      </w:r>
      <w:r w:rsidRPr="00195FA6">
        <w:t>é</w:t>
      </w:r>
      <w:r w:rsidR="0096342D" w:rsidRPr="00195FA6">
        <w:t xml:space="preserve"> </w:t>
      </w:r>
      <w:r w:rsidR="00195FA6" w:rsidRPr="00195FA6">
        <w:t>o</w:t>
      </w:r>
      <w:r w:rsidR="003E0DA3" w:rsidRPr="00195FA6">
        <w:t xml:space="preserve"> </w:t>
      </w:r>
      <w:r w:rsidR="00195FA6" w:rsidRPr="00195FA6">
        <w:t>fornecimento, mediante Sistema de Registro de Preços (SRP), de munição operacional e de treinamento para armas de fogo, nov</w:t>
      </w:r>
      <w:r w:rsidR="006559DA">
        <w:t>a</w:t>
      </w:r>
      <w:r w:rsidR="00195FA6" w:rsidRPr="00195FA6">
        <w:t>s e para primeiro uso</w:t>
      </w:r>
      <w:r w:rsidRPr="00195FA6">
        <w:t xml:space="preserve">, </w:t>
      </w:r>
      <w:r w:rsidR="003B598F" w:rsidRPr="00195FA6">
        <w:t>conforme condições,</w:t>
      </w:r>
      <w:r w:rsidRPr="00195FA6">
        <w:t xml:space="preserve"> quantidades e especificações técnicas </w:t>
      </w:r>
      <w:r w:rsidR="003B598F" w:rsidRPr="00195FA6">
        <w:t xml:space="preserve">estabelecidas </w:t>
      </w:r>
      <w:r w:rsidRPr="00195FA6">
        <w:t>neste Edital</w:t>
      </w:r>
      <w:r w:rsidR="00571037" w:rsidRPr="00195FA6">
        <w:t xml:space="preserve"> e em seus </w:t>
      </w:r>
      <w:r w:rsidR="000F6FAE" w:rsidRPr="00195FA6">
        <w:t>A</w:t>
      </w:r>
      <w:r w:rsidR="00571037" w:rsidRPr="00195FA6">
        <w:t>nexos</w:t>
      </w:r>
      <w:r w:rsidRPr="00195FA6">
        <w:t>.</w:t>
      </w:r>
    </w:p>
    <w:p w14:paraId="1C5C9510" w14:textId="60AC26DD" w:rsidR="00E0356C" w:rsidRPr="00195FA6" w:rsidRDefault="00571037" w:rsidP="004655A7">
      <w:pPr>
        <w:pStyle w:val="Tit4n"/>
      </w:pPr>
      <w:r w:rsidRPr="00195FA6">
        <w:t>O objeto</w:t>
      </w:r>
      <w:r w:rsidR="00D12C8A" w:rsidRPr="00195FA6">
        <w:t xml:space="preserve"> está</w:t>
      </w:r>
      <w:r w:rsidR="003B598F" w:rsidRPr="00195FA6">
        <w:t xml:space="preserve"> dividid</w:t>
      </w:r>
      <w:r w:rsidR="00D12C8A" w:rsidRPr="00195FA6">
        <w:t>o</w:t>
      </w:r>
      <w:r w:rsidR="003B598F" w:rsidRPr="00195FA6">
        <w:t xml:space="preserve"> em itens</w:t>
      </w:r>
      <w:r w:rsidR="0096342D" w:rsidRPr="00195FA6">
        <w:t xml:space="preserve"> independentes</w:t>
      </w:r>
      <w:r w:rsidR="003B598F" w:rsidRPr="00195FA6">
        <w:t>, conforme tabela constante do Termo de Referência, facultando-se à licitante a participação em quantos itens forem de seu interesse.</w:t>
      </w:r>
    </w:p>
    <w:p w14:paraId="1F2459EB" w14:textId="2C3D7317" w:rsidR="00E4637C" w:rsidRDefault="001B18C5" w:rsidP="007005EA">
      <w:pPr>
        <w:pStyle w:val="Tit2nBrda"/>
        <w:spacing w:before="120"/>
        <w:jc w:val="both"/>
      </w:pPr>
      <w:bookmarkStart w:id="0" w:name="_Toc255972721"/>
      <w:r w:rsidRPr="00B2223F">
        <w:rPr>
          <w:caps w:val="0"/>
        </w:rPr>
        <w:t>DA IMPUGNAÇ</w:t>
      </w:r>
      <w:r>
        <w:rPr>
          <w:caps w:val="0"/>
        </w:rPr>
        <w:t xml:space="preserve">ÃO AO EDITAL E </w:t>
      </w:r>
      <w:r w:rsidR="00C602EE">
        <w:rPr>
          <w:caps w:val="0"/>
        </w:rPr>
        <w:t>DO PEDIDO DE ESCLARECIMENTO</w:t>
      </w:r>
      <w:r w:rsidR="00E4637C">
        <w:fldChar w:fldCharType="begin"/>
      </w:r>
      <w:r>
        <w:rPr>
          <w:caps w:val="0"/>
        </w:rPr>
        <w:instrText>XE "</w:instrText>
      </w:r>
      <w:r w:rsidRPr="00AD5DEA">
        <w:rPr>
          <w:caps w:val="0"/>
        </w:rPr>
        <w:instrText xml:space="preserve">2. </w:instrText>
      </w:r>
      <w:r w:rsidRPr="00B2223F">
        <w:rPr>
          <w:caps w:val="0"/>
        </w:rPr>
        <w:instrText>DA IMPUGNAÇ</w:instrText>
      </w:r>
      <w:r>
        <w:rPr>
          <w:caps w:val="0"/>
        </w:rPr>
        <w:instrText xml:space="preserve">ÃO AO EDITAL E </w:instrText>
      </w:r>
      <w:r w:rsidRPr="00B2223F">
        <w:rPr>
          <w:caps w:val="0"/>
        </w:rPr>
        <w:instrText>DO PEDIDO DE ESCLARECIMENTO</w:instrText>
      </w:r>
      <w:r w:rsidRPr="00B2223F" w:rsidDel="00AC6344">
        <w:rPr>
          <w:caps w:val="0"/>
        </w:rPr>
        <w:instrText xml:space="preserve"> </w:instrText>
      </w:r>
      <w:r>
        <w:rPr>
          <w:caps w:val="0"/>
        </w:rPr>
        <w:instrText>; B"</w:instrText>
      </w:r>
      <w:r w:rsidR="00E4637C">
        <w:fldChar w:fldCharType="end"/>
      </w:r>
    </w:p>
    <w:p w14:paraId="1F2459EC" w14:textId="3258F438" w:rsidR="00E4637C" w:rsidRPr="00FD1910" w:rsidRDefault="00E6060E" w:rsidP="00FD532E">
      <w:pPr>
        <w:pStyle w:val="Tit3n"/>
      </w:pPr>
      <w:r w:rsidRPr="006E1990">
        <w:t xml:space="preserve">Qualquer pessoa é parte legítima para impugnar este Edital por irregularidade na aplicação da </w:t>
      </w:r>
      <w:r w:rsidR="00E81B5E" w:rsidRPr="00E81B5E">
        <w:t>LEI</w:t>
      </w:r>
      <w:r>
        <w:t xml:space="preserve"> </w:t>
      </w:r>
      <w:r w:rsidR="000E37FF">
        <w:t>e</w:t>
      </w:r>
      <w:r>
        <w:t xml:space="preserve"> para solicitar esclarecimento sobre seus termos,</w:t>
      </w:r>
      <w:r w:rsidRPr="006E1990">
        <w:t xml:space="preserve"> devendo protocolar o pedido até 3 (</w:t>
      </w:r>
      <w:r>
        <w:t>três</w:t>
      </w:r>
      <w:r w:rsidRPr="006E1990">
        <w:t>) dias úteis antes da data da abertura do certame</w:t>
      </w:r>
      <w:r>
        <w:t xml:space="preserve">, </w:t>
      </w:r>
      <w:r w:rsidR="00E4637C" w:rsidRPr="00E6060E">
        <w:rPr>
          <w:lang w:val="pt-PT"/>
        </w:rPr>
        <w:t xml:space="preserve">exclusivamente pelo e-mail </w:t>
      </w:r>
      <w:hyperlink r:id="rId17" w:history="1">
        <w:r w:rsidR="00E81B5E" w:rsidRPr="00A53EC9">
          <w:rPr>
            <w:rStyle w:val="Hyperlink"/>
          </w:rPr>
          <w:t>cpl.dg@camara.leg.br</w:t>
        </w:r>
      </w:hyperlink>
      <w:r w:rsidR="00C602EE">
        <w:rPr>
          <w:lang w:val="pt-PT"/>
        </w:rPr>
        <w:t>.</w:t>
      </w:r>
    </w:p>
    <w:p w14:paraId="1F2459F1" w14:textId="76A9F422" w:rsidR="00E4637C" w:rsidRDefault="00E6060E" w:rsidP="004655A7">
      <w:pPr>
        <w:pStyle w:val="Tit4n"/>
      </w:pPr>
      <w:r w:rsidRPr="006E1990">
        <w:t>A resposta à impugnação ou ao pedido de esclarecimento será divulgad</w:t>
      </w:r>
      <w:r w:rsidR="005C674F">
        <w:t>a</w:t>
      </w:r>
      <w:r w:rsidRPr="006E1990">
        <w:t xml:space="preserve"> em sítio eletrônico oficial no prazo de 3 (três) dias </w:t>
      </w:r>
      <w:r w:rsidRPr="0043130F">
        <w:t>úteis</w:t>
      </w:r>
      <w:r w:rsidRPr="006E1990">
        <w:t>, limitado ao último dia útil anterior à data da abertura do certame</w:t>
      </w:r>
      <w:r>
        <w:t>.</w:t>
      </w:r>
    </w:p>
    <w:p w14:paraId="0B6DCCB0" w14:textId="61D5CF14" w:rsidR="00E6060E" w:rsidRDefault="00E6060E" w:rsidP="00FD532E">
      <w:pPr>
        <w:pStyle w:val="Tit3n"/>
      </w:pPr>
      <w:r w:rsidRPr="006E1990">
        <w:t>A</w:t>
      </w:r>
      <w:r w:rsidR="002F2D7D">
        <w:t xml:space="preserve"> </w:t>
      </w:r>
      <w:r w:rsidRPr="006E1990">
        <w:t>impugnaç</w:t>
      </w:r>
      <w:r w:rsidR="000E37FF">
        <w:t>ão</w:t>
      </w:r>
      <w:r w:rsidRPr="006E1990">
        <w:t xml:space="preserve"> e </w:t>
      </w:r>
      <w:r>
        <w:t xml:space="preserve">o </w:t>
      </w:r>
      <w:r w:rsidRPr="006E1990">
        <w:t>pedido</w:t>
      </w:r>
      <w:r w:rsidR="002F2D7D">
        <w:t xml:space="preserve"> </w:t>
      </w:r>
      <w:r w:rsidRPr="006E1990">
        <w:t>de esclarecimentos não suspendem os prazos previstos no certame</w:t>
      </w:r>
      <w:r>
        <w:t>.</w:t>
      </w:r>
    </w:p>
    <w:p w14:paraId="4CA78746" w14:textId="4E0D3486" w:rsidR="00E6060E" w:rsidRPr="008266EB" w:rsidRDefault="00E6060E" w:rsidP="00FD532E">
      <w:pPr>
        <w:pStyle w:val="Tit3n"/>
      </w:pPr>
      <w:r w:rsidRPr="006E1990">
        <w:t xml:space="preserve">A concessão de efeito suspensivo é medida excepcional e deverá ser </w:t>
      </w:r>
      <w:r w:rsidRPr="008266EB">
        <w:t xml:space="preserve">motivada pelo </w:t>
      </w:r>
      <w:r w:rsidR="008266EB" w:rsidRPr="008266EB">
        <w:t>Pregoeiro</w:t>
      </w:r>
      <w:r w:rsidRPr="008266EB">
        <w:t>, nos autos do processo da licitação.</w:t>
      </w:r>
    </w:p>
    <w:p w14:paraId="1F2459F2" w14:textId="0F3D47A8" w:rsidR="00E4637C" w:rsidRPr="00E6060E" w:rsidRDefault="00E6060E" w:rsidP="00FD532E">
      <w:pPr>
        <w:pStyle w:val="Tit3n"/>
      </w:pPr>
      <w:r w:rsidRPr="00A343FE">
        <w:rPr>
          <w:shd w:val="clear" w:color="auto" w:fill="FFFFFF"/>
        </w:rPr>
        <w:t>Eventuais modificações no E</w:t>
      </w:r>
      <w:r w:rsidRPr="00FD1910">
        <w:rPr>
          <w:shd w:val="clear" w:color="auto" w:fill="FFFFFF"/>
        </w:rPr>
        <w:t>dital implicarão nova divulgação na mesma forma de sua divulgação inicial, além do cumprimento dos mesmos prazos dos atos e procedimentos originais, exceto quando a alteração não comprometer a formulação das propostas</w:t>
      </w:r>
      <w:r w:rsidR="00E4637C" w:rsidRPr="00E6060E">
        <w:t>.</w:t>
      </w:r>
    </w:p>
    <w:p w14:paraId="1F2459F3" w14:textId="5AB3011F" w:rsidR="00E4637C" w:rsidRDefault="00E4637C" w:rsidP="007005EA">
      <w:pPr>
        <w:pStyle w:val="Tit2nBrda"/>
        <w:spacing w:before="120"/>
        <w:jc w:val="both"/>
      </w:pPr>
      <w:r>
        <w:t xml:space="preserve">DA PARTICIPAÇÃO </w:t>
      </w:r>
      <w:bookmarkEnd w:id="0"/>
      <w:r w:rsidR="00AC6344">
        <w:t>NA LICITAÇÃO</w:t>
      </w:r>
      <w:r>
        <w:fldChar w:fldCharType="begin"/>
      </w:r>
      <w:r>
        <w:instrText>XE "3</w:instrText>
      </w:r>
      <w:r w:rsidRPr="00AC6DBF">
        <w:instrText xml:space="preserve">. DA PARTICIPAÇÃO </w:instrText>
      </w:r>
      <w:r w:rsidR="00AC6344">
        <w:instrText>NA LICITAÇÃO</w:instrText>
      </w:r>
      <w:r>
        <w:instrText>; c "</w:instrText>
      </w:r>
      <w:r>
        <w:fldChar w:fldCharType="end"/>
      </w:r>
    </w:p>
    <w:p w14:paraId="1F2459F4" w14:textId="1ED0EA90" w:rsidR="00E4637C" w:rsidRDefault="0056548E" w:rsidP="00DD48C2">
      <w:pPr>
        <w:pStyle w:val="Tit3n"/>
      </w:pPr>
      <w:r w:rsidRPr="00FE2690">
        <w:t xml:space="preserve">Poderão participar deste </w:t>
      </w:r>
      <w:r w:rsidR="001902C8">
        <w:t>certame</w:t>
      </w:r>
      <w:r w:rsidR="001902C8" w:rsidRPr="00FE2690">
        <w:t xml:space="preserve"> </w:t>
      </w:r>
      <w:r w:rsidRPr="00FE2690">
        <w:t>os interessados</w:t>
      </w:r>
      <w:r w:rsidR="00DD48C2">
        <w:t xml:space="preserve"> </w:t>
      </w:r>
      <w:r w:rsidR="00DD48C2" w:rsidRPr="00DD48C2">
        <w:t>cujo ramo de atividade seja compatível com o objeto da licitação</w:t>
      </w:r>
      <w:r w:rsidR="00DD48C2">
        <w:t xml:space="preserve"> e</w:t>
      </w:r>
      <w:r w:rsidRPr="00FE2690">
        <w:t xml:space="preserve"> que estiverem previamente credenciados no </w:t>
      </w:r>
      <w:r w:rsidRPr="00FE2690">
        <w:lastRenderedPageBreak/>
        <w:t>Sistema de Cadastramento Unificado de Fornecedores - SICAF e no Sistema de Compras do Governo Federal (</w:t>
      </w:r>
      <w:hyperlink r:id="rId18" w:history="1">
        <w:r w:rsidRPr="00782A77">
          <w:rPr>
            <w:rStyle w:val="Hyperlink"/>
          </w:rPr>
          <w:t>www.gov.br/compras</w:t>
        </w:r>
      </w:hyperlink>
      <w:r w:rsidRPr="00FE2690">
        <w:t>)</w:t>
      </w:r>
      <w:r w:rsidR="00E4637C" w:rsidRPr="001D0167">
        <w:t>.</w:t>
      </w:r>
    </w:p>
    <w:p w14:paraId="593F14B3" w14:textId="229C2C66" w:rsidR="005C674F" w:rsidRDefault="005C674F" w:rsidP="004655A7">
      <w:pPr>
        <w:pStyle w:val="Tit4n"/>
      </w:pPr>
      <w:r w:rsidRPr="006E1990">
        <w:t xml:space="preserve">Os interessados deverão atender às condições exigidas no cadastramento no </w:t>
      </w:r>
      <w:r w:rsidR="003838E1">
        <w:t>SICAF</w:t>
      </w:r>
      <w:r w:rsidRPr="006E1990">
        <w:t xml:space="preserve"> até o </w:t>
      </w:r>
      <w:r w:rsidRPr="00AC5252">
        <w:t>terceiro</w:t>
      </w:r>
      <w:r w:rsidRPr="006E1990">
        <w:t xml:space="preserve"> dia útil anterior à data prevista para recebimento das propostas</w:t>
      </w:r>
      <w:r>
        <w:t>.</w:t>
      </w:r>
    </w:p>
    <w:p w14:paraId="257A2C3F" w14:textId="77777777" w:rsidR="00C03B9D" w:rsidRPr="00000E86" w:rsidRDefault="00C03B9D" w:rsidP="00FD532E">
      <w:pPr>
        <w:pStyle w:val="Tit3n"/>
      </w:pPr>
      <w:r w:rsidRPr="00000E86">
        <w:t>Empresas estrangeiras que não funcionem no País poderão participar do Pregão em epígrafe, por meio de um representante legal no Brasil com poderes expressos para receber citação e responder administrativa ou judicialmente.</w:t>
      </w:r>
    </w:p>
    <w:p w14:paraId="5B0027B4" w14:textId="77777777" w:rsidR="00C03B9D" w:rsidRPr="00000E86" w:rsidRDefault="00C03B9D" w:rsidP="00FD532E">
      <w:pPr>
        <w:pStyle w:val="Tit3n"/>
      </w:pPr>
      <w:r w:rsidRPr="00000E86">
        <w:t>Nesse caso, o credenciamento será realizado conforme disposições do art. 20-A da Instrução Normativa - IN 3/2018, alterada pela IN 10/2020 e pela IN 107/2020 - SEGES/MP, mediante código identificador específico fornecido pelo sistema.</w:t>
      </w:r>
    </w:p>
    <w:p w14:paraId="300014C9" w14:textId="77777777" w:rsidR="00C03B9D" w:rsidRPr="00000E86" w:rsidRDefault="00C03B9D" w:rsidP="00FD532E">
      <w:pPr>
        <w:pStyle w:val="Tit3n"/>
      </w:pPr>
      <w:r w:rsidRPr="00000E86">
        <w:t>Os dados do representante legal e da procuração deverão ser cadastrados no nível I do Sicaf (Credenciamento).</w:t>
      </w:r>
    </w:p>
    <w:p w14:paraId="0E2A282F" w14:textId="77777777" w:rsidR="00C03B9D" w:rsidRPr="00000E86" w:rsidRDefault="00C03B9D" w:rsidP="00FD532E">
      <w:pPr>
        <w:pStyle w:val="Tit3n"/>
      </w:pPr>
      <w:r w:rsidRPr="00000E86">
        <w:t>A solicitação do código identificador de acesso deverá se dar nos termos do disposto no Manual do Sicaf, disponível no Portal de Compras do Governo Federal.</w:t>
      </w:r>
    </w:p>
    <w:p w14:paraId="0254394B" w14:textId="77777777" w:rsidR="00C03B9D" w:rsidRPr="00000E86" w:rsidRDefault="00C03B9D" w:rsidP="00FD532E">
      <w:pPr>
        <w:pStyle w:val="Tit3n"/>
      </w:pPr>
      <w:r w:rsidRPr="00000E86">
        <w:t>Os documentos exigidos para os níveis cadastrais de que trata o art. 6º da citada Instrução Normativa poderão ser atendidos mediante documentos equivalentes, inicialmente apresentados com tradução livre, observado o disposto no subitem 8.5.1 do Título 8 deste Edital.</w:t>
      </w:r>
    </w:p>
    <w:p w14:paraId="66108975" w14:textId="7BF64F18" w:rsidR="00C03B9D" w:rsidRPr="00000E86" w:rsidRDefault="00C03B9D" w:rsidP="00FD532E">
      <w:pPr>
        <w:pStyle w:val="Tit3n"/>
      </w:pPr>
      <w:r w:rsidRPr="00000E86">
        <w:t>No caso de inexistência de documentos equivalentes, o responsável deverá declarar a situação em campo próprio do sistema.</w:t>
      </w:r>
    </w:p>
    <w:p w14:paraId="27DCE2E8" w14:textId="2E9C62F3" w:rsidR="00FA74DE" w:rsidRPr="00000E86" w:rsidRDefault="00FA74DE" w:rsidP="00FD532E">
      <w:pPr>
        <w:pStyle w:val="Tit3n"/>
      </w:pPr>
      <w:r w:rsidRPr="00000E86">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das credenciais de acesso, ainda que por terceiros.</w:t>
      </w:r>
    </w:p>
    <w:p w14:paraId="5FF9A875" w14:textId="095D27DA" w:rsidR="00FA74DE" w:rsidRPr="00000E86" w:rsidRDefault="00FA74DE" w:rsidP="00FD532E">
      <w:pPr>
        <w:pStyle w:val="Tit3n"/>
      </w:pPr>
      <w:r w:rsidRPr="00000E86">
        <w:t>É de responsabilidade do cadastrado conferir a exatidão</w:t>
      </w:r>
      <w:r w:rsidR="000F6FAE" w:rsidRPr="00000E86">
        <w:t xml:space="preserve"> dos seus dados cadastrais nos s</w:t>
      </w:r>
      <w:r w:rsidRPr="00000E86">
        <w:t xml:space="preserve">istemas relacionados </w:t>
      </w:r>
      <w:r w:rsidR="0056548E" w:rsidRPr="00000E86">
        <w:rPr>
          <w:u w:val="single"/>
        </w:rPr>
        <w:t xml:space="preserve">no item </w:t>
      </w:r>
      <w:r w:rsidR="005A498A" w:rsidRPr="00000E86">
        <w:rPr>
          <w:u w:val="single"/>
        </w:rPr>
        <w:t>3</w:t>
      </w:r>
      <w:r w:rsidR="0056548E" w:rsidRPr="00000E86">
        <w:rPr>
          <w:u w:val="single"/>
        </w:rPr>
        <w:t>.1 deste Título</w:t>
      </w:r>
      <w:r w:rsidRPr="00000E86">
        <w:t xml:space="preserve"> e mantê-los atualizados junto aos órgãos responsáveis pela informação, devendo proceder, imediatamente, à correção ou à alteração dos registros tão logo identifique incorreção ou aqueles se tornem desatualizados.</w:t>
      </w:r>
    </w:p>
    <w:p w14:paraId="197B3CEC" w14:textId="5CE3173C" w:rsidR="00FA74DE" w:rsidRPr="00000E86" w:rsidRDefault="00FA74DE" w:rsidP="004655A7">
      <w:pPr>
        <w:pStyle w:val="Tit4n"/>
      </w:pPr>
      <w:r w:rsidRPr="00000E86">
        <w:t>A não observância do disposto n</w:t>
      </w:r>
      <w:r w:rsidR="00E11879" w:rsidRPr="00000E86">
        <w:t>este</w:t>
      </w:r>
      <w:r w:rsidRPr="00000E86">
        <w:t xml:space="preserve"> item poderá ensejar desclassificação </w:t>
      </w:r>
      <w:r w:rsidR="006C5433" w:rsidRPr="00000E86">
        <w:t>n</w:t>
      </w:r>
      <w:r w:rsidRPr="00000E86">
        <w:t xml:space="preserve">a </w:t>
      </w:r>
      <w:r w:rsidR="006C5433" w:rsidRPr="00000E86">
        <w:t>licita</w:t>
      </w:r>
      <w:r w:rsidRPr="00000E86">
        <w:t>ção.</w:t>
      </w:r>
    </w:p>
    <w:p w14:paraId="65E2F0F0" w14:textId="224285C9" w:rsidR="00047FD3" w:rsidRPr="00000E86" w:rsidRDefault="00F62A89" w:rsidP="00FD532E">
      <w:pPr>
        <w:pStyle w:val="Tit3n"/>
      </w:pPr>
      <w:r w:rsidRPr="00000E86">
        <w:t xml:space="preserve">Será concedido tratamento favorecido para as microempresas e empresas de pequeno porte, para as sociedades cooperativas mencionadas no </w:t>
      </w:r>
      <w:hyperlink r:id="rId19" w:anchor="art16" w:history="1">
        <w:r w:rsidRPr="00000E86">
          <w:t>artigo 16 da L</w:t>
        </w:r>
        <w:r w:rsidR="00767B89" w:rsidRPr="00000E86">
          <w:t>EI</w:t>
        </w:r>
      </w:hyperlink>
      <w:r w:rsidRPr="00000E86">
        <w:t>, para o agricultor familiar, o produtor rural pessoa física e para o microempreendedor individua</w:t>
      </w:r>
      <w:r w:rsidR="00782862" w:rsidRPr="00000E86">
        <w:t>l - MEI, nos limites previstos n</w:t>
      </w:r>
      <w:r w:rsidRPr="00000E86">
        <w:t xml:space="preserve">a </w:t>
      </w:r>
      <w:hyperlink r:id="rId20" w:history="1">
        <w:r w:rsidRPr="00000E86">
          <w:t>Lei Complementar n. 123</w:t>
        </w:r>
        <w:r w:rsidR="00454AD4" w:rsidRPr="00000E86">
          <w:t>/</w:t>
        </w:r>
        <w:r w:rsidRPr="00000E86">
          <w:t>2006</w:t>
        </w:r>
      </w:hyperlink>
      <w:r w:rsidRPr="00000E86">
        <w:t>.</w:t>
      </w:r>
    </w:p>
    <w:p w14:paraId="00D28E76" w14:textId="77777777" w:rsidR="00047FD3" w:rsidRPr="00000E86" w:rsidRDefault="00F62A89" w:rsidP="004655A7">
      <w:pPr>
        <w:pStyle w:val="Tit4n"/>
      </w:pPr>
      <w:r w:rsidRPr="00000E86">
        <w:t xml:space="preserve"> </w:t>
      </w:r>
      <w:r w:rsidR="00047FD3" w:rsidRPr="00000E86">
        <w:t xml:space="preserve">A obtenção do benefício a que se refere este item fica limitada às microempresas e às empresas de pequeno porte que, no ano-calendário de realização da licitação, ainda não tenham celebrado contratos com a Administração </w:t>
      </w:r>
      <w:r w:rsidR="00047FD3" w:rsidRPr="00000E86">
        <w:lastRenderedPageBreak/>
        <w:t>Pública cujos valores somados extrapolem a receita bruta máxima admitida para fins de enquadramento como empresa de pequeno porte.</w:t>
      </w:r>
    </w:p>
    <w:p w14:paraId="1F2459F9" w14:textId="4FC354BA" w:rsidR="00E4637C" w:rsidRPr="00000E86" w:rsidRDefault="00E4637C" w:rsidP="00FD532E">
      <w:pPr>
        <w:pStyle w:val="Tit3n"/>
      </w:pPr>
      <w:r w:rsidRPr="00000E86">
        <w:t xml:space="preserve">Não poderão </w:t>
      </w:r>
      <w:r w:rsidR="006C7F01" w:rsidRPr="00000E86">
        <w:t>participar</w:t>
      </w:r>
      <w:r w:rsidR="00FA74DE" w:rsidRPr="00000E86">
        <w:t xml:space="preserve"> </w:t>
      </w:r>
      <w:r w:rsidR="006C7F01" w:rsidRPr="00000E86">
        <w:t>d</w:t>
      </w:r>
      <w:r w:rsidR="00184DB8" w:rsidRPr="00000E86">
        <w:t>este</w:t>
      </w:r>
      <w:r w:rsidR="00FC4908" w:rsidRPr="00000E86">
        <w:t xml:space="preserve"> </w:t>
      </w:r>
      <w:r w:rsidR="001902C8">
        <w:t>certame</w:t>
      </w:r>
      <w:r w:rsidRPr="00000E86">
        <w:t>:</w:t>
      </w:r>
    </w:p>
    <w:p w14:paraId="422A4052" w14:textId="30C66425" w:rsidR="004148E1" w:rsidRPr="00000E86" w:rsidRDefault="004148E1" w:rsidP="00125CD7">
      <w:pPr>
        <w:pStyle w:val="TLet3"/>
        <w:numPr>
          <w:ilvl w:val="3"/>
          <w:numId w:val="30"/>
        </w:numPr>
      </w:pPr>
      <w:r w:rsidRPr="00000E86">
        <w:t xml:space="preserve">aquele que não atenda </w:t>
      </w:r>
      <w:r w:rsidR="001B18C5" w:rsidRPr="00000E86">
        <w:t>às condições deste Edital</w:t>
      </w:r>
      <w:r w:rsidR="000F6FAE" w:rsidRPr="00000E86">
        <w:t xml:space="preserve"> e de seus A</w:t>
      </w:r>
      <w:r w:rsidR="0056548E" w:rsidRPr="00000E86">
        <w:t>nexos</w:t>
      </w:r>
      <w:r w:rsidRPr="00000E86">
        <w:t>;</w:t>
      </w:r>
    </w:p>
    <w:p w14:paraId="69362DC2" w14:textId="06DFA5C1" w:rsidR="00FA4CF9" w:rsidRPr="00000E86" w:rsidRDefault="004148E1" w:rsidP="00125CD7">
      <w:pPr>
        <w:pStyle w:val="TLet3"/>
        <w:numPr>
          <w:ilvl w:val="3"/>
          <w:numId w:val="30"/>
        </w:numPr>
      </w:pPr>
      <w:bookmarkStart w:id="1" w:name="_Ref113883003"/>
      <w:r w:rsidRPr="00000E86">
        <w:t>pessoa física ou jurídica que esteja, ao tempo da licitação, impossibilitada de participar d</w:t>
      </w:r>
      <w:r w:rsidR="003B6D77" w:rsidRPr="00000E86">
        <w:t>e</w:t>
      </w:r>
      <w:r w:rsidRPr="00000E86">
        <w:t xml:space="preserve"> licitação em decorrência de sanção que lhe foi imposta;</w:t>
      </w:r>
      <w:bookmarkEnd w:id="1"/>
    </w:p>
    <w:p w14:paraId="388E350C" w14:textId="77777777" w:rsidR="004111C2" w:rsidRPr="00000E86" w:rsidRDefault="004111C2" w:rsidP="00125CD7">
      <w:pPr>
        <w:pStyle w:val="TLet3"/>
        <w:numPr>
          <w:ilvl w:val="3"/>
          <w:numId w:val="30"/>
        </w:numPr>
      </w:pPr>
      <w:r w:rsidRPr="00000E86">
        <w:t>aquele que mantenha vínculo de natureza técnica, comercial, econômica, financeira, trabalhista ou civil com dirigente da Câmara dos Deputados ou com agente público que desempenhe função na licitação ou atue na fiscalização ou na gestão do contrato, ou que deles seja cônjuge, companheiro ou parente em linha reta, colateral ou por afinidade, até o terceiro grau;</w:t>
      </w:r>
    </w:p>
    <w:p w14:paraId="6DA2B510" w14:textId="1866E498" w:rsidR="004111C2" w:rsidRPr="00000E86" w:rsidRDefault="004111C2" w:rsidP="00125CD7">
      <w:pPr>
        <w:pStyle w:val="TLet3"/>
        <w:numPr>
          <w:ilvl w:val="3"/>
          <w:numId w:val="30"/>
        </w:numPr>
      </w:pPr>
      <w:r w:rsidRPr="00000E86">
        <w:t>empresas controladoras, controladas ou coligadas, nos termos da Lei n. 6.404</w:t>
      </w:r>
      <w:r w:rsidR="00454AD4" w:rsidRPr="00000E86">
        <w:t>/1</w:t>
      </w:r>
      <w:r w:rsidRPr="00000E86">
        <w:t>976, concorrendo entre si;</w:t>
      </w:r>
    </w:p>
    <w:p w14:paraId="5BF99296" w14:textId="77777777" w:rsidR="004111C2" w:rsidRPr="00000E86" w:rsidRDefault="004111C2" w:rsidP="00125CD7">
      <w:pPr>
        <w:pStyle w:val="TLet3"/>
        <w:numPr>
          <w:ilvl w:val="3"/>
          <w:numId w:val="30"/>
        </w:numPr>
      </w:pPr>
      <w:r w:rsidRPr="00000E86">
        <w:t>pessoa física ou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E221C41" w14:textId="2C795D8C" w:rsidR="004111C2" w:rsidRPr="00000E86" w:rsidRDefault="004111C2" w:rsidP="00125CD7">
      <w:pPr>
        <w:pStyle w:val="TLet3"/>
        <w:numPr>
          <w:ilvl w:val="3"/>
          <w:numId w:val="30"/>
        </w:numPr>
      </w:pPr>
      <w:r w:rsidRPr="00000E86">
        <w:t>agente público da Câmara dos Deputados;</w:t>
      </w:r>
    </w:p>
    <w:p w14:paraId="4C2BCB8F" w14:textId="4CE68ECA" w:rsidR="00F557E2" w:rsidRPr="00000E86" w:rsidRDefault="004111C2" w:rsidP="00125CD7">
      <w:pPr>
        <w:pStyle w:val="TLet3"/>
        <w:numPr>
          <w:ilvl w:val="3"/>
          <w:numId w:val="30"/>
        </w:numPr>
      </w:pPr>
      <w:r w:rsidRPr="00000E86">
        <w:rPr>
          <w:rFonts w:eastAsia="Calibri"/>
          <w:lang w:eastAsia="en-US"/>
        </w:rPr>
        <w:t>instituições sem fins lucrativos;</w:t>
      </w:r>
    </w:p>
    <w:p w14:paraId="35209A03" w14:textId="12319287" w:rsidR="004111C2" w:rsidRPr="00000E86" w:rsidRDefault="004111C2" w:rsidP="00125CD7">
      <w:pPr>
        <w:pStyle w:val="TLet3"/>
        <w:numPr>
          <w:ilvl w:val="3"/>
          <w:numId w:val="30"/>
        </w:numPr>
      </w:pPr>
      <w:r w:rsidRPr="00000E86">
        <w:t>Organizações da Sociedade Civil de Interesse Público - OSCIP, atuando nessa condição;</w:t>
      </w:r>
    </w:p>
    <w:p w14:paraId="1F2459FE" w14:textId="276EA67D" w:rsidR="00E4637C" w:rsidRPr="00000E86" w:rsidRDefault="00E4637C" w:rsidP="00125CD7">
      <w:pPr>
        <w:pStyle w:val="TLet3"/>
        <w:numPr>
          <w:ilvl w:val="3"/>
          <w:numId w:val="30"/>
        </w:numPr>
      </w:pPr>
      <w:r w:rsidRPr="00000E86">
        <w:t xml:space="preserve">empresário ou sociedade empresarial cujos estatuto ou contrato social não preveja atividade pertinente e compatível com o objeto </w:t>
      </w:r>
      <w:r w:rsidR="00DB3805">
        <w:t>deste certame</w:t>
      </w:r>
      <w:r w:rsidRPr="00000E86">
        <w:t>;</w:t>
      </w:r>
    </w:p>
    <w:p w14:paraId="4A4DF6E6" w14:textId="7414C59B" w:rsidR="002627D4" w:rsidRPr="00000E86" w:rsidRDefault="002627D4" w:rsidP="002627D4">
      <w:pPr>
        <w:pStyle w:val="TLet3"/>
        <w:numPr>
          <w:ilvl w:val="3"/>
          <w:numId w:val="30"/>
        </w:numPr>
      </w:pPr>
      <w:r w:rsidRPr="00000E86">
        <w:t>empresário ou sociedade empresarial que se encontrem em processo de dissolução, falência, concordata, fusão, cisão, ou incorporação.</w:t>
      </w:r>
    </w:p>
    <w:p w14:paraId="5B77E78B" w14:textId="757D4DDB" w:rsidR="004111C2" w:rsidRPr="00000E86" w:rsidRDefault="004111C2" w:rsidP="004655A7">
      <w:pPr>
        <w:pStyle w:val="Tit4n"/>
      </w:pPr>
      <w:r w:rsidRPr="00000E86">
        <w:t xml:space="preserve">Não poderá participar, direta ou indiretamente, da licitação ou da execução do contrato agente público da Câmara dos Deputados, devendo ser observadas as situações que possam configurar conflito de interesses no exercício ou após o exercício do cargo ou emprego, nos termos da legislação que disciplina a matéria, conforme </w:t>
      </w:r>
      <w:hyperlink r:id="rId21" w:anchor="art9§1" w:history="1">
        <w:r w:rsidRPr="00000E86">
          <w:t xml:space="preserve">§ 1º do art. 9º da </w:t>
        </w:r>
        <w:r w:rsidR="00767B89" w:rsidRPr="00000E86">
          <w:t>LEI</w:t>
        </w:r>
      </w:hyperlink>
      <w:r w:rsidRPr="00000E86">
        <w:t>.</w:t>
      </w:r>
    </w:p>
    <w:p w14:paraId="2EB2B1FF" w14:textId="350A6F0B" w:rsidR="004111C2" w:rsidRPr="00000E86" w:rsidRDefault="004111C2" w:rsidP="004655A7">
      <w:pPr>
        <w:pStyle w:val="Tit4n"/>
      </w:pPr>
      <w:r w:rsidRPr="00000E86">
        <w:t xml:space="preserve">O impedimento de que trata a </w:t>
      </w:r>
      <w:r w:rsidRPr="00000E86">
        <w:rPr>
          <w:u w:val="single"/>
        </w:rPr>
        <w:t>alínea “</w:t>
      </w:r>
      <w:r w:rsidR="00B6338F" w:rsidRPr="00000E86">
        <w:rPr>
          <w:u w:val="single"/>
        </w:rPr>
        <w:t>b</w:t>
      </w:r>
      <w:r w:rsidRPr="00000E86">
        <w:rPr>
          <w:u w:val="single"/>
        </w:rPr>
        <w:t>” d</w:t>
      </w:r>
      <w:r w:rsidR="007359C8" w:rsidRPr="00000E86">
        <w:rPr>
          <w:u w:val="single"/>
        </w:rPr>
        <w:t>este</w:t>
      </w:r>
      <w:r w:rsidRPr="00000E86">
        <w:rPr>
          <w:u w:val="single"/>
        </w:rPr>
        <w:t xml:space="preserve"> </w:t>
      </w:r>
      <w:r w:rsidR="00B63697" w:rsidRPr="00000E86">
        <w:rPr>
          <w:u w:val="single"/>
        </w:rPr>
        <w:t>tópico</w:t>
      </w:r>
      <w:r w:rsidRPr="00000E86">
        <w:t xml:space="preserve">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w:t>
      </w:r>
      <w:r w:rsidR="00C602EE" w:rsidRPr="00000E86">
        <w:t>nalidade jurídica da licitante.</w:t>
      </w:r>
    </w:p>
    <w:p w14:paraId="43CB4C12" w14:textId="06A53F19" w:rsidR="00B36820" w:rsidRPr="00000E86" w:rsidRDefault="00B36820" w:rsidP="004655A7">
      <w:pPr>
        <w:pStyle w:val="Tit4n"/>
      </w:pPr>
      <w:r w:rsidRPr="00000E86">
        <w:t xml:space="preserve">A vedação de que trata a </w:t>
      </w:r>
      <w:r w:rsidRPr="00000E86">
        <w:rPr>
          <w:u w:val="single"/>
        </w:rPr>
        <w:t>alínea “</w:t>
      </w:r>
      <w:r w:rsidR="00B6338F" w:rsidRPr="00000E86">
        <w:rPr>
          <w:u w:val="single"/>
        </w:rPr>
        <w:t>f</w:t>
      </w:r>
      <w:r w:rsidRPr="00000E86">
        <w:rPr>
          <w:u w:val="single"/>
        </w:rPr>
        <w:t xml:space="preserve">” deste </w:t>
      </w:r>
      <w:r w:rsidR="00B63697" w:rsidRPr="00000E86">
        <w:rPr>
          <w:u w:val="single"/>
        </w:rPr>
        <w:t>tópico</w:t>
      </w:r>
      <w:r w:rsidRPr="00000E86">
        <w:t xml:space="preserve"> estende-se a terceiro que auxilie a condução da contratação na qualidade de integrante de equipe de apoio, </w:t>
      </w:r>
      <w:r w:rsidRPr="00000E86">
        <w:lastRenderedPageBreak/>
        <w:t>profissional especializado ou funcionário ou representante de empresa que preste assessoria técnica.</w:t>
      </w:r>
    </w:p>
    <w:p w14:paraId="56EE7064" w14:textId="3F299080" w:rsidR="007359C8" w:rsidRPr="00000E86" w:rsidRDefault="007359C8" w:rsidP="004655A7">
      <w:pPr>
        <w:pStyle w:val="Tit4n"/>
      </w:pPr>
      <w:r w:rsidRPr="00000E86">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w:t>
      </w:r>
      <w:r w:rsidR="00C602EE" w:rsidRPr="00000E86">
        <w:t>uperação judicial.</w:t>
      </w:r>
    </w:p>
    <w:p w14:paraId="1F245A04" w14:textId="451C3075" w:rsidR="00E4637C" w:rsidRPr="00000E86" w:rsidRDefault="00E4637C" w:rsidP="007005EA">
      <w:pPr>
        <w:pStyle w:val="Tit2nBrda"/>
        <w:spacing w:before="120"/>
        <w:jc w:val="both"/>
      </w:pPr>
      <w:bookmarkStart w:id="2" w:name="_Toc255972725"/>
      <w:r w:rsidRPr="00000E86">
        <w:t>DA APRESENTAÇÃO DA PROPOSTA E DOS DOCUMENTOS DE HABILITAÇÃO</w:t>
      </w:r>
      <w:bookmarkEnd w:id="2"/>
      <w:r w:rsidRPr="00000E86">
        <w:fldChar w:fldCharType="begin"/>
      </w:r>
      <w:r w:rsidRPr="00000E86">
        <w:instrText>XE "</w:instrText>
      </w:r>
      <w:r w:rsidR="000A6103" w:rsidRPr="00000E86">
        <w:instrText>4</w:instrText>
      </w:r>
      <w:r w:rsidRPr="00000E86">
        <w:instrText>. DA APRESENTAÇÃO DA PROPOSTA E DOS DOCUMENTOS DE HABILITAÇÃO; d "</w:instrText>
      </w:r>
      <w:r w:rsidRPr="00000E86">
        <w:fldChar w:fldCharType="end"/>
      </w:r>
    </w:p>
    <w:p w14:paraId="063E0091" w14:textId="3081D6AA" w:rsidR="005D0B71" w:rsidRPr="00000E86" w:rsidRDefault="00DD5951" w:rsidP="00FD532E">
      <w:pPr>
        <w:pStyle w:val="Tit3n"/>
      </w:pPr>
      <w:r w:rsidRPr="00000E86">
        <w:t>Na presente licitação, as fases de apresentação de propostas e lances e de julgamento antecederão à fase de habilitação.</w:t>
      </w:r>
    </w:p>
    <w:p w14:paraId="4E5558C7" w14:textId="74DF765E" w:rsidR="00050726" w:rsidRPr="00000E86" w:rsidRDefault="00050726" w:rsidP="00FD532E">
      <w:pPr>
        <w:pStyle w:val="Tit3n"/>
      </w:pPr>
      <w:r w:rsidRPr="00000E86">
        <w:t xml:space="preserve">As licitantes encaminharão, exclusivamente por meio do sistema eletrônico, </w:t>
      </w:r>
      <w:r w:rsidR="00C10537" w:rsidRPr="00000E86">
        <w:t xml:space="preserve">a </w:t>
      </w:r>
      <w:r w:rsidRPr="00000E86">
        <w:t>proposta com a descrição do objeto ofertado</w:t>
      </w:r>
      <w:r w:rsidR="00381B2A" w:rsidRPr="00000E86">
        <w:t xml:space="preserve"> e</w:t>
      </w:r>
      <w:r w:rsidR="00C10537" w:rsidRPr="00000E86">
        <w:t xml:space="preserve"> </w:t>
      </w:r>
      <w:r w:rsidRPr="00000E86">
        <w:t>o preço ou o percentual de desconto</w:t>
      </w:r>
      <w:r w:rsidR="00C10537" w:rsidRPr="00000E86">
        <w:t>, conforme o critério de julgamento adotado neste Edital</w:t>
      </w:r>
      <w:r w:rsidRPr="00000E86">
        <w:t>, até a data e o horário fixados para a abertura da sessão pública.</w:t>
      </w:r>
    </w:p>
    <w:p w14:paraId="1F245A05" w14:textId="6D132897" w:rsidR="00E4637C" w:rsidRPr="00000E86" w:rsidRDefault="004954B5" w:rsidP="00FD532E">
      <w:pPr>
        <w:pStyle w:val="Tit3n"/>
      </w:pPr>
      <w:r w:rsidRPr="00000E86">
        <w:t>No cadastramento da proposta inicial, a licitante declarará, em campo próprio do sistema eletrônico, que:</w:t>
      </w:r>
    </w:p>
    <w:p w14:paraId="37AF07EC" w14:textId="6D1A8BCD" w:rsidR="00276A2E" w:rsidRPr="00000E86" w:rsidRDefault="00276A2E" w:rsidP="00125CD7">
      <w:pPr>
        <w:pStyle w:val="TLet3"/>
        <w:numPr>
          <w:ilvl w:val="3"/>
          <w:numId w:val="35"/>
        </w:numPr>
      </w:pPr>
      <w:r w:rsidRPr="00000E86">
        <w:t>está ciente e concorda com as condições contidas neste Edital,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CC1454F" w14:textId="2DFE97A6" w:rsidR="004954B5" w:rsidRPr="00000E86" w:rsidRDefault="004954B5" w:rsidP="00125CD7">
      <w:pPr>
        <w:pStyle w:val="TLet3"/>
        <w:numPr>
          <w:ilvl w:val="3"/>
          <w:numId w:val="31"/>
        </w:numPr>
        <w:rPr>
          <w:b/>
        </w:rPr>
      </w:pPr>
      <w:r w:rsidRPr="00000E86">
        <w:t xml:space="preserve">até a data de cadastramento eletrônico da proposta, </w:t>
      </w:r>
      <w:r w:rsidRPr="00000E86">
        <w:rPr>
          <w:b/>
        </w:rPr>
        <w:t>inexistem fatos impeditivos para a sua habilitação</w:t>
      </w:r>
      <w:r w:rsidRPr="00000E86">
        <w:t xml:space="preserve"> na presente licitação e que está ciente da obrigatoriedade de declarar ocorrências posteriores;</w:t>
      </w:r>
    </w:p>
    <w:p w14:paraId="1C93C7DC" w14:textId="0805E24F" w:rsidR="004954B5" w:rsidRPr="00000E86" w:rsidRDefault="004954B5" w:rsidP="00125CD7">
      <w:pPr>
        <w:pStyle w:val="TLet3"/>
        <w:numPr>
          <w:ilvl w:val="3"/>
          <w:numId w:val="31"/>
        </w:numPr>
      </w:pPr>
      <w:r w:rsidRPr="00000E86">
        <w:rPr>
          <w:b/>
        </w:rPr>
        <w:t xml:space="preserve">não emprega menor </w:t>
      </w:r>
      <w:r w:rsidRPr="00000E86">
        <w:t>de 18 (dezoito) anos em trabalho noturno, perigoso ou insalubre e não emprega menor de 16 (dezesseis) anos, salvo menor, a partir de 14 (quatorze) anos, na condição de aprendiz, nos termos do inciso XXXIII, do art. 7º da Constituição Federal;</w:t>
      </w:r>
    </w:p>
    <w:p w14:paraId="678099AD" w14:textId="4B947E27" w:rsidR="004954B5" w:rsidRPr="00000E86" w:rsidRDefault="004954B5" w:rsidP="00125CD7">
      <w:pPr>
        <w:pStyle w:val="TLet3"/>
        <w:numPr>
          <w:ilvl w:val="3"/>
          <w:numId w:val="31"/>
        </w:numPr>
      </w:pPr>
      <w:r w:rsidRPr="00000E86">
        <w:t xml:space="preserve">sob as penas da lei, em especial o art. 299 do Código Penal Brasileiro, a </w:t>
      </w:r>
      <w:r w:rsidRPr="00000E86">
        <w:rPr>
          <w:b/>
        </w:rPr>
        <w:t>proposta apresentada para participar da presente licitação foi elaborada de maneira independente</w:t>
      </w:r>
      <w:r w:rsidRPr="00000E86">
        <w:t xml:space="preserve"> e o seu conteúdo não foi, no todo ou em parte, direta ou indiretamente, informado, discutido ou recebido de qualquer outro participante potencial ou de fato da licitação em epígrafe, por qualquer meio ou por qualquer pessoa e, ainda, que:</w:t>
      </w:r>
    </w:p>
    <w:p w14:paraId="5B9A18ED" w14:textId="7C334DE3" w:rsidR="00AC1014" w:rsidRPr="00000E86" w:rsidRDefault="00AC1014" w:rsidP="00E9073D">
      <w:pPr>
        <w:pStyle w:val="TLet3Sub"/>
        <w:numPr>
          <w:ilvl w:val="4"/>
          <w:numId w:val="47"/>
        </w:numPr>
        <w:tabs>
          <w:tab w:val="clear" w:pos="1134"/>
          <w:tab w:val="left" w:pos="1560"/>
        </w:tabs>
        <w:ind w:left="1560" w:hanging="142"/>
      </w:pPr>
      <w:r w:rsidRPr="00000E86">
        <w:t>a intenção de apresentar a proposta elaborada para participar da presente licitação não foi informada, discutida ou recebida de qualquer outro participante potencial ou de fato da licitação em epígrafe, por qualquer meio ou por qualquer pessoa;</w:t>
      </w:r>
    </w:p>
    <w:p w14:paraId="41BB1E07" w14:textId="374B66DC" w:rsidR="00AC1014" w:rsidRPr="00000E86" w:rsidRDefault="00AC1014" w:rsidP="00E9073D">
      <w:pPr>
        <w:pStyle w:val="TLet3Sub"/>
        <w:numPr>
          <w:ilvl w:val="4"/>
          <w:numId w:val="47"/>
        </w:numPr>
        <w:tabs>
          <w:tab w:val="clear" w:pos="1134"/>
          <w:tab w:val="left" w:pos="1560"/>
        </w:tabs>
        <w:ind w:left="1560" w:hanging="142"/>
      </w:pPr>
      <w:r w:rsidRPr="00000E86">
        <w:lastRenderedPageBreak/>
        <w:t>não tentou, por qualquer meio ou por qualquer pessoa, influir na decisão de qualquer outro participante potencial ou de fato da presente licitação, quanto a participar ou não da referida licitação;</w:t>
      </w:r>
    </w:p>
    <w:p w14:paraId="427BDBE4" w14:textId="4A109D27" w:rsidR="00AC1014" w:rsidRPr="00000E86" w:rsidRDefault="00AC1014" w:rsidP="00E9073D">
      <w:pPr>
        <w:pStyle w:val="TLet3Sub"/>
        <w:numPr>
          <w:ilvl w:val="4"/>
          <w:numId w:val="47"/>
        </w:numPr>
        <w:tabs>
          <w:tab w:val="clear" w:pos="1134"/>
          <w:tab w:val="left" w:pos="1560"/>
        </w:tabs>
        <w:ind w:left="1560" w:hanging="142"/>
      </w:pPr>
      <w:r w:rsidRPr="00000E86">
        <w:t>o conteúdo da proposta apresentada para participar da presente licitação não será, no todo ou em parte, direta ou indiretamente, comunicado ou discutido com qualquer outro participante potencial ou de fato da licitação em epígrafe, antes da adjudicação d</w:t>
      </w:r>
      <w:r w:rsidR="00C602EE" w:rsidRPr="00000E86">
        <w:t>o objeto da referida licitação;</w:t>
      </w:r>
    </w:p>
    <w:p w14:paraId="24AFA281" w14:textId="0397DBB2" w:rsidR="00AC1014" w:rsidRPr="00000E86" w:rsidRDefault="00AC1014" w:rsidP="00E9073D">
      <w:pPr>
        <w:pStyle w:val="TLet3Sub"/>
        <w:numPr>
          <w:ilvl w:val="4"/>
          <w:numId w:val="47"/>
        </w:numPr>
        <w:tabs>
          <w:tab w:val="clear" w:pos="1134"/>
          <w:tab w:val="left" w:pos="1560"/>
        </w:tabs>
        <w:ind w:left="1560" w:hanging="142"/>
      </w:pPr>
      <w:r w:rsidRPr="00000E86">
        <w:t xml:space="preserve">o conteúdo da proposta apresentada para participar da presente licitação não foi, no todo ou em parte, direta ou indiretamente, informado, discutido ou recebido de qualquer integrante da </w:t>
      </w:r>
      <w:r w:rsidR="00782862" w:rsidRPr="00000E86">
        <w:t xml:space="preserve">Câmara dos Deputados </w:t>
      </w:r>
      <w:r w:rsidRPr="00000E86">
        <w:t>antes da abertura oficial das propostas e</w:t>
      </w:r>
    </w:p>
    <w:p w14:paraId="38AD426B" w14:textId="7A69B22A" w:rsidR="00AC1014" w:rsidRPr="00000E86" w:rsidRDefault="00AC1014" w:rsidP="00E9073D">
      <w:pPr>
        <w:pStyle w:val="TLet3Sub"/>
        <w:numPr>
          <w:ilvl w:val="4"/>
          <w:numId w:val="47"/>
        </w:numPr>
        <w:tabs>
          <w:tab w:val="clear" w:pos="1134"/>
          <w:tab w:val="left" w:pos="1560"/>
        </w:tabs>
        <w:ind w:left="1560" w:hanging="142"/>
      </w:pPr>
      <w:r w:rsidRPr="00000E86">
        <w:t>está plenamente ciente do teor e da extensão desta declaração e que detém plenos poderes e informações para firmá-la</w:t>
      </w:r>
      <w:r w:rsidR="00CB7613" w:rsidRPr="00000E86">
        <w:t>;</w:t>
      </w:r>
    </w:p>
    <w:p w14:paraId="157FB142" w14:textId="15F95FBE" w:rsidR="0056286D" w:rsidRPr="00000E86" w:rsidRDefault="0056286D" w:rsidP="00125CD7">
      <w:pPr>
        <w:pStyle w:val="TLet3"/>
        <w:numPr>
          <w:ilvl w:val="3"/>
          <w:numId w:val="31"/>
        </w:numPr>
      </w:pPr>
      <w:r w:rsidRPr="00000E86">
        <w:t xml:space="preserve">não possui </w:t>
      </w:r>
      <w:r w:rsidRPr="00000E86">
        <w:rPr>
          <w:b/>
        </w:rPr>
        <w:t>empregados executando trabalho degradante ou forçado</w:t>
      </w:r>
      <w:r w:rsidRPr="00000E86">
        <w:t xml:space="preserve">, observando o disposto nos </w:t>
      </w:r>
      <w:hyperlink r:id="rId22" w:history="1">
        <w:r w:rsidRPr="00000E86">
          <w:t>incisos III e IV do art. 1º e no inciso III do art. 5º da Constituição Federal</w:t>
        </w:r>
      </w:hyperlink>
      <w:r w:rsidRPr="00000E86">
        <w:t>;</w:t>
      </w:r>
    </w:p>
    <w:p w14:paraId="5832E993" w14:textId="39371B4A" w:rsidR="0056286D" w:rsidRPr="00000E86" w:rsidRDefault="0056286D" w:rsidP="00125CD7">
      <w:pPr>
        <w:pStyle w:val="TLet3"/>
        <w:numPr>
          <w:ilvl w:val="3"/>
          <w:numId w:val="31"/>
        </w:numPr>
      </w:pPr>
      <w:r w:rsidRPr="00000E86">
        <w:t xml:space="preserve">cumpre as exigências de </w:t>
      </w:r>
      <w:r w:rsidRPr="00000E86">
        <w:rPr>
          <w:b/>
        </w:rPr>
        <w:t>reserva de cargos para pessoa com deficiência</w:t>
      </w:r>
      <w:r w:rsidRPr="00000E86">
        <w:t xml:space="preserve"> e para reabilitado da Previdência Social, previstas em lei e em outras normas específicas;</w:t>
      </w:r>
    </w:p>
    <w:p w14:paraId="10BC1764" w14:textId="7F9CBBC0" w:rsidR="0056286D" w:rsidRPr="00E4249D" w:rsidRDefault="0056286D" w:rsidP="00125CD7">
      <w:pPr>
        <w:pStyle w:val="TLet3"/>
        <w:numPr>
          <w:ilvl w:val="3"/>
          <w:numId w:val="31"/>
        </w:numPr>
      </w:pPr>
      <w:r w:rsidRPr="00000E86">
        <w:t xml:space="preserve">cumpre a </w:t>
      </w:r>
      <w:r w:rsidRPr="00000E86">
        <w:rPr>
          <w:b/>
        </w:rPr>
        <w:t>cota de aprendizagem</w:t>
      </w:r>
      <w:r w:rsidRPr="00000E86">
        <w:t xml:space="preserve"> nos termos estabelecidos no art. 429 da CLT</w:t>
      </w:r>
      <w:r w:rsidR="009E663B" w:rsidRPr="008751E1">
        <w:t>.</w:t>
      </w:r>
    </w:p>
    <w:p w14:paraId="7BF3A13D" w14:textId="5C854F4D" w:rsidR="00BF1E62" w:rsidRPr="00000E86" w:rsidRDefault="00BF1E62" w:rsidP="00FD532E">
      <w:pPr>
        <w:pStyle w:val="Tit3n"/>
        <w:rPr>
          <w:rStyle w:val="Hyperlink"/>
          <w:iCs w:val="0"/>
          <w:color w:val="auto"/>
          <w:u w:val="none"/>
        </w:rPr>
      </w:pPr>
      <w:r w:rsidRPr="00E360B1">
        <w:t>A licitante</w:t>
      </w:r>
      <w:r w:rsidR="00C31F14" w:rsidRPr="00000E86">
        <w:t xml:space="preserve"> </w:t>
      </w:r>
      <w:r w:rsidRPr="008751E1">
        <w:t>enquadrada como microempres</w:t>
      </w:r>
      <w:r w:rsidRPr="00E4249D">
        <w:t>a ou empresa de pequeno porte</w:t>
      </w:r>
      <w:r w:rsidR="00027A8A" w:rsidRPr="001B4A87">
        <w:t xml:space="preserve"> ou sociedade cooperativa</w:t>
      </w:r>
      <w:r w:rsidRPr="00000E86">
        <w:t xml:space="preserve"> deverá declarar, ainda, em campo próprio do sistema eletrônico, que cumpre os requisitos estabelecidos no </w:t>
      </w:r>
      <w:hyperlink r:id="rId23" w:anchor="art3" w:history="1">
        <w:r w:rsidRPr="00000E86">
          <w:rPr>
            <w:rStyle w:val="Hyperlink"/>
            <w:color w:val="auto"/>
            <w:u w:val="none"/>
          </w:rPr>
          <w:t>artigo 3° da Lei Complementar n. 123</w:t>
        </w:r>
        <w:r w:rsidR="00454AD4" w:rsidRPr="00000E86">
          <w:rPr>
            <w:rStyle w:val="Hyperlink"/>
            <w:color w:val="auto"/>
            <w:u w:val="none"/>
          </w:rPr>
          <w:t>/</w:t>
        </w:r>
        <w:r w:rsidRPr="00000E86">
          <w:rPr>
            <w:rStyle w:val="Hyperlink"/>
            <w:color w:val="auto"/>
            <w:u w:val="none"/>
          </w:rPr>
          <w:t>2006</w:t>
        </w:r>
      </w:hyperlink>
      <w:r w:rsidRPr="00000E86">
        <w:t xml:space="preserve">, </w:t>
      </w:r>
      <w:r w:rsidR="00536809" w:rsidRPr="00000E86">
        <w:t xml:space="preserve">estando </w:t>
      </w:r>
      <w:r w:rsidRPr="00000E86">
        <w:t>apt</w:t>
      </w:r>
      <w:r w:rsidR="00536809" w:rsidRPr="00000E86">
        <w:t>a</w:t>
      </w:r>
      <w:r w:rsidRPr="00000E86">
        <w:t xml:space="preserve"> a usufruir do tratamento favorecido estabelecido em seus </w:t>
      </w:r>
      <w:hyperlink r:id="rId24" w:anchor="art42" w:history="1">
        <w:r w:rsidRPr="00000E86">
          <w:rPr>
            <w:rStyle w:val="Hyperlink"/>
            <w:color w:val="auto"/>
            <w:u w:val="none"/>
          </w:rPr>
          <w:t>art</w:t>
        </w:r>
        <w:r w:rsidR="00536809" w:rsidRPr="00000E86">
          <w:rPr>
            <w:rStyle w:val="Hyperlink"/>
            <w:color w:val="auto"/>
            <w:u w:val="none"/>
          </w:rPr>
          <w:t>s</w:t>
        </w:r>
        <w:r w:rsidR="00710FB8" w:rsidRPr="00000E86">
          <w:rPr>
            <w:rStyle w:val="Hyperlink"/>
            <w:color w:val="auto"/>
            <w:u w:val="none"/>
          </w:rPr>
          <w:t>.</w:t>
        </w:r>
        <w:r w:rsidRPr="00000E86">
          <w:rPr>
            <w:rStyle w:val="Hyperlink"/>
            <w:color w:val="auto"/>
            <w:u w:val="none"/>
          </w:rPr>
          <w:t xml:space="preserve"> 42 a 49</w:t>
        </w:r>
      </w:hyperlink>
      <w:r w:rsidRPr="00000E86">
        <w:rPr>
          <w:rStyle w:val="Hyperlink"/>
          <w:color w:val="auto"/>
          <w:u w:val="none"/>
        </w:rPr>
        <w:t xml:space="preserve">, </w:t>
      </w:r>
      <w:r w:rsidRPr="00000E86">
        <w:t xml:space="preserve">observado o disposto nos </w:t>
      </w:r>
      <w:hyperlink r:id="rId25" w:anchor="art4§1" w:history="1">
        <w:r w:rsidRPr="00000E86">
          <w:rPr>
            <w:rStyle w:val="Hyperlink"/>
            <w:color w:val="auto"/>
            <w:u w:val="none"/>
          </w:rPr>
          <w:t xml:space="preserve">§§ 1º ao 3º do art. 4º, da </w:t>
        </w:r>
        <w:r w:rsidR="00767B89" w:rsidRPr="00000E86">
          <w:rPr>
            <w:rStyle w:val="Hyperlink"/>
            <w:color w:val="auto"/>
            <w:u w:val="none"/>
          </w:rPr>
          <w:t>LEI</w:t>
        </w:r>
        <w:r w:rsidRPr="00000E86">
          <w:rPr>
            <w:rStyle w:val="Hyperlink"/>
            <w:color w:val="auto"/>
            <w:u w:val="none"/>
          </w:rPr>
          <w:t>.</w:t>
        </w:r>
      </w:hyperlink>
    </w:p>
    <w:p w14:paraId="222F205B" w14:textId="2130C19B" w:rsidR="00BF1E62" w:rsidRPr="00000E86" w:rsidRDefault="00D70AFD" w:rsidP="004655A7">
      <w:pPr>
        <w:pStyle w:val="Tit4n"/>
      </w:pPr>
      <w:r w:rsidRPr="00D70AFD">
        <w:t>No caso de item/grupo exclusivo para participação de microempresas e empresas de pequeno porte, a assinalação do campo “não” impedirá o prosseguimento no certame, para aquele item/grupo</w:t>
      </w:r>
      <w:r w:rsidR="00BF1E62" w:rsidRPr="00000E86">
        <w:t>.</w:t>
      </w:r>
    </w:p>
    <w:p w14:paraId="56AFB2E0" w14:textId="73085C99" w:rsidR="00BF1E62" w:rsidRPr="00000E86" w:rsidRDefault="00D70AFD" w:rsidP="004655A7">
      <w:pPr>
        <w:pStyle w:val="Tit4n"/>
      </w:pPr>
      <w:r w:rsidRPr="00D70AFD">
        <w:t>No caso de item/grupo em que a participação não for exclusiva para microempresas e empresas de pequeno porte, a assinalação do campo “não” apenas produzirá o efeito de a licitante não ter direito ao tratamento favorecido previsto na Lei Complementar n. 123/2006, mesmo que microempresa, empresa de pequeno porte ou sociedade cooperativa</w:t>
      </w:r>
      <w:r w:rsidR="00C602EE" w:rsidRPr="00000E86">
        <w:t>.</w:t>
      </w:r>
    </w:p>
    <w:p w14:paraId="41DBF97A" w14:textId="16E26B42" w:rsidR="0071523F" w:rsidRPr="00000E86" w:rsidRDefault="0071523F" w:rsidP="00FD532E">
      <w:pPr>
        <w:pStyle w:val="Tit3n"/>
      </w:pPr>
      <w:r w:rsidRPr="00000E86">
        <w:t xml:space="preserve">A licitante organizada em </w:t>
      </w:r>
      <w:r w:rsidRPr="00000E86">
        <w:rPr>
          <w:u w:val="single"/>
        </w:rPr>
        <w:t>cooperativa</w:t>
      </w:r>
      <w:r w:rsidRPr="00000E86">
        <w:t xml:space="preserve"> deverá declarar, ainda, em campo próprio do sistema eletrônico, que cumpre os requisitos estabelecidos </w:t>
      </w:r>
      <w:r w:rsidR="00381B2A" w:rsidRPr="00000E86">
        <w:t xml:space="preserve">no </w:t>
      </w:r>
      <w:hyperlink r:id="rId26" w:anchor="art16" w:history="1">
        <w:r w:rsidRPr="00000E86">
          <w:t xml:space="preserve">artigo 16 da </w:t>
        </w:r>
        <w:r w:rsidR="00767B89" w:rsidRPr="00000E86">
          <w:t>LEI</w:t>
        </w:r>
      </w:hyperlink>
      <w:r w:rsidRPr="00000E86">
        <w:t>.</w:t>
      </w:r>
    </w:p>
    <w:p w14:paraId="1C489EBE" w14:textId="14CCB6E6" w:rsidR="00BF1E62" w:rsidRPr="00000E86" w:rsidRDefault="00BF1E62" w:rsidP="00FD532E">
      <w:pPr>
        <w:pStyle w:val="Tit3n"/>
      </w:pPr>
      <w:r w:rsidRPr="00000E86">
        <w:t>A falsidade d</w:t>
      </w:r>
      <w:r w:rsidR="008266EB" w:rsidRPr="00000E86">
        <w:t>e declarações</w:t>
      </w:r>
      <w:r w:rsidRPr="00000E86">
        <w:t xml:space="preserve"> sujeitará a licitante às </w:t>
      </w:r>
      <w:r w:rsidR="00C602EE" w:rsidRPr="00000E86">
        <w:t>sanções previstas neste Edital.</w:t>
      </w:r>
    </w:p>
    <w:p w14:paraId="1F245A0C" w14:textId="1A4D832B" w:rsidR="00E4637C" w:rsidRPr="00000E86" w:rsidRDefault="00E4637C" w:rsidP="00FD532E">
      <w:pPr>
        <w:pStyle w:val="Tit3n"/>
      </w:pPr>
      <w:r w:rsidRPr="00000E86">
        <w:lastRenderedPageBreak/>
        <w:t xml:space="preserve">A licitante poderá retirar ou substituir a proposta </w:t>
      </w:r>
      <w:r w:rsidR="00BF1E62" w:rsidRPr="00000E86">
        <w:t xml:space="preserve">ou, na hipótese de a fase de habilitação anteceder às fases de apresentação de propostas e lances e de julgamento, </w:t>
      </w:r>
      <w:r w:rsidRPr="00000E86">
        <w:t>os documentos de habilitação anteriormente inseridos no sistema eletrônico, até a data e o horário fixados para a abertura da sessão pública.</w:t>
      </w:r>
    </w:p>
    <w:p w14:paraId="1F245A0D" w14:textId="0C915938" w:rsidR="00E4637C" w:rsidRPr="00000E86" w:rsidRDefault="00E4637C" w:rsidP="00FD532E">
      <w:pPr>
        <w:pStyle w:val="Tit3n"/>
      </w:pPr>
      <w:r w:rsidRPr="00000E86">
        <w:t>Os documentos que compõem a proposta e a habilitação somente serão disponibilizados para avaliação do Pregoeiro e para acesso público após o encerramento do envio de lances.</w:t>
      </w:r>
    </w:p>
    <w:p w14:paraId="4B43D2E2" w14:textId="1877A4BD" w:rsidR="004131D7" w:rsidRPr="00000E86" w:rsidRDefault="004131D7" w:rsidP="00FD532E">
      <w:pPr>
        <w:pStyle w:val="Tit3n"/>
      </w:pPr>
      <w:bookmarkStart w:id="3" w:name="_Ref116992247"/>
      <w:bookmarkStart w:id="4" w:name="_Toc255972726"/>
      <w:r w:rsidRPr="00000E86">
        <w:t>Desde que disponibilizada a funcionalidade no sistema, a licitante poderá parametrizar o seu valor final mínimo ou o seu percentual de desconto máximo quando do cadastramento da proposta e obedecerá às seguintes regras:</w:t>
      </w:r>
      <w:bookmarkEnd w:id="3"/>
    </w:p>
    <w:p w14:paraId="03FE08B0" w14:textId="14317E4B" w:rsidR="004131D7" w:rsidRPr="00000E86" w:rsidRDefault="004131D7" w:rsidP="00125CD7">
      <w:pPr>
        <w:pStyle w:val="TLet3"/>
        <w:numPr>
          <w:ilvl w:val="3"/>
          <w:numId w:val="34"/>
        </w:numPr>
      </w:pPr>
      <w:r w:rsidRPr="00000E86">
        <w:t>a aplicação do intervalo mínimo de diferença de valores ou de percentuais entre os lances, que incidirá tanto em relação aos lances intermediários quanto em relação ao lance que cobrir a melhor oferta e</w:t>
      </w:r>
    </w:p>
    <w:p w14:paraId="43A00095" w14:textId="6D39DB6D" w:rsidR="004131D7" w:rsidRPr="00000E86" w:rsidRDefault="004131D7" w:rsidP="00125CD7">
      <w:pPr>
        <w:pStyle w:val="TLet3"/>
        <w:numPr>
          <w:ilvl w:val="3"/>
          <w:numId w:val="31"/>
        </w:numPr>
      </w:pPr>
      <w:r w:rsidRPr="00000E86">
        <w:t>os lances serão de envio automático pelo sistema, respeitado o valor final mínimo</w:t>
      </w:r>
      <w:r w:rsidR="004C3EAC" w:rsidRPr="00000E86">
        <w:t>, caso</w:t>
      </w:r>
      <w:r w:rsidRPr="00000E86">
        <w:t xml:space="preserve"> estabelecido</w:t>
      </w:r>
      <w:r w:rsidR="004C3EAC" w:rsidRPr="00000E86">
        <w:t>,</w:t>
      </w:r>
      <w:r w:rsidRPr="00000E86">
        <w:t xml:space="preserve"> e o intervalo de que trata </w:t>
      </w:r>
      <w:r w:rsidR="004C3EAC" w:rsidRPr="00000E86">
        <w:t xml:space="preserve">a </w:t>
      </w:r>
      <w:r w:rsidR="004C3EAC" w:rsidRPr="00000E86">
        <w:rPr>
          <w:u w:val="single"/>
        </w:rPr>
        <w:t xml:space="preserve">alínea “a” </w:t>
      </w:r>
      <w:r w:rsidR="009E663B" w:rsidRPr="00000E86">
        <w:rPr>
          <w:u w:val="single"/>
        </w:rPr>
        <w:t>acima</w:t>
      </w:r>
      <w:r w:rsidRPr="00000E86">
        <w:t>.</w:t>
      </w:r>
    </w:p>
    <w:p w14:paraId="6C433A41" w14:textId="33777FBF" w:rsidR="004131D7" w:rsidRPr="00000E86" w:rsidRDefault="004131D7" w:rsidP="00FD532E">
      <w:pPr>
        <w:pStyle w:val="Tit3n"/>
      </w:pPr>
      <w:r w:rsidRPr="00000E86">
        <w:t xml:space="preserve">O valor final mínimo ou o percentual de desconto final máximo parametrizado no sistema poderá ser alterado </w:t>
      </w:r>
      <w:r w:rsidR="00EB1688" w:rsidRPr="00000E86">
        <w:t>pela licitante</w:t>
      </w:r>
      <w:r w:rsidRPr="00000E86">
        <w:t xml:space="preserve"> durante a fase de disputa, sendo vedado:</w:t>
      </w:r>
    </w:p>
    <w:p w14:paraId="6A1EBF8E" w14:textId="319A8786" w:rsidR="004131D7" w:rsidRPr="00000E86" w:rsidRDefault="004131D7" w:rsidP="00125CD7">
      <w:pPr>
        <w:pStyle w:val="TLet3"/>
        <w:numPr>
          <w:ilvl w:val="3"/>
          <w:numId w:val="33"/>
        </w:numPr>
      </w:pPr>
      <w:r w:rsidRPr="00000E86">
        <w:t>valor superior a lance já registrado pelo fornecedor no sistema, quando adotado o critério de julgamento por menor preço e</w:t>
      </w:r>
    </w:p>
    <w:p w14:paraId="38A792D0" w14:textId="408B1E04" w:rsidR="004131D7" w:rsidRPr="00000E86" w:rsidRDefault="004131D7" w:rsidP="00125CD7">
      <w:pPr>
        <w:pStyle w:val="TLet3"/>
        <w:numPr>
          <w:ilvl w:val="3"/>
          <w:numId w:val="32"/>
        </w:numPr>
      </w:pPr>
      <w:r w:rsidRPr="00000E86">
        <w:t xml:space="preserve"> percentual de desconto inferior a lance já registrado </w:t>
      </w:r>
      <w:r w:rsidR="00EB1688" w:rsidRPr="00000E86">
        <w:t xml:space="preserve">pela licitante </w:t>
      </w:r>
      <w:r w:rsidRPr="00000E86">
        <w:t>no sistema, quando adotado o critério de julgamento por maior desconto.</w:t>
      </w:r>
    </w:p>
    <w:p w14:paraId="0FB80271" w14:textId="3F186DA5" w:rsidR="004131D7" w:rsidRPr="00000E86" w:rsidRDefault="004131D7" w:rsidP="00FD532E">
      <w:pPr>
        <w:pStyle w:val="Tit3n"/>
      </w:pPr>
      <w:r w:rsidRPr="00000E86">
        <w:t xml:space="preserve">O valor final mínimo ou o percentual de desconto final máximo parametrizado na forma do </w:t>
      </w:r>
      <w:r w:rsidR="006261B1" w:rsidRPr="00000E86">
        <w:t>disposto</w:t>
      </w:r>
      <w:r w:rsidR="004C3EAC" w:rsidRPr="00000E86">
        <w:t xml:space="preserve"> </w:t>
      </w:r>
      <w:r w:rsidR="006261B1" w:rsidRPr="00000E86">
        <w:t>n</w:t>
      </w:r>
      <w:r w:rsidR="004C3EAC" w:rsidRPr="00000E86">
        <w:t>este Título</w:t>
      </w:r>
      <w:r w:rsidRPr="00000E86">
        <w:t xml:space="preserve"> possuirá caráter sigiloso para </w:t>
      </w:r>
      <w:r w:rsidR="00EB1688" w:rsidRPr="00000E86">
        <w:t>a</w:t>
      </w:r>
      <w:r w:rsidRPr="00000E86">
        <w:t xml:space="preserve">s demais </w:t>
      </w:r>
      <w:r w:rsidR="00EB1688" w:rsidRPr="00000E86">
        <w:t>licitantes</w:t>
      </w:r>
      <w:r w:rsidRPr="00000E86">
        <w:t xml:space="preserve"> e para </w:t>
      </w:r>
      <w:r w:rsidR="000202B0" w:rsidRPr="00000E86">
        <w:t>a Câmara dos Deputados</w:t>
      </w:r>
      <w:r w:rsidRPr="00000E86">
        <w:t>, podendo ser disponibilizado estrita e permanentemente aos órgãos de controle externo e interno.</w:t>
      </w:r>
    </w:p>
    <w:p w14:paraId="21426A77" w14:textId="7054D2EF" w:rsidR="004131D7" w:rsidRPr="00000E86" w:rsidRDefault="004131D7" w:rsidP="00FD532E">
      <w:pPr>
        <w:pStyle w:val="Tit3n"/>
      </w:pPr>
      <w:r w:rsidRPr="00000E86">
        <w:t xml:space="preserve">Caberá </w:t>
      </w:r>
      <w:r w:rsidR="000F5582" w:rsidRPr="00000E86">
        <w:t>à</w:t>
      </w:r>
      <w:r w:rsidRPr="00000E86">
        <w:t xml:space="preserve"> </w:t>
      </w:r>
      <w:r w:rsidR="00EB1688" w:rsidRPr="00000E86">
        <w:t>licitante interessad</w:t>
      </w:r>
      <w:r w:rsidR="000F5582" w:rsidRPr="00000E86">
        <w:t>a</w:t>
      </w:r>
      <w:r w:rsidR="00021731" w:rsidRPr="00000E86">
        <w:t xml:space="preserve"> em participar </w:t>
      </w:r>
      <w:r w:rsidRPr="00000E86">
        <w:t>da licitação acompanhar as operações no sistema eletrônico durante o processo licitatório e se responsabilizar pelo ônus decorrente da perda de negócios diante da inobservância de mensagens emitidas pela Administração ou de sua desconexão.</w:t>
      </w:r>
    </w:p>
    <w:p w14:paraId="62E0204B" w14:textId="4FB50D76" w:rsidR="004131D7" w:rsidRPr="00000E86" w:rsidRDefault="00EB1688" w:rsidP="00FD532E">
      <w:pPr>
        <w:pStyle w:val="Tit3n"/>
      </w:pPr>
      <w:r w:rsidRPr="00000E86">
        <w:t>A</w:t>
      </w:r>
      <w:r w:rsidR="004131D7" w:rsidRPr="00000E86">
        <w:t xml:space="preserve"> licitante deverá comunicar imediatamente ao provedor do sistema qualquer acontecimento que possa comprometer o sigilo ou a segurança, para imediato bloqueio de acesso.</w:t>
      </w:r>
    </w:p>
    <w:p w14:paraId="1F245A12" w14:textId="6CFE7AD6" w:rsidR="00E4637C" w:rsidRPr="00000E86" w:rsidRDefault="00E4637C" w:rsidP="00FD532E">
      <w:pPr>
        <w:pStyle w:val="Tit3n"/>
      </w:pPr>
      <w:r w:rsidRPr="00000E86">
        <w:t xml:space="preserve">O CNPJ da licitante utilizado para cadastramento de sua proposta e dos documentos de habilitação deverá ser o mesmo constante da documentação apresentada para registro no </w:t>
      </w:r>
      <w:r w:rsidR="003838E1" w:rsidRPr="00000E86">
        <w:t>SICAF</w:t>
      </w:r>
      <w:r w:rsidRPr="00000E86">
        <w:t>.</w:t>
      </w:r>
    </w:p>
    <w:p w14:paraId="0C2BAFD7" w14:textId="172BC5B1" w:rsidR="008E486F" w:rsidRPr="00000E86" w:rsidRDefault="00407E4C" w:rsidP="00FD532E">
      <w:pPr>
        <w:pStyle w:val="Tit3n"/>
      </w:pPr>
      <w:r w:rsidRPr="00000E86">
        <w:t>A licitante deverá preencher, no sistema eletrônico, até a data e o horário fixados para a abertura da sessão pública, os seguintes campos:</w:t>
      </w:r>
    </w:p>
    <w:p w14:paraId="03057332" w14:textId="0569A4D1" w:rsidR="008E486F" w:rsidRPr="00000E86" w:rsidRDefault="00407E4C" w:rsidP="00125CD7">
      <w:pPr>
        <w:pStyle w:val="TLet3"/>
        <w:numPr>
          <w:ilvl w:val="3"/>
          <w:numId w:val="36"/>
        </w:numPr>
      </w:pPr>
      <w:r w:rsidRPr="00000E86">
        <w:t>Valor</w:t>
      </w:r>
      <w:r w:rsidR="007A0C49" w:rsidRPr="00000E86">
        <w:t xml:space="preserve"> </w:t>
      </w:r>
      <w:r w:rsidRPr="00000E86">
        <w:t>ofertado</w:t>
      </w:r>
      <w:r w:rsidR="008E486F" w:rsidRPr="00000E86">
        <w:t>;</w:t>
      </w:r>
    </w:p>
    <w:p w14:paraId="0C367B96" w14:textId="08BA2144" w:rsidR="00407E4C" w:rsidRPr="00000E86" w:rsidRDefault="00407E4C" w:rsidP="00125CD7">
      <w:pPr>
        <w:pStyle w:val="TLet3"/>
        <w:numPr>
          <w:ilvl w:val="3"/>
          <w:numId w:val="32"/>
        </w:numPr>
      </w:pPr>
      <w:r w:rsidRPr="00000E86">
        <w:t>Marca/Fabricante</w:t>
      </w:r>
      <w:r w:rsidR="006B4B23" w:rsidRPr="00000E86">
        <w:t>, quando disponível</w:t>
      </w:r>
      <w:r w:rsidRPr="00000E86">
        <w:t>;</w:t>
      </w:r>
    </w:p>
    <w:p w14:paraId="212FDAF2" w14:textId="700D948D" w:rsidR="00407E4C" w:rsidRPr="00000E86" w:rsidRDefault="00407E4C" w:rsidP="00125CD7">
      <w:pPr>
        <w:pStyle w:val="TLet3"/>
        <w:numPr>
          <w:ilvl w:val="3"/>
          <w:numId w:val="32"/>
        </w:numPr>
      </w:pPr>
      <w:r w:rsidRPr="00000E86">
        <w:lastRenderedPageBreak/>
        <w:t>Modelo/Versão</w:t>
      </w:r>
      <w:r w:rsidR="006B4B23" w:rsidRPr="00000E86">
        <w:t>, quando disponível</w:t>
      </w:r>
      <w:r w:rsidR="00C602EE" w:rsidRPr="00000E86">
        <w:t>;</w:t>
      </w:r>
    </w:p>
    <w:p w14:paraId="29E908CD" w14:textId="2D608E73" w:rsidR="00FB5ABA" w:rsidRDefault="00FB5ABA" w:rsidP="00125CD7">
      <w:pPr>
        <w:pStyle w:val="TLet3"/>
        <w:numPr>
          <w:ilvl w:val="3"/>
          <w:numId w:val="32"/>
        </w:numPr>
      </w:pPr>
      <w:r w:rsidRPr="00000E86">
        <w:t xml:space="preserve">Quantidade </w:t>
      </w:r>
      <w:r w:rsidR="00407E4C" w:rsidRPr="00000E86">
        <w:t>ofertada</w:t>
      </w:r>
      <w:r w:rsidRPr="00000E86">
        <w:t xml:space="preserve">, </w:t>
      </w:r>
      <w:r w:rsidR="0079048C" w:rsidRPr="00000E86">
        <w:t xml:space="preserve">conforme o disposto no </w:t>
      </w:r>
      <w:r w:rsidR="002100AF">
        <w:t>tópico</w:t>
      </w:r>
      <w:r w:rsidR="00FB3CDD" w:rsidRPr="00000E86">
        <w:t xml:space="preserve"> </w:t>
      </w:r>
      <w:r w:rsidR="00162096">
        <w:t>a seguir:</w:t>
      </w:r>
    </w:p>
    <w:p w14:paraId="1086631E" w14:textId="653A9FF6" w:rsidR="00162096" w:rsidRPr="00000E86" w:rsidRDefault="00162096" w:rsidP="00540287">
      <w:pPr>
        <w:pStyle w:val="TLet3Sub"/>
      </w:pPr>
      <w:r w:rsidRPr="00162096">
        <w:t xml:space="preserve">Para os itens </w:t>
      </w:r>
      <w:r w:rsidR="003D2247">
        <w:t>1 a 5,</w:t>
      </w:r>
      <w:r w:rsidRPr="00162096">
        <w:t xml:space="preserve"> as propostas devem contemplar as quantidades totais dos itens que a licitante irá disputar, sob pena de desclassificação.</w:t>
      </w:r>
    </w:p>
    <w:p w14:paraId="5B08ACB8" w14:textId="0952A98A" w:rsidR="003B09F4" w:rsidRPr="00000E86" w:rsidRDefault="007A0C49" w:rsidP="00FD532E">
      <w:pPr>
        <w:pStyle w:val="Tit3n"/>
      </w:pPr>
      <w:r w:rsidRPr="00000E86">
        <w:t>As</w:t>
      </w:r>
      <w:r w:rsidR="003B09F4" w:rsidRPr="00000E86">
        <w:t xml:space="preserve"> propostas devem contemplar, no mínimo, 50% (cinquenta por cento) da quantidade total do item que a licitante irá disputar, sob pena de desclassificação.</w:t>
      </w:r>
    </w:p>
    <w:p w14:paraId="1F245A15" w14:textId="5151CC64" w:rsidR="00E4637C" w:rsidRPr="00000E86" w:rsidRDefault="00E4637C" w:rsidP="00FD532E">
      <w:pPr>
        <w:pStyle w:val="Tit3n"/>
      </w:pPr>
      <w:r w:rsidRPr="00000E86">
        <w:t xml:space="preserve">Todas as especificações do objeto contidas na proposta vinculam a </w:t>
      </w:r>
      <w:r w:rsidR="00AD4236" w:rsidRPr="00000E86">
        <w:t>licitante</w:t>
      </w:r>
      <w:r w:rsidR="007B6FAD" w:rsidRPr="00000E86">
        <w:t>.</w:t>
      </w:r>
    </w:p>
    <w:p w14:paraId="2C158850" w14:textId="77777777" w:rsidR="00FD532E" w:rsidRPr="00000E86" w:rsidRDefault="00FD532E" w:rsidP="00FD532E">
      <w:pPr>
        <w:pStyle w:val="Tit3n"/>
      </w:pPr>
      <w:r w:rsidRPr="00000E86">
        <w:t>A proposta de preços deverá ser, obrigatoriamente, em língua portuguesa (BR), conforme modelos anexos.</w:t>
      </w:r>
    </w:p>
    <w:p w14:paraId="511B3469" w14:textId="77777777" w:rsidR="00FD532E" w:rsidRPr="00000E86" w:rsidRDefault="00FD532E" w:rsidP="00FD532E">
      <w:pPr>
        <w:pStyle w:val="Tit3n"/>
      </w:pPr>
      <w:r w:rsidRPr="00000E86">
        <w:t>A licitante poderá apresentar sua proposta em Real, estando incluídos todos os custos operacionais, inclusive de variação cambial.</w:t>
      </w:r>
    </w:p>
    <w:p w14:paraId="1BB687B3" w14:textId="77777777" w:rsidR="00FD532E" w:rsidRPr="00000E86" w:rsidRDefault="00FD532E" w:rsidP="00FD532E">
      <w:pPr>
        <w:pStyle w:val="Tit3n"/>
      </w:pPr>
      <w:r w:rsidRPr="00000E86">
        <w:t>Os valores propostos em moeda estrangeira (Euro ou Dólar Americano) deverão ser convertidos em Real, à taxa de câmbio Ptax de venda vigente no dia útil imediatamente anterior à data da abertura da sessão, para cadastramento no sistema eletrônico.</w:t>
      </w:r>
    </w:p>
    <w:p w14:paraId="138311BA" w14:textId="77777777" w:rsidR="00FD532E" w:rsidRPr="00000E86" w:rsidRDefault="00FD532E" w:rsidP="00FD532E">
      <w:pPr>
        <w:pStyle w:val="Tit3n"/>
      </w:pPr>
      <w:r w:rsidRPr="00000E86">
        <w:t>As propostas de preços apresentadas por licitantes estrangeiras ou seus respectivos representantes, somente para fins de julgamento, deverão ser acrescidas dos gravames consequentes dos mesmos tributos que oneram exclusivamente as licitantes estabelecidas no Brasil quanto à operação final de venda, conforme § 4º do Art. 52 da LEI.</w:t>
      </w:r>
    </w:p>
    <w:p w14:paraId="264BD2A1" w14:textId="77777777" w:rsidR="00FD532E" w:rsidRPr="00000E86" w:rsidRDefault="00FD532E" w:rsidP="00FD532E">
      <w:pPr>
        <w:pStyle w:val="Tit3n"/>
      </w:pPr>
      <w:r w:rsidRPr="00000E86">
        <w:t>Serão considerados gravames, para efeito de comparação das propostas, no que se aplicar, os percentuais correspondentes ao Imposto sobre Produtos Industrializados (IPI), Imposto Sobre Circulação de Mercadorias (ICMS) ou ao Imposto Sobre Serviço (ISS), PIS e COFINS.</w:t>
      </w:r>
    </w:p>
    <w:p w14:paraId="45DC3DF5" w14:textId="77777777" w:rsidR="00FD532E" w:rsidRPr="00000E86" w:rsidRDefault="00FD532E" w:rsidP="00FD532E">
      <w:pPr>
        <w:pStyle w:val="Tit3n"/>
      </w:pPr>
      <w:r w:rsidRPr="00000E86">
        <w:t>Nos valores propostos estarão inclusos todos os custos operacionais, encargos previdenciários, trabalhistas, tributários, comerciais, inclusive aqueles decorrentes de todos os atos necessários para o desembaraço aduaneiro, compreendendo taxas, tarifas e impostos referentes a: licença de importação, de desembaraço aduaneiro, de descarregamento do veículo transportador, de armazenagem alfandegária, capatazia, de despesas aeroportuárias, fretes e outras que se fizerem necessárias, custos com o manuseio de carga, inclusive, porventura, com serviços de terceiros ou mão de obra, devidos no país de origem ou no Brasil, e outros custos que venham a incidir direta ou indiretamente no objeto licitado, inclusive indicando a adequada classificação na Nomenclatura Comum do Mercosul/Tarifa Externa Comum(NCM)/TEC, com o respectivo destaque, além de quaisquer outros que incidam direta ou indiretamente na execução do objeto.</w:t>
      </w:r>
    </w:p>
    <w:p w14:paraId="1D3241DD" w14:textId="414111D1" w:rsidR="00FD532E" w:rsidRPr="00826C4A" w:rsidRDefault="00FD532E" w:rsidP="00FD532E">
      <w:pPr>
        <w:pStyle w:val="Tit3n"/>
      </w:pPr>
      <w:r w:rsidRPr="00000E86">
        <w:t>Qualquer benefício ou incentivo fiscal deverá ser, obrigatoriamente, informado na proposta, não cabendo à Câmara dos Deputados, responsabilidade por eventuais atrasos futuros advindos da omissão da empresa.</w:t>
      </w:r>
    </w:p>
    <w:p w14:paraId="594BB20B" w14:textId="46E4F47E" w:rsidR="008E486F" w:rsidRPr="00FD1910" w:rsidRDefault="008E486F" w:rsidP="00FD532E">
      <w:pPr>
        <w:pStyle w:val="Tit3n"/>
      </w:pPr>
      <w:r w:rsidRPr="00826C4A">
        <w:lastRenderedPageBreak/>
        <w:t>Os preços ofertados, tanto na proposta inicial, quanto na etapa de lances, serão de exclusiva responsabilidade d</w:t>
      </w:r>
      <w:r w:rsidR="00BA3B74" w:rsidRPr="00FD1910">
        <w:t>a</w:t>
      </w:r>
      <w:r w:rsidRPr="00826C4A">
        <w:t xml:space="preserve"> licitante, não lhe assistindo o direito de pleitear qualquer alteração, sob alegação de erro, omissão ou qualquer outro pretexto</w:t>
      </w:r>
      <w:r w:rsidR="00BA3B74" w:rsidRPr="00FD1910">
        <w:t>.</w:t>
      </w:r>
    </w:p>
    <w:p w14:paraId="6845DA6D" w14:textId="6A65EF6B" w:rsidR="00BA3B74" w:rsidRPr="00495E34" w:rsidRDefault="00BA3B74" w:rsidP="00FD532E">
      <w:pPr>
        <w:pStyle w:val="Tit3n"/>
      </w:pPr>
      <w:r w:rsidRPr="00826C4A">
        <w:t xml:space="preserve">Se o regime tributário da empresa implicar o recolhimento de tributos em percentuais variáveis, a cotação adequada será </w:t>
      </w:r>
      <w:r w:rsidR="004C3EAC">
        <w:t>a</w:t>
      </w:r>
      <w:r w:rsidRPr="00826C4A">
        <w:t xml:space="preserve"> que corresponde</w:t>
      </w:r>
      <w:r w:rsidR="0007630C">
        <w:t>r</w:t>
      </w:r>
      <w:r w:rsidRPr="00826C4A">
        <w:t xml:space="preserve"> à média dos efetivos recolhimentos da empresa </w:t>
      </w:r>
      <w:r w:rsidR="0007630C" w:rsidRPr="00495E34">
        <w:t>(</w:t>
      </w:r>
      <w:r w:rsidRPr="00495E34">
        <w:t>nos últimos doze meses</w:t>
      </w:r>
      <w:r w:rsidR="0007630C" w:rsidRPr="00495E34">
        <w:t xml:space="preserve"> ou, no caso de </w:t>
      </w:r>
      <w:r w:rsidR="00495E34" w:rsidRPr="00495E34">
        <w:t>empresas criadas no exercício financeiro da licitação</w:t>
      </w:r>
      <w:r w:rsidR="0007630C" w:rsidRPr="00495E34">
        <w:t>, nos meses de funcionamento)</w:t>
      </w:r>
      <w:r w:rsidR="00DD5951">
        <w:t>, quando for o caso</w:t>
      </w:r>
      <w:r w:rsidR="00C602EE">
        <w:t>.</w:t>
      </w:r>
    </w:p>
    <w:p w14:paraId="5AD96D20" w14:textId="639ED3C1" w:rsidR="00BA3B74" w:rsidRPr="005047C5" w:rsidRDefault="00BA3B74" w:rsidP="00FD532E">
      <w:pPr>
        <w:pStyle w:val="Tit3n"/>
      </w:pPr>
      <w:r w:rsidRPr="00826C4A">
        <w:t>Independentemente do percentual de tributo inserido na planilha, no pagamento serão retidos na fonte os percentuais estabelecidos na legislação vigente.</w:t>
      </w:r>
    </w:p>
    <w:p w14:paraId="623C432F" w14:textId="033013E3" w:rsidR="00BA3B74" w:rsidRPr="00DA4887" w:rsidRDefault="00BA3B74" w:rsidP="00FD532E">
      <w:pPr>
        <w:pStyle w:val="Tit3n"/>
      </w:pPr>
      <w:r w:rsidRPr="00826C4A">
        <w:t xml:space="preserve">A apresentação das propostas implica obrigatoriedade do cumprimento das </w:t>
      </w:r>
      <w:r w:rsidRPr="00DA4887">
        <w:t>disposições nelas contidas, em conformidade com o que dispõe o Termo de Referência, assumindo o proponente o compromisso de executar o objeto licitado nos seus termos, bem como de fornecer materiais, equipamentos, ferramentas e utensílios necessários, em quantidade e qualidade adequadas à perfeita execução contratual, promovendo, quando requerido, sua substituição.</w:t>
      </w:r>
    </w:p>
    <w:p w14:paraId="22634DB9" w14:textId="3FDCD728" w:rsidR="00BA3B74" w:rsidRPr="00FD1910" w:rsidRDefault="00AD4236" w:rsidP="00FD532E">
      <w:pPr>
        <w:pStyle w:val="Tit3n"/>
      </w:pPr>
      <w:r w:rsidRPr="00FD1910">
        <w:t>O prazo de validade da</w:t>
      </w:r>
      <w:r w:rsidR="00832ED7" w:rsidRPr="00826C4A">
        <w:t xml:space="preserve"> proposta </w:t>
      </w:r>
      <w:r w:rsidRPr="00FD1910">
        <w:t>s</w:t>
      </w:r>
      <w:r w:rsidR="00832ED7" w:rsidRPr="00826C4A">
        <w:t xml:space="preserve">erá de, no mínimo, 60 (sessenta) dias, contados </w:t>
      </w:r>
      <w:r w:rsidR="006C3798" w:rsidRPr="00FD1910">
        <w:t>da</w:t>
      </w:r>
      <w:r w:rsidRPr="00FD1910">
        <w:t xml:space="preserve"> data de sua apresentação.</w:t>
      </w:r>
    </w:p>
    <w:p w14:paraId="1F245A3F" w14:textId="743DD02B" w:rsidR="00E4637C" w:rsidRPr="00826C4A" w:rsidRDefault="00E4637C" w:rsidP="007005EA">
      <w:pPr>
        <w:pStyle w:val="Tit2nBrda"/>
        <w:spacing w:before="120"/>
        <w:jc w:val="both"/>
      </w:pPr>
      <w:r w:rsidRPr="00826C4A">
        <w:t>DA ABERTURA DA SESSÃO</w:t>
      </w:r>
      <w:r w:rsidR="00EC4FD8" w:rsidRPr="00826C4A">
        <w:t xml:space="preserve"> E DA CLASSIFICAÇÃO DAS PROPOSTAS</w:t>
      </w:r>
      <w:r w:rsidR="006017C0" w:rsidRPr="006C5433">
        <w:fldChar w:fldCharType="begin"/>
      </w:r>
      <w:r w:rsidR="006017C0" w:rsidRPr="00826C4A">
        <w:instrText>XE "5. DA ABERTURA DA SESSÃO E DA CLASSIFICAÇÃO DAS PROPOSTAS; E "</w:instrText>
      </w:r>
      <w:r w:rsidR="006017C0" w:rsidRPr="006C5433">
        <w:fldChar w:fldCharType="end"/>
      </w:r>
    </w:p>
    <w:p w14:paraId="1F245A40" w14:textId="5F2E84EE" w:rsidR="00E4637C" w:rsidRPr="00826C4A" w:rsidRDefault="00E4637C" w:rsidP="00FD532E">
      <w:pPr>
        <w:pStyle w:val="Tit3n"/>
      </w:pPr>
      <w:r w:rsidRPr="00826C4A">
        <w:t xml:space="preserve">A abertura da sessão pública </w:t>
      </w:r>
      <w:r w:rsidR="00FC4908" w:rsidRPr="00826C4A">
        <w:t>d</w:t>
      </w:r>
      <w:r w:rsidR="00291CD0">
        <w:t>este</w:t>
      </w:r>
      <w:r w:rsidR="00FC4908" w:rsidRPr="00826C4A">
        <w:t xml:space="preserve"> </w:t>
      </w:r>
      <w:r w:rsidRPr="00826C4A">
        <w:t>Pregão, conduzida pelo Pregoeiro, ocorrerá na data, hora e no sítio eletrônico indicados na primeira página deste Edital.</w:t>
      </w:r>
    </w:p>
    <w:p w14:paraId="1F245A44" w14:textId="16AE74EE" w:rsidR="00E4637C" w:rsidRPr="00583205" w:rsidRDefault="00E4637C" w:rsidP="00FD532E">
      <w:pPr>
        <w:pStyle w:val="Tit3n"/>
      </w:pPr>
      <w:r w:rsidRPr="00583205">
        <w:t>O Pregoeiro verificará as propostas apresentadas e desclassificar</w:t>
      </w:r>
      <w:r w:rsidR="00EF59F5">
        <w:t>á</w:t>
      </w:r>
      <w:r w:rsidRPr="00583205">
        <w:t xml:space="preserve"> aquelas que não estejam em conformidade com requisitos estabelecidos neste Edital.</w:t>
      </w:r>
    </w:p>
    <w:p w14:paraId="065136D6" w14:textId="53B43D40" w:rsidR="007E2071" w:rsidRPr="00FD1910" w:rsidRDefault="007E2071" w:rsidP="00FD532E">
      <w:pPr>
        <w:pStyle w:val="Tit3n"/>
      </w:pPr>
      <w:r w:rsidRPr="00826C4A">
        <w:t xml:space="preserve">Será desclassificada a proposta que identifique </w:t>
      </w:r>
      <w:r w:rsidRPr="00FD1910">
        <w:t xml:space="preserve">a </w:t>
      </w:r>
      <w:r w:rsidRPr="00826C4A">
        <w:t>licitante</w:t>
      </w:r>
      <w:r w:rsidR="00C602EE">
        <w:t>.</w:t>
      </w:r>
    </w:p>
    <w:p w14:paraId="1F245A45" w14:textId="6BC10418" w:rsidR="00E4637C" w:rsidRDefault="00E4637C" w:rsidP="004655A7">
      <w:pPr>
        <w:pStyle w:val="Tit4n"/>
      </w:pPr>
      <w:r>
        <w:t xml:space="preserve">A desclassificação </w:t>
      </w:r>
      <w:r w:rsidR="00EC4FD8">
        <w:t>d</w:t>
      </w:r>
      <w:r w:rsidR="007E2071">
        <w:t>a</w:t>
      </w:r>
      <w:r w:rsidR="00EC4FD8">
        <w:t xml:space="preserve"> </w:t>
      </w:r>
      <w:r>
        <w:t>proposta será</w:t>
      </w:r>
      <w:r w:rsidR="007E2071">
        <w:t xml:space="preserve"> sempre</w:t>
      </w:r>
      <w:r>
        <w:t xml:space="preserve"> fundamentada e registrada no sistema</w:t>
      </w:r>
      <w:r w:rsidR="00026102">
        <w:t>, com acompanhamento, em te</w:t>
      </w:r>
      <w:r>
        <w:t>mpo real, por todos os participantes.</w:t>
      </w:r>
    </w:p>
    <w:p w14:paraId="0F47EDE8" w14:textId="4C828776" w:rsidR="009B44E8" w:rsidRDefault="009B44E8" w:rsidP="00FD532E">
      <w:pPr>
        <w:pStyle w:val="Tit3n"/>
      </w:pPr>
      <w:r w:rsidRPr="006E1990">
        <w:t>A não desclassificação da proposta não impede o seu julgamento definitivo em sentido contrário, levado a efeito na fase de aceitação</w:t>
      </w:r>
      <w:r>
        <w:t>.</w:t>
      </w:r>
    </w:p>
    <w:p w14:paraId="3E76D893" w14:textId="449EA3FB" w:rsidR="00AC5CF0" w:rsidRDefault="00C312CA" w:rsidP="00FD532E">
      <w:pPr>
        <w:pStyle w:val="Tit3n"/>
      </w:pPr>
      <w:r w:rsidRPr="00A41419">
        <w:t xml:space="preserve">O </w:t>
      </w:r>
      <w:r w:rsidRPr="00583205">
        <w:t xml:space="preserve">sistema </w:t>
      </w:r>
      <w:r w:rsidR="00291CD0" w:rsidRPr="00583205">
        <w:t>selecionará</w:t>
      </w:r>
      <w:r w:rsidRPr="00583205">
        <w:t xml:space="preserve"> automaticamente</w:t>
      </w:r>
      <w:r w:rsidRPr="00A41419">
        <w:t xml:space="preserve"> as propostas classificadas pelo Pregoeiro.</w:t>
      </w:r>
    </w:p>
    <w:p w14:paraId="6AA4346F" w14:textId="705F5053" w:rsidR="00C312CA" w:rsidRPr="00FD1910" w:rsidRDefault="00C312CA" w:rsidP="00FD532E">
      <w:pPr>
        <w:pStyle w:val="Tit3n"/>
      </w:pPr>
      <w:r w:rsidRPr="00A41419">
        <w:t xml:space="preserve">Somente as licitantes com propostas classificadas participarão da </w:t>
      </w:r>
      <w:r>
        <w:t>fase</w:t>
      </w:r>
      <w:r w:rsidRPr="00A41419">
        <w:t xml:space="preserve"> de lances</w:t>
      </w:r>
      <w:r>
        <w:t>.</w:t>
      </w:r>
    </w:p>
    <w:p w14:paraId="7CBADC0B" w14:textId="1505A4F6" w:rsidR="00CD3973" w:rsidRPr="00FD1910" w:rsidRDefault="00CD3973" w:rsidP="00FD532E">
      <w:pPr>
        <w:pStyle w:val="Tit3n"/>
      </w:pPr>
      <w:r w:rsidRPr="00FD1910">
        <w:t>Durante a sessão pública, a comunicação entre o Pregoeiro e as licitantes ocorrerá exclusivamente mediante troca de mensagens, em campo próprio do sistema eletrônico.</w:t>
      </w:r>
    </w:p>
    <w:p w14:paraId="3F8971BB" w14:textId="14961D81" w:rsidR="004E54FB" w:rsidRPr="00826C4A" w:rsidRDefault="004E54FB" w:rsidP="00FD532E">
      <w:pPr>
        <w:pStyle w:val="Tit3n"/>
      </w:pPr>
      <w:r w:rsidRPr="00826C4A">
        <w:t>Não haverá ordem de classificação na etapa de apresentação da proposta e dos documentos de habilitação pela licitante, o que ocorrerá somente após os procedimentos de abertura da sessão pública e da fase de lances.</w:t>
      </w:r>
    </w:p>
    <w:p w14:paraId="1F245A4D" w14:textId="33A4A9AC" w:rsidR="00E4637C" w:rsidRPr="006778C3" w:rsidRDefault="008C7DB1" w:rsidP="008C7DB1">
      <w:pPr>
        <w:pStyle w:val="Tit2nBrda"/>
        <w:spacing w:before="120"/>
        <w:jc w:val="both"/>
      </w:pPr>
      <w:r w:rsidRPr="006778C3">
        <w:rPr>
          <w:caps w:val="0"/>
        </w:rPr>
        <w:lastRenderedPageBreak/>
        <w:t>DA FORMULAÇÃO DE LANCES, DO DESEMPATE E DA NEGOCIAÇÃO</w:t>
      </w:r>
      <w:bookmarkEnd w:id="4"/>
      <w:r w:rsidR="006017C0" w:rsidRPr="006778C3">
        <w:fldChar w:fldCharType="begin"/>
      </w:r>
      <w:r w:rsidRPr="006778C3">
        <w:rPr>
          <w:caps w:val="0"/>
        </w:rPr>
        <w:instrText>XE "6.</w:instrText>
      </w:r>
      <w:r w:rsidR="00B222F6" w:rsidRPr="006778C3">
        <w:rPr>
          <w:caps w:val="0"/>
        </w:rPr>
        <w:instrText xml:space="preserve"> </w:instrText>
      </w:r>
      <w:r w:rsidRPr="006778C3">
        <w:rPr>
          <w:caps w:val="0"/>
        </w:rPr>
        <w:instrText>DA FORMULAÇÃO DE LANCES, DO DESEMPATE E DA NEGOCIAÇÃO; F "</w:instrText>
      </w:r>
      <w:r w:rsidR="006017C0" w:rsidRPr="006778C3">
        <w:fldChar w:fldCharType="end"/>
      </w:r>
    </w:p>
    <w:p w14:paraId="1F245A4E" w14:textId="64D716F2" w:rsidR="00E4637C" w:rsidRPr="00A73B71" w:rsidRDefault="00E4637C" w:rsidP="00FD532E">
      <w:pPr>
        <w:pStyle w:val="Tit3n"/>
      </w:pPr>
      <w:r>
        <w:t xml:space="preserve">Classificadas as propostas, </w:t>
      </w:r>
      <w:r w:rsidR="00262856">
        <w:t>será iniciada a</w:t>
      </w:r>
      <w:r>
        <w:t xml:space="preserve"> fase competitiva, oportunidade em que as licitantes poderão encaminhar lances</w:t>
      </w:r>
      <w:r w:rsidR="00B23B2C">
        <w:t xml:space="preserve"> sucessivos,</w:t>
      </w:r>
      <w:r>
        <w:t xml:space="preserve"> </w:t>
      </w:r>
      <w:r w:rsidRPr="003F4A18">
        <w:rPr>
          <w:u w:val="single"/>
        </w:rPr>
        <w:t>exclusivamente por meio do sistema eletrônico</w:t>
      </w:r>
      <w:r w:rsidR="00B23B2C" w:rsidRPr="00FD1910">
        <w:t xml:space="preserve">, </w:t>
      </w:r>
      <w:r w:rsidR="00123722">
        <w:t xml:space="preserve">observado o critério de julgamento constante da capa deste Edital e as demais regras estabelecidas no presente </w:t>
      </w:r>
      <w:r w:rsidR="00123722" w:rsidRPr="00A73B71">
        <w:t>instrumento</w:t>
      </w:r>
      <w:r w:rsidRPr="00A73B71">
        <w:t>.</w:t>
      </w:r>
    </w:p>
    <w:p w14:paraId="6BB8DE1C" w14:textId="2255C5F7" w:rsidR="006D6343" w:rsidRPr="00A73B71" w:rsidRDefault="006D6343" w:rsidP="00FD532E">
      <w:pPr>
        <w:pStyle w:val="Tit3n"/>
      </w:pPr>
      <w:r w:rsidRPr="00A73B71">
        <w:t>A licitante somente poderá oferecer lance de valor inferior ao último por el</w:t>
      </w:r>
      <w:r w:rsidR="005A5C8B" w:rsidRPr="00A73B71">
        <w:t>a</w:t>
      </w:r>
      <w:r w:rsidRPr="00A73B71">
        <w:t xml:space="preserve"> ofertado e registrado pelo sistema.</w:t>
      </w:r>
    </w:p>
    <w:p w14:paraId="008DFD84" w14:textId="40871AFC" w:rsidR="00B23B2C" w:rsidRPr="00A73B71" w:rsidRDefault="00B23B2C" w:rsidP="00FD532E">
      <w:pPr>
        <w:pStyle w:val="Tit3n"/>
      </w:pPr>
      <w:r w:rsidRPr="00A73B71">
        <w:t>Durante</w:t>
      </w:r>
      <w:r w:rsidR="00CF051A" w:rsidRPr="00A73B71">
        <w:t xml:space="preserve"> a</w:t>
      </w:r>
      <w:r w:rsidRPr="00A73B71">
        <w:t xml:space="preserve"> </w:t>
      </w:r>
      <w:r w:rsidR="00125DDA" w:rsidRPr="00A73B71">
        <w:t>fase competitiva</w:t>
      </w:r>
      <w:r w:rsidRPr="00A73B71">
        <w:t>, as licitantes serão informadas, em tempo real, do valor do menor lance registrado, vedada a identificação da licitante.</w:t>
      </w:r>
    </w:p>
    <w:p w14:paraId="1F245A51" w14:textId="248657D8" w:rsidR="00E4637C" w:rsidRPr="00A73B71" w:rsidRDefault="006D6343" w:rsidP="00FD532E">
      <w:pPr>
        <w:pStyle w:val="Tit3n"/>
      </w:pPr>
      <w:r w:rsidRPr="00A73B71">
        <w:t>O intervalo mínimo de diferença de valores ou percentuais entre os lances, que incidirá tanto em relação aos lances intermediários quanto em relação à proposta que cobrir a melhor oferta deverá ser</w:t>
      </w:r>
      <w:r w:rsidRPr="00A73B71">
        <w:rPr>
          <w:i/>
        </w:rPr>
        <w:t xml:space="preserve"> </w:t>
      </w:r>
      <w:r w:rsidRPr="00A73B71">
        <w:t xml:space="preserve">de </w:t>
      </w:r>
      <w:r w:rsidR="00FC75EA" w:rsidRPr="00A73B71">
        <w:t>0,5% (cinco décimos por cento)</w:t>
      </w:r>
      <w:r w:rsidRPr="00A73B71">
        <w:t>.</w:t>
      </w:r>
      <w:r w:rsidR="00FC75EA" w:rsidRPr="00A73B71">
        <w:t xml:space="preserve"> </w:t>
      </w:r>
    </w:p>
    <w:p w14:paraId="071CDA22" w14:textId="5B151424" w:rsidR="00B66F4C" w:rsidRPr="00A73B71" w:rsidRDefault="00D06F34" w:rsidP="00FD532E">
      <w:pPr>
        <w:pStyle w:val="Tit3n"/>
      </w:pPr>
      <w:r w:rsidRPr="00A73B71">
        <w:t xml:space="preserve">A licitante poderá excluir seu último lance ofertado, no intervalo de </w:t>
      </w:r>
      <w:r w:rsidR="00B1400F" w:rsidRPr="00A73B71">
        <w:t>15 (</w:t>
      </w:r>
      <w:r w:rsidRPr="00A73B71">
        <w:t>quinze</w:t>
      </w:r>
      <w:r w:rsidR="00B1400F" w:rsidRPr="00A73B71">
        <w:t>)</w:t>
      </w:r>
      <w:r w:rsidRPr="00A73B71">
        <w:t xml:space="preserve"> segundos após o registro no sistema, na hipótese de lance inconsistente ou inexequível.</w:t>
      </w:r>
    </w:p>
    <w:p w14:paraId="6A0E634F" w14:textId="4504AEA6" w:rsidR="006C7EDD" w:rsidRPr="00284677" w:rsidRDefault="006C7EDD" w:rsidP="00FD532E">
      <w:pPr>
        <w:pStyle w:val="Tit3n"/>
      </w:pPr>
      <w:r w:rsidRPr="00284677">
        <w:t>Além do que dispõe o item anterior, não será admitida desistência de lances ofertados, sujeitando-se a licitante às sanções administrativas previstas neste Edital.</w:t>
      </w:r>
    </w:p>
    <w:p w14:paraId="656A865A" w14:textId="3C5AD6C7" w:rsidR="00125DDA" w:rsidRPr="00A73B71" w:rsidRDefault="00125DDA" w:rsidP="00FD532E">
      <w:pPr>
        <w:pStyle w:val="Tit3n"/>
      </w:pPr>
      <w:r w:rsidRPr="00A73B71">
        <w:t>Durante a fase de lances, o Pregoeiro poderá excluir, justificadamente, lance cujo valor for considerado inexequível.</w:t>
      </w:r>
    </w:p>
    <w:p w14:paraId="44175830" w14:textId="52B29234" w:rsidR="00021731" w:rsidRPr="00A73B71" w:rsidRDefault="00D06F34" w:rsidP="00FD532E">
      <w:pPr>
        <w:pStyle w:val="Tit3n"/>
      </w:pPr>
      <w:r w:rsidRPr="00A73B71">
        <w:t xml:space="preserve">O procedimento seguirá de acordo </w:t>
      </w:r>
      <w:r w:rsidR="00021731" w:rsidRPr="00A73B71">
        <w:t>com</w:t>
      </w:r>
      <w:r w:rsidRPr="00A73B71">
        <w:rPr>
          <w:b/>
        </w:rPr>
        <w:t xml:space="preserve"> </w:t>
      </w:r>
      <w:r w:rsidRPr="00A73B71">
        <w:t>o</w:t>
      </w:r>
      <w:r w:rsidRPr="00A73B71">
        <w:rPr>
          <w:b/>
        </w:rPr>
        <w:t xml:space="preserve"> modo de disputa “aberto”</w:t>
      </w:r>
      <w:r w:rsidR="00021731" w:rsidRPr="00A73B71">
        <w:t>.</w:t>
      </w:r>
    </w:p>
    <w:p w14:paraId="12856C36" w14:textId="72CFF364" w:rsidR="00D06F34" w:rsidRPr="00A73B71" w:rsidRDefault="00021731" w:rsidP="004655A7">
      <w:pPr>
        <w:pStyle w:val="Tit4n"/>
      </w:pPr>
      <w:r w:rsidRPr="00A73B71">
        <w:t>A</w:t>
      </w:r>
      <w:r w:rsidR="00D06F34" w:rsidRPr="00A73B71">
        <w:t>s licitantes apresentarão lances públicos e sucessivos, com prorrogações.</w:t>
      </w:r>
    </w:p>
    <w:p w14:paraId="6CFD367F" w14:textId="502A7640" w:rsidR="00D06F34" w:rsidRPr="00A73B71" w:rsidRDefault="00D06F34" w:rsidP="004655A7">
      <w:pPr>
        <w:pStyle w:val="Tit4n"/>
      </w:pPr>
      <w:r w:rsidRPr="00A73B71">
        <w:t xml:space="preserve">A etapa de lances da sessão pública terá duração de </w:t>
      </w:r>
      <w:r w:rsidR="00E77894" w:rsidRPr="00A73B71">
        <w:t>10 (</w:t>
      </w:r>
      <w:r w:rsidRPr="00A73B71">
        <w:t>dez</w:t>
      </w:r>
      <w:r w:rsidR="00E77894" w:rsidRPr="00A73B71">
        <w:t>)</w:t>
      </w:r>
      <w:r w:rsidRPr="00A73B71">
        <w:t xml:space="preserve"> minutos e, após isso, será prorrogada automaticamente pelo sistema quando houver lance ofertado nos últimos </w:t>
      </w:r>
      <w:r w:rsidR="00E77894" w:rsidRPr="00A73B71">
        <w:t>2 (</w:t>
      </w:r>
      <w:r w:rsidRPr="00A73B71">
        <w:t>dois</w:t>
      </w:r>
      <w:r w:rsidR="00E77894" w:rsidRPr="00A73B71">
        <w:t>)</w:t>
      </w:r>
      <w:r w:rsidRPr="00A73B71">
        <w:t xml:space="preserve"> minutos do período de duração da sessão pública.</w:t>
      </w:r>
    </w:p>
    <w:p w14:paraId="17250FB6" w14:textId="1D0FE468" w:rsidR="00D06F34" w:rsidRPr="00A73B71" w:rsidRDefault="00D06F34" w:rsidP="004655A7">
      <w:pPr>
        <w:pStyle w:val="Tit4n"/>
        <w:rPr>
          <w:iCs/>
        </w:rPr>
      </w:pPr>
      <w:r w:rsidRPr="00A73B71">
        <w:t xml:space="preserve">A prorrogação automática da etapa de lances, de que trata o subitem anterior, será de </w:t>
      </w:r>
      <w:r w:rsidR="00E77894" w:rsidRPr="00A73B71">
        <w:t>2 (</w:t>
      </w:r>
      <w:r w:rsidRPr="00A73B71">
        <w:t>dois</w:t>
      </w:r>
      <w:r w:rsidR="00E77894" w:rsidRPr="00A73B71">
        <w:t>)</w:t>
      </w:r>
      <w:r w:rsidRPr="00A73B71">
        <w:t xml:space="preserve"> minutos e ocorrerá sucessivamente sempre que houver lances enviados nesse período de prorrogação, inclusive no caso de lances intermediários.</w:t>
      </w:r>
    </w:p>
    <w:p w14:paraId="44B30A80" w14:textId="380490EC" w:rsidR="00D06F34" w:rsidRPr="00A73B71" w:rsidRDefault="00D06F34" w:rsidP="004655A7">
      <w:pPr>
        <w:pStyle w:val="Tit4n"/>
      </w:pPr>
      <w:r w:rsidRPr="00A73B71">
        <w:t>Não havendo novos lances na forma estabelecida nos subitens anteriores, a sessão pública encerrar-se-á automaticamente, e o sistema ordenará e divulgará os lances conforme a ordem final de classificação.</w:t>
      </w:r>
    </w:p>
    <w:p w14:paraId="3B5B1FC5" w14:textId="25BBC25B" w:rsidR="00D06F34" w:rsidRPr="00A73B71" w:rsidRDefault="00D06F34" w:rsidP="004655A7">
      <w:pPr>
        <w:pStyle w:val="Tit4n"/>
      </w:pPr>
      <w:r w:rsidRPr="00A73B71">
        <w:t>Definida a melhor proposta, se a diferença em relação à proposta classificada em segundo lugar for de</w:t>
      </w:r>
      <w:r w:rsidR="00DF1186" w:rsidRPr="00A73B71">
        <w:t>,</w:t>
      </w:r>
      <w:r w:rsidRPr="00A73B71">
        <w:t xml:space="preserve"> pelo menos</w:t>
      </w:r>
      <w:r w:rsidR="00DF1186" w:rsidRPr="00A73B71">
        <w:t>,</w:t>
      </w:r>
      <w:r w:rsidRPr="00A73B71">
        <w:t xml:space="preserve"> 5% (cinco por cento), o Pregoeiro, auxiliado pela equipe de apoio, poderá admitir o reinício da disputa aberta, para a definição das demais colocações.</w:t>
      </w:r>
    </w:p>
    <w:p w14:paraId="0014DC7C" w14:textId="72218D44" w:rsidR="00D06F34" w:rsidRPr="00A73B71" w:rsidRDefault="00D06F34" w:rsidP="004655A7">
      <w:pPr>
        <w:pStyle w:val="Tit4n"/>
      </w:pPr>
      <w:r w:rsidRPr="00A73B71">
        <w:t xml:space="preserve">Após o reinício previsto no subitem </w:t>
      </w:r>
      <w:r w:rsidR="00F32095" w:rsidRPr="00A73B71">
        <w:t>anterior</w:t>
      </w:r>
      <w:r w:rsidRPr="00A73B71">
        <w:t>, as licitantes serão convocadas para apresentar lances intermediários.</w:t>
      </w:r>
    </w:p>
    <w:p w14:paraId="4A5C3A35" w14:textId="72FECCBA" w:rsidR="002B2453" w:rsidRPr="00A73B71" w:rsidRDefault="002B2453" w:rsidP="00FD532E">
      <w:pPr>
        <w:pStyle w:val="Tit3n"/>
      </w:pPr>
      <w:r w:rsidRPr="00A73B71">
        <w:t xml:space="preserve">Após o término dos prazos estabelecidos nos subitens anteriores, o sistema ordenará e divulgará os lances segundo a ordem </w:t>
      </w:r>
      <w:r w:rsidR="00663EE1" w:rsidRPr="00A73B71">
        <w:t>crescente</w:t>
      </w:r>
      <w:r w:rsidR="00CD3E63" w:rsidRPr="00A73B71">
        <w:t xml:space="preserve"> </w:t>
      </w:r>
      <w:r w:rsidRPr="00A73B71">
        <w:t>de valores.</w:t>
      </w:r>
    </w:p>
    <w:p w14:paraId="1F245A52" w14:textId="0C7F7230" w:rsidR="00E4637C" w:rsidRDefault="002B2453" w:rsidP="00FD532E">
      <w:pPr>
        <w:pStyle w:val="Tit3n"/>
      </w:pPr>
      <w:r w:rsidRPr="006E1990">
        <w:lastRenderedPageBreak/>
        <w:t>Não serão aceitos dois ou mais lances de mesmo valor, prevalecendo aquele que for recebido e registrado em primeiro lugar</w:t>
      </w:r>
      <w:r w:rsidR="00E4637C">
        <w:t>.</w:t>
      </w:r>
    </w:p>
    <w:p w14:paraId="1F245A54" w14:textId="279FA8AA" w:rsidR="00E4637C" w:rsidRDefault="002B2453" w:rsidP="00FD532E">
      <w:pPr>
        <w:pStyle w:val="Tit3n"/>
      </w:pPr>
      <w:bookmarkStart w:id="5" w:name="_Toc255972727"/>
      <w:r w:rsidRPr="006E1990">
        <w:t xml:space="preserve">No caso de desconexão com o Pregoeiro no decorrer da etapa competitiva do Pregão, o sistema eletrônico poderá permanecer acessível </w:t>
      </w:r>
      <w:r>
        <w:t>às</w:t>
      </w:r>
      <w:r w:rsidRPr="006E1990">
        <w:t xml:space="preserve"> licitantes para a recepção dos lances</w:t>
      </w:r>
      <w:r>
        <w:t>.</w:t>
      </w:r>
    </w:p>
    <w:p w14:paraId="1F245A55" w14:textId="76724B8D" w:rsidR="00E4637C" w:rsidRDefault="00E4637C" w:rsidP="004655A7">
      <w:pPr>
        <w:pStyle w:val="Tit4n"/>
      </w:pPr>
      <w:r>
        <w:t xml:space="preserve">Quando a desconexão do sistema eletrônico para o Pregoeiro persistir por tempo superior a </w:t>
      </w:r>
      <w:r w:rsidR="003650E9">
        <w:t>10 (</w:t>
      </w:r>
      <w:r>
        <w:t>dez</w:t>
      </w:r>
      <w:r w:rsidR="003650E9">
        <w:t>)</w:t>
      </w:r>
      <w:r>
        <w:t xml:space="preserve"> minutos, a sessão pública será suspensa e reiniciada somente decorridas </w:t>
      </w:r>
      <w:r w:rsidR="003650E9">
        <w:t>24 (</w:t>
      </w:r>
      <w:r>
        <w:t>vinte e quatro</w:t>
      </w:r>
      <w:r w:rsidR="003650E9">
        <w:t>)</w:t>
      </w:r>
      <w:r>
        <w:t xml:space="preserve"> horas </w:t>
      </w:r>
      <w:r w:rsidR="002B2453">
        <w:t>d</w:t>
      </w:r>
      <w:r>
        <w:t xml:space="preserve">a comunicação do fato </w:t>
      </w:r>
      <w:r w:rsidR="002B2453">
        <w:t xml:space="preserve">pelo Pregoeiro </w:t>
      </w:r>
      <w:r>
        <w:t xml:space="preserve">aos participantes, no sítio eletrônico </w:t>
      </w:r>
      <w:hyperlink r:id="rId27" w:history="1">
        <w:r w:rsidR="002B2453" w:rsidRPr="00FD1910">
          <w:t>utilizado</w:t>
        </w:r>
      </w:hyperlink>
      <w:r w:rsidR="002B2453" w:rsidRPr="00FD1910">
        <w:t xml:space="preserve"> para divulgação</w:t>
      </w:r>
      <w:r w:rsidR="00C602EE">
        <w:t>.</w:t>
      </w:r>
    </w:p>
    <w:p w14:paraId="16109E12" w14:textId="36BE697C" w:rsidR="002B2453" w:rsidRPr="00A73B71" w:rsidRDefault="002B2453" w:rsidP="00FD532E">
      <w:pPr>
        <w:pStyle w:val="Tit3n"/>
      </w:pPr>
      <w:r w:rsidRPr="00A73B71">
        <w:t>Caso a licitante não apresente lances, concorrerá com o valor de sua proposta.</w:t>
      </w:r>
    </w:p>
    <w:p w14:paraId="06ADA1FB" w14:textId="5CFB0D8D" w:rsidR="003650E9" w:rsidRPr="00A73B71" w:rsidRDefault="00264380" w:rsidP="00FD532E">
      <w:pPr>
        <w:pStyle w:val="Tit3n"/>
      </w:pPr>
      <w:r w:rsidRPr="00A73B71">
        <w:t xml:space="preserve">Em relação a itens </w:t>
      </w:r>
      <w:r w:rsidRPr="00A73B71">
        <w:rPr>
          <w:u w:val="single"/>
        </w:rPr>
        <w:t>não</w:t>
      </w:r>
      <w:r w:rsidRPr="00A73B71">
        <w:t xml:space="preserve"> exclusivos para participação de microempresas e empresas de pequeno porte, uma vez encerrada a etapa de lances</w:t>
      </w:r>
      <w:r w:rsidRPr="00A73B71">
        <w:rPr>
          <w:rFonts w:eastAsia="Zurich BT"/>
        </w:rPr>
        <w:t>, será efetivada a verificação automática, junto à Receita Federal, do</w:t>
      </w:r>
      <w:r w:rsidR="00C602EE" w:rsidRPr="00A73B71">
        <w:rPr>
          <w:rFonts w:eastAsia="Zurich BT"/>
        </w:rPr>
        <w:t xml:space="preserve"> porte da entidade empresarial.</w:t>
      </w:r>
    </w:p>
    <w:p w14:paraId="5E569CF2" w14:textId="0013B410" w:rsidR="00264380" w:rsidRPr="00A73B71" w:rsidRDefault="00264380" w:rsidP="004655A7">
      <w:pPr>
        <w:pStyle w:val="Tit4n"/>
        <w:rPr>
          <w:rFonts w:eastAsia="Zurich BT"/>
        </w:rPr>
      </w:pPr>
      <w:r w:rsidRPr="00A73B71">
        <w:rPr>
          <w:rFonts w:eastAsia="Zurich BT"/>
        </w:rPr>
        <w:t xml:space="preserve">O sistema identificará em coluna própria as microempresas e empresas de pequeno porte participantes, procedendo à comparação com os valores da primeira colocada, se esta for </w:t>
      </w:r>
      <w:r w:rsidRPr="00A73B71">
        <w:t>empresa</w:t>
      </w:r>
      <w:r w:rsidRPr="00A73B71">
        <w:rPr>
          <w:rFonts w:eastAsia="Zurich BT"/>
        </w:rPr>
        <w:t xml:space="preserve"> de maior porte, assim como das demais classificadas, para o fim de aplicar-se o disposto nos </w:t>
      </w:r>
      <w:hyperlink r:id="rId28" w:anchor="art44" w:history="1">
        <w:r w:rsidRPr="00A73B71">
          <w:rPr>
            <w:rFonts w:eastAsia="Zurich BT"/>
          </w:rPr>
          <w:t>arts. 44 e 45 da Lei Complementar n. 123</w:t>
        </w:r>
        <w:r w:rsidR="00454AD4" w:rsidRPr="00A73B71">
          <w:rPr>
            <w:rFonts w:eastAsia="Zurich BT"/>
          </w:rPr>
          <w:t>/</w:t>
        </w:r>
        <w:r w:rsidRPr="00A73B71">
          <w:rPr>
            <w:rFonts w:eastAsia="Zurich BT"/>
          </w:rPr>
          <w:t>2006</w:t>
        </w:r>
      </w:hyperlink>
      <w:r w:rsidRPr="00A73B71">
        <w:rPr>
          <w:rFonts w:eastAsia="Zurich BT"/>
        </w:rPr>
        <w:t xml:space="preserve">, regulamentada pelo </w:t>
      </w:r>
      <w:hyperlink r:id="rId29" w:history="1">
        <w:r w:rsidRPr="00A73B71">
          <w:rPr>
            <w:rFonts w:eastAsia="Zurich BT"/>
          </w:rPr>
          <w:t>Decreto n. 8.538</w:t>
        </w:r>
        <w:r w:rsidR="00454AD4" w:rsidRPr="00A73B71">
          <w:rPr>
            <w:rFonts w:eastAsia="Zurich BT"/>
          </w:rPr>
          <w:t>/</w:t>
        </w:r>
        <w:r w:rsidRPr="00A73B71">
          <w:rPr>
            <w:rFonts w:eastAsia="Zurich BT"/>
          </w:rPr>
          <w:t>2015</w:t>
        </w:r>
      </w:hyperlink>
      <w:r w:rsidRPr="00A73B71">
        <w:rPr>
          <w:rFonts w:eastAsia="Zurich BT"/>
        </w:rPr>
        <w:t>.</w:t>
      </w:r>
    </w:p>
    <w:p w14:paraId="3BCFE4BA" w14:textId="212CF644" w:rsidR="00264380" w:rsidRPr="00A73B71" w:rsidRDefault="00264380" w:rsidP="004655A7">
      <w:pPr>
        <w:pStyle w:val="Tit4n"/>
      </w:pPr>
      <w:r w:rsidRPr="00A73B71">
        <w:t xml:space="preserve">Nessas condições, as propostas de </w:t>
      </w:r>
      <w:r w:rsidRPr="00A73B71">
        <w:rPr>
          <w:rFonts w:eastAsia="Zurich BT"/>
        </w:rPr>
        <w:t xml:space="preserve">microempresas e empresas de pequeno porte </w:t>
      </w:r>
      <w:r w:rsidRPr="00A73B71">
        <w:t>que estejam na faixa de até 5% (cinco por cento) acima</w:t>
      </w:r>
      <w:r w:rsidR="00CD3E63" w:rsidRPr="00A73B71">
        <w:t xml:space="preserve"> </w:t>
      </w:r>
      <w:r w:rsidRPr="00A73B71">
        <w:t>da melhor proposta ou do melhor lance serão consideradas empatadas com a primeira colocada.</w:t>
      </w:r>
    </w:p>
    <w:p w14:paraId="3186943B" w14:textId="24F3192A" w:rsidR="00264380" w:rsidRPr="00A73B71" w:rsidRDefault="00264380" w:rsidP="004655A7">
      <w:pPr>
        <w:pStyle w:val="Tit4n"/>
      </w:pPr>
      <w:r w:rsidRPr="00A73B71">
        <w:t xml:space="preserve">A mais bem classificada nos termos do subitem anterior terá o direito de encaminhar uma última oferta para desempate, obrigatoriamente em valor </w:t>
      </w:r>
      <w:r w:rsidR="00663EE1" w:rsidRPr="00A73B71">
        <w:t>inferior</w:t>
      </w:r>
      <w:r w:rsidR="00CD3E63" w:rsidRPr="00A73B71">
        <w:t xml:space="preserve"> </w:t>
      </w:r>
      <w:r w:rsidRPr="00A73B71">
        <w:t>ao da primeira colocada, no prazo de 5 (cinco) minutos controlados pelo sistema, contados após a comunicação automática para tanto.</w:t>
      </w:r>
    </w:p>
    <w:p w14:paraId="12F15B0D" w14:textId="06E7024F" w:rsidR="00264380" w:rsidRPr="00A73B71" w:rsidRDefault="00264380" w:rsidP="004655A7">
      <w:pPr>
        <w:pStyle w:val="Tit4n"/>
      </w:pPr>
      <w:r w:rsidRPr="00A73B71">
        <w:t xml:space="preserve">Caso a </w:t>
      </w:r>
      <w:r w:rsidRPr="00A73B71">
        <w:rPr>
          <w:rFonts w:eastAsia="Zurich BT"/>
        </w:rPr>
        <w:t>microempresa ou a empresa de pequeno porte</w:t>
      </w:r>
      <w:r w:rsidRPr="00A73B71">
        <w:t xml:space="preserve"> mais bem classificada desista ou não se manifeste no prazo estabelecido</w:t>
      </w:r>
      <w:r w:rsidR="00886FDB" w:rsidRPr="00A73B71">
        <w:t>,</w:t>
      </w:r>
      <w:r w:rsidR="007A5411" w:rsidRPr="00A73B71">
        <w:t xml:space="preserve"> </w:t>
      </w:r>
      <w:r w:rsidRPr="00A73B71">
        <w:t xml:space="preserve">serão convocadas as demais licitantes </w:t>
      </w:r>
      <w:r w:rsidRPr="00A73B71">
        <w:rPr>
          <w:rFonts w:eastAsia="Zurich BT"/>
        </w:rPr>
        <w:t>microempresa e empresa de pequeno porte</w:t>
      </w:r>
      <w:r w:rsidRPr="00A73B71">
        <w:t xml:space="preserve"> que estejam naquele intervalo de 5% (cinco por cento), na ordem de classificação, para o exercício do mesmo direito, no prazo estabelecido </w:t>
      </w:r>
      <w:r w:rsidR="000B5809" w:rsidRPr="00A73B71">
        <w:t xml:space="preserve">conforme </w:t>
      </w:r>
      <w:r w:rsidRPr="00A73B71">
        <w:t>subitem anterior.</w:t>
      </w:r>
    </w:p>
    <w:p w14:paraId="188603CA" w14:textId="2A407E0E" w:rsidR="007A5411" w:rsidRPr="00A73B71" w:rsidRDefault="00264380" w:rsidP="004655A7">
      <w:pPr>
        <w:pStyle w:val="Tit4n"/>
      </w:pPr>
      <w:r w:rsidRPr="00A73B71">
        <w:t xml:space="preserve">No caso de equivalência dos valores apresentados pelas microempresas e empresas de pequeno porte que estejam nos intervalos estabelecidos nos subitens anteriores, </w:t>
      </w:r>
      <w:r w:rsidR="00703B29" w:rsidRPr="00A73B71">
        <w:t>será realizado</w:t>
      </w:r>
      <w:r w:rsidR="007A5411" w:rsidRPr="00A73B71">
        <w:t xml:space="preserve"> sorteio</w:t>
      </w:r>
      <w:r w:rsidR="00703B29" w:rsidRPr="00A73B71">
        <w:t xml:space="preserve"> entre elas para que se identifique</w:t>
      </w:r>
      <w:r w:rsidRPr="00A73B71">
        <w:t xml:space="preserve"> aquela que primeiro poderá apresentar melhor oferta.</w:t>
      </w:r>
    </w:p>
    <w:p w14:paraId="7A5C8105" w14:textId="33AE9501" w:rsidR="00264380" w:rsidRDefault="00264380" w:rsidP="00FD532E">
      <w:pPr>
        <w:pStyle w:val="Tit3n"/>
      </w:pPr>
      <w:r w:rsidRPr="006E1990">
        <w:t xml:space="preserve">Só </w:t>
      </w:r>
      <w:r>
        <w:t>será possível</w:t>
      </w:r>
      <w:r w:rsidRPr="006E1990">
        <w:t xml:space="preserve"> haver empate entre propostas iguais (não seguidas de lances), ou entre lances finais da fase fechada do modo de disputa aberto e fechado</w:t>
      </w:r>
      <w:r>
        <w:t>.</w:t>
      </w:r>
    </w:p>
    <w:p w14:paraId="0F7C7201" w14:textId="033624B8" w:rsidR="00264380" w:rsidRPr="006E1990" w:rsidRDefault="00264380" w:rsidP="004655A7">
      <w:pPr>
        <w:pStyle w:val="Tit4n"/>
      </w:pPr>
      <w:r w:rsidRPr="006E1990">
        <w:t xml:space="preserve">Havendo eventual empate entre propostas ou lances, o critério de desempate será </w:t>
      </w:r>
      <w:r w:rsidRPr="009E3B71">
        <w:t>aquele</w:t>
      </w:r>
      <w:r w:rsidRPr="006E1990">
        <w:t xml:space="preserve"> previsto </w:t>
      </w:r>
      <w:r w:rsidRPr="00767B89">
        <w:t xml:space="preserve">no </w:t>
      </w:r>
      <w:hyperlink r:id="rId30" w:anchor="art60" w:history="1">
        <w:r w:rsidRPr="00767B89">
          <w:t xml:space="preserve">art. 60 da </w:t>
        </w:r>
        <w:r w:rsidR="00767B89" w:rsidRPr="00767B89">
          <w:t>LEI</w:t>
        </w:r>
      </w:hyperlink>
      <w:r w:rsidRPr="00767B89">
        <w:t>,</w:t>
      </w:r>
      <w:r w:rsidRPr="006E1990">
        <w:t xml:space="preserve"> nesta ordem:</w:t>
      </w:r>
    </w:p>
    <w:p w14:paraId="342E5945" w14:textId="74CBD12D" w:rsidR="00264380" w:rsidRPr="00264380" w:rsidRDefault="00264380" w:rsidP="00125CD7">
      <w:pPr>
        <w:pStyle w:val="TLet4"/>
        <w:numPr>
          <w:ilvl w:val="5"/>
          <w:numId w:val="21"/>
        </w:numPr>
      </w:pPr>
      <w:r w:rsidRPr="00264380">
        <w:t xml:space="preserve">disputa final, hipótese em que </w:t>
      </w:r>
      <w:r>
        <w:t>a</w:t>
      </w:r>
      <w:r w:rsidRPr="00264380">
        <w:t>s licitantes empatad</w:t>
      </w:r>
      <w:r>
        <w:t>a</w:t>
      </w:r>
      <w:r w:rsidRPr="00264380">
        <w:t>s poderão apresentar nova proposta em ato contínuo à classificação;</w:t>
      </w:r>
    </w:p>
    <w:p w14:paraId="71237BCA" w14:textId="7C51B361" w:rsidR="00264380" w:rsidRPr="00264380" w:rsidRDefault="00264380" w:rsidP="00125CD7">
      <w:pPr>
        <w:pStyle w:val="TLet4"/>
        <w:numPr>
          <w:ilvl w:val="5"/>
          <w:numId w:val="21"/>
        </w:numPr>
      </w:pPr>
      <w:r w:rsidRPr="00264380">
        <w:lastRenderedPageBreak/>
        <w:t>avaliação do desempenho contratual prévio d</w:t>
      </w:r>
      <w:r>
        <w:t>a</w:t>
      </w:r>
      <w:r w:rsidRPr="00264380">
        <w:t>s licitantes, para a qual deverão</w:t>
      </w:r>
      <w:r w:rsidR="00D41E0D">
        <w:t xml:space="preserve">, </w:t>
      </w:r>
      <w:r w:rsidRPr="00264380">
        <w:t>preferencialmente</w:t>
      </w:r>
      <w:r w:rsidR="00D41E0D">
        <w:t>,</w:t>
      </w:r>
      <w:r w:rsidRPr="00264380">
        <w:t xml:space="preserve"> ser utilizados registros cadastrais para efeito de atesto de cumprimento de obrigações previstos n</w:t>
      </w:r>
      <w:r>
        <w:t>a</w:t>
      </w:r>
      <w:r w:rsidRPr="00264380">
        <w:t xml:space="preserve"> L</w:t>
      </w:r>
      <w:r w:rsidR="00703B29">
        <w:t>EI</w:t>
      </w:r>
      <w:r w:rsidRPr="00264380">
        <w:t>;</w:t>
      </w:r>
    </w:p>
    <w:p w14:paraId="7950D869" w14:textId="68DDCC8E" w:rsidR="00264380" w:rsidRPr="00264380" w:rsidRDefault="00264380" w:rsidP="00125CD7">
      <w:pPr>
        <w:pStyle w:val="TLet4"/>
        <w:numPr>
          <w:ilvl w:val="5"/>
          <w:numId w:val="21"/>
        </w:numPr>
      </w:pPr>
      <w:r w:rsidRPr="00264380">
        <w:t>desenvolvimento pel</w:t>
      </w:r>
      <w:r>
        <w:t>a</w:t>
      </w:r>
      <w:r w:rsidRPr="00264380">
        <w:t xml:space="preserve"> licitante de ações de equidade entre homens e mulheres no ambiente de trabalho, conforme regulamento;</w:t>
      </w:r>
    </w:p>
    <w:p w14:paraId="2D8B20DE" w14:textId="54B98746" w:rsidR="00264380" w:rsidRPr="006E1990" w:rsidRDefault="00264380" w:rsidP="00125CD7">
      <w:pPr>
        <w:pStyle w:val="TLet4"/>
        <w:numPr>
          <w:ilvl w:val="5"/>
          <w:numId w:val="21"/>
        </w:numPr>
      </w:pPr>
      <w:r w:rsidRPr="00264380">
        <w:t>desenvolvimento pel</w:t>
      </w:r>
      <w:r>
        <w:t>a</w:t>
      </w:r>
      <w:r w:rsidRPr="00264380">
        <w:t xml:space="preserve"> licitante de programa de integridade, conforme orientações dos órgãos</w:t>
      </w:r>
      <w:r w:rsidRPr="006E1990">
        <w:t xml:space="preserve"> de controle.</w:t>
      </w:r>
    </w:p>
    <w:p w14:paraId="4D78ADB4" w14:textId="77777777" w:rsidR="00264380" w:rsidRDefault="00264380" w:rsidP="004655A7">
      <w:pPr>
        <w:pStyle w:val="Tit4n"/>
      </w:pPr>
      <w:r w:rsidRPr="006E1990">
        <w:t xml:space="preserve">Persistindo o empate, será assegurada preferência, sucessivamente, aos bens e serviços </w:t>
      </w:r>
      <w:r w:rsidRPr="009E3B71">
        <w:t>produzidos ou</w:t>
      </w:r>
      <w:r w:rsidRPr="006E1990">
        <w:t xml:space="preserve"> prestados por:</w:t>
      </w:r>
    </w:p>
    <w:p w14:paraId="0D30E0E7" w14:textId="1B5458F5" w:rsidR="004A7A8F" w:rsidRPr="0018535A" w:rsidRDefault="004A7A8F" w:rsidP="00125CD7">
      <w:pPr>
        <w:pStyle w:val="TLet4"/>
        <w:numPr>
          <w:ilvl w:val="5"/>
          <w:numId w:val="22"/>
        </w:numPr>
      </w:pPr>
      <w:r w:rsidRPr="0018535A">
        <w:t>empresas estabelecidas no território do Distrito Federal;</w:t>
      </w:r>
    </w:p>
    <w:p w14:paraId="2730C2C7" w14:textId="77777777" w:rsidR="004A7A8F" w:rsidRPr="006E1990" w:rsidRDefault="004A7A8F" w:rsidP="00125CD7">
      <w:pPr>
        <w:pStyle w:val="TLet4"/>
        <w:numPr>
          <w:ilvl w:val="5"/>
          <w:numId w:val="21"/>
        </w:numPr>
      </w:pPr>
      <w:r w:rsidRPr="006E1990">
        <w:t>empresas brasileiras;</w:t>
      </w:r>
    </w:p>
    <w:p w14:paraId="14AD235D" w14:textId="77777777" w:rsidR="004A7A8F" w:rsidRPr="006E1990" w:rsidRDefault="004A7A8F" w:rsidP="00125CD7">
      <w:pPr>
        <w:pStyle w:val="TLet4"/>
        <w:numPr>
          <w:ilvl w:val="5"/>
          <w:numId w:val="21"/>
        </w:numPr>
      </w:pPr>
      <w:r w:rsidRPr="006E1990">
        <w:t>empresas que invistam em pesquisa e no desenvolvimento de tecnologia no País;</w:t>
      </w:r>
    </w:p>
    <w:p w14:paraId="51325CCF" w14:textId="2BBF239C" w:rsidR="004A7A8F" w:rsidRDefault="004A7A8F" w:rsidP="00125CD7">
      <w:pPr>
        <w:pStyle w:val="TLet4"/>
        <w:numPr>
          <w:ilvl w:val="5"/>
          <w:numId w:val="21"/>
        </w:numPr>
      </w:pPr>
      <w:r w:rsidRPr="006E1990">
        <w:t>empresas que comprovem a prática de mitigação, nos termos da </w:t>
      </w:r>
      <w:hyperlink r:id="rId31" w:anchor=":~:text=LEI%20N%C2%BA%2012.187%2C%20DE%2029%20DE%20DEZEMBRO%20DE%202009.&amp;text=Institui%20a%20Pol%C3%ADtica%20Nacional%20sobre,PNMC%20e%20d%C3%A1%20outras%20provid%C3%AAncias." w:history="1">
        <w:r w:rsidRPr="00767B89">
          <w:t>Lei n. 12.187</w:t>
        </w:r>
        <w:r w:rsidR="00454AD4">
          <w:t>/</w:t>
        </w:r>
        <w:r w:rsidRPr="00767B89">
          <w:t>2009</w:t>
        </w:r>
      </w:hyperlink>
      <w:r w:rsidRPr="006E1990">
        <w:t>.</w:t>
      </w:r>
    </w:p>
    <w:p w14:paraId="25A3DE41" w14:textId="728E3F0A" w:rsidR="008C0E38" w:rsidRDefault="008C0E38" w:rsidP="004655A7">
      <w:pPr>
        <w:pStyle w:val="Tit4n"/>
      </w:pPr>
      <w:r w:rsidRPr="008C0E38">
        <w:t>Esgotados todos os demais critérios de desempate previstos em lei, a escolha da licitante vencedora ocorrerá por sorteio, em ato público, para o qual todas as licitantes serão convocadas, vedado qualquer outro processo</w:t>
      </w:r>
      <w:r>
        <w:t>.</w:t>
      </w:r>
    </w:p>
    <w:p w14:paraId="3E2FE6C6" w14:textId="4A2491C6" w:rsidR="004A7A8F" w:rsidRDefault="004A7A8F" w:rsidP="00FD532E">
      <w:pPr>
        <w:pStyle w:val="Tit3n"/>
      </w:pPr>
      <w:r>
        <w:t xml:space="preserve">Encerrada a etapa de envio de lances da sessão pública, na hipótese de a proposta do primeiro colocado permanecer acima do preço máximo ou inferior ao desconto </w:t>
      </w:r>
      <w:r w:rsidR="00886FDB">
        <w:t xml:space="preserve">mínimo </w:t>
      </w:r>
      <w:r>
        <w:t xml:space="preserve">definido para a contratação, o Pregoeiro </w:t>
      </w:r>
      <w:r w:rsidR="00351701">
        <w:t>deverá</w:t>
      </w:r>
      <w:r>
        <w:t xml:space="preserve"> negociar condições mais vantajosas</w:t>
      </w:r>
      <w:r w:rsidR="003E0DA3">
        <w:t>, após definido o resultado do julgamento</w:t>
      </w:r>
      <w:r w:rsidR="00EC41B1">
        <w:t>.</w:t>
      </w:r>
    </w:p>
    <w:p w14:paraId="4EB5211B" w14:textId="50D73276" w:rsidR="004A7A8F" w:rsidRPr="009E3B71" w:rsidRDefault="004A7A8F" w:rsidP="004655A7">
      <w:pPr>
        <w:pStyle w:val="Tit4n"/>
      </w:pPr>
      <w:r>
        <w:t xml:space="preserve">A negociação poderá ser feita com as demais licitantes, segundo a ordem de classificação </w:t>
      </w:r>
      <w:r w:rsidRPr="009E3B71">
        <w:t xml:space="preserve">inicialmente estabelecida, quando </w:t>
      </w:r>
      <w:r w:rsidR="00D41E0D" w:rsidRPr="009E3B71">
        <w:t>a</w:t>
      </w:r>
      <w:r w:rsidRPr="009E3B71">
        <w:t xml:space="preserve"> primeir</w:t>
      </w:r>
      <w:r w:rsidR="00D41E0D" w:rsidRPr="009E3B71">
        <w:t>a</w:t>
      </w:r>
      <w:r w:rsidRPr="009E3B71">
        <w:t xml:space="preserve"> colocad</w:t>
      </w:r>
      <w:r w:rsidR="00D41E0D" w:rsidRPr="009E3B71">
        <w:t>a</w:t>
      </w:r>
      <w:r w:rsidRPr="009E3B71">
        <w:t>, mesmo após a negociação, for desclassificad</w:t>
      </w:r>
      <w:r w:rsidR="00D41E0D" w:rsidRPr="009E3B71">
        <w:t>a</w:t>
      </w:r>
      <w:r w:rsidRPr="009E3B71">
        <w:t xml:space="preserve"> em razão de sua proposta permanecer acima do </w:t>
      </w:r>
      <w:r w:rsidR="003E0DA3" w:rsidRPr="009E3B71">
        <w:t>preço máximo</w:t>
      </w:r>
      <w:r w:rsidR="00886FDB" w:rsidRPr="009E3B71">
        <w:t xml:space="preserve"> ou inferior ao desconto mínimo definido para a contratação</w:t>
      </w:r>
      <w:r w:rsidRPr="009E3B71">
        <w:t>.</w:t>
      </w:r>
    </w:p>
    <w:p w14:paraId="15C3E739" w14:textId="1A338C5A" w:rsidR="004A7A8F" w:rsidRPr="009E3B71" w:rsidRDefault="004A7A8F" w:rsidP="004655A7">
      <w:pPr>
        <w:pStyle w:val="Tit4n"/>
      </w:pPr>
      <w:r w:rsidRPr="009E3B71">
        <w:t>A negociação será realizada por meio do sistema</w:t>
      </w:r>
      <w:r w:rsidR="0093429C" w:rsidRPr="009E3B71">
        <w:t xml:space="preserve"> e poderá</w:t>
      </w:r>
      <w:r w:rsidRPr="009E3B71">
        <w:t xml:space="preserve"> ser acompanhada pel</w:t>
      </w:r>
      <w:r w:rsidR="006A68A9" w:rsidRPr="009E3B71">
        <w:t>a</w:t>
      </w:r>
      <w:r w:rsidRPr="009E3B71">
        <w:t>s demais licitantes.</w:t>
      </w:r>
    </w:p>
    <w:p w14:paraId="178A2417" w14:textId="469C1982" w:rsidR="004A7A8F" w:rsidRPr="009E3B71" w:rsidRDefault="004A7A8F" w:rsidP="004655A7">
      <w:pPr>
        <w:pStyle w:val="Tit4n"/>
      </w:pPr>
      <w:r w:rsidRPr="009E3B71">
        <w:t>O resultado da negociação será divulgado a tod</w:t>
      </w:r>
      <w:r w:rsidR="00D41E0D" w:rsidRPr="009E3B71">
        <w:t>a</w:t>
      </w:r>
      <w:r w:rsidRPr="009E3B71">
        <w:t>s as licitantes e anexado aos autos do processo licitatório.</w:t>
      </w:r>
    </w:p>
    <w:p w14:paraId="29974A8B" w14:textId="31173351" w:rsidR="004A7A8F" w:rsidRPr="009E3B71" w:rsidRDefault="004A7A8F" w:rsidP="004655A7">
      <w:pPr>
        <w:pStyle w:val="Tit4n"/>
      </w:pPr>
      <w:r w:rsidRPr="009E3B71">
        <w:t>O Pregoeiro solicitará à licitante mais bem classificad</w:t>
      </w:r>
      <w:r w:rsidR="00685E0D" w:rsidRPr="009E3B71">
        <w:t>a</w:t>
      </w:r>
      <w:r w:rsidRPr="009E3B71">
        <w:t xml:space="preserve"> que, no prazo </w:t>
      </w:r>
      <w:r w:rsidR="00DD5951" w:rsidRPr="00E050D4">
        <w:t xml:space="preserve">mínimo </w:t>
      </w:r>
      <w:r w:rsidRPr="00E050D4">
        <w:t xml:space="preserve">de 2 (duas) horas, envie a proposta </w:t>
      </w:r>
      <w:r w:rsidR="00E050D4" w:rsidRPr="00E050D4">
        <w:rPr>
          <w:szCs w:val="24"/>
        </w:rPr>
        <w:t xml:space="preserve">(conforme modelo anexo) </w:t>
      </w:r>
      <w:r w:rsidRPr="00E050D4">
        <w:t xml:space="preserve">adequada ao </w:t>
      </w:r>
      <w:r w:rsidRPr="009E3B71">
        <w:t xml:space="preserve">último </w:t>
      </w:r>
      <w:r w:rsidR="00351701">
        <w:t>valor</w:t>
      </w:r>
      <w:r w:rsidRPr="009E3B71">
        <w:t xml:space="preserve"> ofertado</w:t>
      </w:r>
      <w:r w:rsidR="00351701">
        <w:t>,</w:t>
      </w:r>
      <w:r w:rsidRPr="009E3B71">
        <w:t xml:space="preserve"> acompanhada, se for o caso, dos documentos complementares</w:t>
      </w:r>
      <w:r w:rsidR="00296E29" w:rsidRPr="009E3B71">
        <w:t>.</w:t>
      </w:r>
    </w:p>
    <w:p w14:paraId="2C137536" w14:textId="540AF343" w:rsidR="004A7A8F" w:rsidRPr="009E3B71" w:rsidRDefault="004A7A8F" w:rsidP="00C93615">
      <w:pPr>
        <w:pStyle w:val="Tit5n"/>
        <w:tabs>
          <w:tab w:val="clear" w:pos="1134"/>
        </w:tabs>
      </w:pPr>
      <w:r w:rsidRPr="009E3B71">
        <w:t>É facultado ao Pregoeiro prorrogar o prazo estabelecido.</w:t>
      </w:r>
    </w:p>
    <w:p w14:paraId="14C6951F" w14:textId="0C0C78FB" w:rsidR="00B57637" w:rsidRDefault="00685E0D" w:rsidP="004655A7">
      <w:pPr>
        <w:pStyle w:val="Tit4n"/>
      </w:pPr>
      <w:r w:rsidRPr="009E3B71">
        <w:t>A licitante que abandonar o certame, deixando de enviar a proposta e/ou a documentação solicitada, terá</w:t>
      </w:r>
      <w:r w:rsidRPr="00FD1910">
        <w:t xml:space="preserve"> sua proposta desclassificada, sem prejuízo das sanções cabíveis</w:t>
      </w:r>
      <w:r w:rsidR="00A200A6" w:rsidRPr="00FD1910">
        <w:t>.</w:t>
      </w:r>
    </w:p>
    <w:p w14:paraId="1F245A88" w14:textId="68017117" w:rsidR="00E4637C" w:rsidRDefault="00435A45" w:rsidP="007005EA">
      <w:pPr>
        <w:pStyle w:val="Tit2nBrda"/>
        <w:spacing w:before="120"/>
        <w:jc w:val="both"/>
      </w:pPr>
      <w:bookmarkStart w:id="6" w:name="art60§1i"/>
      <w:bookmarkStart w:id="7" w:name="art60§1ii"/>
      <w:bookmarkStart w:id="8" w:name="art60§1iii"/>
      <w:bookmarkStart w:id="9" w:name="art60§1iv"/>
      <w:bookmarkEnd w:id="5"/>
      <w:bookmarkEnd w:id="6"/>
      <w:bookmarkEnd w:id="7"/>
      <w:bookmarkEnd w:id="8"/>
      <w:bookmarkEnd w:id="9"/>
      <w:r>
        <w:rPr>
          <w:caps w:val="0"/>
        </w:rPr>
        <w:t xml:space="preserve">DA FASE DE JULGAMENTO </w:t>
      </w:r>
      <w:r w:rsidR="00E4637C">
        <w:fldChar w:fldCharType="begin"/>
      </w:r>
      <w:r>
        <w:rPr>
          <w:caps w:val="0"/>
        </w:rPr>
        <w:instrText>XE "7</w:instrText>
      </w:r>
      <w:r w:rsidRPr="00B50A41">
        <w:rPr>
          <w:caps w:val="0"/>
        </w:rPr>
        <w:instrText>. D</w:instrText>
      </w:r>
      <w:r>
        <w:rPr>
          <w:caps w:val="0"/>
        </w:rPr>
        <w:instrText>A FASE DE</w:instrText>
      </w:r>
      <w:r w:rsidRPr="00B50A41">
        <w:rPr>
          <w:caps w:val="0"/>
        </w:rPr>
        <w:instrText xml:space="preserve"> JULGAMENTO</w:instrText>
      </w:r>
      <w:r>
        <w:rPr>
          <w:caps w:val="0"/>
        </w:rPr>
        <w:instrText>; G "</w:instrText>
      </w:r>
      <w:r w:rsidR="00E4637C">
        <w:fldChar w:fldCharType="end"/>
      </w:r>
    </w:p>
    <w:p w14:paraId="0AD4A19B" w14:textId="77F93E74" w:rsidR="006A68A9" w:rsidRDefault="006A68A9" w:rsidP="00FD532E">
      <w:pPr>
        <w:pStyle w:val="Tit3n"/>
      </w:pPr>
      <w:bookmarkStart w:id="10" w:name="_Ref117019424"/>
      <w:bookmarkStart w:id="11" w:name="_Toc255972729"/>
      <w:r w:rsidRPr="00410C84">
        <w:lastRenderedPageBreak/>
        <w:t>Ence</w:t>
      </w:r>
      <w:r w:rsidR="0040195B" w:rsidRPr="00410C84">
        <w:t xml:space="preserve">rrada a etapa de </w:t>
      </w:r>
      <w:r w:rsidR="006E41BD" w:rsidRPr="00410C84">
        <w:t>lances</w:t>
      </w:r>
      <w:r w:rsidR="0040195B" w:rsidRPr="00410C84">
        <w:t>, o P</w:t>
      </w:r>
      <w:r w:rsidRPr="00410C84">
        <w:t xml:space="preserve">regoeiro verificará se </w:t>
      </w:r>
      <w:r w:rsidR="00FB2F56" w:rsidRPr="00410C84">
        <w:t>a</w:t>
      </w:r>
      <w:r w:rsidRPr="00410C84">
        <w:t xml:space="preserve"> licitante provisoriamente classificad</w:t>
      </w:r>
      <w:r w:rsidR="00FB2F56" w:rsidRPr="00410C84">
        <w:t>a</w:t>
      </w:r>
      <w:r w:rsidRPr="00410C84">
        <w:t xml:space="preserve"> em primeiro lugar atende às condições de participação no certame, conforme previsto no </w:t>
      </w:r>
      <w:r w:rsidR="00767B89" w:rsidRPr="00410C84">
        <w:t>art. 14 da LEI</w:t>
      </w:r>
      <w:r w:rsidRPr="00410C84">
        <w:t xml:space="preserve">, </w:t>
      </w:r>
      <w:r w:rsidR="005B7F4C" w:rsidRPr="00410C84">
        <w:t xml:space="preserve">em </w:t>
      </w:r>
      <w:r w:rsidRPr="00410C84">
        <w:t xml:space="preserve">legislação correlata e no </w:t>
      </w:r>
      <w:r w:rsidR="00886FDB" w:rsidRPr="00410C84">
        <w:rPr>
          <w:u w:val="single"/>
        </w:rPr>
        <w:t>Título 3</w:t>
      </w:r>
      <w:r w:rsidR="000F6FAE" w:rsidRPr="00410C84">
        <w:rPr>
          <w:u w:val="single"/>
        </w:rPr>
        <w:t xml:space="preserve"> </w:t>
      </w:r>
      <w:r w:rsidR="000F6FAE" w:rsidRPr="00767E71">
        <w:t>deste Edital</w:t>
      </w:r>
      <w:r w:rsidRPr="00410C84">
        <w:t xml:space="preserve">, </w:t>
      </w:r>
      <w:bookmarkEnd w:id="10"/>
      <w:r w:rsidRPr="00410C84">
        <w:rPr>
          <w:lang w:eastAsia="ar-SA"/>
        </w:rPr>
        <w:t>especialmente quanto à existência de sanção que impeça a participação no certame ou a futura contratação,</w:t>
      </w:r>
      <w:r w:rsidR="0040195B" w:rsidRPr="00410C84">
        <w:rPr>
          <w:lang w:eastAsia="ar-SA"/>
        </w:rPr>
        <w:t xml:space="preserve"> </w:t>
      </w:r>
      <w:r w:rsidRPr="00410C84">
        <w:rPr>
          <w:lang w:eastAsia="ar-SA"/>
        </w:rPr>
        <w:t>mediante a consulta aos seguintes cadastros:</w:t>
      </w:r>
    </w:p>
    <w:p w14:paraId="7A42C189" w14:textId="148359A3" w:rsidR="00A200A6" w:rsidRPr="00FD1910" w:rsidRDefault="00A200A6" w:rsidP="00E9073D">
      <w:pPr>
        <w:pStyle w:val="TLet3"/>
        <w:numPr>
          <w:ilvl w:val="3"/>
          <w:numId w:val="53"/>
        </w:numPr>
      </w:pPr>
      <w:r w:rsidRPr="00FD1910">
        <w:rPr>
          <w:lang w:eastAsia="ar-SA"/>
        </w:rPr>
        <w:t>SICAF;</w:t>
      </w:r>
    </w:p>
    <w:p w14:paraId="00D42504" w14:textId="3400BBE1" w:rsidR="0040195B" w:rsidRPr="00826C4A" w:rsidRDefault="0040195B" w:rsidP="00E9073D">
      <w:pPr>
        <w:pStyle w:val="TLet3"/>
        <w:numPr>
          <w:ilvl w:val="3"/>
          <w:numId w:val="37"/>
        </w:numPr>
      </w:pPr>
      <w:r w:rsidRPr="00826C4A">
        <w:t>Cadastro Nacional de Empresas Inidôneas e Suspensas da Controladoria-Geral da União (CGU), disponível no Portal da Transparência;</w:t>
      </w:r>
    </w:p>
    <w:p w14:paraId="659CBCBA" w14:textId="2BFEA179" w:rsidR="0040195B" w:rsidRPr="00826C4A" w:rsidRDefault="0040195B" w:rsidP="00E9073D">
      <w:pPr>
        <w:pStyle w:val="TLet3"/>
        <w:numPr>
          <w:ilvl w:val="3"/>
          <w:numId w:val="37"/>
        </w:numPr>
      </w:pPr>
      <w:r w:rsidRPr="00826C4A">
        <w:t>por improbidade administrativa no Cadastro Nacional de Condenações Cíveis por Ato de Improbidade Administrativa, disponível no Portal do Conselho Nacional de Justiça (CNJ)</w:t>
      </w:r>
      <w:r w:rsidR="00A200A6">
        <w:t>;</w:t>
      </w:r>
    </w:p>
    <w:p w14:paraId="202CD177" w14:textId="48CDD895" w:rsidR="00A200A6" w:rsidRPr="00B91706" w:rsidRDefault="00A200A6" w:rsidP="00E9073D">
      <w:pPr>
        <w:pStyle w:val="TLet3"/>
        <w:numPr>
          <w:ilvl w:val="3"/>
          <w:numId w:val="37"/>
        </w:numPr>
        <w:rPr>
          <w:b/>
          <w:lang w:eastAsia="ar-SA"/>
        </w:rPr>
      </w:pPr>
      <w:r w:rsidRPr="00FD1910">
        <w:rPr>
          <w:lang w:eastAsia="ar-SA"/>
        </w:rPr>
        <w:t>Cadastro Nacional de Empresas Punidas – CNEP, mantido pela Controladoria-Geral da União</w:t>
      </w:r>
      <w:r>
        <w:rPr>
          <w:lang w:eastAsia="ar-SA"/>
        </w:rPr>
        <w:t>;</w:t>
      </w:r>
    </w:p>
    <w:p w14:paraId="49012734" w14:textId="6FDC61A4" w:rsidR="0040195B" w:rsidRPr="00B91706" w:rsidRDefault="0040195B" w:rsidP="00E9073D">
      <w:pPr>
        <w:pStyle w:val="TLet3"/>
        <w:numPr>
          <w:ilvl w:val="3"/>
          <w:numId w:val="37"/>
        </w:numPr>
        <w:rPr>
          <w:b/>
          <w:lang w:eastAsia="ar-SA"/>
        </w:rPr>
      </w:pPr>
      <w:r w:rsidRPr="00826C4A">
        <w:t xml:space="preserve">por composição societária das empresas a serem contratadas, mediante pesquisa no </w:t>
      </w:r>
      <w:r w:rsidR="003838E1">
        <w:t>SICAF</w:t>
      </w:r>
      <w:r w:rsidRPr="00826C4A">
        <w:t xml:space="preserve">, a fim de se certificar se entre os sócios há servidores do próprio órgão contratante, abstendo-se de celebrar contrato nessas condições, em atenção ao </w:t>
      </w:r>
      <w:r w:rsidR="00052E53" w:rsidRPr="00767B89">
        <w:t xml:space="preserve">§ 1º do </w:t>
      </w:r>
      <w:hyperlink r:id="rId32" w:anchor="art9" w:history="1">
        <w:r w:rsidR="00052E53" w:rsidRPr="00767B89">
          <w:t xml:space="preserve">art. 9º da </w:t>
        </w:r>
        <w:r w:rsidR="00767B89" w:rsidRPr="00767B89">
          <w:t>LEI</w:t>
        </w:r>
      </w:hyperlink>
      <w:r w:rsidR="00C602EE">
        <w:t>.</w:t>
      </w:r>
    </w:p>
    <w:p w14:paraId="56D40D69" w14:textId="749AC0D1" w:rsidR="0040195B" w:rsidRPr="00826C4A" w:rsidRDefault="0040195B" w:rsidP="00FD532E">
      <w:pPr>
        <w:pStyle w:val="Tit3n"/>
      </w:pPr>
      <w:r w:rsidRPr="00826C4A">
        <w:t>A verificação pelo Pregoeiro nos sítios eletrônicos oficiais de órgãos e entidades emissores de certidões constitui meio legal de prova para verificar as condições de participação da licitante.</w:t>
      </w:r>
    </w:p>
    <w:p w14:paraId="39DFF686" w14:textId="6FE41606" w:rsidR="0040195B" w:rsidRPr="006C5433" w:rsidRDefault="0040195B" w:rsidP="00FD532E">
      <w:pPr>
        <w:pStyle w:val="Tit3n"/>
      </w:pPr>
      <w:r w:rsidRPr="006C5433">
        <w:t>A consul</w:t>
      </w:r>
      <w:r w:rsidRPr="00A343FE">
        <w:t xml:space="preserve">ta aos cadastros será realizada em nome da empresa licitante e também de seu sócio majoritário, por força da vedação de que trata o </w:t>
      </w:r>
      <w:hyperlink r:id="rId33" w:anchor=":~:text=%C3%A0s%20seguintes%20comina%C3%A7%C3%B5es%3A-,Art.,n%C2%BA%2012.120%2C%20de%202009)." w:history="1">
        <w:r w:rsidRPr="00767B89">
          <w:t>artigo 12 da Lei n. 8.429</w:t>
        </w:r>
        <w:r w:rsidR="00454AD4">
          <w:t>/</w:t>
        </w:r>
        <w:r w:rsidRPr="00767B89">
          <w:t>1992</w:t>
        </w:r>
      </w:hyperlink>
      <w:r w:rsidRPr="00A343FE">
        <w:t>.</w:t>
      </w:r>
    </w:p>
    <w:p w14:paraId="600132D1" w14:textId="2338880C" w:rsidR="0040195B" w:rsidRDefault="0040195B" w:rsidP="00FD532E">
      <w:pPr>
        <w:pStyle w:val="Tit3n"/>
      </w:pPr>
      <w:r>
        <w:t>Caso conste na Consulta de Situação d</w:t>
      </w:r>
      <w:r w:rsidR="00942E3C">
        <w:t>a</w:t>
      </w:r>
      <w:r>
        <w:t xml:space="preserve"> licitante a existência de Ocorrências Impeditivas Indiretas, o Pregoeiro diligenciará para verificar se houve fraude por parte das empresas apontadas no Relatório de Oco</w:t>
      </w:r>
      <w:r w:rsidR="00C602EE">
        <w:t>rrências Impeditivas Indiretas.</w:t>
      </w:r>
    </w:p>
    <w:p w14:paraId="29076859" w14:textId="73B0DBEB" w:rsidR="0040195B" w:rsidRPr="009E3B71" w:rsidRDefault="0040195B" w:rsidP="004655A7">
      <w:pPr>
        <w:pStyle w:val="Tit4n"/>
      </w:pPr>
      <w:r w:rsidRPr="009E3B71">
        <w:t>A tentativa de burla será verificada por meio dos vínculos societários, linhas de forneci</w:t>
      </w:r>
      <w:r w:rsidR="00C602EE">
        <w:t>mento similares, dentre outros.</w:t>
      </w:r>
    </w:p>
    <w:p w14:paraId="1C3AF1CE" w14:textId="6E36BFC6" w:rsidR="0040195B" w:rsidRPr="009E3B71" w:rsidRDefault="0040195B" w:rsidP="004655A7">
      <w:pPr>
        <w:pStyle w:val="Tit4n"/>
      </w:pPr>
      <w:r w:rsidRPr="009E3B71">
        <w:t>A licitante será convocada para manifestação previamente a</w:t>
      </w:r>
      <w:r w:rsidR="00C602EE">
        <w:t xml:space="preserve"> uma eventual desclassificação.</w:t>
      </w:r>
    </w:p>
    <w:p w14:paraId="1C5B2CA7" w14:textId="30B2218D" w:rsidR="0040195B" w:rsidRPr="009E3B71" w:rsidRDefault="0040195B" w:rsidP="004655A7">
      <w:pPr>
        <w:pStyle w:val="Tit4n"/>
      </w:pPr>
      <w:r w:rsidRPr="009E3B71">
        <w:t>Constatada a existência de sanção, a licitante será reputada inabilitada, por falta de condição de participação.</w:t>
      </w:r>
    </w:p>
    <w:p w14:paraId="70CCBAB6" w14:textId="0AD211EC" w:rsidR="0040195B" w:rsidRPr="00B93416" w:rsidRDefault="0040195B" w:rsidP="00FD532E">
      <w:pPr>
        <w:pStyle w:val="Tit3n"/>
      </w:pPr>
      <w:r w:rsidRPr="009E3B71">
        <w:t xml:space="preserve">Caso atendidas as condições de participação, será </w:t>
      </w:r>
      <w:r w:rsidR="00E2396E" w:rsidRPr="009E3B71">
        <w:t>dado prosseguimento</w:t>
      </w:r>
      <w:r w:rsidR="00E2396E" w:rsidRPr="00FD1910">
        <w:t xml:space="preserve"> ao</w:t>
      </w:r>
      <w:r w:rsidRPr="00A343FE">
        <w:t xml:space="preserve"> procedimento </w:t>
      </w:r>
      <w:r w:rsidR="00E2396E" w:rsidRPr="00FD1910">
        <w:t>licitatório</w:t>
      </w:r>
      <w:r w:rsidR="00E2396E" w:rsidRPr="00FD1910">
        <w:rPr>
          <w:bCs/>
        </w:rPr>
        <w:t>.</w:t>
      </w:r>
    </w:p>
    <w:p w14:paraId="3F123E3E" w14:textId="4567FC2D" w:rsidR="004C6A88" w:rsidRDefault="004C6A88" w:rsidP="00FD532E">
      <w:pPr>
        <w:pStyle w:val="Tit3n"/>
      </w:pPr>
      <w:r w:rsidRPr="00127D05">
        <w:t>Caso a licitante classificada provisoriamente em primeiro lugar tenha se utilizado de algum tratamento favorecido às ME/EPP</w:t>
      </w:r>
      <w:r w:rsidR="009127DA" w:rsidRPr="00127D05">
        <w:t>’</w:t>
      </w:r>
      <w:r w:rsidRPr="00127D05">
        <w:t>s, o Pregoeiro</w:t>
      </w:r>
      <w:r>
        <w:t xml:space="preserve"> verificará se faz jus ao benefício, em conformidade com o </w:t>
      </w:r>
      <w:r w:rsidR="00B15CF9" w:rsidRPr="0071523F">
        <w:rPr>
          <w:u w:val="single"/>
        </w:rPr>
        <w:t>Título 3</w:t>
      </w:r>
      <w:r w:rsidR="00B15CF9" w:rsidRPr="00767E71">
        <w:t xml:space="preserve"> </w:t>
      </w:r>
      <w:r w:rsidRPr="00767E71">
        <w:t>e</w:t>
      </w:r>
      <w:r w:rsidR="0071523F" w:rsidRPr="00767E71">
        <w:t xml:space="preserve"> o </w:t>
      </w:r>
      <w:r w:rsidR="00B15CF9" w:rsidRPr="0071523F">
        <w:rPr>
          <w:u w:val="single"/>
        </w:rPr>
        <w:t>Título 4</w:t>
      </w:r>
      <w:r w:rsidRPr="00767E71">
        <w:t xml:space="preserve"> deste Edital</w:t>
      </w:r>
      <w:r>
        <w:t>.</w:t>
      </w:r>
    </w:p>
    <w:p w14:paraId="6C57518F" w14:textId="047E8FF5" w:rsidR="0099338F" w:rsidRDefault="0099338F" w:rsidP="004655A7">
      <w:pPr>
        <w:pStyle w:val="Tit4n"/>
      </w:pPr>
      <w:r w:rsidRPr="00826C4A">
        <w:lastRenderedPageBreak/>
        <w:t xml:space="preserve">O Pregoeiro poderá solicitar documentos que comprovem o enquadramento da licitante </w:t>
      </w:r>
      <w:r w:rsidRPr="009E3B71">
        <w:t>na categoria de microempresa ou empresa de pequeno porte.</w:t>
      </w:r>
    </w:p>
    <w:p w14:paraId="0CB93635" w14:textId="130C7F7A" w:rsidR="00FB2F56" w:rsidRDefault="004C6A88" w:rsidP="00FD532E">
      <w:pPr>
        <w:pStyle w:val="Tit3n"/>
      </w:pPr>
      <w:r w:rsidRPr="00826C4A">
        <w:t>Verificadas as condições de participação e de utilização do tratamento favorecido, o Pregoeiro examinará a proposta classificada provisoriamente em primeiro lugar quanto à adequação ao objeto e à compatibilidade do preço em relação ao máximo estipulado para contratação nest</w:t>
      </w:r>
      <w:r w:rsidR="0071523F">
        <w:t>e</w:t>
      </w:r>
      <w:r w:rsidRPr="00826C4A">
        <w:t xml:space="preserve"> </w:t>
      </w:r>
      <w:r w:rsidR="0071523F">
        <w:t>Pregão</w:t>
      </w:r>
      <w:r w:rsidR="002E36E8" w:rsidRPr="00826C4A">
        <w:t>.</w:t>
      </w:r>
    </w:p>
    <w:p w14:paraId="1F245A8A" w14:textId="31477264" w:rsidR="00E4637C" w:rsidRPr="00014A7F" w:rsidRDefault="00E4637C" w:rsidP="00FD532E">
      <w:pPr>
        <w:pStyle w:val="Tit3n"/>
      </w:pPr>
      <w:r w:rsidRPr="00014A7F">
        <w:t>Não será considerada qualquer oferta de vantagem não prevista neste Edital.</w:t>
      </w:r>
      <w:r w:rsidR="001C3CD5">
        <w:t xml:space="preserve"> </w:t>
      </w:r>
    </w:p>
    <w:p w14:paraId="7AA37E13" w14:textId="282FA7BF" w:rsidR="004C6A88" w:rsidRPr="0019648A" w:rsidRDefault="004C6A88" w:rsidP="004655A7">
      <w:pPr>
        <w:pStyle w:val="Tit4n"/>
      </w:pPr>
      <w:r>
        <w:t xml:space="preserve">Será </w:t>
      </w:r>
      <w:r w:rsidRPr="0052741A">
        <w:t>desclassificada a proposta</w:t>
      </w:r>
      <w:r w:rsidR="00C602EE">
        <w:t xml:space="preserve"> que:</w:t>
      </w:r>
    </w:p>
    <w:p w14:paraId="6D28A579" w14:textId="77777777" w:rsidR="004C6A88" w:rsidRPr="00FD1910" w:rsidRDefault="004C6A88" w:rsidP="00125CD7">
      <w:pPr>
        <w:pStyle w:val="TLet4"/>
        <w:numPr>
          <w:ilvl w:val="5"/>
          <w:numId w:val="24"/>
        </w:numPr>
      </w:pPr>
      <w:r w:rsidRPr="00826C4A">
        <w:t>contiver vícios insanáveis;</w:t>
      </w:r>
    </w:p>
    <w:p w14:paraId="4B60F57D" w14:textId="77777777" w:rsidR="004C6A88" w:rsidRPr="00FD1910" w:rsidRDefault="004C6A88" w:rsidP="00125CD7">
      <w:pPr>
        <w:pStyle w:val="TLet4"/>
        <w:numPr>
          <w:ilvl w:val="5"/>
          <w:numId w:val="24"/>
        </w:numPr>
      </w:pPr>
      <w:r w:rsidRPr="00826C4A">
        <w:t>não obedecer às especificações técnicas contidas no Termo de Referência;</w:t>
      </w:r>
    </w:p>
    <w:p w14:paraId="61B690DA" w14:textId="299404C8" w:rsidR="004C6A88" w:rsidRPr="00FD1910" w:rsidRDefault="004C6A88" w:rsidP="00125CD7">
      <w:pPr>
        <w:pStyle w:val="TLet4"/>
        <w:numPr>
          <w:ilvl w:val="5"/>
          <w:numId w:val="24"/>
        </w:numPr>
      </w:pPr>
      <w:r w:rsidRPr="00826C4A">
        <w:t>apresentar preços inexequíveis ou permanecerem acima do preço definido para a contratação</w:t>
      </w:r>
      <w:r w:rsidR="002E36E8" w:rsidRPr="00FD1910">
        <w:t xml:space="preserve"> no orçamento estimado</w:t>
      </w:r>
      <w:r w:rsidRPr="00826C4A">
        <w:t>;</w:t>
      </w:r>
    </w:p>
    <w:p w14:paraId="33DFF03C" w14:textId="3746EF4C" w:rsidR="004C6A88" w:rsidRPr="00FD1910" w:rsidRDefault="004C6A88" w:rsidP="00125CD7">
      <w:pPr>
        <w:pStyle w:val="TLet4"/>
        <w:numPr>
          <w:ilvl w:val="5"/>
          <w:numId w:val="24"/>
        </w:numPr>
      </w:pPr>
      <w:r w:rsidRPr="00826C4A">
        <w:t>não tiver sua exequibilidade demonstrada, quando exigido;</w:t>
      </w:r>
    </w:p>
    <w:p w14:paraId="310FFCFF" w14:textId="47431F81" w:rsidR="004C6A88" w:rsidRPr="00B91706" w:rsidRDefault="004C6A88" w:rsidP="00125CD7">
      <w:pPr>
        <w:pStyle w:val="TLet4"/>
        <w:numPr>
          <w:ilvl w:val="5"/>
          <w:numId w:val="24"/>
        </w:numPr>
        <w:rPr>
          <w:b/>
        </w:rPr>
      </w:pPr>
      <w:r w:rsidRPr="00826C4A">
        <w:t>apresentar desconformidade com quaisquer outras exigências deste Edital, desde que insanável.</w:t>
      </w:r>
    </w:p>
    <w:p w14:paraId="641B8FDD" w14:textId="751C7EE3" w:rsidR="004C6A88" w:rsidRPr="00541A3F" w:rsidRDefault="004C6A88" w:rsidP="00FD532E">
      <w:pPr>
        <w:pStyle w:val="Tit3n"/>
      </w:pPr>
      <w:r w:rsidRPr="00541A3F">
        <w:t>Se houver indícios de inexequibilidade da proposta de preço, ou em caso da necessidade de esclarecimentos complementares, poderão ser efetuadas diligências.</w:t>
      </w:r>
    </w:p>
    <w:p w14:paraId="106B0953" w14:textId="3EB715F4" w:rsidR="004C6A88" w:rsidRDefault="004C6A88" w:rsidP="00FD532E">
      <w:pPr>
        <w:pStyle w:val="Tit3n"/>
      </w:pPr>
      <w:r w:rsidRPr="00C45EF2">
        <w:t xml:space="preserve">Caso o custo </w:t>
      </w:r>
      <w:r w:rsidR="00FC75EA">
        <w:t>total</w:t>
      </w:r>
      <w:r w:rsidRPr="00C45EF2">
        <w:t xml:space="preserve"> estimado do objeto licitado tenha sido decomposto em seus respectivos custos unitários por meio de Planilha de Custos e Formação de Preços elaborada pela </w:t>
      </w:r>
      <w:r w:rsidR="009D418C" w:rsidRPr="00C45EF2">
        <w:t>Câmara dos Deputados</w:t>
      </w:r>
      <w:r w:rsidRPr="00C45EF2">
        <w:t>, a licitante classificada provisoriamente em primeiro lugar será convocada para apresentar Planilha por ela elaborada, com os respectivos valores adequados ao valor final da sua proposta, sob pena de não aceitação da proposta.</w:t>
      </w:r>
    </w:p>
    <w:p w14:paraId="4F167AEF" w14:textId="28891262" w:rsidR="004C6A88" w:rsidRPr="00FD1910" w:rsidRDefault="004C6A88" w:rsidP="00FD532E">
      <w:pPr>
        <w:pStyle w:val="Tit3n"/>
      </w:pPr>
      <w:r w:rsidRPr="00CA4634">
        <w:t xml:space="preserve">Erros no preenchimento da planilha não constituem motivo para a desclassificação da proposta. A planilha poderá́ ser ajustada </w:t>
      </w:r>
      <w:r w:rsidR="0018333D" w:rsidRPr="00FD1910">
        <w:t>pela licitante</w:t>
      </w:r>
      <w:r w:rsidRPr="00CA4634">
        <w:t xml:space="preserve">, no prazo indicado pelo </w:t>
      </w:r>
      <w:r w:rsidR="0091761B">
        <w:t xml:space="preserve">Pregoeiro, no </w:t>
      </w:r>
      <w:r w:rsidRPr="00CA4634">
        <w:t>sistema, desde que não haja majoração do preço</w:t>
      </w:r>
      <w:r w:rsidR="005F4FD7">
        <w:t xml:space="preserve"> </w:t>
      </w:r>
      <w:r w:rsidR="005F4FD7" w:rsidRPr="00D57A88">
        <w:t xml:space="preserve">e </w:t>
      </w:r>
      <w:r w:rsidR="005F4FD7">
        <w:t>que se comprove que ess</w:t>
      </w:r>
      <w:r w:rsidR="005F4FD7" w:rsidRPr="00D57A88">
        <w:t>e é o bastante para arcar com todos os custos da contratação</w:t>
      </w:r>
      <w:r w:rsidRPr="00CA4634">
        <w:t>.</w:t>
      </w:r>
    </w:p>
    <w:p w14:paraId="2C7714F1" w14:textId="60D449E2" w:rsidR="004C6A88" w:rsidRPr="00FD1910" w:rsidRDefault="004C6A88" w:rsidP="004655A7">
      <w:pPr>
        <w:pStyle w:val="Tit4n"/>
      </w:pPr>
      <w:r w:rsidRPr="00E427DC">
        <w:t xml:space="preserve">O ajuste de que trata este dispositivo se limita a sanar erros ou falhas que não alterem a </w:t>
      </w:r>
      <w:r w:rsidRPr="009E3B71">
        <w:t>substância das propostas</w:t>
      </w:r>
      <w:r w:rsidR="0018333D" w:rsidRPr="00FD1910">
        <w:t>.</w:t>
      </w:r>
    </w:p>
    <w:p w14:paraId="1F245A91" w14:textId="1E6D86A0" w:rsidR="00E4637C" w:rsidRPr="007F31FD" w:rsidRDefault="00E4637C" w:rsidP="00FD532E">
      <w:pPr>
        <w:pStyle w:val="Tit3n"/>
      </w:pPr>
      <w:r>
        <w:t xml:space="preserve">Concluídos os procedimentos descritos neste Título, o Pregoeiro anunciará o resultado </w:t>
      </w:r>
      <w:r w:rsidRPr="00975BD8">
        <w:t>do</w:t>
      </w:r>
      <w:r>
        <w:t xml:space="preserve"> julgamento da </w:t>
      </w:r>
      <w:r w:rsidRPr="007F31FD">
        <w:t>proposta.</w:t>
      </w:r>
    </w:p>
    <w:p w14:paraId="1F245A92" w14:textId="7575C853" w:rsidR="00E4637C" w:rsidRDefault="00E4637C" w:rsidP="00FD532E">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463C9">
        <w:t>.</w:t>
      </w:r>
    </w:p>
    <w:p w14:paraId="1F245A99" w14:textId="155756AB" w:rsidR="00E4637C" w:rsidRDefault="00435A45" w:rsidP="007005EA">
      <w:pPr>
        <w:pStyle w:val="Tit2nBrda"/>
        <w:spacing w:before="120"/>
        <w:jc w:val="both"/>
      </w:pPr>
      <w:r>
        <w:rPr>
          <w:caps w:val="0"/>
        </w:rPr>
        <w:t>DA FASE DE HABILITAÇÃO</w:t>
      </w:r>
      <w:bookmarkEnd w:id="11"/>
      <w:r w:rsidR="00E4637C">
        <w:fldChar w:fldCharType="begin"/>
      </w:r>
      <w:r>
        <w:rPr>
          <w:caps w:val="0"/>
        </w:rPr>
        <w:instrText>XE "8</w:instrText>
      </w:r>
      <w:r w:rsidRPr="00B46AC8">
        <w:rPr>
          <w:caps w:val="0"/>
        </w:rPr>
        <w:instrText xml:space="preserve">. DA </w:instrText>
      </w:r>
      <w:r>
        <w:rPr>
          <w:caps w:val="0"/>
        </w:rPr>
        <w:instrText xml:space="preserve">FASE DE </w:instrText>
      </w:r>
      <w:r w:rsidRPr="00B46AC8">
        <w:rPr>
          <w:caps w:val="0"/>
        </w:rPr>
        <w:instrText>HABILITAÇÃO</w:instrText>
      </w:r>
      <w:r>
        <w:rPr>
          <w:caps w:val="0"/>
        </w:rPr>
        <w:instrText>; H "</w:instrText>
      </w:r>
      <w:r w:rsidR="00E4637C">
        <w:fldChar w:fldCharType="end"/>
      </w:r>
    </w:p>
    <w:p w14:paraId="16145FA1" w14:textId="382B0286" w:rsidR="0018333D" w:rsidRPr="00E427DC" w:rsidRDefault="0018333D" w:rsidP="00FD532E">
      <w:pPr>
        <w:pStyle w:val="Tit3n"/>
      </w:pPr>
      <w:r w:rsidRPr="00E427DC">
        <w:lastRenderedPageBreak/>
        <w:t>Os documentos previstos no Termo de Referência, necessários e suficientes para demonstrar a capacidade d</w:t>
      </w:r>
      <w:r w:rsidR="00EE4655" w:rsidRPr="00FD1910">
        <w:t>a</w:t>
      </w:r>
      <w:r w:rsidRPr="00E427DC">
        <w:t xml:space="preserve"> licitante de realizar o objeto da licitação, serão exigidos para fins de habilitação, nos termos dos </w:t>
      </w:r>
      <w:hyperlink r:id="rId34" w:anchor="art62" w:history="1">
        <w:r w:rsidRPr="00767B89">
          <w:t xml:space="preserve">arts. 62 a 70 da </w:t>
        </w:r>
      </w:hyperlink>
      <w:r w:rsidR="00767B89" w:rsidRPr="00767B89">
        <w:t>LEI</w:t>
      </w:r>
      <w:r w:rsidRPr="00767B89">
        <w:t>.</w:t>
      </w:r>
    </w:p>
    <w:p w14:paraId="58431208" w14:textId="3FE0EAEC" w:rsidR="00A91182" w:rsidRDefault="00675DDD" w:rsidP="00FD532E">
      <w:pPr>
        <w:pStyle w:val="Tit3n"/>
      </w:pPr>
      <w:r w:rsidRPr="00FD1910">
        <w:t xml:space="preserve">A habilitação da licitante será verificada pelo Pregoeiro por meio do </w:t>
      </w:r>
      <w:r w:rsidR="003838E1">
        <w:t>SICAF</w:t>
      </w:r>
      <w:r w:rsidRPr="00FD1910">
        <w:t xml:space="preserve"> (habilitação parcial), nos documentos por ele abrangidos e da documentação anexada ao sistema eletrônico pela licitante</w:t>
      </w:r>
      <w:r w:rsidR="00C36FE3">
        <w:t>.</w:t>
      </w:r>
    </w:p>
    <w:p w14:paraId="760A8FE0" w14:textId="0E3E8914" w:rsidR="0091761B" w:rsidRDefault="0091761B" w:rsidP="00FD532E">
      <w:pPr>
        <w:pStyle w:val="Tit3n"/>
      </w:pPr>
      <w:r w:rsidRPr="00E427DC">
        <w:t>Somente haverá a necessidade de comprovação do preenchimento de requisitos mediante apresentação dos documentos originais não</w:t>
      </w:r>
      <w:r>
        <w:t xml:space="preserve"> </w:t>
      </w:r>
      <w:r w:rsidRPr="00E427DC">
        <w:t xml:space="preserve">digitais quando houver </w:t>
      </w:r>
      <w:r w:rsidRPr="009E3B71">
        <w:t>dúvida em</w:t>
      </w:r>
      <w:r w:rsidRPr="00E427DC">
        <w:t xml:space="preserve"> relação à integridade do documento digital ou quando a lei expressamente o exigir.</w:t>
      </w:r>
    </w:p>
    <w:p w14:paraId="63E4D062" w14:textId="55EEB6AD" w:rsidR="0091761B" w:rsidRPr="003211A3" w:rsidRDefault="0091761B" w:rsidP="00FD532E">
      <w:pPr>
        <w:pStyle w:val="Tit3n"/>
      </w:pPr>
      <w:r w:rsidRPr="00FD1910">
        <w:t>Caso solicitado, o</w:t>
      </w:r>
      <w:r w:rsidRPr="003211A3">
        <w:t>s documentos exigidos para fins de habilitação poderão ser apresentados em original</w:t>
      </w:r>
      <w:r>
        <w:t xml:space="preserve"> ou</w:t>
      </w:r>
      <w:r w:rsidRPr="003211A3">
        <w:t xml:space="preserve"> por cópia </w:t>
      </w:r>
      <w:r>
        <w:t>autenticada</w:t>
      </w:r>
      <w:r w:rsidRPr="003211A3">
        <w:t>.</w:t>
      </w:r>
    </w:p>
    <w:p w14:paraId="34DC75E4" w14:textId="4D8C9B7D" w:rsidR="00A91182" w:rsidRPr="004A287D" w:rsidRDefault="00106283" w:rsidP="00FD532E">
      <w:pPr>
        <w:pStyle w:val="Tit3n"/>
      </w:pPr>
      <w:r>
        <w:t>Com relação</w:t>
      </w:r>
      <w:r w:rsidR="00A91182" w:rsidRPr="004A287D">
        <w:t xml:space="preserve"> a empresas estrangeiras que não funcionem no País, as exigências de habilitação serão atendidas mediante documentos equivalentes, inicialmente apresentados em tradução livre.</w:t>
      </w:r>
    </w:p>
    <w:p w14:paraId="08A36993" w14:textId="0B77454A" w:rsidR="00A91182" w:rsidRDefault="00A91182" w:rsidP="004655A7">
      <w:pPr>
        <w:pStyle w:val="Tit4n"/>
      </w:pPr>
      <w:r w:rsidRPr="004A287D">
        <w:t xml:space="preserve">Na hipótese de </w:t>
      </w:r>
      <w:r w:rsidR="00E42CA3" w:rsidRPr="004A287D">
        <w:t>a</w:t>
      </w:r>
      <w:r w:rsidRPr="004A287D">
        <w:t xml:space="preserve"> licitante vencedor</w:t>
      </w:r>
      <w:r w:rsidR="00E42CA3" w:rsidRPr="004A287D">
        <w:t>a</w:t>
      </w:r>
      <w:r w:rsidRPr="004A287D">
        <w:t xml:space="preserve"> ser empresa estrangeira que não funcione no País, para ﬁns de assinatura do contrato </w:t>
      </w:r>
      <w:r w:rsidR="00EC59E8">
        <w:t>e/</w:t>
      </w:r>
      <w:r w:rsidRPr="004A287D">
        <w:t xml:space="preserve">ou da </w:t>
      </w:r>
      <w:r w:rsidR="00155B5E" w:rsidRPr="004A287D">
        <w:t>ARP</w:t>
      </w:r>
      <w:r w:rsidRPr="004A287D">
        <w:t>, os documentos exigidos para a habilitação serão traduzidos por tradutor juramentado no País e apostilados nos termos do disposto no Decreto n</w:t>
      </w:r>
      <w:r w:rsidR="00E42CA3" w:rsidRPr="004A287D">
        <w:t>.</w:t>
      </w:r>
      <w:r w:rsidRPr="004A287D">
        <w:t xml:space="preserve"> 8.660</w:t>
      </w:r>
      <w:r w:rsidR="00454AD4">
        <w:t>/</w:t>
      </w:r>
      <w:r w:rsidRPr="004A287D">
        <w:t>2016, ou de outro que venha a substituí-lo, ou consularizados pelos respectivos consulados ou embaixadas.</w:t>
      </w:r>
    </w:p>
    <w:p w14:paraId="55E0CE91" w14:textId="1157A139" w:rsidR="00A91182" w:rsidRPr="006247EA" w:rsidRDefault="00A91182" w:rsidP="00FD532E">
      <w:pPr>
        <w:pStyle w:val="Tit3n"/>
      </w:pPr>
      <w:r w:rsidRPr="006247EA">
        <w:t xml:space="preserve">Os documentos exigidos para fins de habilitação poderão ser substituídos por registro cadastral emitido por órgão ou entidade pública, desde que o registro tenha sido feito em obediência ao disposto na </w:t>
      </w:r>
      <w:hyperlink r:id="rId35" w:history="1">
        <w:r w:rsidR="00E81B5E" w:rsidRPr="00E81B5E">
          <w:t>LEI</w:t>
        </w:r>
      </w:hyperlink>
      <w:r w:rsidRPr="006247EA">
        <w:t>.</w:t>
      </w:r>
    </w:p>
    <w:p w14:paraId="2C616EDD" w14:textId="3FF3F894" w:rsidR="00A91182" w:rsidRPr="003211A3" w:rsidRDefault="00A91182" w:rsidP="00FD532E">
      <w:pPr>
        <w:pStyle w:val="Tit3n"/>
      </w:pPr>
      <w:r w:rsidRPr="003211A3">
        <w:t xml:space="preserve">Será verificado se </w:t>
      </w:r>
      <w:r w:rsidR="00D9255C" w:rsidRPr="00FD1910">
        <w:t>a</w:t>
      </w:r>
      <w:r w:rsidRPr="003211A3">
        <w:t xml:space="preserve"> licitante apresentou declaração de que atende aos requisitos de habilitação, e o declarante responderá pela veracidade das informações prestadas, na forma da </w:t>
      </w:r>
      <w:r w:rsidR="00E81B5E">
        <w:t>LEI</w:t>
      </w:r>
      <w:r w:rsidR="00AF057C">
        <w:t>.</w:t>
      </w:r>
    </w:p>
    <w:p w14:paraId="30E6D420" w14:textId="56D44FAD" w:rsidR="00A91182" w:rsidRPr="003211A3" w:rsidRDefault="00A91182" w:rsidP="00FD532E">
      <w:pPr>
        <w:pStyle w:val="Tit3n"/>
      </w:pPr>
      <w:r w:rsidRPr="003211A3">
        <w:t xml:space="preserve">Será verificado se </w:t>
      </w:r>
      <w:r w:rsidR="00D9255C" w:rsidRPr="00FD1910">
        <w:t>a</w:t>
      </w:r>
      <w:r w:rsidRPr="003211A3">
        <w:t xml:space="preserve"> licitante apresentou no sistema, sob pena de inabilitação, a declaração de que cumpre as exigências de reserva de cargos para pessoa com deficiência e para reabilitado da Previdência Social, previstas em lei e em outras normas específicas.</w:t>
      </w:r>
    </w:p>
    <w:p w14:paraId="2264A02D" w14:textId="27C33F35" w:rsidR="00A91182" w:rsidRDefault="00205BFF" w:rsidP="00FD532E">
      <w:pPr>
        <w:pStyle w:val="Tit3n"/>
      </w:pPr>
      <w:r w:rsidRPr="00FD1910">
        <w:t>A</w:t>
      </w:r>
      <w:r w:rsidR="00A91182" w:rsidRPr="003211A3">
        <w:t xml:space="preserve"> licitante deverá apresentar, sob pena de desclassificação, </w:t>
      </w:r>
      <w:r w:rsidR="00A91182" w:rsidRPr="00CA4634">
        <w:t>declaração</w:t>
      </w:r>
      <w:r w:rsidR="00A91182" w:rsidRPr="00FD1910">
        <w:t xml:space="preserve"> d</w:t>
      </w:r>
      <w:r w:rsidR="00A91182" w:rsidRPr="003211A3">
        <w:t>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3D5FDEE" w14:textId="5A8CC3A1" w:rsidR="00A91182" w:rsidRPr="003211A3" w:rsidRDefault="00A91182" w:rsidP="00FD532E">
      <w:pPr>
        <w:pStyle w:val="Tit3n"/>
      </w:pPr>
      <w:r w:rsidRPr="003211A3">
        <w:t>É de responsabilidade d</w:t>
      </w:r>
      <w:r w:rsidR="00B37327" w:rsidRPr="00FD1910">
        <w:t>a</w:t>
      </w:r>
      <w:r w:rsidRPr="003211A3">
        <w:t xml:space="preserve"> licitante conferir a exatidão dos seus dados cadastrais no </w:t>
      </w:r>
      <w:r w:rsidR="003838E1">
        <w:t>SICAF</w:t>
      </w:r>
      <w:r w:rsidRPr="003211A3">
        <w:t xml:space="preserve"> e mantê-los atualizados junto aos órgãos responsáveis pela informação, devendo proceder, imediatamente, à correção ou à alteração dos registros tão logo identifique incorreção ou aqueles se tornem desatualizados.</w:t>
      </w:r>
    </w:p>
    <w:p w14:paraId="137B5421" w14:textId="36DAC0B5" w:rsidR="00A91182" w:rsidRPr="003211A3" w:rsidRDefault="00A91182" w:rsidP="00FD532E">
      <w:pPr>
        <w:pStyle w:val="Tit3n"/>
      </w:pPr>
      <w:r w:rsidRPr="003211A3">
        <w:t>A não observância do disposto no item anterior poderá ensejar desclassificação no momento da habilitação</w:t>
      </w:r>
      <w:r w:rsidR="0015008D" w:rsidRPr="00FD1910">
        <w:t>, caso não haja outro meio de verificação das informações</w:t>
      </w:r>
      <w:r w:rsidRPr="003211A3">
        <w:t>.</w:t>
      </w:r>
    </w:p>
    <w:p w14:paraId="7D572018" w14:textId="67934EF7" w:rsidR="00A91182" w:rsidRPr="003211A3" w:rsidRDefault="00A91182" w:rsidP="00FD532E">
      <w:pPr>
        <w:pStyle w:val="Tit3n"/>
      </w:pPr>
      <w:r w:rsidRPr="003211A3">
        <w:lastRenderedPageBreak/>
        <w:t xml:space="preserve">A verificação pelo </w:t>
      </w:r>
      <w:r w:rsidR="00205BFF" w:rsidRPr="00FD1910">
        <w:t>P</w:t>
      </w:r>
      <w:r w:rsidRPr="003211A3">
        <w:t>regoeiro, em sítios eletrônicos oficiais de órgãos e entidades emissores de certidões constitui meio legal de prova, para fins de habilitação</w:t>
      </w:r>
      <w:r w:rsidR="00205BFF" w:rsidRPr="00FD1910">
        <w:t xml:space="preserve"> da licitante</w:t>
      </w:r>
      <w:r w:rsidRPr="003211A3">
        <w:t>.</w:t>
      </w:r>
    </w:p>
    <w:p w14:paraId="12773C12" w14:textId="5DA1D686" w:rsidR="00A91182" w:rsidRPr="009E3B71" w:rsidRDefault="00A91182" w:rsidP="004655A7">
      <w:pPr>
        <w:pStyle w:val="Tit4n"/>
      </w:pPr>
      <w:r w:rsidRPr="003211A3">
        <w:t xml:space="preserve">Os documentos exigidos para habilitação que não estejam contemplados no </w:t>
      </w:r>
      <w:r w:rsidR="003838E1">
        <w:t>SICAF</w:t>
      </w:r>
      <w:r w:rsidRPr="003211A3">
        <w:t xml:space="preserve"> </w:t>
      </w:r>
      <w:r w:rsidRPr="009E3B71">
        <w:t xml:space="preserve">serão enviados por meio do sistema, em formato digital, no prazo </w:t>
      </w:r>
      <w:r w:rsidR="00DD5951">
        <w:t xml:space="preserve">mínimo </w:t>
      </w:r>
      <w:r w:rsidRPr="009E3B71">
        <w:t xml:space="preserve">de </w:t>
      </w:r>
      <w:r w:rsidR="00792711" w:rsidRPr="009E3B71">
        <w:t>2 (duas) horas</w:t>
      </w:r>
      <w:r w:rsidRPr="009E3B71">
        <w:t xml:space="preserve">, </w:t>
      </w:r>
      <w:r w:rsidR="00DD5951">
        <w:t>com possibilidade de prorrogação</w:t>
      </w:r>
      <w:r w:rsidRPr="009E3B71">
        <w:t>.</w:t>
      </w:r>
    </w:p>
    <w:p w14:paraId="061AB974" w14:textId="353EC5BA" w:rsidR="00A91182" w:rsidRPr="003211A3" w:rsidRDefault="00A91182" w:rsidP="00FD532E">
      <w:pPr>
        <w:pStyle w:val="Tit3n"/>
      </w:pPr>
      <w:r w:rsidRPr="003211A3">
        <w:t xml:space="preserve">A verificação no </w:t>
      </w:r>
      <w:r w:rsidR="003838E1">
        <w:t>SICAF</w:t>
      </w:r>
      <w:r w:rsidRPr="003211A3">
        <w:t xml:space="preserve"> ou a exigência dos documentos nele não contidos somente será feita em relação </w:t>
      </w:r>
      <w:r w:rsidR="00205BFF" w:rsidRPr="00FD1910">
        <w:t>à</w:t>
      </w:r>
      <w:r w:rsidRPr="003211A3">
        <w:t xml:space="preserve"> licitante </w:t>
      </w:r>
      <w:r w:rsidR="00205BFF" w:rsidRPr="00FD1910">
        <w:t>classificada provisoriamente em primeiro lugar</w:t>
      </w:r>
      <w:r w:rsidRPr="003211A3">
        <w:t>.</w:t>
      </w:r>
    </w:p>
    <w:p w14:paraId="4A494A9E" w14:textId="375F3F6A" w:rsidR="00A91182" w:rsidRPr="003211A3" w:rsidRDefault="00A91182" w:rsidP="004655A7">
      <w:pPr>
        <w:pStyle w:val="Tit4n"/>
      </w:pPr>
      <w:r w:rsidRPr="003211A3">
        <w:t xml:space="preserve">Os documentos relativos à regularidade fiscal que constem do Termo de Referência somente serão exigidos, em qualquer caso, em momento posterior ao julgamento </w:t>
      </w:r>
      <w:r w:rsidRPr="009E3B71">
        <w:t>das propostas, e apenas</w:t>
      </w:r>
      <w:r w:rsidRPr="003211A3">
        <w:t xml:space="preserve"> d</w:t>
      </w:r>
      <w:r w:rsidR="00205BFF" w:rsidRPr="00FD1910">
        <w:t>a</w:t>
      </w:r>
      <w:r w:rsidRPr="003211A3">
        <w:t xml:space="preserve"> licitante mais bem classificad</w:t>
      </w:r>
      <w:r w:rsidR="00205BFF" w:rsidRPr="00FD1910">
        <w:t>a</w:t>
      </w:r>
      <w:r w:rsidRPr="003211A3">
        <w:t>.</w:t>
      </w:r>
    </w:p>
    <w:p w14:paraId="78C07810" w14:textId="2658C390" w:rsidR="00A91182" w:rsidRPr="003211A3" w:rsidRDefault="00A91182" w:rsidP="004655A7">
      <w:pPr>
        <w:pStyle w:val="Tit4n"/>
      </w:pPr>
      <w:r w:rsidRPr="003211A3">
        <w:t>Respeitada a exceção do subitem anterior, relativa à regularidade fiscal, quando a fase de habilitação anteceder as fases de apresentação de propostas e lances e de julgamento, a verificação ou exigência do presente subitem ocorrerá em relação a tod</w:t>
      </w:r>
      <w:r w:rsidR="00205BFF" w:rsidRPr="00FD1910">
        <w:t>a</w:t>
      </w:r>
      <w:r w:rsidRPr="003211A3">
        <w:t xml:space="preserve">s </w:t>
      </w:r>
      <w:r w:rsidR="00205BFF" w:rsidRPr="00FD1910">
        <w:t>a</w:t>
      </w:r>
      <w:r w:rsidRPr="003211A3">
        <w:t>s licitantes.</w:t>
      </w:r>
    </w:p>
    <w:p w14:paraId="0ACAE538" w14:textId="3121664B" w:rsidR="00A91182" w:rsidRPr="008C7DB1" w:rsidRDefault="00A91182" w:rsidP="004655A7">
      <w:pPr>
        <w:pStyle w:val="Tit4n"/>
      </w:pPr>
      <w:r w:rsidRPr="008C7DB1">
        <w:t>Após a entrega dos documentos para habilitação, não será permitida a substituição ou a apresentação de novos documentos, salvo em sede de diligência, para:</w:t>
      </w:r>
    </w:p>
    <w:p w14:paraId="24C83BEF" w14:textId="2F5EEBF9" w:rsidR="00A91182" w:rsidRPr="008C7DB1" w:rsidRDefault="00A91182" w:rsidP="00125CD7">
      <w:pPr>
        <w:pStyle w:val="TLet4"/>
        <w:numPr>
          <w:ilvl w:val="5"/>
          <w:numId w:val="23"/>
        </w:numPr>
      </w:pPr>
      <w:r w:rsidRPr="008C7DB1">
        <w:t>complementação de informações acerca dos documentos já apresentados pel</w:t>
      </w:r>
      <w:r w:rsidR="00205BFF" w:rsidRPr="008C7DB1">
        <w:t>a</w:t>
      </w:r>
      <w:r w:rsidRPr="008C7DB1">
        <w:t>s licitantes e desde que necessária para apurar fatos existentes à época da abertura do certame e</w:t>
      </w:r>
    </w:p>
    <w:p w14:paraId="30B00835" w14:textId="26E527BB" w:rsidR="00A91182" w:rsidRPr="008C7DB1" w:rsidRDefault="00A91182" w:rsidP="00125CD7">
      <w:pPr>
        <w:pStyle w:val="TLet4"/>
        <w:numPr>
          <w:ilvl w:val="5"/>
          <w:numId w:val="23"/>
        </w:numPr>
      </w:pPr>
      <w:r w:rsidRPr="008C7DB1">
        <w:t>atualização de documentos cuja validade tenha expirado após a data de recebimento das propostas</w:t>
      </w:r>
      <w:r w:rsidR="00205BFF" w:rsidRPr="008C7DB1">
        <w:t>.</w:t>
      </w:r>
    </w:p>
    <w:p w14:paraId="2CCAD4D4" w14:textId="63BC5374" w:rsidR="00A91182" w:rsidRPr="003211A3" w:rsidRDefault="00A91182" w:rsidP="00FD532E">
      <w:pPr>
        <w:pStyle w:val="Tit3n"/>
      </w:pPr>
      <w:r w:rsidRPr="003211A3">
        <w:t xml:space="preserve">Na hipótese de </w:t>
      </w:r>
      <w:r w:rsidR="00D70CC3" w:rsidRPr="00FD1910">
        <w:t>a</w:t>
      </w:r>
      <w:r w:rsidRPr="003211A3">
        <w:t xml:space="preserve"> licitante não atender às exigências para habilitação, o </w:t>
      </w:r>
      <w:r w:rsidR="00D70CC3" w:rsidRPr="00FD1910">
        <w:t>P</w:t>
      </w:r>
      <w:r w:rsidRPr="003211A3">
        <w:t>regoeiro examinará a proposta subsequente e assim sucessivamente, na ordem de classificação, até a apuração de uma p</w:t>
      </w:r>
      <w:r w:rsidR="00D70CC3" w:rsidRPr="00FD1910">
        <w:t>roposta que atenda ao presente E</w:t>
      </w:r>
      <w:r w:rsidRPr="003211A3">
        <w:t>dital, observado o prazo</w:t>
      </w:r>
      <w:r w:rsidR="00EB4AB9">
        <w:t xml:space="preserve"> fixado.</w:t>
      </w:r>
    </w:p>
    <w:p w14:paraId="7C538CAC" w14:textId="404BA2D2" w:rsidR="00A91182" w:rsidRPr="003211A3" w:rsidRDefault="00A91182" w:rsidP="00FD532E">
      <w:pPr>
        <w:pStyle w:val="Tit3n"/>
      </w:pPr>
      <w:r w:rsidRPr="003211A3">
        <w:t>Somente serão disponibilizados para acesso público os documentos de habilitação d</w:t>
      </w:r>
      <w:r w:rsidR="00D70CC3" w:rsidRPr="00FD1910">
        <w:t>a</w:t>
      </w:r>
      <w:r w:rsidRPr="003211A3">
        <w:t xml:space="preserve"> licitante cuja proposta atenda </w:t>
      </w:r>
      <w:r w:rsidR="00D70CC3" w:rsidRPr="00FD1910">
        <w:t>às exigências deste Edital</w:t>
      </w:r>
      <w:r w:rsidRPr="003211A3">
        <w:t>, após concluídos os procedimentos de que trata o item anterior.</w:t>
      </w:r>
    </w:p>
    <w:p w14:paraId="79B5AA55" w14:textId="55481F7D" w:rsidR="00A91182" w:rsidRPr="001E3326" w:rsidRDefault="00A91182" w:rsidP="00FD532E">
      <w:pPr>
        <w:pStyle w:val="Tit3n"/>
      </w:pPr>
      <w:r w:rsidRPr="003211A3">
        <w:t xml:space="preserve">Quando a fase de habilitação anteceder a de julgamento e já tiver sido </w:t>
      </w:r>
      <w:r w:rsidRPr="001E3326">
        <w:t>encerrada, não caberá exclusão de licitante por motivo relacionado à habilitação, salvo em razão de fatos supervenientes ou s</w:t>
      </w:r>
      <w:r w:rsidR="00A06D66" w:rsidRPr="001E3326">
        <w:t>ó conhecidos após o julgamento.</w:t>
      </w:r>
    </w:p>
    <w:p w14:paraId="2E72EFFD" w14:textId="0F5461DA" w:rsidR="008E7797" w:rsidRPr="001E3326" w:rsidRDefault="00E4637C" w:rsidP="00FD532E">
      <w:pPr>
        <w:pStyle w:val="Tit3n"/>
      </w:pPr>
      <w:r w:rsidRPr="001E3326">
        <w:t>Em se tratando de microempresa ou empresa de pequeno porte, havendo alguma restrição na comprovação de regularidade fiscal</w:t>
      </w:r>
      <w:r w:rsidR="00D66A74" w:rsidRPr="001E3326">
        <w:t xml:space="preserve"> e trabalhista</w:t>
      </w:r>
      <w:r w:rsidRPr="001E3326">
        <w:t>,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08B4C666" w:rsidR="00E4637C" w:rsidRPr="001E3326" w:rsidRDefault="00E4637C" w:rsidP="004655A7">
      <w:pPr>
        <w:pStyle w:val="Tit4n"/>
      </w:pPr>
      <w:r w:rsidRPr="001E3326">
        <w:lastRenderedPageBreak/>
        <w:t xml:space="preserve">Poderá ser concedida prorrogação do prazo previsto neste </w:t>
      </w:r>
      <w:r w:rsidR="00EA42DA" w:rsidRPr="001E3326">
        <w:t>tópico</w:t>
      </w:r>
      <w:r w:rsidRPr="001E3326">
        <w:t>, por igual período, a critério da Câmara dos Deputados, quando requerida pela licitante, mediante apresentação de justificativa.</w:t>
      </w:r>
    </w:p>
    <w:p w14:paraId="1F245AA9" w14:textId="7398D1F5" w:rsidR="00E4637C" w:rsidRPr="001E3326" w:rsidRDefault="00E4637C" w:rsidP="004655A7">
      <w:pPr>
        <w:pStyle w:val="Tit4n"/>
      </w:pPr>
      <w:r w:rsidRPr="001E3326">
        <w:t>A não regularização da documentação no prazo previsto implicará decadência do direito à contratação, sem prejuízo das</w:t>
      </w:r>
      <w:r w:rsidR="00091478" w:rsidRPr="001E3326">
        <w:t xml:space="preserve"> sanções previstas neste Edital</w:t>
      </w:r>
      <w:r w:rsidRPr="001E3326">
        <w:t>.</w:t>
      </w:r>
    </w:p>
    <w:p w14:paraId="1F245AAA" w14:textId="47742549" w:rsidR="00E4637C" w:rsidRDefault="00E4637C" w:rsidP="007005EA">
      <w:pPr>
        <w:pStyle w:val="Tit2nBrda"/>
        <w:pBdr>
          <w:top w:val="single" w:sz="4" w:space="0" w:color="auto"/>
        </w:pBdr>
        <w:spacing w:before="120"/>
        <w:jc w:val="both"/>
      </w:pPr>
      <w:bookmarkStart w:id="12" w:name="_Toc255972730"/>
      <w:r>
        <w:t>DO RECURSO</w:t>
      </w:r>
      <w:r w:rsidR="005947B5">
        <w:t>,</w:t>
      </w:r>
      <w:r>
        <w:t xml:space="preserve"> DA ADJUDICAÇÃO</w:t>
      </w:r>
      <w:bookmarkEnd w:id="12"/>
      <w:r w:rsidR="005947B5">
        <w:t xml:space="preserve"> E DA HOMOLOGAÇÃO</w:t>
      </w:r>
      <w:r>
        <w:fldChar w:fldCharType="begin"/>
      </w:r>
      <w:r>
        <w:instrText>XE "</w:instrText>
      </w:r>
      <w:r w:rsidR="001D5CE9">
        <w:instrText>9</w:instrText>
      </w:r>
      <w:r w:rsidRPr="00671C6F">
        <w:instrText>. DO RECURSO</w:instrText>
      </w:r>
      <w:r w:rsidR="00EF0483">
        <w:instrText>,</w:instrText>
      </w:r>
      <w:r w:rsidRPr="00671C6F">
        <w:instrText xml:space="preserve"> DA ADJUDICAÇÃO</w:instrText>
      </w:r>
      <w:r w:rsidR="00EF0483">
        <w:instrText xml:space="preserve"> E DA HOMOLOGAÇÃO</w:instrText>
      </w:r>
      <w:r>
        <w:instrText xml:space="preserve">; </w:instrText>
      </w:r>
      <w:r w:rsidR="001D5CE9">
        <w:instrText>I</w:instrText>
      </w:r>
      <w:r w:rsidR="006017C0">
        <w:instrText xml:space="preserve"> </w:instrText>
      </w:r>
      <w:r>
        <w:instrText>"</w:instrText>
      </w:r>
      <w:r>
        <w:fldChar w:fldCharType="end"/>
      </w:r>
    </w:p>
    <w:p w14:paraId="315BEB23" w14:textId="08B7B71A" w:rsidR="004D2C0D" w:rsidRPr="000F0E6A" w:rsidRDefault="004D2C0D" w:rsidP="00FD532E">
      <w:pPr>
        <w:pStyle w:val="Tit3n"/>
      </w:pPr>
      <w:bookmarkStart w:id="13" w:name="_Toc255972731"/>
      <w:r w:rsidRPr="000F0E6A">
        <w:t xml:space="preserve">A interposição de recurso referente ao julgamento das propostas, à habilitação ou inabilitação de licitantes, à anulação ou revogação da licitação, observará </w:t>
      </w:r>
      <w:r w:rsidRPr="00FD1910">
        <w:t xml:space="preserve">o disposto no </w:t>
      </w:r>
      <w:r w:rsidR="009616DF" w:rsidRPr="00767B89">
        <w:t xml:space="preserve">art. 165 da </w:t>
      </w:r>
      <w:r w:rsidR="00767B89" w:rsidRPr="00767B89">
        <w:t>LEI</w:t>
      </w:r>
      <w:r w:rsidRPr="000F0E6A">
        <w:t>.</w:t>
      </w:r>
    </w:p>
    <w:p w14:paraId="2E586B31" w14:textId="77777777" w:rsidR="004D2C0D" w:rsidRPr="000F0E6A" w:rsidRDefault="004D2C0D" w:rsidP="00FD532E">
      <w:pPr>
        <w:pStyle w:val="Tit3n"/>
      </w:pPr>
      <w:r w:rsidRPr="000F0E6A">
        <w:t>O prazo recursal é de 3 (três) dias úteis, contados da data de intimação ou de lavratura da ata.</w:t>
      </w:r>
    </w:p>
    <w:p w14:paraId="1115099A" w14:textId="59885B0B" w:rsidR="004D2C0D" w:rsidRPr="000F0E6A" w:rsidRDefault="004D2C0D" w:rsidP="00FD532E">
      <w:pPr>
        <w:pStyle w:val="Tit3n"/>
      </w:pPr>
      <w:r w:rsidRPr="000F0E6A">
        <w:t>Quando o recurso apresentado impugnar o julgamento das propostas ou o ato de habilitação ou inabilitação d</w:t>
      </w:r>
      <w:r w:rsidR="00A06FEB" w:rsidRPr="00FD1910">
        <w:t>a</w:t>
      </w:r>
      <w:r w:rsidRPr="000F0E6A">
        <w:t xml:space="preserve"> licitante:</w:t>
      </w:r>
    </w:p>
    <w:p w14:paraId="6F1E0167" w14:textId="77777777" w:rsidR="004D2C0D" w:rsidRPr="000F0E6A" w:rsidRDefault="004D2C0D" w:rsidP="00E9073D">
      <w:pPr>
        <w:pStyle w:val="TLet3"/>
        <w:numPr>
          <w:ilvl w:val="3"/>
          <w:numId w:val="38"/>
        </w:numPr>
      </w:pPr>
      <w:r w:rsidRPr="000F0E6A">
        <w:t>a intenção de recorrer deverá ser manifestada imediatamente, sob pena de preclusão;</w:t>
      </w:r>
    </w:p>
    <w:p w14:paraId="6D28CFEA" w14:textId="77777777" w:rsidR="004D2C0D" w:rsidRPr="000F0E6A" w:rsidRDefault="004D2C0D" w:rsidP="00E9073D">
      <w:pPr>
        <w:pStyle w:val="TLet3"/>
        <w:numPr>
          <w:ilvl w:val="3"/>
          <w:numId w:val="37"/>
        </w:numPr>
      </w:pPr>
      <w:r w:rsidRPr="000F0E6A">
        <w:t>o prazo para apresentação das razões recursais será iniciado na data de intimação ou de lavratura da ata de habilitação ou inabilitação;</w:t>
      </w:r>
    </w:p>
    <w:p w14:paraId="51BD3BD1" w14:textId="71711F1E" w:rsidR="004D2C0D" w:rsidRDefault="009616DF" w:rsidP="00E9073D">
      <w:pPr>
        <w:pStyle w:val="TLet3"/>
        <w:numPr>
          <w:ilvl w:val="3"/>
          <w:numId w:val="37"/>
        </w:numPr>
      </w:pPr>
      <w:r w:rsidRPr="00FD1910">
        <w:t>n</w:t>
      </w:r>
      <w:r w:rsidR="004D2C0D" w:rsidRPr="000F0E6A">
        <w:t>a hipótese de adoção da inversão de fases previ</w:t>
      </w:r>
      <w:r w:rsidR="004D2C0D" w:rsidRPr="00FD1910">
        <w:t xml:space="preserve">sta no </w:t>
      </w:r>
      <w:hyperlink r:id="rId36" w:anchor="art17§1" w:history="1">
        <w:r w:rsidRPr="00767B89">
          <w:t xml:space="preserve">§ 1º do art. 17 da </w:t>
        </w:r>
        <w:r w:rsidR="00767B89" w:rsidRPr="00767B89">
          <w:t>LEI</w:t>
        </w:r>
      </w:hyperlink>
      <w:r w:rsidR="004D2C0D" w:rsidRPr="000F0E6A">
        <w:t>, o prazo para apresentação das razões recursais será iniciado na data de</w:t>
      </w:r>
      <w:r w:rsidR="000B0D26">
        <w:t xml:space="preserve"> intimação da ata de julgamento;</w:t>
      </w:r>
    </w:p>
    <w:p w14:paraId="0900CF33" w14:textId="4E7B6D43" w:rsidR="000B0D26" w:rsidRPr="000F0E6A" w:rsidRDefault="000B0D26" w:rsidP="00E9073D">
      <w:pPr>
        <w:pStyle w:val="TLet3"/>
        <w:numPr>
          <w:ilvl w:val="3"/>
          <w:numId w:val="37"/>
        </w:numPr>
      </w:pPr>
      <w:r w:rsidRPr="000B0D26">
        <w:t>a apreciação dar-se-á em fase únic</w:t>
      </w:r>
      <w:r>
        <w:t>a.</w:t>
      </w:r>
    </w:p>
    <w:p w14:paraId="6652A8C6" w14:textId="0EF18E3B" w:rsidR="00A97EC6" w:rsidRPr="00FD1910" w:rsidRDefault="00A97EC6" w:rsidP="00FD532E">
      <w:pPr>
        <w:pStyle w:val="Tit3n"/>
      </w:pPr>
      <w:r w:rsidRPr="00FD1910">
        <w:t>O Pregoeiro estabelecerá o prazo para manifestação pela intenção de interpor recurso</w:t>
      </w:r>
      <w:r w:rsidR="000D7002">
        <w:t>, que não será inferior a 10 (dez) minutos</w:t>
      </w:r>
      <w:r w:rsidRPr="00FD1910">
        <w:t>.</w:t>
      </w:r>
    </w:p>
    <w:p w14:paraId="63ACABD9" w14:textId="77777777" w:rsidR="004D2C0D" w:rsidRPr="000F0E6A" w:rsidRDefault="004D2C0D" w:rsidP="00FD532E">
      <w:pPr>
        <w:pStyle w:val="Tit3n"/>
      </w:pPr>
      <w:r w:rsidRPr="000F0E6A">
        <w:t>Os recursos deverão ser encaminhados em campo próprio do sistema.</w:t>
      </w:r>
    </w:p>
    <w:p w14:paraId="098F13D7" w14:textId="784D0926" w:rsidR="004D2C0D" w:rsidRPr="000F0E6A" w:rsidRDefault="004D2C0D" w:rsidP="00FD532E">
      <w:pPr>
        <w:pStyle w:val="Tit3n"/>
      </w:pPr>
      <w:r w:rsidRPr="000F0E6A">
        <w:t>Os recursos interpostos fora</w:t>
      </w:r>
      <w:r w:rsidR="00A06D66">
        <w:t xml:space="preserve"> do prazo não serão conhecidos.</w:t>
      </w:r>
    </w:p>
    <w:p w14:paraId="50F8CFBC" w14:textId="6270D142" w:rsidR="004D2C0D" w:rsidRPr="00FD1910" w:rsidRDefault="004D2C0D" w:rsidP="00FD532E">
      <w:pPr>
        <w:pStyle w:val="Tit3n"/>
      </w:pPr>
      <w:r w:rsidRPr="000F0E6A">
        <w:t>O prazo para apresentação de contrarrazões ao recurso pel</w:t>
      </w:r>
      <w:r w:rsidRPr="00FD1910">
        <w:t>a</w:t>
      </w:r>
      <w:r w:rsidRPr="000F0E6A">
        <w:t>s demais licitantes será de 3 (três) dias úteis, contados da data da intimação pessoal ou da divulgação da interposição do recurso.</w:t>
      </w:r>
    </w:p>
    <w:p w14:paraId="52DD7E24" w14:textId="77777777" w:rsidR="00EB3125" w:rsidRPr="00FD1910" w:rsidRDefault="00EB3125" w:rsidP="00FD532E">
      <w:pPr>
        <w:pStyle w:val="Tit3n"/>
      </w:pPr>
      <w:r w:rsidRPr="00FD191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44634B6" w14:textId="3F797B19" w:rsidR="004D2C0D" w:rsidRPr="000F0E6A" w:rsidRDefault="004D2C0D" w:rsidP="00FD532E">
      <w:pPr>
        <w:pStyle w:val="Tit3n"/>
      </w:pPr>
      <w:r w:rsidRPr="000F0E6A">
        <w:t>O recurso e o pedido de reconsideração terão efeito suspensivo do ato ou da decisão recorrida até que sobrevenha decisão final da autoridade competen</w:t>
      </w:r>
      <w:r w:rsidR="00A06D66">
        <w:t>te.</w:t>
      </w:r>
    </w:p>
    <w:p w14:paraId="44612D04" w14:textId="328A93D0" w:rsidR="004D2C0D" w:rsidRPr="000F0E6A" w:rsidRDefault="004D2C0D" w:rsidP="00FD532E">
      <w:pPr>
        <w:pStyle w:val="Tit3n"/>
      </w:pPr>
      <w:r w:rsidRPr="000F0E6A">
        <w:t>O acolhimento do recurso invalida tão somente os atos i</w:t>
      </w:r>
      <w:r w:rsidR="00A06D66">
        <w:t>nsuscetíveis de aproveitamento.</w:t>
      </w:r>
    </w:p>
    <w:p w14:paraId="212E885E" w14:textId="3C2067C3" w:rsidR="00A06FEB" w:rsidRPr="00FD1910" w:rsidRDefault="00EB3125" w:rsidP="00FD532E">
      <w:pPr>
        <w:pStyle w:val="Tit3n"/>
      </w:pPr>
      <w:r w:rsidRPr="00FD1910">
        <w:lastRenderedPageBreak/>
        <w:t>Será assegurado às licitantes vista dos elementos indispensáveis à defesa de seus interesses.</w:t>
      </w:r>
    </w:p>
    <w:p w14:paraId="333FC6F4" w14:textId="6AC2F78C" w:rsidR="000F0E6A" w:rsidRPr="005947B5" w:rsidRDefault="009B6420" w:rsidP="00FD532E">
      <w:pPr>
        <w:pStyle w:val="Tit3n"/>
      </w:pPr>
      <w:r w:rsidRPr="009B6420">
        <w:t xml:space="preserve">Em caso de não ser aceita a manifestação quanto à intenção de recurso, por falta de fundamentação, ou se não ocorrerem manifestações formais no sentido de </w:t>
      </w:r>
      <w:r w:rsidRPr="005947B5">
        <w:t xml:space="preserve">interpor recurso, caberá ao Pregoeiro </w:t>
      </w:r>
      <w:r w:rsidR="005947B5" w:rsidRPr="005947B5">
        <w:t>encerrar a sessão de julgamento/habilitação</w:t>
      </w:r>
      <w:r w:rsidR="000F0E6A" w:rsidRPr="005947B5">
        <w:t>.</w:t>
      </w:r>
    </w:p>
    <w:p w14:paraId="167290F5" w14:textId="337E7A8A" w:rsidR="00623387" w:rsidRDefault="00623387" w:rsidP="00FD532E">
      <w:pPr>
        <w:pStyle w:val="Tit3n"/>
      </w:pPr>
      <w:r w:rsidRPr="00E24160">
        <w:t xml:space="preserve">O Pregoeiro encaminhará o processo devidamente instruído à </w:t>
      </w:r>
      <w:r>
        <w:t xml:space="preserve">autoridade </w:t>
      </w:r>
      <w:r w:rsidRPr="005947B5">
        <w:t xml:space="preserve">competente e proporá </w:t>
      </w:r>
      <w:r w:rsidR="005947B5" w:rsidRPr="005947B5">
        <w:t xml:space="preserve">a adjudicação do objeto e </w:t>
      </w:r>
      <w:r w:rsidRPr="005947B5">
        <w:t xml:space="preserve">a homologação do procedimento </w:t>
      </w:r>
      <w:r w:rsidRPr="00E24160">
        <w:t>licitatório</w:t>
      </w:r>
      <w:r>
        <w:t>.</w:t>
      </w:r>
    </w:p>
    <w:p w14:paraId="29E52117" w14:textId="1797C1B3" w:rsidR="00623387" w:rsidRPr="009B6420" w:rsidRDefault="00623387" w:rsidP="00FD532E">
      <w:pPr>
        <w:pStyle w:val="Tit3n"/>
      </w:pPr>
      <w:r>
        <w:t xml:space="preserve">Para os fins deste Título, considera-se autoridade </w:t>
      </w:r>
      <w:r w:rsidRPr="001E3326">
        <w:t xml:space="preserve">competente o </w:t>
      </w:r>
      <w:r w:rsidR="001E3326" w:rsidRPr="001E3326">
        <w:rPr>
          <w:u w:val="single"/>
        </w:rPr>
        <w:t>Diretor-Geral</w:t>
      </w:r>
      <w:r w:rsidRPr="001E3326">
        <w:t>.</w:t>
      </w:r>
    </w:p>
    <w:bookmarkEnd w:id="13"/>
    <w:p w14:paraId="1F245AB9" w14:textId="2A5AFD8D" w:rsidR="00E4637C" w:rsidRDefault="00435A45" w:rsidP="007005EA">
      <w:pPr>
        <w:pStyle w:val="Tit2nBrda"/>
        <w:spacing w:before="120"/>
        <w:jc w:val="both"/>
      </w:pPr>
      <w:r>
        <w:rPr>
          <w:caps w:val="0"/>
        </w:rPr>
        <w:t>DAS INFRAÇÕES E DAS SANÇÕES ADMINISTRATIVAS</w:t>
      </w:r>
      <w:r w:rsidR="00E4637C" w:rsidRPr="008038BD">
        <w:fldChar w:fldCharType="begin"/>
      </w:r>
      <w:r>
        <w:rPr>
          <w:caps w:val="0"/>
        </w:rPr>
        <w:instrText>XE "10. DAS INFRAÇÕES E DAS SANÇÕES ADMINISTRATIVAS</w:instrText>
      </w:r>
      <w:r w:rsidRPr="008038BD">
        <w:rPr>
          <w:caps w:val="0"/>
        </w:rPr>
        <w:instrText xml:space="preserve">; </w:instrText>
      </w:r>
      <w:r>
        <w:rPr>
          <w:caps w:val="0"/>
        </w:rPr>
        <w:instrText>J</w:instrText>
      </w:r>
      <w:r w:rsidRPr="008038BD">
        <w:rPr>
          <w:caps w:val="0"/>
        </w:rPr>
        <w:instrText xml:space="preserve"> "</w:instrText>
      </w:r>
      <w:r w:rsidR="00E4637C" w:rsidRPr="008038BD">
        <w:fldChar w:fldCharType="end"/>
      </w:r>
    </w:p>
    <w:p w14:paraId="50B1A92A" w14:textId="1669D7EB" w:rsidR="00AC4F5B" w:rsidRDefault="00AC4F5B" w:rsidP="00FD532E">
      <w:pPr>
        <w:pStyle w:val="Tit3n"/>
      </w:pPr>
      <w:r w:rsidRPr="00B84897">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w:t>
      </w:r>
      <w:r w:rsidR="00603837">
        <w:t>, conforme o disposto na LEI e no REGULAMENTO</w:t>
      </w:r>
      <w:r w:rsidRPr="00B84897">
        <w:t>.</w:t>
      </w:r>
    </w:p>
    <w:p w14:paraId="4956CD54" w14:textId="041A3FC9" w:rsidR="00B3516F" w:rsidRDefault="00B3516F" w:rsidP="00FD532E">
      <w:pPr>
        <w:pStyle w:val="Tit3n"/>
      </w:pPr>
      <w:r w:rsidRPr="00B3516F">
        <w:t>Para efeito deste Título, equipara-se a contrato qualquer outro ajuste firmado pela Câmara dos Deputados, ainda que com outras denominações, que estabeleça obrigações de dar, fazer, entregar, entre outras admitidas em direito, que preveja a aplicação de sanções</w:t>
      </w:r>
      <w:r>
        <w:t>.</w:t>
      </w:r>
    </w:p>
    <w:p w14:paraId="44241D84" w14:textId="329B2EB8" w:rsidR="004D2C0D" w:rsidRPr="000F0E6A" w:rsidRDefault="004D2C0D" w:rsidP="00FD532E">
      <w:pPr>
        <w:pStyle w:val="Tit3n"/>
      </w:pPr>
      <w:r w:rsidRPr="000F0E6A">
        <w:t>Comete infração</w:t>
      </w:r>
      <w:r w:rsidR="00E81B5E">
        <w:t xml:space="preserve"> </w:t>
      </w:r>
      <w:r w:rsidR="00806E80" w:rsidRPr="00FD1910">
        <w:t>a</w:t>
      </w:r>
      <w:r w:rsidRPr="000F0E6A">
        <w:t xml:space="preserve"> li</w:t>
      </w:r>
      <w:r w:rsidR="00A06D66">
        <w:t>citante que, com dolo ou culpa:</w:t>
      </w:r>
    </w:p>
    <w:p w14:paraId="388D31D6" w14:textId="5CADC99F" w:rsidR="004D2C0D" w:rsidRPr="000F0E6A" w:rsidRDefault="004D2C0D" w:rsidP="00E9073D">
      <w:pPr>
        <w:pStyle w:val="TLet3"/>
        <w:numPr>
          <w:ilvl w:val="3"/>
          <w:numId w:val="39"/>
        </w:numPr>
      </w:pPr>
      <w:r w:rsidRPr="000F0E6A">
        <w:t xml:space="preserve">deixar de entregar a documentação exigida para o certame ou não entregar qualquer documento que tenha sido solicitado pelo </w:t>
      </w:r>
      <w:r w:rsidR="00806E80" w:rsidRPr="00FD1910">
        <w:t>P</w:t>
      </w:r>
      <w:r w:rsidRPr="000F0E6A">
        <w:t>regoeiro durante o certame;</w:t>
      </w:r>
    </w:p>
    <w:p w14:paraId="1BBDB344" w14:textId="72C93795" w:rsidR="004D2C0D" w:rsidRPr="000F0E6A" w:rsidRDefault="00427B01" w:rsidP="00E9073D">
      <w:pPr>
        <w:pStyle w:val="TLet3"/>
        <w:numPr>
          <w:ilvl w:val="3"/>
          <w:numId w:val="37"/>
        </w:numPr>
      </w:pPr>
      <w:r w:rsidRPr="00FD1910">
        <w:t>s</w:t>
      </w:r>
      <w:r w:rsidR="004D2C0D" w:rsidRPr="000F0E6A">
        <w:t>alvo em decorrência de fato superveniente devidamente justificado, não mantiver a proposta</w:t>
      </w:r>
      <w:r w:rsidR="00550ED7">
        <w:t>,</w:t>
      </w:r>
      <w:r w:rsidR="004D2C0D" w:rsidRPr="000F0E6A">
        <w:t xml:space="preserve"> em especial quando:</w:t>
      </w:r>
    </w:p>
    <w:p w14:paraId="5792E6FB" w14:textId="15CE3AB8" w:rsidR="004D2C0D" w:rsidRPr="000F0E6A" w:rsidRDefault="004D2C0D" w:rsidP="00E9073D">
      <w:pPr>
        <w:pStyle w:val="TLet3Sub"/>
        <w:numPr>
          <w:ilvl w:val="4"/>
          <w:numId w:val="48"/>
        </w:numPr>
        <w:tabs>
          <w:tab w:val="clear" w:pos="1134"/>
          <w:tab w:val="left" w:pos="1560"/>
        </w:tabs>
        <w:ind w:left="1560" w:hanging="142"/>
      </w:pPr>
      <w:r w:rsidRPr="000F0E6A">
        <w:t>não enviar a proposta adequada ao último lance</w:t>
      </w:r>
      <w:r w:rsidR="00A06D66">
        <w:t xml:space="preserve"> ofertado ou após a negociação;</w:t>
      </w:r>
    </w:p>
    <w:p w14:paraId="39B41CA0" w14:textId="23AF516E" w:rsidR="004D2C0D" w:rsidRPr="000F0E6A" w:rsidRDefault="004D2C0D" w:rsidP="00E9073D">
      <w:pPr>
        <w:pStyle w:val="TLet3Sub"/>
        <w:numPr>
          <w:ilvl w:val="4"/>
          <w:numId w:val="48"/>
        </w:numPr>
        <w:tabs>
          <w:tab w:val="clear" w:pos="1134"/>
          <w:tab w:val="left" w:pos="1560"/>
        </w:tabs>
        <w:ind w:left="1560" w:hanging="142"/>
      </w:pPr>
      <w:r w:rsidRPr="000F0E6A">
        <w:t xml:space="preserve">recusar-se a enviar o detalhamento da proposta </w:t>
      </w:r>
      <w:r w:rsidRPr="00E35780">
        <w:t>quando exigível;</w:t>
      </w:r>
    </w:p>
    <w:p w14:paraId="4DBB001D" w14:textId="2C956151" w:rsidR="004D2C0D" w:rsidRPr="000F0E6A" w:rsidRDefault="004D2C0D" w:rsidP="00E9073D">
      <w:pPr>
        <w:pStyle w:val="TLet3Sub"/>
        <w:numPr>
          <w:ilvl w:val="4"/>
          <w:numId w:val="48"/>
        </w:numPr>
        <w:tabs>
          <w:tab w:val="clear" w:pos="1134"/>
          <w:tab w:val="left" w:pos="1560"/>
        </w:tabs>
        <w:ind w:left="1560" w:hanging="142"/>
      </w:pPr>
      <w:r w:rsidRPr="000F0E6A">
        <w:t>pedir para ser desclassificado quando e</w:t>
      </w:r>
      <w:r w:rsidR="00A06D66">
        <w:t>ncerrada a etapa competitiva ou</w:t>
      </w:r>
    </w:p>
    <w:p w14:paraId="1A003825" w14:textId="223F2B67" w:rsidR="004D2C0D" w:rsidRPr="000F0E6A" w:rsidRDefault="004D2C0D" w:rsidP="00E9073D">
      <w:pPr>
        <w:pStyle w:val="TLet3Sub"/>
        <w:numPr>
          <w:ilvl w:val="4"/>
          <w:numId w:val="48"/>
        </w:numPr>
        <w:tabs>
          <w:tab w:val="clear" w:pos="1134"/>
          <w:tab w:val="left" w:pos="1560"/>
        </w:tabs>
        <w:ind w:left="1560" w:hanging="142"/>
      </w:pPr>
      <w:r w:rsidRPr="000F0E6A">
        <w:t>deixar de apresentar amostra</w:t>
      </w:r>
      <w:r w:rsidR="00B43D03">
        <w:t>/realizar Prova de Conceito, quando exigido;</w:t>
      </w:r>
    </w:p>
    <w:p w14:paraId="05FAD3D5" w14:textId="79C3328B" w:rsidR="004D2C0D" w:rsidRPr="00CA4634" w:rsidRDefault="004D2C0D" w:rsidP="00E9073D">
      <w:pPr>
        <w:pStyle w:val="TLet3"/>
        <w:numPr>
          <w:ilvl w:val="3"/>
          <w:numId w:val="37"/>
        </w:numPr>
      </w:pPr>
      <w:r w:rsidRPr="00CA4634">
        <w:t>não celebrar o contrato</w:t>
      </w:r>
      <w:r w:rsidR="0052741A">
        <w:t>, não apresentar o seguro-garantia</w:t>
      </w:r>
      <w:r w:rsidR="009E3B71">
        <w:t>, quando for o caso,</w:t>
      </w:r>
      <w:r w:rsidRPr="00CA4634">
        <w:t xml:space="preserve"> ou não entregar  documentação exigida para a contratação, quando convocado dentro do prazo de validade de sua proposta;</w:t>
      </w:r>
    </w:p>
    <w:p w14:paraId="029D5718" w14:textId="1AC32884" w:rsidR="004D2C0D" w:rsidRPr="00CA4634" w:rsidRDefault="004D2C0D" w:rsidP="00E9073D">
      <w:pPr>
        <w:pStyle w:val="TLet3Sub"/>
        <w:numPr>
          <w:ilvl w:val="4"/>
          <w:numId w:val="49"/>
        </w:numPr>
        <w:tabs>
          <w:tab w:val="clear" w:pos="1134"/>
          <w:tab w:val="left" w:pos="1560"/>
        </w:tabs>
        <w:ind w:left="1560" w:hanging="142"/>
      </w:pPr>
      <w:r w:rsidRPr="00FD1910">
        <w:t>recusar-se, sem justificativa</w:t>
      </w:r>
      <w:r w:rsidR="006741AC" w:rsidRPr="00FD1910">
        <w:t xml:space="preserve"> aceita pela Administração</w:t>
      </w:r>
      <w:r w:rsidRPr="00CA4634">
        <w:t xml:space="preserve">, a assinar o contrato </w:t>
      </w:r>
      <w:r w:rsidR="008F080F">
        <w:t>e/</w:t>
      </w:r>
      <w:r w:rsidRPr="00CA4634">
        <w:t xml:space="preserve">ou a </w:t>
      </w:r>
      <w:r w:rsidR="00155B5E">
        <w:t>ARP</w:t>
      </w:r>
      <w:r w:rsidRPr="00CA4634">
        <w:t xml:space="preserve">, ou a aceitar ou retirar o instrumento equivalente no prazo estabelecido </w:t>
      </w:r>
      <w:r w:rsidR="006741AC" w:rsidRPr="00FD1910">
        <w:t>neste Edital</w:t>
      </w:r>
      <w:r w:rsidR="003D054C">
        <w:t>, o que configurará inexecução total do contrato;</w:t>
      </w:r>
    </w:p>
    <w:p w14:paraId="6922D67C" w14:textId="5FC7AC37" w:rsidR="004D2C0D" w:rsidRPr="000F0E6A" w:rsidRDefault="004D2C0D" w:rsidP="00E9073D">
      <w:pPr>
        <w:pStyle w:val="TLet3"/>
        <w:numPr>
          <w:ilvl w:val="3"/>
          <w:numId w:val="37"/>
        </w:numPr>
      </w:pPr>
      <w:r w:rsidRPr="000F0E6A">
        <w:lastRenderedPageBreak/>
        <w:t>apresentar declaração ou documentação falsa exigida para o certame ou prestar declaração falsa durante a licitação</w:t>
      </w:r>
      <w:r w:rsidR="006741AC" w:rsidRPr="00FD1910">
        <w:t>;</w:t>
      </w:r>
    </w:p>
    <w:p w14:paraId="788B37AD" w14:textId="050D9208" w:rsidR="004D2C0D" w:rsidRPr="000F0E6A" w:rsidRDefault="004D2C0D" w:rsidP="00E9073D">
      <w:pPr>
        <w:pStyle w:val="TLet3"/>
        <w:numPr>
          <w:ilvl w:val="3"/>
          <w:numId w:val="37"/>
        </w:numPr>
      </w:pPr>
      <w:r w:rsidRPr="000F0E6A">
        <w:t>fraudar a licitação</w:t>
      </w:r>
      <w:r w:rsidR="006741AC" w:rsidRPr="00FD1910">
        <w:t>;</w:t>
      </w:r>
    </w:p>
    <w:p w14:paraId="0FE3D685" w14:textId="492EA782" w:rsidR="004D2C0D" w:rsidRPr="000F0E6A" w:rsidRDefault="004D2C0D" w:rsidP="00E9073D">
      <w:pPr>
        <w:pStyle w:val="TLet3"/>
        <w:numPr>
          <w:ilvl w:val="3"/>
          <w:numId w:val="37"/>
        </w:numPr>
      </w:pPr>
      <w:r w:rsidRPr="000F0E6A">
        <w:t>comportar-se de modo inidôneo ou cometer fraude de qualquer natureza, em especial quando:</w:t>
      </w:r>
    </w:p>
    <w:p w14:paraId="32A96ABC" w14:textId="0088E59B" w:rsidR="004D2C0D" w:rsidRPr="000F0E6A" w:rsidRDefault="004D2C0D" w:rsidP="00E9073D">
      <w:pPr>
        <w:pStyle w:val="TLet3Sub"/>
        <w:numPr>
          <w:ilvl w:val="4"/>
          <w:numId w:val="50"/>
        </w:numPr>
        <w:tabs>
          <w:tab w:val="clear" w:pos="1134"/>
          <w:tab w:val="left" w:pos="1560"/>
        </w:tabs>
        <w:ind w:left="1560" w:hanging="142"/>
      </w:pPr>
      <w:r w:rsidRPr="000F0E6A">
        <w:t>agir em conluio o</w:t>
      </w:r>
      <w:r w:rsidR="00A06D66">
        <w:t>u em desconformidade com a lei;</w:t>
      </w:r>
    </w:p>
    <w:p w14:paraId="28706D8A" w14:textId="2337FF1A" w:rsidR="004D2C0D" w:rsidRPr="000F0E6A" w:rsidRDefault="004D2C0D" w:rsidP="00E9073D">
      <w:pPr>
        <w:pStyle w:val="TLet3Sub"/>
        <w:numPr>
          <w:ilvl w:val="4"/>
          <w:numId w:val="50"/>
        </w:numPr>
        <w:tabs>
          <w:tab w:val="clear" w:pos="1134"/>
          <w:tab w:val="left" w:pos="1560"/>
        </w:tabs>
        <w:ind w:left="1560" w:hanging="142"/>
      </w:pPr>
      <w:r w:rsidRPr="000F0E6A">
        <w:t>induzir delibe</w:t>
      </w:r>
      <w:r w:rsidR="00A06D66">
        <w:t>radamente a erro no julgamento;</w:t>
      </w:r>
    </w:p>
    <w:p w14:paraId="7C27064B" w14:textId="278FBC7F" w:rsidR="004D2C0D" w:rsidRPr="000F0E6A" w:rsidRDefault="004D2C0D" w:rsidP="00E9073D">
      <w:pPr>
        <w:pStyle w:val="TLet3Sub"/>
        <w:numPr>
          <w:ilvl w:val="4"/>
          <w:numId w:val="50"/>
        </w:numPr>
        <w:tabs>
          <w:tab w:val="clear" w:pos="1134"/>
          <w:tab w:val="left" w:pos="1560"/>
        </w:tabs>
        <w:ind w:left="1560" w:hanging="142"/>
      </w:pPr>
      <w:r w:rsidRPr="000F0E6A">
        <w:t>apresentar amos</w:t>
      </w:r>
      <w:r w:rsidR="00A06D66">
        <w:t>tra falsificada ou deteriorada;</w:t>
      </w:r>
    </w:p>
    <w:p w14:paraId="0029702C" w14:textId="4EF3868F" w:rsidR="004D2C0D" w:rsidRPr="000F0E6A" w:rsidRDefault="004D2C0D" w:rsidP="00E9073D">
      <w:pPr>
        <w:pStyle w:val="TLet3"/>
        <w:numPr>
          <w:ilvl w:val="3"/>
          <w:numId w:val="37"/>
        </w:numPr>
      </w:pPr>
      <w:r w:rsidRPr="000F0E6A">
        <w:t>praticar atos ilícitos com vistas a frustrar os objetivos da licitação</w:t>
      </w:r>
      <w:r w:rsidR="00E62A4D">
        <w:t>;</w:t>
      </w:r>
    </w:p>
    <w:p w14:paraId="50C10473" w14:textId="08C0B4D1" w:rsidR="004D2C0D" w:rsidRPr="000F0E6A" w:rsidRDefault="004D2C0D" w:rsidP="00E9073D">
      <w:pPr>
        <w:pStyle w:val="TLet3"/>
        <w:numPr>
          <w:ilvl w:val="3"/>
          <w:numId w:val="37"/>
        </w:numPr>
      </w:pPr>
      <w:r w:rsidRPr="000F0E6A">
        <w:t xml:space="preserve">praticar ato lesivo previsto no </w:t>
      </w:r>
      <w:hyperlink r:id="rId37" w:anchor="art5" w:history="1">
        <w:r w:rsidR="006741AC" w:rsidRPr="00767B89">
          <w:t>art. 5º da Lei n. 12.846</w:t>
        </w:r>
        <w:r w:rsidR="00454AD4">
          <w:t>/</w:t>
        </w:r>
        <w:r w:rsidR="006741AC" w:rsidRPr="00767B89">
          <w:t>2013</w:t>
        </w:r>
      </w:hyperlink>
      <w:r w:rsidRPr="000F0E6A">
        <w:t>.</w:t>
      </w:r>
    </w:p>
    <w:p w14:paraId="17D4A006" w14:textId="20979B3B" w:rsidR="004D2C0D" w:rsidRPr="000F0E6A" w:rsidRDefault="00603837" w:rsidP="00FD532E">
      <w:pPr>
        <w:pStyle w:val="Tit3n"/>
      </w:pPr>
      <w:r>
        <w:t>A</w:t>
      </w:r>
      <w:r w:rsidR="004D2C0D" w:rsidRPr="000F0E6A">
        <w:t xml:space="preserve"> </w:t>
      </w:r>
      <w:r>
        <w:t>Câmara dos Deputados</w:t>
      </w:r>
      <w:r w:rsidR="004D2C0D" w:rsidRPr="000F0E6A">
        <w:t xml:space="preserve"> poderá, garantida a prévia defesa, aplicar </w:t>
      </w:r>
      <w:r w:rsidR="006741AC" w:rsidRPr="00FD1910">
        <w:t>às</w:t>
      </w:r>
      <w:r w:rsidR="004D2C0D" w:rsidRPr="000F0E6A">
        <w:t xml:space="preserve"> licitantes e/ou </w:t>
      </w:r>
      <w:r w:rsidR="00DA6640">
        <w:t>a</w:t>
      </w:r>
      <w:r w:rsidR="004D2C0D" w:rsidRPr="000F0E6A">
        <w:t>djudicatári</w:t>
      </w:r>
      <w:r w:rsidR="006741AC" w:rsidRPr="00FD1910">
        <w:t>a</w:t>
      </w:r>
      <w:r w:rsidR="004D2C0D" w:rsidRPr="000F0E6A">
        <w:t>s as seguintes sanções, sem prejuízo das resp</w:t>
      </w:r>
      <w:r w:rsidR="00A06D66">
        <w:t>onsabilidades civil e criminal:</w:t>
      </w:r>
    </w:p>
    <w:p w14:paraId="530BCBCA" w14:textId="50101922" w:rsidR="004D2C0D" w:rsidRPr="000F0E6A" w:rsidRDefault="00A06D66" w:rsidP="00E9073D">
      <w:pPr>
        <w:pStyle w:val="TLet3"/>
        <w:numPr>
          <w:ilvl w:val="3"/>
          <w:numId w:val="42"/>
        </w:numPr>
      </w:pPr>
      <w:r>
        <w:t>advertência;</w:t>
      </w:r>
    </w:p>
    <w:p w14:paraId="0695D469" w14:textId="5F562B1E" w:rsidR="004D2C0D" w:rsidRDefault="004D2C0D" w:rsidP="00E9073D">
      <w:pPr>
        <w:pStyle w:val="TLet3"/>
        <w:numPr>
          <w:ilvl w:val="3"/>
          <w:numId w:val="37"/>
        </w:numPr>
      </w:pPr>
      <w:r w:rsidRPr="000F0E6A">
        <w:t>multa;</w:t>
      </w:r>
    </w:p>
    <w:p w14:paraId="552CFFCB" w14:textId="694AED16" w:rsidR="00B3516F" w:rsidRDefault="00B3516F" w:rsidP="00E9073D">
      <w:pPr>
        <w:pStyle w:val="TLet3Sub"/>
        <w:numPr>
          <w:ilvl w:val="4"/>
          <w:numId w:val="51"/>
        </w:numPr>
        <w:tabs>
          <w:tab w:val="clear" w:pos="1134"/>
          <w:tab w:val="left" w:pos="1560"/>
        </w:tabs>
        <w:ind w:left="1560" w:hanging="142"/>
      </w:pPr>
      <w:r>
        <w:t>moratória;</w:t>
      </w:r>
    </w:p>
    <w:p w14:paraId="55E5BB2F" w14:textId="2A09ACDD" w:rsidR="00B3516F" w:rsidRDefault="00B3516F" w:rsidP="00E9073D">
      <w:pPr>
        <w:pStyle w:val="TLet3Sub"/>
        <w:numPr>
          <w:ilvl w:val="4"/>
          <w:numId w:val="51"/>
        </w:numPr>
        <w:tabs>
          <w:tab w:val="clear" w:pos="1134"/>
          <w:tab w:val="left" w:pos="1560"/>
        </w:tabs>
        <w:ind w:left="1560" w:hanging="142"/>
      </w:pPr>
      <w:r>
        <w:t>compensatória;</w:t>
      </w:r>
    </w:p>
    <w:p w14:paraId="3D027352" w14:textId="3E791C47" w:rsidR="004D2C0D" w:rsidRPr="000F0E6A" w:rsidRDefault="004D2C0D" w:rsidP="00E9073D">
      <w:pPr>
        <w:pStyle w:val="TLet3"/>
        <w:numPr>
          <w:ilvl w:val="3"/>
          <w:numId w:val="37"/>
        </w:numPr>
      </w:pPr>
      <w:r w:rsidRPr="000F0E6A">
        <w:t xml:space="preserve">impedimento de licitar e contratar </w:t>
      </w:r>
      <w:r w:rsidR="004F34AE">
        <w:t>com a União</w:t>
      </w:r>
      <w:r w:rsidR="00B3516F">
        <w:t xml:space="preserve"> pelo prazo máximo de 3 (três) anos</w:t>
      </w:r>
      <w:r w:rsidR="004F34AE">
        <w:t>;</w:t>
      </w:r>
    </w:p>
    <w:p w14:paraId="220EECF4" w14:textId="2C6A87CC" w:rsidR="004D2C0D" w:rsidRPr="000F0E6A" w:rsidRDefault="004D2C0D" w:rsidP="00E9073D">
      <w:pPr>
        <w:pStyle w:val="TLet3"/>
        <w:numPr>
          <w:ilvl w:val="3"/>
          <w:numId w:val="37"/>
        </w:numPr>
      </w:pPr>
      <w:r w:rsidRPr="000F0E6A">
        <w:t>declaração de inidoneidade para licitar ou contratar</w:t>
      </w:r>
      <w:r w:rsidR="004F34AE">
        <w:t xml:space="preserve"> com a Administração Pública</w:t>
      </w:r>
      <w:r w:rsidR="00B3516F">
        <w:t>, direta e indireta, em âmbito nacional, pelo prazo mínimo de 3 (três) anos e máximo de 6 (seis) anos</w:t>
      </w:r>
      <w:r w:rsidRPr="000F0E6A">
        <w:t>.</w:t>
      </w:r>
    </w:p>
    <w:p w14:paraId="31A51027" w14:textId="64038264" w:rsidR="004D2C0D" w:rsidRPr="000F0E6A" w:rsidRDefault="004D2C0D" w:rsidP="00FD532E">
      <w:pPr>
        <w:pStyle w:val="Tit3n"/>
      </w:pPr>
      <w:r w:rsidRPr="000F0E6A">
        <w:t>Na aplicação das sanções serão considerados:</w:t>
      </w:r>
    </w:p>
    <w:p w14:paraId="246974E6" w14:textId="53CA8D10" w:rsidR="004D2C0D" w:rsidRPr="000F0E6A" w:rsidRDefault="004D2C0D" w:rsidP="00E9073D">
      <w:pPr>
        <w:pStyle w:val="TLet3"/>
        <w:numPr>
          <w:ilvl w:val="3"/>
          <w:numId w:val="54"/>
        </w:numPr>
      </w:pPr>
      <w:r w:rsidRPr="000F0E6A">
        <w:t>a natureza e a</w:t>
      </w:r>
      <w:r w:rsidR="00EF05FE" w:rsidRPr="00FD1910">
        <w:t xml:space="preserve"> gravidade da infração cometida;</w:t>
      </w:r>
    </w:p>
    <w:p w14:paraId="7CB64F07" w14:textId="1C928970" w:rsidR="004D2C0D" w:rsidRPr="000F0E6A" w:rsidRDefault="004D2C0D" w:rsidP="00E9073D">
      <w:pPr>
        <w:pStyle w:val="TLet3"/>
        <w:numPr>
          <w:ilvl w:val="3"/>
          <w:numId w:val="40"/>
        </w:numPr>
      </w:pPr>
      <w:r w:rsidRPr="000F0E6A">
        <w:t>as peculiaridades do caso concreto</w:t>
      </w:r>
      <w:r w:rsidR="00EF05FE" w:rsidRPr="00FD1910">
        <w:t>;</w:t>
      </w:r>
    </w:p>
    <w:p w14:paraId="7902B793" w14:textId="6E51D17B" w:rsidR="004D2C0D" w:rsidRPr="000F0E6A" w:rsidRDefault="00EF05FE" w:rsidP="00E9073D">
      <w:pPr>
        <w:pStyle w:val="TLet3"/>
        <w:numPr>
          <w:ilvl w:val="3"/>
          <w:numId w:val="40"/>
        </w:numPr>
      </w:pPr>
      <w:r w:rsidRPr="00FD1910">
        <w:t>a</w:t>
      </w:r>
      <w:r w:rsidR="004D2C0D" w:rsidRPr="000F0E6A">
        <w:t xml:space="preserve">s circunstâncias agravantes </w:t>
      </w:r>
      <w:r w:rsidR="006E038D">
        <w:t>e/</w:t>
      </w:r>
      <w:r w:rsidR="004D2C0D" w:rsidRPr="000F0E6A">
        <w:t>ou atenuantes</w:t>
      </w:r>
      <w:r w:rsidRPr="00FD1910">
        <w:t>;</w:t>
      </w:r>
    </w:p>
    <w:p w14:paraId="7849824D" w14:textId="25FDA9EE" w:rsidR="004D2C0D" w:rsidRPr="000F0E6A" w:rsidRDefault="004D2C0D" w:rsidP="00E9073D">
      <w:pPr>
        <w:pStyle w:val="TLet3"/>
        <w:numPr>
          <w:ilvl w:val="3"/>
          <w:numId w:val="40"/>
        </w:numPr>
      </w:pPr>
      <w:r w:rsidRPr="000F0E6A">
        <w:t xml:space="preserve">os danos que dela provierem para a </w:t>
      </w:r>
      <w:r w:rsidR="00603837">
        <w:t>Câmara dos Deputados</w:t>
      </w:r>
      <w:r w:rsidR="00B3516F">
        <w:t>, para o funcionamento dos serviços públicos ou para o interesse coletivo</w:t>
      </w:r>
      <w:r w:rsidR="00EF05FE" w:rsidRPr="00FD1910">
        <w:t>;</w:t>
      </w:r>
    </w:p>
    <w:p w14:paraId="3718C693" w14:textId="38019999" w:rsidR="004D2C0D" w:rsidRDefault="004D2C0D" w:rsidP="00E9073D">
      <w:pPr>
        <w:pStyle w:val="TLet3"/>
        <w:numPr>
          <w:ilvl w:val="3"/>
          <w:numId w:val="40"/>
        </w:numPr>
      </w:pPr>
      <w:r w:rsidRPr="000F0E6A">
        <w:t>a implantação ou o aperfeiçoamento de programa de integridade, conforme normas e orientações dos órgãos de controle.</w:t>
      </w:r>
    </w:p>
    <w:p w14:paraId="10236C4D" w14:textId="14A10372" w:rsidR="003838E1" w:rsidRPr="008935F0" w:rsidRDefault="003838E1" w:rsidP="00FD532E">
      <w:pPr>
        <w:pStyle w:val="Tit3n"/>
        <w:rPr>
          <w:bCs/>
          <w:color w:val="000000"/>
        </w:rPr>
      </w:pPr>
      <w:r w:rsidRPr="008935F0">
        <w:rPr>
          <w:bCs/>
          <w:color w:val="000000"/>
        </w:rPr>
        <w:t xml:space="preserve">A </w:t>
      </w:r>
      <w:r w:rsidRPr="00C93615">
        <w:rPr>
          <w:b/>
          <w:bCs/>
          <w:color w:val="000000"/>
        </w:rPr>
        <w:t>multa</w:t>
      </w:r>
      <w:r w:rsidRPr="008935F0">
        <w:rPr>
          <w:bCs/>
          <w:color w:val="000000"/>
        </w:rPr>
        <w:t xml:space="preserve"> será em percentual de 0,5% a 30% incidente sobre o valor </w:t>
      </w:r>
      <w:r w:rsidR="00550ED7" w:rsidRPr="008935F0">
        <w:rPr>
          <w:bCs/>
          <w:color w:val="000000"/>
        </w:rPr>
        <w:t xml:space="preserve">estimado do </w:t>
      </w:r>
      <w:r w:rsidRPr="008935F0">
        <w:t>contrato</w:t>
      </w:r>
      <w:r w:rsidRPr="008935F0">
        <w:rPr>
          <w:bCs/>
          <w:color w:val="000000"/>
        </w:rPr>
        <w:t xml:space="preserve"> </w:t>
      </w:r>
      <w:r w:rsidR="00550ED7" w:rsidRPr="008935F0">
        <w:t>ou do valor estimado correspondente a 12 (doze) meses do contrato, se o objeto for de natureza continuada</w:t>
      </w:r>
      <w:r w:rsidR="004A287D">
        <w:t>.</w:t>
      </w:r>
    </w:p>
    <w:p w14:paraId="3E01CE72" w14:textId="11C5E55D" w:rsidR="004D2C0D" w:rsidRPr="001E438B" w:rsidRDefault="001E438B" w:rsidP="00FD532E">
      <w:pPr>
        <w:pStyle w:val="Tit3n"/>
      </w:pPr>
      <w:r w:rsidRPr="001E438B">
        <w:t xml:space="preserve">Todas as sanções previstas neste Título poderão ser aplicadas cumulativamente </w:t>
      </w:r>
      <w:r>
        <w:t>com a</w:t>
      </w:r>
      <w:r w:rsidR="004D2C0D" w:rsidRPr="001E438B">
        <w:t xml:space="preserve"> de multa.</w:t>
      </w:r>
    </w:p>
    <w:p w14:paraId="66BB11BE" w14:textId="34CF53C1" w:rsidR="003D054C" w:rsidRPr="003D054C" w:rsidRDefault="004D2C0D" w:rsidP="00FD532E">
      <w:pPr>
        <w:pStyle w:val="Tit3n"/>
      </w:pPr>
      <w:r w:rsidRPr="003D054C">
        <w:lastRenderedPageBreak/>
        <w:t xml:space="preserve">A sanção de </w:t>
      </w:r>
      <w:r w:rsidRPr="00E2376E">
        <w:rPr>
          <w:b/>
        </w:rPr>
        <w:t>impedimento de licitar e contratar</w:t>
      </w:r>
      <w:r w:rsidRPr="003D054C">
        <w:t xml:space="preserve"> </w:t>
      </w:r>
      <w:r w:rsidR="00603837" w:rsidRPr="003D054C">
        <w:t xml:space="preserve">com a União </w:t>
      </w:r>
      <w:r w:rsidRPr="003D054C">
        <w:t xml:space="preserve">será </w:t>
      </w:r>
      <w:r w:rsidR="00603837" w:rsidRPr="003D054C">
        <w:t>proposta</w:t>
      </w:r>
      <w:r w:rsidRPr="003D054C">
        <w:t xml:space="preserve"> em decorrência das infrações relacionadas </w:t>
      </w:r>
      <w:r w:rsidR="00576E5A" w:rsidRPr="003D054C">
        <w:t xml:space="preserve">nas </w:t>
      </w:r>
      <w:r w:rsidR="00576E5A" w:rsidRPr="003D054C">
        <w:rPr>
          <w:u w:val="single"/>
        </w:rPr>
        <w:t>alíneas “a” a “c”</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quando não se justificar a imposição de penalidade mais grave</w:t>
      </w:r>
      <w:r w:rsidR="003D054C" w:rsidRPr="003D054C">
        <w:t>.</w:t>
      </w:r>
    </w:p>
    <w:p w14:paraId="2C0C85CB" w14:textId="1F2CCF84" w:rsidR="004D2C0D" w:rsidRPr="003D054C" w:rsidRDefault="004D2C0D" w:rsidP="00FD532E">
      <w:pPr>
        <w:pStyle w:val="Tit3n"/>
      </w:pPr>
      <w:r w:rsidRPr="003D054C">
        <w:t xml:space="preserve">Poderá ser aplicada ao responsável a sanção de </w:t>
      </w:r>
      <w:r w:rsidRPr="00E2376E">
        <w:rPr>
          <w:b/>
        </w:rPr>
        <w:t>declaração de inidoneidade</w:t>
      </w:r>
      <w:r w:rsidRPr="003D054C">
        <w:t xml:space="preserve"> </w:t>
      </w:r>
      <w:r w:rsidRPr="00E2376E">
        <w:rPr>
          <w:b/>
        </w:rPr>
        <w:t>para licitar ou contratar</w:t>
      </w:r>
      <w:r w:rsidR="007005EA" w:rsidRPr="00E2376E">
        <w:rPr>
          <w:b/>
        </w:rPr>
        <w:t xml:space="preserve"> com a Administração Pública, direta e indireta, em âmbito nacional</w:t>
      </w:r>
      <w:r w:rsidRPr="003D054C">
        <w:t xml:space="preserve">, em decorrência da prática das infrações dispostas </w:t>
      </w:r>
      <w:r w:rsidR="00576E5A" w:rsidRPr="003D054C">
        <w:t xml:space="preserve">nas </w:t>
      </w:r>
      <w:r w:rsidR="00576E5A" w:rsidRPr="003D054C">
        <w:rPr>
          <w:u w:val="single"/>
        </w:rPr>
        <w:t>alíneas</w:t>
      </w:r>
      <w:r w:rsidRPr="003D054C">
        <w:rPr>
          <w:u w:val="single"/>
        </w:rPr>
        <w:t xml:space="preserve"> </w:t>
      </w:r>
      <w:r w:rsidR="00576E5A" w:rsidRPr="003D054C">
        <w:rPr>
          <w:u w:val="single"/>
        </w:rPr>
        <w:t>“d” a “h”</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xml:space="preserve">, bem como pelas infrações administrativas previstas </w:t>
      </w:r>
      <w:r w:rsidR="00BD0794" w:rsidRPr="003D054C">
        <w:t>nas alíneas “a” a “c</w:t>
      </w:r>
      <w:r w:rsidR="00BD0794" w:rsidRPr="006A5A7A">
        <w:rPr>
          <w:color w:val="000000" w:themeColor="text1"/>
        </w:rPr>
        <w:t>”</w:t>
      </w:r>
      <w:r w:rsidRPr="006A5A7A">
        <w:rPr>
          <w:color w:val="000000" w:themeColor="text1"/>
        </w:rPr>
        <w:t xml:space="preserve"> que </w:t>
      </w:r>
      <w:r w:rsidRPr="003D054C">
        <w:t>justifiquem a imposição de penalidade mais grav</w:t>
      </w:r>
      <w:r w:rsidR="007005EA">
        <w:t>osa</w:t>
      </w:r>
      <w:r w:rsidRPr="003D054C">
        <w:t>.</w:t>
      </w:r>
    </w:p>
    <w:p w14:paraId="7775832D" w14:textId="647935C2" w:rsidR="004D2C0D" w:rsidRPr="00926C60" w:rsidRDefault="00926C60" w:rsidP="00FD532E">
      <w:pPr>
        <w:pStyle w:val="Tit3n"/>
      </w:pPr>
      <w:r w:rsidRPr="00926C60">
        <w:t xml:space="preserve">A recusa injustificada da Adjudicatária em assinar o contrato ou a ARP, ou em aceitar ou retirar o instrumento equivalente no prazo estabelecido pela Administração, descrita na </w:t>
      </w:r>
      <w:r w:rsidRPr="00926C60">
        <w:rPr>
          <w:u w:val="single"/>
        </w:rPr>
        <w:t>alínea “c” do item 10.3 deste Título</w:t>
      </w:r>
      <w:r w:rsidRPr="00926C60">
        <w:t xml:space="preserve">, caracterizará o descumprimento total da obrigação assumida e sujeitará a Adjudicatária à multa de 30% (trinta por cento) do valor total da adjudicação, instaurando processo para apuração de responsabilidade, do qual poderá resultar </w:t>
      </w:r>
      <w:r w:rsidR="00F779CF">
        <w:t>n</w:t>
      </w:r>
      <w:r w:rsidRPr="00926C60">
        <w:t xml:space="preserve">o impedimento de licitar e contratar com a União, pelo prazo de até 3 (três) anos, bem como </w:t>
      </w:r>
      <w:r w:rsidR="00F779CF">
        <w:t>na</w:t>
      </w:r>
      <w:r w:rsidRPr="00926C60">
        <w:t xml:space="preserve"> imediata perda da garantia de proposta em favor da Câmara dos Deputados, quando for o caso.</w:t>
      </w:r>
    </w:p>
    <w:p w14:paraId="53DE4BED" w14:textId="6B19A4D9" w:rsidR="006E038D" w:rsidRDefault="006E038D" w:rsidP="00FD532E">
      <w:pPr>
        <w:pStyle w:val="Tit3n"/>
      </w:pPr>
      <w:r w:rsidRPr="006E038D">
        <w:t>No processamento das sanções, primeiro serão consideradas as circunstâncias atenuantes seguidas das agravantes</w:t>
      </w:r>
      <w:r>
        <w:t>.</w:t>
      </w:r>
    </w:p>
    <w:p w14:paraId="22C9B74A" w14:textId="18C590D4" w:rsidR="00D6777A" w:rsidRPr="000F0E6A" w:rsidRDefault="004D2C0D" w:rsidP="00FD532E">
      <w:pPr>
        <w:pStyle w:val="Tit3n"/>
      </w:pPr>
      <w:r w:rsidRPr="000F0E6A">
        <w:t>A aplicaç</w:t>
      </w:r>
      <w:r w:rsidR="004A38D1" w:rsidRPr="00FD1910">
        <w:t>ão das sanções previstas neste E</w:t>
      </w:r>
      <w:r w:rsidRPr="000F0E6A">
        <w:t>dital não exclui a obrigação de reparação integral dos danos causados</w:t>
      </w:r>
      <w:r w:rsidR="00F82F60">
        <w:t xml:space="preserve"> à Câmara dos Deputados</w:t>
      </w:r>
      <w:r w:rsidRPr="000F0E6A">
        <w:t>.</w:t>
      </w:r>
    </w:p>
    <w:p w14:paraId="77F3C34F" w14:textId="44239660" w:rsidR="008E0A4E" w:rsidRPr="001E3326" w:rsidRDefault="008E0A4E" w:rsidP="00FD532E">
      <w:pPr>
        <w:pStyle w:val="Tit3n"/>
      </w:pPr>
      <w:r>
        <w:t>As</w:t>
      </w:r>
      <w:r w:rsidRPr="00B84897">
        <w:t xml:space="preserve"> circunstâncias </w:t>
      </w:r>
      <w:r>
        <w:t>consideradas atenuantes e agravantes, bem como as hipóteses de reabilitação e da desconsideração da personalidade jurídica estão dispost</w:t>
      </w:r>
      <w:r w:rsidRPr="001E3326">
        <w:t>as no REGULAMENTO.</w:t>
      </w:r>
    </w:p>
    <w:p w14:paraId="4985342E" w14:textId="04B14EDD" w:rsidR="007A11B9" w:rsidRDefault="007A11B9" w:rsidP="007A11B9">
      <w:pPr>
        <w:pStyle w:val="Tit3n"/>
      </w:pPr>
      <w:r w:rsidRPr="007A11B9">
        <w:t>Para a garantia da ampla defesa e do contraditório das licitantes, as notificações serão enviadas eletronicamente para os endereços de e-mail informados na proposta comercial, bem como os cadastrados pela empresa no SICAF</w:t>
      </w:r>
      <w:r>
        <w:t>.</w:t>
      </w:r>
    </w:p>
    <w:p w14:paraId="3A14A892" w14:textId="1574D200" w:rsidR="007A11B9" w:rsidRDefault="007A11B9" w:rsidP="004655A7">
      <w:pPr>
        <w:pStyle w:val="Tit4n"/>
      </w:pPr>
      <w:r w:rsidRPr="007A11B9">
        <w:t>Os endereços de e-mail informados na proposta comercial e/ou cadastrados no SICAF serão considerados de uso contínuo da empresa, não cabendo alegação de desconhecimento das comunicações a eles comprovadamente enviadas</w:t>
      </w:r>
      <w:r>
        <w:t>.</w:t>
      </w:r>
    </w:p>
    <w:p w14:paraId="5275DE15" w14:textId="33EEA899" w:rsidR="009F7159" w:rsidRPr="001E3326" w:rsidRDefault="009F7159" w:rsidP="00FD532E">
      <w:pPr>
        <w:pStyle w:val="Tit3n"/>
      </w:pPr>
      <w:r w:rsidRPr="001E3326">
        <w:t xml:space="preserve">Demais sanções </w:t>
      </w:r>
      <w:r w:rsidR="003A5B9D" w:rsidRPr="001E3326">
        <w:t xml:space="preserve">administrativas estão previstas </w:t>
      </w:r>
      <w:r w:rsidR="006F6E09" w:rsidRPr="001E3326">
        <w:t xml:space="preserve">na Minuta da </w:t>
      </w:r>
      <w:r w:rsidR="008C0021" w:rsidRPr="001E3326">
        <w:t>Ata de Registro de Preços (</w:t>
      </w:r>
      <w:r w:rsidR="00155B5E" w:rsidRPr="001E3326">
        <w:t>ARP</w:t>
      </w:r>
      <w:r w:rsidR="008C0021" w:rsidRPr="001E3326">
        <w:t>)</w:t>
      </w:r>
      <w:r w:rsidR="00CD499A" w:rsidRPr="001E3326">
        <w:t xml:space="preserve"> anexa</w:t>
      </w:r>
      <w:r w:rsidRPr="001E3326">
        <w:t>.</w:t>
      </w:r>
    </w:p>
    <w:p w14:paraId="02F2BDD0" w14:textId="0CE5E1E4" w:rsidR="00627A71" w:rsidRPr="001E3326" w:rsidRDefault="00627A71" w:rsidP="007005EA">
      <w:pPr>
        <w:pStyle w:val="Tit2nBrda"/>
        <w:spacing w:before="120"/>
        <w:jc w:val="both"/>
        <w:rPr>
          <w:caps w:val="0"/>
        </w:rPr>
      </w:pPr>
      <w:r w:rsidRPr="001E3326">
        <w:rPr>
          <w:caps w:val="0"/>
        </w:rPr>
        <w:t>DO REGISTRO DE PREÇOS</w:t>
      </w:r>
      <w:r w:rsidR="00095B57" w:rsidRPr="001E3326">
        <w:rPr>
          <w:caps w:val="0"/>
        </w:rPr>
        <w:t xml:space="preserve"> E DO CADASTRO DE RESERVA</w:t>
      </w:r>
      <w:r w:rsidRPr="001E3326">
        <w:rPr>
          <w:caps w:val="0"/>
        </w:rPr>
        <w:t xml:space="preserve"> </w:t>
      </w:r>
      <w:r w:rsidRPr="001E3326">
        <w:fldChar w:fldCharType="begin"/>
      </w:r>
      <w:r w:rsidRPr="001E3326">
        <w:instrText>XE "1</w:instrText>
      </w:r>
      <w:r w:rsidR="001D5CE9" w:rsidRPr="001E3326">
        <w:instrText>1</w:instrText>
      </w:r>
      <w:r w:rsidRPr="001E3326">
        <w:instrText>. DO REGISTRO DE PREÇOS</w:instrText>
      </w:r>
      <w:r w:rsidR="00C0392B" w:rsidRPr="001E3326">
        <w:rPr>
          <w:caps w:val="0"/>
        </w:rPr>
        <w:instrText xml:space="preserve"> E DO CADASTRO DE RESERVA</w:instrText>
      </w:r>
      <w:r w:rsidRPr="001E3326">
        <w:instrText xml:space="preserve">; </w:instrText>
      </w:r>
      <w:r w:rsidR="001D5CE9" w:rsidRPr="001E3326">
        <w:instrText>K</w:instrText>
      </w:r>
      <w:r w:rsidRPr="001E3326">
        <w:instrText xml:space="preserve"> "</w:instrText>
      </w:r>
      <w:r w:rsidRPr="001E3326">
        <w:fldChar w:fldCharType="end"/>
      </w:r>
    </w:p>
    <w:p w14:paraId="250516DB" w14:textId="6A17B082" w:rsidR="001D702A" w:rsidRPr="001E3326" w:rsidRDefault="001D702A" w:rsidP="00FD532E">
      <w:pPr>
        <w:pStyle w:val="Tit3n"/>
      </w:pPr>
      <w:r w:rsidRPr="001E3326">
        <w:t>Após a homologação da licitação,</w:t>
      </w:r>
      <w:r w:rsidR="00BB250B" w:rsidRPr="001E3326">
        <w:t xml:space="preserve"> deverão ser observadas as seguintes condições para a formalização da </w:t>
      </w:r>
      <w:r w:rsidR="0019612C" w:rsidRPr="001E3326">
        <w:t>Ata de Registro de Preços (</w:t>
      </w:r>
      <w:r w:rsidR="00BB250B" w:rsidRPr="001E3326">
        <w:t>ARP</w:t>
      </w:r>
      <w:r w:rsidR="0019612C" w:rsidRPr="001E3326">
        <w:t>)</w:t>
      </w:r>
      <w:r w:rsidR="00BB250B" w:rsidRPr="001E3326">
        <w:t>:</w:t>
      </w:r>
    </w:p>
    <w:p w14:paraId="7D807553" w14:textId="5D0F222C" w:rsidR="00BB250B" w:rsidRPr="001E3326" w:rsidRDefault="00BB250B" w:rsidP="00E9073D">
      <w:pPr>
        <w:pStyle w:val="TLet3"/>
        <w:numPr>
          <w:ilvl w:val="3"/>
          <w:numId w:val="43"/>
        </w:numPr>
      </w:pPr>
      <w:r w:rsidRPr="001E3326">
        <w:t xml:space="preserve">serão registrados na </w:t>
      </w:r>
      <w:r w:rsidR="008C0021" w:rsidRPr="001E3326">
        <w:t>ARP</w:t>
      </w:r>
      <w:r w:rsidRPr="001E3326">
        <w:t xml:space="preserve"> os preços e os quantitativos d</w:t>
      </w:r>
      <w:r w:rsidR="002B180D" w:rsidRPr="001E3326">
        <w:t>a</w:t>
      </w:r>
      <w:r w:rsidRPr="001E3326">
        <w:t xml:space="preserve"> </w:t>
      </w:r>
      <w:r w:rsidR="002B180D" w:rsidRPr="001E3326">
        <w:t>A</w:t>
      </w:r>
      <w:r w:rsidRPr="001E3326">
        <w:t>djudicatári</w:t>
      </w:r>
      <w:r w:rsidR="00A06D66" w:rsidRPr="001E3326">
        <w:t>a;</w:t>
      </w:r>
    </w:p>
    <w:p w14:paraId="3E412EBA" w14:textId="2A2947B9" w:rsidR="002B180D" w:rsidRPr="001E3326" w:rsidRDefault="002B180D" w:rsidP="00E9073D">
      <w:pPr>
        <w:pStyle w:val="TLet3"/>
        <w:numPr>
          <w:ilvl w:val="3"/>
          <w:numId w:val="41"/>
        </w:numPr>
      </w:pPr>
      <w:r w:rsidRPr="001E3326">
        <w:t xml:space="preserve">será incluído na </w:t>
      </w:r>
      <w:r w:rsidR="008C0021" w:rsidRPr="001E3326">
        <w:t>ARP</w:t>
      </w:r>
      <w:r w:rsidRPr="001E3326">
        <w:t>, na forma de anexo, o registro:</w:t>
      </w:r>
    </w:p>
    <w:p w14:paraId="4F4A971D" w14:textId="71A490CD" w:rsidR="001D702A" w:rsidRPr="001E3326" w:rsidRDefault="001D702A" w:rsidP="00E9073D">
      <w:pPr>
        <w:pStyle w:val="TLet3Sub"/>
        <w:numPr>
          <w:ilvl w:val="4"/>
          <w:numId w:val="52"/>
        </w:numPr>
        <w:tabs>
          <w:tab w:val="clear" w:pos="1134"/>
          <w:tab w:val="left" w:pos="1560"/>
        </w:tabs>
        <w:ind w:left="1560" w:hanging="142"/>
      </w:pPr>
      <w:r w:rsidRPr="001E3326">
        <w:t xml:space="preserve">das licitantes </w:t>
      </w:r>
      <w:bookmarkStart w:id="14" w:name="_Hlk132991372"/>
      <w:r w:rsidRPr="001E3326">
        <w:t xml:space="preserve">que </w:t>
      </w:r>
      <w:bookmarkStart w:id="15" w:name="_Hlk132989696"/>
      <w:r w:rsidRPr="001E3326">
        <w:t>aceitarem cotar o objeto com preço igual ao da Adjudicatári</w:t>
      </w:r>
      <w:bookmarkEnd w:id="14"/>
      <w:bookmarkEnd w:id="15"/>
      <w:r w:rsidRPr="001E3326">
        <w:t xml:space="preserve">a, observada a </w:t>
      </w:r>
      <w:r w:rsidR="008C0021" w:rsidRPr="001E3326">
        <w:t xml:space="preserve">ordem de </w:t>
      </w:r>
      <w:r w:rsidRPr="001E3326">
        <w:t>classific</w:t>
      </w:r>
      <w:r w:rsidR="008C0021" w:rsidRPr="001E3326">
        <w:t>ação d</w:t>
      </w:r>
      <w:r w:rsidR="00A06D66" w:rsidRPr="001E3326">
        <w:t>a licitação; e</w:t>
      </w:r>
    </w:p>
    <w:p w14:paraId="7B941F47" w14:textId="48E25BEE" w:rsidR="001D702A" w:rsidRPr="001E3326" w:rsidRDefault="001D702A" w:rsidP="00E9073D">
      <w:pPr>
        <w:pStyle w:val="TLet3Sub"/>
        <w:numPr>
          <w:ilvl w:val="4"/>
          <w:numId w:val="52"/>
        </w:numPr>
        <w:tabs>
          <w:tab w:val="clear" w:pos="1134"/>
          <w:tab w:val="left" w:pos="1560"/>
        </w:tabs>
        <w:ind w:left="1560" w:hanging="142"/>
        <w:rPr>
          <w:iCs/>
        </w:rPr>
      </w:pPr>
      <w:r w:rsidRPr="001E3326">
        <w:t>das licitantes que mantiverem sua proposta original.</w:t>
      </w:r>
    </w:p>
    <w:p w14:paraId="7C80EEA2" w14:textId="30984627" w:rsidR="001D702A" w:rsidRPr="001E3326" w:rsidRDefault="001D702A" w:rsidP="004655A7">
      <w:pPr>
        <w:pStyle w:val="Tit4n"/>
        <w:rPr>
          <w:iCs/>
        </w:rPr>
      </w:pPr>
      <w:r w:rsidRPr="001E3326">
        <w:lastRenderedPageBreak/>
        <w:t>Será respeitada, nas contratações, a ordem de classificação d</w:t>
      </w:r>
      <w:r w:rsidR="00571037" w:rsidRPr="001E3326">
        <w:t>a</w:t>
      </w:r>
      <w:r w:rsidRPr="001E3326">
        <w:t>s licitantes registrad</w:t>
      </w:r>
      <w:r w:rsidR="00044222" w:rsidRPr="001E3326">
        <w:t>a</w:t>
      </w:r>
      <w:r w:rsidR="008C0021" w:rsidRPr="001E3326">
        <w:t>s na ARP</w:t>
      </w:r>
      <w:r w:rsidRPr="001E3326">
        <w:t>.</w:t>
      </w:r>
    </w:p>
    <w:p w14:paraId="5F6A0861" w14:textId="29B4D27E" w:rsidR="006C732A" w:rsidRPr="001E3326" w:rsidRDefault="006C732A" w:rsidP="004655A7">
      <w:pPr>
        <w:pStyle w:val="Tit4n"/>
      </w:pPr>
      <w:r w:rsidRPr="001E3326">
        <w:t xml:space="preserve">O registro a que se refere a </w:t>
      </w:r>
      <w:r w:rsidRPr="001E3326">
        <w:rPr>
          <w:u w:val="single"/>
        </w:rPr>
        <w:t>alínea “b” deste item 1</w:t>
      </w:r>
      <w:r w:rsidR="00E81B5E" w:rsidRPr="001E3326">
        <w:rPr>
          <w:u w:val="single"/>
        </w:rPr>
        <w:t>1</w:t>
      </w:r>
      <w:r w:rsidRPr="001E3326">
        <w:rPr>
          <w:u w:val="single"/>
        </w:rPr>
        <w:t>.1</w:t>
      </w:r>
      <w:r w:rsidRPr="001E3326">
        <w:t xml:space="preserve"> tem por objetivo a formação de cadastro de reserva, para o caso de impossibilidade de atendimento pel</w:t>
      </w:r>
      <w:r w:rsidR="00044222" w:rsidRPr="001E3326">
        <w:t>a</w:t>
      </w:r>
      <w:r w:rsidRPr="001E3326">
        <w:t xml:space="preserve"> signatári</w:t>
      </w:r>
      <w:r w:rsidR="00044222" w:rsidRPr="001E3326">
        <w:t>a</w:t>
      </w:r>
      <w:r w:rsidRPr="001E3326">
        <w:t xml:space="preserve"> da </w:t>
      </w:r>
      <w:r w:rsidR="008C0021" w:rsidRPr="001E3326">
        <w:t>ARP</w:t>
      </w:r>
      <w:r w:rsidRPr="001E3326">
        <w:t>.</w:t>
      </w:r>
    </w:p>
    <w:p w14:paraId="794FC930" w14:textId="6DF8EAA5" w:rsidR="001D702A" w:rsidRPr="001E3326" w:rsidRDefault="001D702A" w:rsidP="00FD532E">
      <w:pPr>
        <w:pStyle w:val="Tit3n"/>
      </w:pPr>
      <w:r w:rsidRPr="001E3326">
        <w:t>A apresentação de novas propostas na forma</w:t>
      </w:r>
      <w:r w:rsidR="00820619" w:rsidRPr="001E3326">
        <w:t xml:space="preserve"> do disposto n</w:t>
      </w:r>
      <w:r w:rsidRPr="001E3326">
        <w:t xml:space="preserve">este </w:t>
      </w:r>
      <w:r w:rsidR="00044222" w:rsidRPr="001E3326">
        <w:t>Título</w:t>
      </w:r>
      <w:r w:rsidRPr="001E3326">
        <w:t xml:space="preserve"> não prejudicará o r</w:t>
      </w:r>
      <w:r w:rsidR="00571037" w:rsidRPr="001E3326">
        <w:t>esultado do certame em relação à</w:t>
      </w:r>
      <w:r w:rsidRPr="001E3326">
        <w:t xml:space="preserve"> licitante mais bem classificad</w:t>
      </w:r>
      <w:r w:rsidR="00571037" w:rsidRPr="001E3326">
        <w:t>a</w:t>
      </w:r>
      <w:r w:rsidRPr="001E3326">
        <w:t>.</w:t>
      </w:r>
    </w:p>
    <w:p w14:paraId="04E63EE3" w14:textId="141645A1" w:rsidR="001D702A" w:rsidRPr="001E3326" w:rsidRDefault="001D702A" w:rsidP="00FD532E">
      <w:pPr>
        <w:pStyle w:val="Tit3n"/>
      </w:pPr>
      <w:r w:rsidRPr="001E3326">
        <w:t xml:space="preserve">Para fins da ordem de classificação, </w:t>
      </w:r>
      <w:r w:rsidR="00571037" w:rsidRPr="001E3326">
        <w:t>a</w:t>
      </w:r>
      <w:r w:rsidRPr="001E3326">
        <w:t>s licitantes que aceitarem cotar o objeto com preço igual ao d</w:t>
      </w:r>
      <w:r w:rsidR="00571037" w:rsidRPr="001E3326">
        <w:t>a</w:t>
      </w:r>
      <w:r w:rsidRPr="001E3326">
        <w:t xml:space="preserve"> </w:t>
      </w:r>
      <w:r w:rsidR="00571037" w:rsidRPr="001E3326">
        <w:t>A</w:t>
      </w:r>
      <w:r w:rsidRPr="001E3326">
        <w:t>djudicatári</w:t>
      </w:r>
      <w:r w:rsidR="00571037" w:rsidRPr="001E3326">
        <w:t>a</w:t>
      </w:r>
      <w:r w:rsidRPr="001E3326">
        <w:t xml:space="preserve"> antecederão aquel</w:t>
      </w:r>
      <w:r w:rsidR="00044222" w:rsidRPr="001E3326">
        <w:t>a</w:t>
      </w:r>
      <w:r w:rsidRPr="001E3326">
        <w:t>s que mantiverem sua proposta original.</w:t>
      </w:r>
    </w:p>
    <w:p w14:paraId="1007351A" w14:textId="12DA7E07" w:rsidR="001D702A" w:rsidRPr="001E3326" w:rsidRDefault="001D702A" w:rsidP="00FD532E">
      <w:pPr>
        <w:pStyle w:val="Tit3n"/>
      </w:pPr>
      <w:r w:rsidRPr="001E3326">
        <w:t xml:space="preserve"> A habilitação d</w:t>
      </w:r>
      <w:r w:rsidR="00571037" w:rsidRPr="001E3326">
        <w:t>a</w:t>
      </w:r>
      <w:r w:rsidRPr="001E3326">
        <w:t xml:space="preserve">s licitantes que comporão o cadastro de reserva </w:t>
      </w:r>
      <w:r w:rsidR="00044222" w:rsidRPr="001E3326">
        <w:t xml:space="preserve">somente </w:t>
      </w:r>
      <w:r w:rsidRPr="001E3326">
        <w:t>será efetuada quando houver necessidade de contratação d</w:t>
      </w:r>
      <w:r w:rsidR="00044222" w:rsidRPr="001E3326">
        <w:t>e</w:t>
      </w:r>
      <w:r w:rsidRPr="001E3326">
        <w:t xml:space="preserve"> licitantes remanescentes, nas seguintes hipóteses:</w:t>
      </w:r>
    </w:p>
    <w:p w14:paraId="7F8CE77B" w14:textId="167B925F" w:rsidR="001D702A" w:rsidRPr="001E3326" w:rsidRDefault="001D702A" w:rsidP="00E9073D">
      <w:pPr>
        <w:pStyle w:val="TLet3"/>
        <w:numPr>
          <w:ilvl w:val="3"/>
          <w:numId w:val="55"/>
        </w:numPr>
      </w:pPr>
      <w:r w:rsidRPr="001E3326">
        <w:t xml:space="preserve"> quando </w:t>
      </w:r>
      <w:r w:rsidR="00571037" w:rsidRPr="001E3326">
        <w:t>a</w:t>
      </w:r>
      <w:r w:rsidRPr="001E3326">
        <w:t xml:space="preserve"> licitante vencedor</w:t>
      </w:r>
      <w:r w:rsidR="00571037" w:rsidRPr="001E3326">
        <w:t>a</w:t>
      </w:r>
      <w:r w:rsidRPr="001E3326">
        <w:t xml:space="preserve"> não assinar a </w:t>
      </w:r>
      <w:r w:rsidR="00044222" w:rsidRPr="001E3326">
        <w:t>ARP</w:t>
      </w:r>
      <w:r w:rsidRPr="001E3326">
        <w:t xml:space="preserve"> no prazo e nas condições estabelecidos no </w:t>
      </w:r>
      <w:r w:rsidR="00571037" w:rsidRPr="001E3326">
        <w:t>E</w:t>
      </w:r>
      <w:r w:rsidRPr="001E3326">
        <w:t>dital; ou</w:t>
      </w:r>
    </w:p>
    <w:p w14:paraId="5B994CFF" w14:textId="71C69EEA" w:rsidR="001D702A" w:rsidRPr="001E3326" w:rsidRDefault="001D702A" w:rsidP="00E9073D">
      <w:pPr>
        <w:pStyle w:val="TLet3"/>
        <w:numPr>
          <w:ilvl w:val="3"/>
          <w:numId w:val="41"/>
        </w:numPr>
      </w:pPr>
      <w:r w:rsidRPr="001E3326">
        <w:t xml:space="preserve">quando houver o cancelamento do registro do fornecedor ou do registro de preços, nas hipóteses previstas </w:t>
      </w:r>
      <w:r w:rsidR="00571037" w:rsidRPr="001E3326">
        <w:t>no REGULAMENTO.</w:t>
      </w:r>
    </w:p>
    <w:p w14:paraId="1D0EF5F7" w14:textId="48B85B0D" w:rsidR="00A12159" w:rsidRPr="001E3326" w:rsidRDefault="00A12159" w:rsidP="00FD532E">
      <w:pPr>
        <w:pStyle w:val="Tit3n"/>
      </w:pPr>
      <w:r w:rsidRPr="001E3326">
        <w:t>É vedada a participação de órgão ou entidade em mais de uma ata de registro de preços com o mesmo objeto no prazo de validade daquela de que já tiver participado, salvo na ocorrência de ata que tenha registrado quantitativo inferior ao máximo previsto no Edital.</w:t>
      </w:r>
    </w:p>
    <w:p w14:paraId="78ADE1B6" w14:textId="13FD950D" w:rsidR="00044222" w:rsidRPr="001E3326" w:rsidRDefault="00044222" w:rsidP="00FD532E">
      <w:pPr>
        <w:pStyle w:val="Tit3n"/>
      </w:pPr>
      <w:r w:rsidRPr="001E3326">
        <w:t xml:space="preserve">As </w:t>
      </w:r>
      <w:r w:rsidR="00095B57" w:rsidRPr="001E3326">
        <w:t xml:space="preserve">demais </w:t>
      </w:r>
      <w:r w:rsidRPr="001E3326">
        <w:t>regras</w:t>
      </w:r>
      <w:r w:rsidR="00095B57" w:rsidRPr="001E3326">
        <w:t xml:space="preserve"> referentes ao registro de preços, bem como </w:t>
      </w:r>
      <w:r w:rsidRPr="001E3326">
        <w:t>aos órgãos gerenciador e participantes</w:t>
      </w:r>
      <w:r w:rsidR="00095B57" w:rsidRPr="001E3326">
        <w:t>, se for o caso, e</w:t>
      </w:r>
      <w:r w:rsidRPr="001E3326">
        <w:t xml:space="preserve"> </w:t>
      </w:r>
      <w:r w:rsidR="008F080F" w:rsidRPr="001E3326">
        <w:t>a eventuais adesões constam da M</w:t>
      </w:r>
      <w:r w:rsidRPr="001E3326">
        <w:t xml:space="preserve">inuta da </w:t>
      </w:r>
      <w:r w:rsidR="00155B5E" w:rsidRPr="001E3326">
        <w:t>ARP</w:t>
      </w:r>
      <w:r w:rsidRPr="001E3326">
        <w:t xml:space="preserve"> anexa.</w:t>
      </w:r>
    </w:p>
    <w:p w14:paraId="1F245ACC" w14:textId="2E9613B0" w:rsidR="00E4637C" w:rsidRPr="001E3326" w:rsidRDefault="00E4637C" w:rsidP="007005EA">
      <w:pPr>
        <w:pStyle w:val="Tit2nBrda"/>
        <w:spacing w:before="120"/>
        <w:jc w:val="both"/>
      </w:pPr>
      <w:bookmarkStart w:id="16" w:name="_Toc255972732"/>
      <w:r w:rsidRPr="001E3326">
        <w:t>DAS DISPOSIÇÕES GERAIS</w:t>
      </w:r>
      <w:bookmarkEnd w:id="16"/>
      <w:r w:rsidRPr="001E3326">
        <w:fldChar w:fldCharType="begin"/>
      </w:r>
      <w:r w:rsidRPr="001E3326">
        <w:instrText>XE "</w:instrText>
      </w:r>
      <w:r w:rsidR="006017C0" w:rsidRPr="001E3326">
        <w:instrText>1</w:instrText>
      </w:r>
      <w:r w:rsidR="001D5CE9" w:rsidRPr="001E3326">
        <w:instrText>2</w:instrText>
      </w:r>
      <w:r w:rsidRPr="001E3326">
        <w:instrText xml:space="preserve">. DAS DISPOSIÇÕES GERAIS; </w:instrText>
      </w:r>
      <w:r w:rsidR="001D5CE9" w:rsidRPr="001E3326">
        <w:instrText>L</w:instrText>
      </w:r>
      <w:r w:rsidRPr="001E3326">
        <w:instrText>"</w:instrText>
      </w:r>
      <w:r w:rsidRPr="001E3326">
        <w:fldChar w:fldCharType="end"/>
      </w:r>
    </w:p>
    <w:p w14:paraId="789A49E9" w14:textId="571B9AB7" w:rsidR="00AB263D" w:rsidRPr="001E3326" w:rsidRDefault="00AB263D" w:rsidP="00FD532E">
      <w:pPr>
        <w:pStyle w:val="Tit3n"/>
      </w:pPr>
      <w:r w:rsidRPr="001E3326">
        <w:t>Em caso de divergência entre disp</w:t>
      </w:r>
      <w:r w:rsidR="005E4D84" w:rsidRPr="001E3326">
        <w:t>osições deste Edital</w:t>
      </w:r>
      <w:r w:rsidRPr="001E3326">
        <w:t xml:space="preserve">, demais peças que compõem o processo ou especificações </w:t>
      </w:r>
      <w:r w:rsidR="005E4D84" w:rsidRPr="001E3326">
        <w:t>descritas no sistema eletrônico</w:t>
      </w:r>
      <w:r w:rsidRPr="001E3326">
        <w:t>, prevalecerá as deste Edital.</w:t>
      </w:r>
    </w:p>
    <w:p w14:paraId="6D300CB0" w14:textId="4E490216" w:rsidR="00A2436D" w:rsidRDefault="00A2436D" w:rsidP="00FD532E">
      <w:pPr>
        <w:pStyle w:val="Tit3n"/>
      </w:pPr>
      <w:r>
        <w:t>Será divulgada ata da sessão pública no sistema eletrônico.</w:t>
      </w:r>
    </w:p>
    <w:p w14:paraId="07401DC4" w14:textId="77777777" w:rsidR="00AB263D" w:rsidRDefault="00AB263D" w:rsidP="00FD532E">
      <w:pPr>
        <w:pStyle w:val="Tit3n"/>
      </w:pPr>
      <w:r>
        <w:t>Todas as referências de tempo contidas neste Edital observarão o horário de Brasília-DF.</w:t>
      </w:r>
    </w:p>
    <w:p w14:paraId="61E1E453" w14:textId="67136D74" w:rsidR="00A2436D" w:rsidRDefault="00A2436D" w:rsidP="00FD532E">
      <w:pPr>
        <w:pStyle w:val="Tit3n"/>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02223B4" w14:textId="5F03B327" w:rsidR="00BA1BFF" w:rsidRDefault="00A2436D" w:rsidP="00FD532E">
      <w:pPr>
        <w:pStyle w:val="Tit3n"/>
      </w:pPr>
      <w:r w:rsidRPr="00A2436D">
        <w:t xml:space="preserve">Na contagem dos prazos estabelecidos neste Edital, excluir-se-á o dia do início </w:t>
      </w:r>
      <w:r w:rsidR="00A06D66">
        <w:t>e incluir-se-á o do vencimento.</w:t>
      </w:r>
    </w:p>
    <w:p w14:paraId="338039E7" w14:textId="58C07FD0" w:rsidR="00A2436D" w:rsidRPr="00A2436D" w:rsidRDefault="00A2436D" w:rsidP="00FD532E">
      <w:pPr>
        <w:pStyle w:val="Tit3n"/>
      </w:pPr>
      <w:r w:rsidRPr="00A2436D">
        <w:t xml:space="preserve">Só se iniciam e vencem os prazos em dias de expediente </w:t>
      </w:r>
      <w:r w:rsidR="00AB263D">
        <w:t xml:space="preserve">normal </w:t>
      </w:r>
      <w:r w:rsidRPr="00A2436D">
        <w:t xml:space="preserve">na </w:t>
      </w:r>
      <w:r w:rsidR="00785FE0">
        <w:t>Câmara dos Deputados</w:t>
      </w:r>
      <w:r w:rsidRPr="00A2436D">
        <w:t>.</w:t>
      </w:r>
    </w:p>
    <w:p w14:paraId="67A18FD9" w14:textId="713089B7" w:rsidR="00AB263D" w:rsidRPr="00FD1910" w:rsidRDefault="00AB263D" w:rsidP="00FD532E">
      <w:pPr>
        <w:pStyle w:val="Tit3n"/>
      </w:pPr>
      <w:r w:rsidRPr="00FD1910">
        <w:lastRenderedPageBreak/>
        <w:t>Os prazos referidos neste Edital começam a fluir a partir do termo inicial preestabelecido, ou da intimação formal realizada pela Câmara dos Deputados.</w:t>
      </w:r>
    </w:p>
    <w:p w14:paraId="64DEF9FD" w14:textId="2BFCD495" w:rsidR="00785FE0" w:rsidRDefault="00A2436D" w:rsidP="00FD532E">
      <w:pPr>
        <w:pStyle w:val="Tit3n"/>
      </w:pPr>
      <w:r w:rsidRPr="00785FE0">
        <w:t>O desatendimento de exigências formais não essenciais não importará o afastamento da licitante, desde que seja possível o aproveitamento do ato, observados os princípios da isonomia e do interesse público.</w:t>
      </w:r>
    </w:p>
    <w:p w14:paraId="4D3F938E" w14:textId="0780CC99" w:rsidR="00AB263D" w:rsidRPr="00A2436D" w:rsidRDefault="00AB263D" w:rsidP="00FD532E">
      <w:pPr>
        <w:pStyle w:val="Tit3n"/>
      </w:pPr>
      <w:r w:rsidRPr="00A2436D">
        <w:t xml:space="preserve">A homologação do resultado </w:t>
      </w:r>
      <w:r w:rsidR="00FC4908">
        <w:t>do Pregão em epígrafe</w:t>
      </w:r>
      <w:r w:rsidRPr="00A2436D">
        <w:t xml:space="preserve"> não implicará direito à contratação.</w:t>
      </w:r>
    </w:p>
    <w:p w14:paraId="491463B4" w14:textId="77777777" w:rsidR="00AB263D" w:rsidRPr="002B44C9" w:rsidRDefault="00AB263D" w:rsidP="00FD532E">
      <w:pPr>
        <w:pStyle w:val="Tit3n"/>
      </w:pPr>
      <w:r w:rsidRPr="00B24D5F">
        <w:t xml:space="preserve">As licitantes assumem todos os custos de preparação e apresentação de suas propostas e a </w:t>
      </w:r>
      <w:r>
        <w:t>Câmara dos Deputados</w:t>
      </w:r>
      <w:r w:rsidRPr="00B24D5F">
        <w:t xml:space="preserve"> não será, em nenhum caso, responsável por esses custos, independentemente da condução ou do resultado do processo licitatório.</w:t>
      </w:r>
    </w:p>
    <w:p w14:paraId="1F245ACD" w14:textId="0B8E8136" w:rsidR="00E4637C" w:rsidRPr="000F0E6A" w:rsidRDefault="00E4637C" w:rsidP="00FD532E">
      <w:pPr>
        <w:pStyle w:val="Tit3n"/>
      </w:pPr>
      <w:r w:rsidRPr="000F0E6A">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w:t>
      </w:r>
      <w:r w:rsidR="00A06D66">
        <w:t xml:space="preserve"> de ato escrito e fundamentado.</w:t>
      </w:r>
    </w:p>
    <w:p w14:paraId="1F245ACE" w14:textId="77777777" w:rsidR="007D6570" w:rsidRPr="000F0E6A" w:rsidRDefault="007D6570" w:rsidP="004655A7">
      <w:pPr>
        <w:pStyle w:val="Tit4n"/>
      </w:pPr>
      <w:r w:rsidRPr="000F0E6A">
        <w:t xml:space="preserve">As licitantes não terão direito à indenização em decorrência da anulação do procedimento licitatório, ressalvado o direito do contratado de boa-fé ao ressarcimento </w:t>
      </w:r>
      <w:r w:rsidRPr="009E3B71">
        <w:t>dos encargos que</w:t>
      </w:r>
      <w:r w:rsidRPr="000F0E6A">
        <w:t xml:space="preserve"> tiver suportado no cumprimento do contrato.</w:t>
      </w:r>
    </w:p>
    <w:p w14:paraId="1F245ACF" w14:textId="77777777" w:rsidR="00E4637C" w:rsidRPr="000F0E6A" w:rsidRDefault="00E4637C" w:rsidP="004655A7">
      <w:pPr>
        <w:pStyle w:val="Tit4n"/>
      </w:pPr>
      <w:r w:rsidRPr="000F0E6A">
        <w:t>No caso de desfazimento do procedimento licitatório fica assegurado o contraditório e a ampla defesa.</w:t>
      </w:r>
    </w:p>
    <w:p w14:paraId="1F245AD0" w14:textId="31AE71B1" w:rsidR="00E4637C" w:rsidRPr="008935F0" w:rsidRDefault="00E4637C" w:rsidP="00FD532E">
      <w:pPr>
        <w:pStyle w:val="Tit3n"/>
      </w:pPr>
      <w:r w:rsidRPr="00541A3F">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w:t>
      </w:r>
      <w:r w:rsidRPr="008935F0">
        <w:t>vedada a inclusão posterior de documentação ou informação que deveria constar originariamente da proposta ou de seus anexos</w:t>
      </w:r>
      <w:r w:rsidR="009E3B71">
        <w:t>.</w:t>
      </w:r>
    </w:p>
    <w:p w14:paraId="1F245AD1" w14:textId="11F7C03B" w:rsidR="00E4637C" w:rsidRPr="000F0E6A" w:rsidRDefault="00E4637C" w:rsidP="00FD532E">
      <w:pPr>
        <w:pStyle w:val="Tit3n"/>
      </w:pPr>
      <w:r w:rsidRPr="000F0E6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B" w14:textId="2748993D" w:rsidR="00E4637C" w:rsidRPr="000F0E6A" w:rsidRDefault="00E4637C" w:rsidP="00FD532E">
      <w:pPr>
        <w:pStyle w:val="Tit3n"/>
      </w:pPr>
      <w:r w:rsidRPr="000F0E6A">
        <w:t xml:space="preserve">Os casos omissos e as dúvidas suscitadas em qualquer fase do presente </w:t>
      </w:r>
      <w:r w:rsidR="005A0E1B">
        <w:t>certame</w:t>
      </w:r>
      <w:r w:rsidR="005A0E1B" w:rsidRPr="000F0E6A">
        <w:t xml:space="preserve"> </w:t>
      </w:r>
      <w:r w:rsidRPr="000F0E6A">
        <w:t>serão resolvidos pelo Pregoeiro.</w:t>
      </w:r>
    </w:p>
    <w:p w14:paraId="62FF6EC2" w14:textId="7DBEBE08" w:rsidR="00AC5255" w:rsidRDefault="00AC5255" w:rsidP="00FD532E">
      <w:pPr>
        <w:pStyle w:val="Tit3n"/>
      </w:pPr>
      <w:r>
        <w:t xml:space="preserve">Endereço da Câmara dos Deputados: Comissão Permanente de </w:t>
      </w:r>
      <w:r w:rsidR="005C7042">
        <w:t>Contrataç</w:t>
      </w:r>
      <w:r w:rsidR="00CC058C">
        <w:t>ões</w:t>
      </w:r>
      <w:r>
        <w:t xml:space="preserve"> - Secretaria Executiva da Comissão Permanente de </w:t>
      </w:r>
      <w:r w:rsidR="005C7042">
        <w:t>Contrataç</w:t>
      </w:r>
      <w:r w:rsidR="00CC058C">
        <w:t>ões</w:t>
      </w:r>
      <w:r>
        <w:t xml:space="preserve"> - Edifício Anexo I, 14º andar, sala 1406. Praça dos Três Poderes. Brasília – DF.  CEP: 70160-900.</w:t>
      </w:r>
    </w:p>
    <w:p w14:paraId="31BF2BD3" w14:textId="77777777" w:rsidR="00AC5255" w:rsidRDefault="00AC5255" w:rsidP="00FD532E">
      <w:pPr>
        <w:pStyle w:val="Tit3n"/>
      </w:pPr>
      <w:r>
        <w:t>Cadastro Nacional da Pessoa Jurídica (CNPJ) da Câmara dos Deputados: 00.530.352/0001-59.</w:t>
      </w:r>
    </w:p>
    <w:p w14:paraId="189F955D" w14:textId="77777777" w:rsidR="00785FE0" w:rsidRPr="00FD1910" w:rsidRDefault="00785FE0" w:rsidP="00FD532E">
      <w:pPr>
        <w:pStyle w:val="Tit3n"/>
      </w:pPr>
      <w:r w:rsidRPr="00FD1910">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14:paraId="048FAB57" w14:textId="3C0A754D" w:rsidR="00785FE0" w:rsidRPr="00FD1910" w:rsidRDefault="00785FE0" w:rsidP="00FD532E">
      <w:pPr>
        <w:pStyle w:val="Tit3n"/>
        <w:rPr>
          <w:rStyle w:val="Hyperlink"/>
          <w:color w:val="auto"/>
          <w:u w:val="none"/>
        </w:rPr>
      </w:pPr>
      <w:r w:rsidRPr="00FD1910">
        <w:t>O Edital est</w:t>
      </w:r>
      <w:r w:rsidR="00184DB8">
        <w:t>á</w:t>
      </w:r>
      <w:r w:rsidRPr="00FD1910">
        <w:t xml:space="preserve"> disponíve</w:t>
      </w:r>
      <w:r w:rsidR="00184DB8">
        <w:t>l</w:t>
      </w:r>
      <w:r w:rsidRPr="00FD1910">
        <w:t xml:space="preserve">, na íntegra, no Portal Nacional de Contratações Públicas (PNCP) </w:t>
      </w:r>
      <w:hyperlink r:id="rId38" w:history="1">
        <w:r w:rsidR="00C8429B" w:rsidRPr="00C8429B">
          <w:rPr>
            <w:rStyle w:val="Hyperlink"/>
          </w:rPr>
          <w:t>www.gov.br/pncp/pt-br</w:t>
        </w:r>
      </w:hyperlink>
      <w:r w:rsidR="00B83800" w:rsidRPr="004558DA">
        <w:t xml:space="preserve"> e</w:t>
      </w:r>
      <w:r w:rsidRPr="00FD1910">
        <w:t xml:space="preserve"> no endereço eletrônico</w:t>
      </w:r>
      <w:r w:rsidR="00B83800" w:rsidRPr="00FD1910">
        <w:t xml:space="preserve"> da Câmara dos Deputados</w:t>
      </w:r>
      <w:r w:rsidRPr="00FD1910">
        <w:t xml:space="preserve"> </w:t>
      </w:r>
      <w:hyperlink r:id="rId39" w:history="1">
        <w:r w:rsidR="00C8429B" w:rsidRPr="00C8429B">
          <w:rPr>
            <w:rStyle w:val="Hyperlink"/>
          </w:rPr>
          <w:t>www.camara.leg.br/licitacoes-e-contratos/licitacoes?search</w:t>
        </w:r>
      </w:hyperlink>
      <w:r w:rsidR="00B83800" w:rsidRPr="00FD1910">
        <w:rPr>
          <w:rStyle w:val="Hyperlink"/>
        </w:rPr>
        <w:t>=</w:t>
      </w:r>
      <w:r w:rsidR="008F080F" w:rsidRPr="008F080F">
        <w:t>.</w:t>
      </w:r>
    </w:p>
    <w:p w14:paraId="3FC624BA" w14:textId="5B589F11" w:rsidR="00AB263D" w:rsidRDefault="00AB263D" w:rsidP="00FD532E">
      <w:pPr>
        <w:pStyle w:val="Tit3n"/>
      </w:pPr>
      <w:r>
        <w:t xml:space="preserve">Telefone </w:t>
      </w:r>
      <w:r w:rsidR="005C7042">
        <w:t xml:space="preserve">para contato </w:t>
      </w:r>
      <w:r>
        <w:t xml:space="preserve">em caso de dúvidas ou problemas técnicos relacionados à utilização do </w:t>
      </w:r>
      <w:r w:rsidRPr="002B44C9">
        <w:t>Portal Nacional de Contratações Públicas</w:t>
      </w:r>
      <w:r>
        <w:t>: 0800-978-9001.</w:t>
      </w:r>
    </w:p>
    <w:p w14:paraId="29B525DD" w14:textId="77777777" w:rsidR="00AB263D" w:rsidRDefault="00AB263D" w:rsidP="00FD532E">
      <w:pPr>
        <w:pStyle w:val="Tit3n"/>
      </w:pPr>
      <w:r w:rsidRPr="00FD1910">
        <w:t>Integram este Edital, para todos os fins e efeitos, os seguintes anexos</w:t>
      </w:r>
      <w:r>
        <w:t>:</w:t>
      </w:r>
    </w:p>
    <w:p w14:paraId="257A69CD" w14:textId="74FFB341" w:rsidR="00AB263D" w:rsidRPr="00336546" w:rsidRDefault="00AB263D" w:rsidP="00E9073D">
      <w:pPr>
        <w:pStyle w:val="TLet3"/>
        <w:numPr>
          <w:ilvl w:val="3"/>
          <w:numId w:val="45"/>
        </w:numPr>
      </w:pPr>
      <w:r w:rsidRPr="00336546">
        <w:t>A</w:t>
      </w:r>
      <w:r w:rsidR="008A70F2" w:rsidRPr="00336546">
        <w:t>NEXO</w:t>
      </w:r>
      <w:r w:rsidRPr="00336546">
        <w:t xml:space="preserve"> </w:t>
      </w:r>
      <w:r w:rsidR="00454AD4" w:rsidRPr="00336546">
        <w:t>1</w:t>
      </w:r>
      <w:r w:rsidRPr="00336546">
        <w:t xml:space="preserve"> </w:t>
      </w:r>
      <w:r w:rsidR="00964088" w:rsidRPr="00336546">
        <w:t>–</w:t>
      </w:r>
      <w:r w:rsidRPr="00336546">
        <w:t xml:space="preserve"> Termo de Referência;</w:t>
      </w:r>
    </w:p>
    <w:p w14:paraId="5A51D787" w14:textId="77777777" w:rsidR="00336546" w:rsidRPr="00336546" w:rsidRDefault="00336546" w:rsidP="00E9073D">
      <w:pPr>
        <w:pStyle w:val="TLet3"/>
        <w:numPr>
          <w:ilvl w:val="3"/>
          <w:numId w:val="44"/>
        </w:numPr>
      </w:pPr>
      <w:r w:rsidRPr="00336546">
        <w:t>ANEXO 2 – Modelo da Proposta para material nacional ou nacionalizado;</w:t>
      </w:r>
    </w:p>
    <w:p w14:paraId="0A0AC5C5" w14:textId="2C2114CB" w:rsidR="00336546" w:rsidRPr="00894075" w:rsidRDefault="00336546" w:rsidP="00E9073D">
      <w:pPr>
        <w:pStyle w:val="TLet3"/>
        <w:numPr>
          <w:ilvl w:val="3"/>
          <w:numId w:val="44"/>
        </w:numPr>
      </w:pPr>
      <w:r w:rsidRPr="00894075">
        <w:t>ANEXO 2-A – Modelo da Proposta para material importado;</w:t>
      </w:r>
    </w:p>
    <w:p w14:paraId="6CEB3B0E" w14:textId="3F536E50" w:rsidR="004A38D1" w:rsidRPr="00336546" w:rsidRDefault="004A38D1" w:rsidP="00E9073D">
      <w:pPr>
        <w:pStyle w:val="TLet3"/>
        <w:numPr>
          <w:ilvl w:val="3"/>
          <w:numId w:val="44"/>
        </w:numPr>
      </w:pPr>
      <w:r w:rsidRPr="00336546">
        <w:t>A</w:t>
      </w:r>
      <w:r w:rsidR="008A70F2" w:rsidRPr="00336546">
        <w:t>NEXO</w:t>
      </w:r>
      <w:r w:rsidRPr="00336546">
        <w:t xml:space="preserve"> </w:t>
      </w:r>
      <w:r w:rsidR="003438ED">
        <w:t>3</w:t>
      </w:r>
      <w:r w:rsidRPr="00336546">
        <w:t xml:space="preserve"> </w:t>
      </w:r>
      <w:r w:rsidR="00964088" w:rsidRPr="00336546">
        <w:t>–</w:t>
      </w:r>
      <w:r w:rsidR="00F50840" w:rsidRPr="00336546">
        <w:t xml:space="preserve"> </w:t>
      </w:r>
      <w:r w:rsidR="006F6E09" w:rsidRPr="00336546">
        <w:t>Minuta da Ata de Registro de Preços</w:t>
      </w:r>
      <w:r w:rsidR="00155B5E" w:rsidRPr="00336546">
        <w:t xml:space="preserve"> (ARP)</w:t>
      </w:r>
      <w:r w:rsidR="006F6E09" w:rsidRPr="00336546">
        <w:t>;</w:t>
      </w:r>
    </w:p>
    <w:p w14:paraId="481B9061" w14:textId="0651845A" w:rsidR="00121364" w:rsidRPr="00336546" w:rsidRDefault="00121364" w:rsidP="00E9073D">
      <w:pPr>
        <w:pStyle w:val="TLet3"/>
        <w:numPr>
          <w:ilvl w:val="3"/>
          <w:numId w:val="44"/>
        </w:numPr>
      </w:pPr>
      <w:r w:rsidRPr="00336546">
        <w:t>A</w:t>
      </w:r>
      <w:r w:rsidR="008A70F2" w:rsidRPr="00336546">
        <w:t>NEXO</w:t>
      </w:r>
      <w:r w:rsidRPr="00336546">
        <w:t xml:space="preserve"> </w:t>
      </w:r>
      <w:r w:rsidR="003438ED">
        <w:t>4</w:t>
      </w:r>
      <w:r w:rsidRPr="00336546">
        <w:t xml:space="preserve"> </w:t>
      </w:r>
      <w:r w:rsidR="00964088" w:rsidRPr="00336546">
        <w:t>–</w:t>
      </w:r>
      <w:r w:rsidRPr="00336546">
        <w:t xml:space="preserve"> Minuta do </w:t>
      </w:r>
      <w:r w:rsidR="004F6C67" w:rsidRPr="00336546">
        <w:t xml:space="preserve">Termo de </w:t>
      </w:r>
      <w:r w:rsidRPr="00336546">
        <w:t>Contrato;</w:t>
      </w:r>
    </w:p>
    <w:p w14:paraId="59BD62E1" w14:textId="7708FF35" w:rsidR="00121364" w:rsidRPr="00336546" w:rsidRDefault="00121364" w:rsidP="00E9073D">
      <w:pPr>
        <w:pStyle w:val="TLet3"/>
        <w:numPr>
          <w:ilvl w:val="3"/>
          <w:numId w:val="44"/>
        </w:numPr>
      </w:pPr>
      <w:r w:rsidRPr="00336546">
        <w:t>A</w:t>
      </w:r>
      <w:r w:rsidR="008A70F2" w:rsidRPr="00336546">
        <w:t>NEXO</w:t>
      </w:r>
      <w:r w:rsidRPr="00336546">
        <w:t xml:space="preserve"> </w:t>
      </w:r>
      <w:r w:rsidR="003438ED">
        <w:t>5</w:t>
      </w:r>
      <w:r w:rsidRPr="00336546">
        <w:t xml:space="preserve"> – Modelo da Ordem de Fornecimento</w:t>
      </w:r>
      <w:r w:rsidR="00336546" w:rsidRPr="00336546">
        <w:t>;</w:t>
      </w:r>
    </w:p>
    <w:p w14:paraId="459B000A" w14:textId="2635D74A" w:rsidR="00121364" w:rsidRPr="00336546" w:rsidRDefault="00964088" w:rsidP="00E9073D">
      <w:pPr>
        <w:pStyle w:val="TLet3"/>
        <w:numPr>
          <w:ilvl w:val="3"/>
          <w:numId w:val="44"/>
        </w:numPr>
      </w:pPr>
      <w:r w:rsidRPr="00336546">
        <w:t>A</w:t>
      </w:r>
      <w:r w:rsidR="008A70F2" w:rsidRPr="00336546">
        <w:t>NEXO</w:t>
      </w:r>
      <w:r w:rsidRPr="00336546">
        <w:t xml:space="preserve"> </w:t>
      </w:r>
      <w:r w:rsidR="003438ED">
        <w:t>6</w:t>
      </w:r>
      <w:r w:rsidR="00121364" w:rsidRPr="00336546">
        <w:t xml:space="preserve"> </w:t>
      </w:r>
      <w:r w:rsidRPr="00336546">
        <w:t>–</w:t>
      </w:r>
      <w:r w:rsidR="00121364" w:rsidRPr="00336546">
        <w:t xml:space="preserve"> Orçamento Estimado</w:t>
      </w:r>
      <w:r w:rsidR="000F1EC9">
        <w:t>.</w:t>
      </w:r>
    </w:p>
    <w:p w14:paraId="1F245AE5" w14:textId="1A91F62B" w:rsidR="00E4637C" w:rsidRPr="00336546" w:rsidRDefault="00E4637C" w:rsidP="007005EA">
      <w:pPr>
        <w:pStyle w:val="Tit2nBrda"/>
        <w:spacing w:before="120"/>
        <w:jc w:val="both"/>
      </w:pPr>
      <w:bookmarkStart w:id="17" w:name="_Toc255972733"/>
      <w:r w:rsidRPr="00336546">
        <w:t>DO FORO</w:t>
      </w:r>
      <w:bookmarkEnd w:id="17"/>
      <w:r w:rsidRPr="00336546">
        <w:fldChar w:fldCharType="begin"/>
      </w:r>
      <w:r w:rsidRPr="00336546">
        <w:instrText>XE "1</w:instrText>
      </w:r>
      <w:r w:rsidR="001D5CE9" w:rsidRPr="00336546">
        <w:instrText>3</w:instrText>
      </w:r>
      <w:r w:rsidRPr="00336546">
        <w:instrText xml:space="preserve">. DO FORO; </w:instrText>
      </w:r>
      <w:r w:rsidR="001D5CE9" w:rsidRPr="00336546">
        <w:instrText>m</w:instrText>
      </w:r>
      <w:r w:rsidRPr="00336546">
        <w:instrText>"</w:instrText>
      </w:r>
      <w:r w:rsidRPr="00336546">
        <w:fldChar w:fldCharType="end"/>
      </w:r>
    </w:p>
    <w:p w14:paraId="1F245AE6" w14:textId="4BEF9F3C" w:rsidR="00E4637C" w:rsidRDefault="00E4637C" w:rsidP="00FD532E">
      <w:pPr>
        <w:pStyle w:val="Tit3n"/>
      </w:pPr>
      <w:r w:rsidRPr="00336546">
        <w:t>Fica eleito o foro da Justiça Federal em Brasília, Distrito Federal, para decidir demandas judiciais decorrentes</w:t>
      </w:r>
      <w:r>
        <w:t xml:space="preserve"> deste procedimento licitatório.</w:t>
      </w:r>
    </w:p>
    <w:p w14:paraId="68B086EA" w14:textId="77777777" w:rsidR="00DD7EC1" w:rsidRDefault="00DD7EC1"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734B279" w14:textId="77777777" w:rsidR="00DD7EC1" w:rsidRDefault="00DD7EC1"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788E40" w14:textId="1E2C45A9" w:rsidR="009E54D5" w:rsidRDefault="009E54D5"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E2133">
        <w:rPr>
          <w:rFonts w:ascii="Arial" w:hAnsi="Arial"/>
          <w:sz w:val="24"/>
        </w:rPr>
        <w:t xml:space="preserve">22 </w:t>
      </w:r>
      <w:r>
        <w:rPr>
          <w:rFonts w:ascii="Arial" w:hAnsi="Arial"/>
          <w:sz w:val="24"/>
        </w:rPr>
        <w:t>de</w:t>
      </w:r>
      <w:r w:rsidR="007E2133">
        <w:rPr>
          <w:rFonts w:ascii="Arial" w:hAnsi="Arial"/>
          <w:sz w:val="24"/>
        </w:rPr>
        <w:t xml:space="preserve"> julho </w:t>
      </w:r>
      <w:r>
        <w:rPr>
          <w:rFonts w:ascii="Arial" w:hAnsi="Arial"/>
          <w:sz w:val="24"/>
        </w:rPr>
        <w:t xml:space="preserve">de </w:t>
      </w:r>
      <w:r w:rsidR="009F2C5E">
        <w:rPr>
          <w:rFonts w:ascii="Arial" w:hAnsi="Arial"/>
          <w:sz w:val="24"/>
        </w:rPr>
        <w:t>202</w:t>
      </w:r>
      <w:r w:rsidR="00AA344D">
        <w:rPr>
          <w:rFonts w:ascii="Arial" w:hAnsi="Arial"/>
          <w:sz w:val="24"/>
        </w:rPr>
        <w:t>5</w:t>
      </w:r>
      <w:r>
        <w:rPr>
          <w:rFonts w:ascii="Arial" w:hAnsi="Arial"/>
          <w:sz w:val="24"/>
        </w:rPr>
        <w:t>.</w:t>
      </w:r>
    </w:p>
    <w:p w14:paraId="762214B1" w14:textId="77777777" w:rsidR="004655A7" w:rsidRDefault="004655A7"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F5F64E" w14:textId="2216B84F" w:rsidR="009E54D5" w:rsidRPr="00894075" w:rsidRDefault="00CE4B01" w:rsidP="001D5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894075">
        <w:rPr>
          <w:rFonts w:ascii="Arial" w:hAnsi="Arial" w:cs="Arial"/>
          <w:b/>
          <w:i/>
          <w:color w:val="A6A6A6"/>
          <w:sz w:val="18"/>
          <w:szCs w:val="18"/>
        </w:rPr>
        <w:t>(Assinado eletronicamente)</w:t>
      </w:r>
    </w:p>
    <w:p w14:paraId="5AF6EBFF" w14:textId="4740E451" w:rsidR="009E54D5" w:rsidRDefault="007E2133" w:rsidP="001D5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42541B38" w14:textId="5A9CEAA7" w:rsidR="00A3261B" w:rsidRDefault="009E54D5" w:rsidP="00125CD7">
      <w:pPr>
        <w:jc w:val="center"/>
        <w:rPr>
          <w:rFonts w:ascii="Arial" w:hAnsi="Arial"/>
          <w:sz w:val="24"/>
        </w:rPr>
      </w:pPr>
      <w:r>
        <w:rPr>
          <w:rFonts w:ascii="Arial" w:hAnsi="Arial"/>
          <w:sz w:val="24"/>
        </w:rPr>
        <w:t>Pregoeiro</w:t>
      </w:r>
    </w:p>
    <w:p w14:paraId="1B0FD88C" w14:textId="77777777" w:rsidR="00336546" w:rsidRDefault="00336546" w:rsidP="00125CD7">
      <w:pPr>
        <w:jc w:val="center"/>
        <w:rPr>
          <w:rFonts w:ascii="Arial" w:hAnsi="Arial"/>
          <w:sz w:val="24"/>
        </w:rPr>
      </w:pPr>
    </w:p>
    <w:p w14:paraId="42C56740" w14:textId="77777777" w:rsidR="00336546" w:rsidRPr="003E2213" w:rsidRDefault="00336546" w:rsidP="00336546">
      <w:pPr>
        <w:pStyle w:val="Tit1n"/>
        <w:spacing w:before="120" w:after="120"/>
      </w:pPr>
      <w:r w:rsidRPr="003E2213">
        <w:lastRenderedPageBreak/>
        <w:t xml:space="preserve">ANEXO </w:t>
      </w:r>
      <w:r>
        <w:t>1</w:t>
      </w:r>
    </w:p>
    <w:p w14:paraId="2A16CFA7" w14:textId="77777777" w:rsidR="00336546" w:rsidRPr="003E2213" w:rsidRDefault="00336546" w:rsidP="00336546">
      <w:pPr>
        <w:pStyle w:val="Tit1Sub"/>
        <w:spacing w:before="120" w:after="120"/>
      </w:pPr>
      <w:r>
        <w:t>TERMO DE REFERÊNCIA</w:t>
      </w:r>
    </w:p>
    <w:p w14:paraId="4829057F" w14:textId="77777777" w:rsidR="00336546" w:rsidRPr="003E2213" w:rsidRDefault="00336546" w:rsidP="00336546">
      <w:pPr>
        <w:pStyle w:val="Tit2nBrda"/>
        <w:spacing w:before="120"/>
        <w:jc w:val="both"/>
      </w:pPr>
      <w:r w:rsidRPr="003E2213">
        <w:t>CONDIÇÕES GERAIS DA CONTRATAÇÃO</w:t>
      </w:r>
    </w:p>
    <w:p w14:paraId="68C4AC15" w14:textId="77777777" w:rsidR="00336546" w:rsidRPr="00E627D3" w:rsidRDefault="00336546" w:rsidP="00336546">
      <w:pPr>
        <w:pStyle w:val="Txt0Left"/>
        <w:spacing w:before="120" w:after="120"/>
        <w:rPr>
          <w:b/>
          <w:color w:val="000000" w:themeColor="text1"/>
        </w:rPr>
      </w:pPr>
      <w:r w:rsidRPr="00E627D3">
        <w:rPr>
          <w:b/>
          <w:color w:val="000000" w:themeColor="text1"/>
        </w:rPr>
        <w:t>Objeto</w:t>
      </w:r>
    </w:p>
    <w:p w14:paraId="4A44085B" w14:textId="4FFDF925" w:rsidR="00336546" w:rsidRPr="00195FA6" w:rsidRDefault="00336546" w:rsidP="00336546">
      <w:pPr>
        <w:pStyle w:val="Tit3n"/>
        <w:tabs>
          <w:tab w:val="clear" w:pos="738"/>
          <w:tab w:val="clear" w:pos="1134"/>
          <w:tab w:val="num" w:pos="851"/>
        </w:tabs>
        <w:spacing w:before="120"/>
      </w:pPr>
      <w:r w:rsidRPr="00195FA6">
        <w:t>O objeto deste Pregão é o fornecimento, mediante Sistema de Registro de Preços (SRP), de munição operacional e de treinamento para armas de fogo, nov</w:t>
      </w:r>
      <w:r w:rsidR="006559DA">
        <w:t>a</w:t>
      </w:r>
      <w:r w:rsidRPr="00195FA6">
        <w:t>s e para primeiro uso, conforme condições, quantidades e especificações técnicas estabelecidas n</w:t>
      </w:r>
      <w:r w:rsidR="00E627D3">
        <w:t>o</w:t>
      </w:r>
      <w:r w:rsidRPr="00195FA6">
        <w:t xml:space="preserve"> Edital e em seus Anexos.</w:t>
      </w:r>
    </w:p>
    <w:p w14:paraId="199F9739" w14:textId="77777777" w:rsidR="00336546" w:rsidRPr="002E7BDC" w:rsidRDefault="00336546" w:rsidP="004655A7">
      <w:pPr>
        <w:pStyle w:val="Tit4n"/>
      </w:pPr>
      <w:r w:rsidRPr="002E7BDC">
        <w:t xml:space="preserve">Os bens objeto desta contratação </w:t>
      </w:r>
      <w:r>
        <w:t>são caracterizados como comuns.</w:t>
      </w:r>
    </w:p>
    <w:p w14:paraId="1A7937D5" w14:textId="77777777" w:rsidR="00336546" w:rsidRPr="00385B3F" w:rsidRDefault="00336546" w:rsidP="004655A7">
      <w:pPr>
        <w:pStyle w:val="Tit4n"/>
      </w:pPr>
      <w:r w:rsidRPr="00385B3F">
        <w:t>O objeto desta contratação não se enquadra como sendo bem de luxo, conf</w:t>
      </w:r>
      <w:r>
        <w:t>orme Título III do REGULAMENTO.</w:t>
      </w:r>
    </w:p>
    <w:p w14:paraId="375F9CDA" w14:textId="77777777" w:rsidR="00336546" w:rsidRPr="00E627D3" w:rsidRDefault="00336546" w:rsidP="00336546">
      <w:pPr>
        <w:pStyle w:val="Txt0Left"/>
        <w:spacing w:before="120" w:after="120"/>
        <w:rPr>
          <w:b/>
          <w:color w:val="000000" w:themeColor="text1"/>
        </w:rPr>
      </w:pPr>
      <w:r w:rsidRPr="00E627D3">
        <w:rPr>
          <w:b/>
          <w:color w:val="000000" w:themeColor="text1"/>
        </w:rPr>
        <w:t>Especificações Técnicas</w:t>
      </w:r>
    </w:p>
    <w:p w14:paraId="2B902EB7" w14:textId="2EF13A77" w:rsidR="00E627D3" w:rsidRDefault="00E627D3" w:rsidP="002C1523">
      <w:pPr>
        <w:pStyle w:val="Textodecomentrio"/>
        <w:shd w:val="clear" w:color="auto" w:fill="D9D9D9" w:themeFill="background1" w:themeFillShade="D9"/>
        <w:spacing w:before="120" w:after="120"/>
        <w:jc w:val="both"/>
        <w:rPr>
          <w:rFonts w:ascii="Arial" w:hAnsi="Arial" w:cs="Arial"/>
          <w:sz w:val="24"/>
          <w:szCs w:val="24"/>
        </w:rPr>
      </w:pPr>
      <w:r w:rsidRPr="00A03BCF">
        <w:rPr>
          <w:rFonts w:ascii="Arial" w:hAnsi="Arial" w:cs="Arial"/>
          <w:b/>
          <w:sz w:val="24"/>
          <w:szCs w:val="24"/>
        </w:rPr>
        <w:t>ITEM 1</w:t>
      </w:r>
      <w:r w:rsidRPr="00A03BCF">
        <w:rPr>
          <w:rFonts w:ascii="Arial" w:hAnsi="Arial" w:cs="Arial"/>
          <w:b/>
          <w:sz w:val="24"/>
          <w:szCs w:val="24"/>
        </w:rPr>
        <w:tab/>
      </w:r>
      <w:r w:rsidR="002C1523" w:rsidRPr="002C1523">
        <w:rPr>
          <w:rFonts w:ascii="Arial" w:hAnsi="Arial" w:cs="Arial"/>
          <w:b/>
          <w:sz w:val="24"/>
          <w:szCs w:val="24"/>
        </w:rPr>
        <w:t>MUNIÇÃO CALIBRE 9X19MM 124GR FMJ</w:t>
      </w:r>
    </w:p>
    <w:p w14:paraId="79302D80" w14:textId="6EA28981"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APLICAÇÃO:</w:t>
      </w:r>
      <w:r>
        <w:rPr>
          <w:rFonts w:ascii="Arial" w:hAnsi="Arial" w:cs="Arial"/>
          <w:sz w:val="24"/>
          <w:szCs w:val="24"/>
        </w:rPr>
        <w:t xml:space="preserve"> </w:t>
      </w:r>
      <w:r w:rsidR="00106283" w:rsidRPr="002C1523">
        <w:rPr>
          <w:rFonts w:ascii="Arial" w:hAnsi="Arial" w:cs="Arial"/>
          <w:sz w:val="24"/>
          <w:szCs w:val="24"/>
        </w:rPr>
        <w:t>p</w:t>
      </w:r>
      <w:r w:rsidRPr="002C1523">
        <w:rPr>
          <w:rFonts w:ascii="Arial" w:hAnsi="Arial" w:cs="Arial"/>
          <w:sz w:val="24"/>
          <w:szCs w:val="24"/>
        </w:rPr>
        <w:t>ara emprego em qualquer arma de fogo, no calibre 9x19mm, em treinamentos policiais.</w:t>
      </w:r>
    </w:p>
    <w:p w14:paraId="484E744C" w14:textId="7F86F4B2"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CARACTERÍSTICA(S):</w:t>
      </w:r>
      <w:r>
        <w:rPr>
          <w:rFonts w:ascii="Arial" w:hAnsi="Arial" w:cs="Arial"/>
          <w:sz w:val="24"/>
          <w:szCs w:val="24"/>
        </w:rPr>
        <w:t xml:space="preserve"> </w:t>
      </w:r>
      <w:r w:rsidR="00106283" w:rsidRPr="002C1523">
        <w:rPr>
          <w:rFonts w:ascii="Arial" w:hAnsi="Arial" w:cs="Arial"/>
          <w:sz w:val="24"/>
          <w:szCs w:val="24"/>
        </w:rPr>
        <w:t>m</w:t>
      </w:r>
      <w:r w:rsidRPr="002C1523">
        <w:rPr>
          <w:rFonts w:ascii="Arial" w:hAnsi="Arial" w:cs="Arial"/>
          <w:sz w:val="24"/>
          <w:szCs w:val="24"/>
        </w:rPr>
        <w:t>unição calibre 9x19mm, com projétil totalmente encamisado (Full Metal Jacketed – FMJ), com peso de</w:t>
      </w:r>
      <w:r>
        <w:rPr>
          <w:rFonts w:ascii="Arial" w:hAnsi="Arial" w:cs="Arial"/>
          <w:sz w:val="24"/>
          <w:szCs w:val="24"/>
        </w:rPr>
        <w:t xml:space="preserve"> 124 grains. Deverá apresentar </w:t>
      </w:r>
      <w:r w:rsidRPr="002C1523">
        <w:rPr>
          <w:rFonts w:ascii="Arial" w:hAnsi="Arial" w:cs="Arial"/>
          <w:sz w:val="24"/>
          <w:szCs w:val="24"/>
        </w:rPr>
        <w:t>velocidade mínima de 330 metros por segundo em provete de 10,2 cm e conter gravação de código de rastreabilidade no estojo, conforme normas do Exército Brasileiro.</w:t>
      </w:r>
    </w:p>
    <w:p w14:paraId="04D05790" w14:textId="56312BAD"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PRAZO MÍNIMO DE VALIDADE:</w:t>
      </w:r>
      <w:r>
        <w:rPr>
          <w:rFonts w:ascii="Arial" w:hAnsi="Arial" w:cs="Arial"/>
          <w:sz w:val="24"/>
          <w:szCs w:val="24"/>
        </w:rPr>
        <w:t xml:space="preserve"> </w:t>
      </w:r>
      <w:r w:rsidRPr="002C1523">
        <w:rPr>
          <w:rFonts w:ascii="Arial" w:hAnsi="Arial" w:cs="Arial"/>
          <w:sz w:val="24"/>
          <w:szCs w:val="24"/>
        </w:rPr>
        <w:t>10 (dez) anos a contar da data de fabricação.</w:t>
      </w:r>
    </w:p>
    <w:p w14:paraId="47BBDB85" w14:textId="37658109"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GARANTIA MÍNIMA:</w:t>
      </w:r>
      <w:r>
        <w:rPr>
          <w:rFonts w:ascii="Arial" w:hAnsi="Arial" w:cs="Arial"/>
          <w:sz w:val="24"/>
          <w:szCs w:val="24"/>
        </w:rPr>
        <w:t xml:space="preserve"> </w:t>
      </w:r>
      <w:r w:rsidRPr="002C1523">
        <w:rPr>
          <w:rFonts w:ascii="Arial" w:hAnsi="Arial" w:cs="Arial"/>
          <w:sz w:val="24"/>
          <w:szCs w:val="24"/>
        </w:rPr>
        <w:t>12 (doze) meses contados da data do recebimento definitivo.</w:t>
      </w:r>
    </w:p>
    <w:p w14:paraId="0CE15D9A" w14:textId="272AA41A"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ACONDICIONAMENTO:</w:t>
      </w:r>
      <w:r>
        <w:rPr>
          <w:rFonts w:ascii="Arial" w:hAnsi="Arial" w:cs="Arial"/>
          <w:sz w:val="24"/>
          <w:szCs w:val="24"/>
        </w:rPr>
        <w:t xml:space="preserve"> </w:t>
      </w:r>
      <w:r w:rsidR="00106283" w:rsidRPr="002C1523">
        <w:rPr>
          <w:rFonts w:ascii="Arial" w:hAnsi="Arial" w:cs="Arial"/>
          <w:sz w:val="24"/>
          <w:szCs w:val="24"/>
        </w:rPr>
        <w:t>e</w:t>
      </w:r>
      <w:r w:rsidRPr="002C1523">
        <w:rPr>
          <w:rFonts w:ascii="Arial" w:hAnsi="Arial" w:cs="Arial"/>
          <w:sz w:val="24"/>
          <w:szCs w:val="24"/>
        </w:rPr>
        <w:t>mbalagem original de fábrica contendo indicação de quantidade, descrição do item e lote.</w:t>
      </w:r>
    </w:p>
    <w:p w14:paraId="2A9A15E1" w14:textId="77777777"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Unidade: UNIDADE</w:t>
      </w:r>
    </w:p>
    <w:p w14:paraId="2C029C2B" w14:textId="7A90F34B" w:rsidR="00E627D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 xml:space="preserve">Quantidade: </w:t>
      </w:r>
      <w:r w:rsidR="00106283">
        <w:rPr>
          <w:rFonts w:ascii="Arial" w:hAnsi="Arial" w:cs="Arial"/>
          <w:sz w:val="24"/>
          <w:szCs w:val="24"/>
        </w:rPr>
        <w:t>7</w:t>
      </w:r>
      <w:r w:rsidRPr="002C1523">
        <w:rPr>
          <w:rFonts w:ascii="Arial" w:hAnsi="Arial" w:cs="Arial"/>
          <w:sz w:val="24"/>
          <w:szCs w:val="24"/>
        </w:rPr>
        <w:t>000</w:t>
      </w:r>
    </w:p>
    <w:p w14:paraId="473AFE01" w14:textId="77777777" w:rsidR="00E627D3" w:rsidRDefault="00E627D3" w:rsidP="00E627D3">
      <w:pPr>
        <w:pStyle w:val="Textodecomentrio"/>
        <w:spacing w:before="120" w:after="120"/>
        <w:jc w:val="both"/>
        <w:rPr>
          <w:rFonts w:ascii="Arial" w:hAnsi="Arial" w:cs="Arial"/>
          <w:sz w:val="24"/>
          <w:szCs w:val="24"/>
        </w:rPr>
      </w:pPr>
    </w:p>
    <w:p w14:paraId="56BC29F8" w14:textId="304A1228" w:rsidR="00E627D3" w:rsidRPr="00A03BCF" w:rsidRDefault="00E627D3" w:rsidP="00E627D3">
      <w:pPr>
        <w:pStyle w:val="Textodecomentrio"/>
        <w:shd w:val="clear" w:color="auto" w:fill="D9D9D9" w:themeFill="background1" w:themeFillShade="D9"/>
        <w:spacing w:before="120" w:after="120"/>
        <w:jc w:val="both"/>
        <w:rPr>
          <w:rFonts w:ascii="Arial" w:hAnsi="Arial" w:cs="Arial"/>
          <w:b/>
          <w:sz w:val="24"/>
          <w:szCs w:val="24"/>
        </w:rPr>
      </w:pPr>
      <w:r w:rsidRPr="00A03BCF">
        <w:rPr>
          <w:rFonts w:ascii="Arial" w:hAnsi="Arial" w:cs="Arial"/>
          <w:b/>
          <w:sz w:val="24"/>
          <w:szCs w:val="24"/>
        </w:rPr>
        <w:t xml:space="preserve">ITEM </w:t>
      </w:r>
      <w:r w:rsidR="002C1523">
        <w:rPr>
          <w:rFonts w:ascii="Arial" w:hAnsi="Arial" w:cs="Arial"/>
          <w:b/>
          <w:sz w:val="24"/>
          <w:szCs w:val="24"/>
        </w:rPr>
        <w:t>2</w:t>
      </w:r>
      <w:r w:rsidRPr="00A03BCF">
        <w:rPr>
          <w:rFonts w:ascii="Arial" w:hAnsi="Arial" w:cs="Arial"/>
          <w:b/>
          <w:sz w:val="24"/>
          <w:szCs w:val="24"/>
        </w:rPr>
        <w:tab/>
      </w:r>
      <w:r w:rsidR="002C1523" w:rsidRPr="002C1523">
        <w:rPr>
          <w:rFonts w:ascii="Arial" w:hAnsi="Arial" w:cs="Arial"/>
          <w:b/>
          <w:sz w:val="24"/>
          <w:szCs w:val="24"/>
        </w:rPr>
        <w:t>MUNIÇÃO CALIBRE 9X19MM 124 GR FMJ</w:t>
      </w:r>
    </w:p>
    <w:p w14:paraId="0E6B2645" w14:textId="2D52AE4A"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APLICAÇÃO:</w:t>
      </w:r>
      <w:r>
        <w:rPr>
          <w:rFonts w:ascii="Arial" w:hAnsi="Arial" w:cs="Arial"/>
          <w:sz w:val="24"/>
          <w:szCs w:val="24"/>
        </w:rPr>
        <w:t xml:space="preserve"> </w:t>
      </w:r>
      <w:r w:rsidR="00106283" w:rsidRPr="002C1523">
        <w:rPr>
          <w:rFonts w:ascii="Arial" w:hAnsi="Arial" w:cs="Arial"/>
          <w:sz w:val="24"/>
          <w:szCs w:val="24"/>
        </w:rPr>
        <w:t>p</w:t>
      </w:r>
      <w:r w:rsidRPr="002C1523">
        <w:rPr>
          <w:rFonts w:ascii="Arial" w:hAnsi="Arial" w:cs="Arial"/>
          <w:sz w:val="24"/>
          <w:szCs w:val="24"/>
        </w:rPr>
        <w:t>ara emprego em qualquer arma de fogo, no calibre 9x19mm, em operações policiais.</w:t>
      </w:r>
    </w:p>
    <w:p w14:paraId="3FA7E44E" w14:textId="529CB90C"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CARACTERÍSTICA(S):</w:t>
      </w:r>
      <w:r>
        <w:rPr>
          <w:rFonts w:ascii="Arial" w:hAnsi="Arial" w:cs="Arial"/>
          <w:sz w:val="24"/>
          <w:szCs w:val="24"/>
        </w:rPr>
        <w:t xml:space="preserve"> </w:t>
      </w:r>
      <w:r w:rsidR="00106283" w:rsidRPr="002C1523">
        <w:rPr>
          <w:rFonts w:ascii="Arial" w:hAnsi="Arial" w:cs="Arial"/>
          <w:sz w:val="24"/>
          <w:szCs w:val="24"/>
        </w:rPr>
        <w:t>m</w:t>
      </w:r>
      <w:r w:rsidRPr="002C1523">
        <w:rPr>
          <w:rFonts w:ascii="Arial" w:hAnsi="Arial" w:cs="Arial"/>
          <w:sz w:val="24"/>
          <w:szCs w:val="24"/>
        </w:rPr>
        <w:t>unição calibre 9x19mm, com projétil encamisado total ogival (Full Metal Jacketed – FMJ), com peso de 124 grains. Deverá atender aos parâmetros da norma Nato AEP 97 ou Mil C 9963F e conter gravação de código de rastreabilidade no estojo, conforme normas do Exército Brasileiro.</w:t>
      </w:r>
    </w:p>
    <w:p w14:paraId="26EE69DE" w14:textId="4AC7F450"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PRAZO MÍNIMO DE VALIDADE:</w:t>
      </w:r>
      <w:r>
        <w:rPr>
          <w:rFonts w:ascii="Arial" w:hAnsi="Arial" w:cs="Arial"/>
          <w:sz w:val="24"/>
          <w:szCs w:val="24"/>
        </w:rPr>
        <w:t xml:space="preserve"> </w:t>
      </w:r>
      <w:r w:rsidRPr="002C1523">
        <w:rPr>
          <w:rFonts w:ascii="Arial" w:hAnsi="Arial" w:cs="Arial"/>
          <w:sz w:val="24"/>
          <w:szCs w:val="24"/>
        </w:rPr>
        <w:t>10 (dez) anos a contar da data de fabricação.</w:t>
      </w:r>
    </w:p>
    <w:p w14:paraId="236021D9" w14:textId="73F4889C"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GARANTIA MÍNIMA:</w:t>
      </w:r>
      <w:r>
        <w:rPr>
          <w:rFonts w:ascii="Arial" w:hAnsi="Arial" w:cs="Arial"/>
          <w:sz w:val="24"/>
          <w:szCs w:val="24"/>
        </w:rPr>
        <w:t xml:space="preserve"> </w:t>
      </w:r>
      <w:r w:rsidRPr="002C1523">
        <w:rPr>
          <w:rFonts w:ascii="Arial" w:hAnsi="Arial" w:cs="Arial"/>
          <w:sz w:val="24"/>
          <w:szCs w:val="24"/>
        </w:rPr>
        <w:t>12 (doze) meses contados da data do recebimento definitivo.</w:t>
      </w:r>
    </w:p>
    <w:p w14:paraId="39FF3E26" w14:textId="3695AF37" w:rsidR="002C1523" w:rsidRPr="002C1523" w:rsidRDefault="002C1523" w:rsidP="002C1523">
      <w:pPr>
        <w:pStyle w:val="Textodecomentrio"/>
        <w:spacing w:before="120" w:after="120"/>
        <w:jc w:val="both"/>
        <w:rPr>
          <w:rFonts w:ascii="Arial" w:hAnsi="Arial" w:cs="Arial"/>
          <w:sz w:val="24"/>
          <w:szCs w:val="24"/>
        </w:rPr>
      </w:pPr>
      <w:r>
        <w:rPr>
          <w:rFonts w:ascii="Arial" w:hAnsi="Arial" w:cs="Arial"/>
          <w:sz w:val="24"/>
          <w:szCs w:val="24"/>
        </w:rPr>
        <w:lastRenderedPageBreak/>
        <w:t xml:space="preserve">ACONDICIONAMENTO: </w:t>
      </w:r>
      <w:r w:rsidR="00106283" w:rsidRPr="002C1523">
        <w:rPr>
          <w:rFonts w:ascii="Arial" w:hAnsi="Arial" w:cs="Arial"/>
          <w:sz w:val="24"/>
          <w:szCs w:val="24"/>
        </w:rPr>
        <w:t>e</w:t>
      </w:r>
      <w:r w:rsidRPr="002C1523">
        <w:rPr>
          <w:rFonts w:ascii="Arial" w:hAnsi="Arial" w:cs="Arial"/>
          <w:sz w:val="24"/>
          <w:szCs w:val="24"/>
        </w:rPr>
        <w:t>mbalagem original de fábrica contendo indicação de quantidade, descrição do item e lote.</w:t>
      </w:r>
    </w:p>
    <w:p w14:paraId="6EF689FF" w14:textId="77777777"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Unidade: UNIDADE</w:t>
      </w:r>
    </w:p>
    <w:p w14:paraId="2908EEC1" w14:textId="25D2740B" w:rsidR="00E627D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 xml:space="preserve">Quantidade: </w:t>
      </w:r>
      <w:r w:rsidR="00106283">
        <w:rPr>
          <w:rFonts w:ascii="Arial" w:hAnsi="Arial" w:cs="Arial"/>
          <w:sz w:val="24"/>
          <w:szCs w:val="24"/>
        </w:rPr>
        <w:t>1</w:t>
      </w:r>
      <w:r w:rsidRPr="002C1523">
        <w:rPr>
          <w:rFonts w:ascii="Arial" w:hAnsi="Arial" w:cs="Arial"/>
          <w:sz w:val="24"/>
          <w:szCs w:val="24"/>
        </w:rPr>
        <w:t>000</w:t>
      </w:r>
    </w:p>
    <w:p w14:paraId="6FA4E2E2" w14:textId="77777777" w:rsidR="002C1523" w:rsidRDefault="002C1523" w:rsidP="002C1523">
      <w:pPr>
        <w:pStyle w:val="Textodecomentrio"/>
        <w:spacing w:before="120" w:after="120"/>
        <w:jc w:val="both"/>
        <w:rPr>
          <w:rFonts w:ascii="Arial" w:hAnsi="Arial" w:cs="Arial"/>
          <w:sz w:val="24"/>
          <w:szCs w:val="24"/>
        </w:rPr>
      </w:pPr>
    </w:p>
    <w:p w14:paraId="2C15CD89" w14:textId="564934CD" w:rsidR="002C1523" w:rsidRPr="00A03BCF" w:rsidRDefault="002C1523" w:rsidP="002C1523">
      <w:pPr>
        <w:pStyle w:val="Textodecomentrio"/>
        <w:shd w:val="clear" w:color="auto" w:fill="D9D9D9" w:themeFill="background1" w:themeFillShade="D9"/>
        <w:spacing w:before="120" w:after="120"/>
        <w:jc w:val="both"/>
        <w:rPr>
          <w:rFonts w:ascii="Arial" w:hAnsi="Arial" w:cs="Arial"/>
          <w:b/>
          <w:sz w:val="24"/>
          <w:szCs w:val="24"/>
        </w:rPr>
      </w:pPr>
      <w:r w:rsidRPr="00A03BCF">
        <w:rPr>
          <w:rFonts w:ascii="Arial" w:hAnsi="Arial" w:cs="Arial"/>
          <w:b/>
          <w:sz w:val="24"/>
          <w:szCs w:val="24"/>
        </w:rPr>
        <w:t xml:space="preserve">ITEM </w:t>
      </w:r>
      <w:r>
        <w:rPr>
          <w:rFonts w:ascii="Arial" w:hAnsi="Arial" w:cs="Arial"/>
          <w:b/>
          <w:sz w:val="24"/>
          <w:szCs w:val="24"/>
        </w:rPr>
        <w:t>3</w:t>
      </w:r>
      <w:r w:rsidRPr="00A03BCF">
        <w:rPr>
          <w:rFonts w:ascii="Arial" w:hAnsi="Arial" w:cs="Arial"/>
          <w:b/>
          <w:sz w:val="24"/>
          <w:szCs w:val="24"/>
        </w:rPr>
        <w:tab/>
      </w:r>
      <w:r w:rsidRPr="002C1523">
        <w:rPr>
          <w:rFonts w:ascii="Arial" w:hAnsi="Arial" w:cs="Arial"/>
          <w:b/>
          <w:sz w:val="24"/>
          <w:szCs w:val="24"/>
        </w:rPr>
        <w:t>MUNIÇÃO CALIBRE 5,56 X 45 MM 55GR M193</w:t>
      </w:r>
    </w:p>
    <w:p w14:paraId="2F3D6F5B" w14:textId="2E29C551"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APLICAÇÃO:</w:t>
      </w:r>
      <w:r>
        <w:rPr>
          <w:rFonts w:ascii="Arial" w:hAnsi="Arial" w:cs="Arial"/>
          <w:sz w:val="24"/>
          <w:szCs w:val="24"/>
        </w:rPr>
        <w:t xml:space="preserve"> </w:t>
      </w:r>
      <w:r w:rsidR="00106283" w:rsidRPr="002C1523">
        <w:rPr>
          <w:rFonts w:ascii="Arial" w:hAnsi="Arial" w:cs="Arial"/>
          <w:sz w:val="24"/>
          <w:szCs w:val="24"/>
        </w:rPr>
        <w:t>p</w:t>
      </w:r>
      <w:r w:rsidRPr="002C1523">
        <w:rPr>
          <w:rFonts w:ascii="Arial" w:hAnsi="Arial" w:cs="Arial"/>
          <w:sz w:val="24"/>
          <w:szCs w:val="24"/>
        </w:rPr>
        <w:t>ara emprego em qualquer arma de fogo, no calibre 5,56x45mm, em treinamentos policiais.</w:t>
      </w:r>
    </w:p>
    <w:p w14:paraId="62E5C2DC" w14:textId="3826A1B0"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CARACTERÍSTICA(S):</w:t>
      </w:r>
      <w:r>
        <w:rPr>
          <w:rFonts w:ascii="Arial" w:hAnsi="Arial" w:cs="Arial"/>
          <w:sz w:val="24"/>
          <w:szCs w:val="24"/>
        </w:rPr>
        <w:t xml:space="preserve"> </w:t>
      </w:r>
      <w:r w:rsidR="00106283" w:rsidRPr="002C1523">
        <w:rPr>
          <w:rFonts w:ascii="Arial" w:hAnsi="Arial" w:cs="Arial"/>
          <w:sz w:val="24"/>
          <w:szCs w:val="24"/>
        </w:rPr>
        <w:t>m</w:t>
      </w:r>
      <w:r w:rsidRPr="002C1523">
        <w:rPr>
          <w:rFonts w:ascii="Arial" w:hAnsi="Arial" w:cs="Arial"/>
          <w:sz w:val="24"/>
          <w:szCs w:val="24"/>
        </w:rPr>
        <w:t>unição calibre 5,56x45mm, com projétil comum M193, com peso de 55 grains. Deverá atender aos parâmetros da no</w:t>
      </w:r>
      <w:r>
        <w:rPr>
          <w:rFonts w:ascii="Arial" w:hAnsi="Arial" w:cs="Arial"/>
          <w:sz w:val="24"/>
          <w:szCs w:val="24"/>
        </w:rPr>
        <w:t xml:space="preserve">rma Nato AEP 97 ou Mil C 9963F </w:t>
      </w:r>
      <w:r w:rsidRPr="002C1523">
        <w:rPr>
          <w:rFonts w:ascii="Arial" w:hAnsi="Arial" w:cs="Arial"/>
          <w:sz w:val="24"/>
          <w:szCs w:val="24"/>
        </w:rPr>
        <w:t>e conter gravação de código de rastreabilidade no estojo, conforme normas do Exército Brasileiro.</w:t>
      </w:r>
    </w:p>
    <w:p w14:paraId="237152BB" w14:textId="23A696F0"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PRAZO MÍNIMO DE VALIDADE:</w:t>
      </w:r>
      <w:r>
        <w:rPr>
          <w:rFonts w:ascii="Arial" w:hAnsi="Arial" w:cs="Arial"/>
          <w:sz w:val="24"/>
          <w:szCs w:val="24"/>
        </w:rPr>
        <w:t xml:space="preserve"> </w:t>
      </w:r>
      <w:r w:rsidRPr="002C1523">
        <w:rPr>
          <w:rFonts w:ascii="Arial" w:hAnsi="Arial" w:cs="Arial"/>
          <w:sz w:val="24"/>
          <w:szCs w:val="24"/>
        </w:rPr>
        <w:t>10 (dez) anos a contar da data de fabricação.</w:t>
      </w:r>
    </w:p>
    <w:p w14:paraId="4D7F9D7C" w14:textId="0ED1DA0B"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GARANTIA MÍNIMA:</w:t>
      </w:r>
      <w:r>
        <w:rPr>
          <w:rFonts w:ascii="Arial" w:hAnsi="Arial" w:cs="Arial"/>
          <w:sz w:val="24"/>
          <w:szCs w:val="24"/>
        </w:rPr>
        <w:t xml:space="preserve"> </w:t>
      </w:r>
      <w:r w:rsidRPr="002C1523">
        <w:rPr>
          <w:rFonts w:ascii="Arial" w:hAnsi="Arial" w:cs="Arial"/>
          <w:sz w:val="24"/>
          <w:szCs w:val="24"/>
        </w:rPr>
        <w:t>12 (doze) meses contados da data do recebimento definitivo.</w:t>
      </w:r>
    </w:p>
    <w:p w14:paraId="33C977D0" w14:textId="03799455"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ACONDICIONAMENTO:</w:t>
      </w:r>
      <w:r>
        <w:rPr>
          <w:rFonts w:ascii="Arial" w:hAnsi="Arial" w:cs="Arial"/>
          <w:sz w:val="24"/>
          <w:szCs w:val="24"/>
        </w:rPr>
        <w:t xml:space="preserve"> </w:t>
      </w:r>
      <w:r w:rsidR="00106283" w:rsidRPr="002C1523">
        <w:rPr>
          <w:rFonts w:ascii="Arial" w:hAnsi="Arial" w:cs="Arial"/>
          <w:sz w:val="24"/>
          <w:szCs w:val="24"/>
        </w:rPr>
        <w:t>e</w:t>
      </w:r>
      <w:r w:rsidRPr="002C1523">
        <w:rPr>
          <w:rFonts w:ascii="Arial" w:hAnsi="Arial" w:cs="Arial"/>
          <w:sz w:val="24"/>
          <w:szCs w:val="24"/>
        </w:rPr>
        <w:t>mbalagem original de fábrica contendo indicação de quantidade, descrição do item e lote.</w:t>
      </w:r>
    </w:p>
    <w:p w14:paraId="2F9CDB37" w14:textId="77777777"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Unidade: UNIDADE</w:t>
      </w:r>
    </w:p>
    <w:p w14:paraId="589623EE" w14:textId="15BA7DC6" w:rsid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 xml:space="preserve">Quantidade: </w:t>
      </w:r>
      <w:r w:rsidR="00106283">
        <w:rPr>
          <w:rFonts w:ascii="Arial" w:hAnsi="Arial" w:cs="Arial"/>
          <w:sz w:val="24"/>
          <w:szCs w:val="24"/>
        </w:rPr>
        <w:t>6</w:t>
      </w:r>
      <w:r w:rsidR="00106283" w:rsidRPr="002C1523">
        <w:rPr>
          <w:rFonts w:ascii="Arial" w:hAnsi="Arial" w:cs="Arial"/>
          <w:sz w:val="24"/>
          <w:szCs w:val="24"/>
        </w:rPr>
        <w:t>000</w:t>
      </w:r>
    </w:p>
    <w:p w14:paraId="264AACA8" w14:textId="77777777" w:rsidR="002C1523" w:rsidRDefault="002C1523" w:rsidP="002C1523">
      <w:pPr>
        <w:pStyle w:val="Textodecomentrio"/>
        <w:spacing w:before="120" w:after="120"/>
        <w:jc w:val="both"/>
        <w:rPr>
          <w:rFonts w:ascii="Arial" w:hAnsi="Arial" w:cs="Arial"/>
          <w:sz w:val="24"/>
          <w:szCs w:val="24"/>
        </w:rPr>
      </w:pPr>
    </w:p>
    <w:p w14:paraId="12ED3DED" w14:textId="6A283DA5" w:rsidR="002C1523" w:rsidRPr="00A03BCF" w:rsidRDefault="002C1523" w:rsidP="002C1523">
      <w:pPr>
        <w:pStyle w:val="Textodecomentrio"/>
        <w:shd w:val="clear" w:color="auto" w:fill="D9D9D9" w:themeFill="background1" w:themeFillShade="D9"/>
        <w:spacing w:before="120" w:after="120"/>
        <w:jc w:val="both"/>
        <w:rPr>
          <w:rFonts w:ascii="Arial" w:hAnsi="Arial" w:cs="Arial"/>
          <w:b/>
          <w:sz w:val="24"/>
          <w:szCs w:val="24"/>
        </w:rPr>
      </w:pPr>
      <w:r w:rsidRPr="00A03BCF">
        <w:rPr>
          <w:rFonts w:ascii="Arial" w:hAnsi="Arial" w:cs="Arial"/>
          <w:b/>
          <w:sz w:val="24"/>
          <w:szCs w:val="24"/>
        </w:rPr>
        <w:t xml:space="preserve">ITEM </w:t>
      </w:r>
      <w:r>
        <w:rPr>
          <w:rFonts w:ascii="Arial" w:hAnsi="Arial" w:cs="Arial"/>
          <w:b/>
          <w:sz w:val="24"/>
          <w:szCs w:val="24"/>
        </w:rPr>
        <w:t>4</w:t>
      </w:r>
      <w:r w:rsidRPr="00A03BCF">
        <w:rPr>
          <w:rFonts w:ascii="Arial" w:hAnsi="Arial" w:cs="Arial"/>
          <w:b/>
          <w:sz w:val="24"/>
          <w:szCs w:val="24"/>
        </w:rPr>
        <w:tab/>
      </w:r>
      <w:r w:rsidRPr="002C1523">
        <w:rPr>
          <w:rFonts w:ascii="Arial" w:hAnsi="Arial" w:cs="Arial"/>
          <w:b/>
          <w:sz w:val="24"/>
          <w:szCs w:val="24"/>
        </w:rPr>
        <w:t>MUNIÇÃO CALIBRE .40 S&amp;W 180 GR JHP</w:t>
      </w:r>
    </w:p>
    <w:p w14:paraId="0A368EB2" w14:textId="0A6736D0"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APLICAÇÃO:</w:t>
      </w:r>
      <w:r>
        <w:rPr>
          <w:rFonts w:ascii="Arial" w:hAnsi="Arial" w:cs="Arial"/>
          <w:sz w:val="24"/>
          <w:szCs w:val="24"/>
        </w:rPr>
        <w:t xml:space="preserve"> </w:t>
      </w:r>
      <w:r w:rsidR="003A1ECD" w:rsidRPr="002C1523">
        <w:rPr>
          <w:rFonts w:ascii="Arial" w:hAnsi="Arial" w:cs="Arial"/>
          <w:sz w:val="24"/>
          <w:szCs w:val="24"/>
        </w:rPr>
        <w:t>p</w:t>
      </w:r>
      <w:r w:rsidRPr="002C1523">
        <w:rPr>
          <w:rFonts w:ascii="Arial" w:hAnsi="Arial" w:cs="Arial"/>
          <w:sz w:val="24"/>
          <w:szCs w:val="24"/>
        </w:rPr>
        <w:t>ara emprego em qualquer arma de fogo, no calibre .40 S&amp;W, em operações policiais.</w:t>
      </w:r>
    </w:p>
    <w:p w14:paraId="6A0D0B6B" w14:textId="25479713"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CARACTERÍSTICA(S):</w:t>
      </w:r>
      <w:r>
        <w:rPr>
          <w:rFonts w:ascii="Arial" w:hAnsi="Arial" w:cs="Arial"/>
          <w:sz w:val="24"/>
          <w:szCs w:val="24"/>
        </w:rPr>
        <w:t xml:space="preserve"> </w:t>
      </w:r>
      <w:r w:rsidR="003A1ECD" w:rsidRPr="002C1523">
        <w:rPr>
          <w:rFonts w:ascii="Arial" w:hAnsi="Arial" w:cs="Arial"/>
          <w:sz w:val="24"/>
          <w:szCs w:val="24"/>
        </w:rPr>
        <w:t>m</w:t>
      </w:r>
      <w:r w:rsidRPr="002C1523">
        <w:rPr>
          <w:rFonts w:ascii="Arial" w:hAnsi="Arial" w:cs="Arial"/>
          <w:sz w:val="24"/>
          <w:szCs w:val="24"/>
        </w:rPr>
        <w:t>unição calibre .40 S&amp;W, com projétil expansivo ponta oca (Jackted Hollow Point – JHP), com camisa metálica e núcleo de chumbo soldados, com peso de 180 grains.  Deverá atender aos parâmetros da Sporting Arms and Ammunition manufacturers’ Institute (SAAMI) ou da Commission Internationale Permanente pour l'Epreuve des Armes à Feu Portatives (CIP) e conter gravação de código de rastreabilidade no estojo, conforme normas do Exército Brasileiro.</w:t>
      </w:r>
    </w:p>
    <w:p w14:paraId="117BFB87" w14:textId="5C72FEFA"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PRAZO MÍNIMO DE VALIDADE:</w:t>
      </w:r>
      <w:r>
        <w:rPr>
          <w:rFonts w:ascii="Arial" w:hAnsi="Arial" w:cs="Arial"/>
          <w:sz w:val="24"/>
          <w:szCs w:val="24"/>
        </w:rPr>
        <w:t xml:space="preserve"> </w:t>
      </w:r>
      <w:r w:rsidRPr="002C1523">
        <w:rPr>
          <w:rFonts w:ascii="Arial" w:hAnsi="Arial" w:cs="Arial"/>
          <w:sz w:val="24"/>
          <w:szCs w:val="24"/>
        </w:rPr>
        <w:t>10 (dez) anos a contar da data de fabricação.</w:t>
      </w:r>
    </w:p>
    <w:p w14:paraId="5C6D1833" w14:textId="42ACA8F1"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GARANTIA MÍNIMA:</w:t>
      </w:r>
      <w:r>
        <w:rPr>
          <w:rFonts w:ascii="Arial" w:hAnsi="Arial" w:cs="Arial"/>
          <w:sz w:val="24"/>
          <w:szCs w:val="24"/>
        </w:rPr>
        <w:t xml:space="preserve"> </w:t>
      </w:r>
      <w:r w:rsidRPr="002C1523">
        <w:rPr>
          <w:rFonts w:ascii="Arial" w:hAnsi="Arial" w:cs="Arial"/>
          <w:sz w:val="24"/>
          <w:szCs w:val="24"/>
        </w:rPr>
        <w:t>12 (doze) meses contados da data do recebimento definitivo.</w:t>
      </w:r>
    </w:p>
    <w:p w14:paraId="6046322B" w14:textId="08F751DE"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ACONDICIONAMENTO:</w:t>
      </w:r>
      <w:r>
        <w:rPr>
          <w:rFonts w:ascii="Arial" w:hAnsi="Arial" w:cs="Arial"/>
          <w:sz w:val="24"/>
          <w:szCs w:val="24"/>
        </w:rPr>
        <w:t xml:space="preserve"> </w:t>
      </w:r>
      <w:r w:rsidR="003A1ECD" w:rsidRPr="002C1523">
        <w:rPr>
          <w:rFonts w:ascii="Arial" w:hAnsi="Arial" w:cs="Arial"/>
          <w:sz w:val="24"/>
          <w:szCs w:val="24"/>
        </w:rPr>
        <w:t>e</w:t>
      </w:r>
      <w:r w:rsidRPr="002C1523">
        <w:rPr>
          <w:rFonts w:ascii="Arial" w:hAnsi="Arial" w:cs="Arial"/>
          <w:sz w:val="24"/>
          <w:szCs w:val="24"/>
        </w:rPr>
        <w:t>mbalagem original de fábrica contendo indicação de quantidade, descrição do item e lote.</w:t>
      </w:r>
    </w:p>
    <w:p w14:paraId="09D378CE" w14:textId="77777777"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Unidade: UNIDADE</w:t>
      </w:r>
    </w:p>
    <w:p w14:paraId="4B57132E" w14:textId="2E77DC1D" w:rsid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 xml:space="preserve">Quantidade: </w:t>
      </w:r>
      <w:r w:rsidR="003A1ECD">
        <w:rPr>
          <w:rFonts w:ascii="Arial" w:hAnsi="Arial" w:cs="Arial"/>
          <w:sz w:val="24"/>
          <w:szCs w:val="24"/>
        </w:rPr>
        <w:t>2</w:t>
      </w:r>
      <w:r w:rsidRPr="002C1523">
        <w:rPr>
          <w:rFonts w:ascii="Arial" w:hAnsi="Arial" w:cs="Arial"/>
          <w:sz w:val="24"/>
          <w:szCs w:val="24"/>
        </w:rPr>
        <w:t>000</w:t>
      </w:r>
    </w:p>
    <w:p w14:paraId="6687A4A6" w14:textId="0C55D3AE" w:rsidR="002C1523" w:rsidRPr="00A03BCF" w:rsidRDefault="002C1523" w:rsidP="002C1523">
      <w:pPr>
        <w:pStyle w:val="Textodecomentrio"/>
        <w:shd w:val="clear" w:color="auto" w:fill="D9D9D9" w:themeFill="background1" w:themeFillShade="D9"/>
        <w:spacing w:before="120" w:after="120"/>
        <w:jc w:val="both"/>
        <w:rPr>
          <w:rFonts w:ascii="Arial" w:hAnsi="Arial" w:cs="Arial"/>
          <w:b/>
          <w:sz w:val="24"/>
          <w:szCs w:val="24"/>
        </w:rPr>
      </w:pPr>
      <w:r w:rsidRPr="00A03BCF">
        <w:rPr>
          <w:rFonts w:ascii="Arial" w:hAnsi="Arial" w:cs="Arial"/>
          <w:b/>
          <w:sz w:val="24"/>
          <w:szCs w:val="24"/>
        </w:rPr>
        <w:t xml:space="preserve">ITEM </w:t>
      </w:r>
      <w:r>
        <w:rPr>
          <w:rFonts w:ascii="Arial" w:hAnsi="Arial" w:cs="Arial"/>
          <w:b/>
          <w:sz w:val="24"/>
          <w:szCs w:val="24"/>
        </w:rPr>
        <w:t>5</w:t>
      </w:r>
      <w:r w:rsidRPr="00A03BCF">
        <w:rPr>
          <w:rFonts w:ascii="Arial" w:hAnsi="Arial" w:cs="Arial"/>
          <w:b/>
          <w:sz w:val="24"/>
          <w:szCs w:val="24"/>
        </w:rPr>
        <w:tab/>
      </w:r>
      <w:r w:rsidRPr="002C1523">
        <w:rPr>
          <w:rFonts w:ascii="Arial" w:hAnsi="Arial" w:cs="Arial"/>
          <w:b/>
          <w:sz w:val="24"/>
          <w:szCs w:val="24"/>
        </w:rPr>
        <w:t>MUNIÇÃO CALIBRE .40 S&amp;W 180 GR FMJ</w:t>
      </w:r>
    </w:p>
    <w:p w14:paraId="0E6AD213" w14:textId="59694B06"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lastRenderedPageBreak/>
        <w:t>APLICAÇÃO:</w:t>
      </w:r>
      <w:r>
        <w:rPr>
          <w:rFonts w:ascii="Arial" w:hAnsi="Arial" w:cs="Arial"/>
          <w:sz w:val="24"/>
          <w:szCs w:val="24"/>
        </w:rPr>
        <w:t xml:space="preserve"> </w:t>
      </w:r>
      <w:r w:rsidR="003A1ECD" w:rsidRPr="002C1523">
        <w:rPr>
          <w:rFonts w:ascii="Arial" w:hAnsi="Arial" w:cs="Arial"/>
          <w:sz w:val="24"/>
          <w:szCs w:val="24"/>
        </w:rPr>
        <w:t>p</w:t>
      </w:r>
      <w:r w:rsidRPr="002C1523">
        <w:rPr>
          <w:rFonts w:ascii="Arial" w:hAnsi="Arial" w:cs="Arial"/>
          <w:sz w:val="24"/>
          <w:szCs w:val="24"/>
        </w:rPr>
        <w:t>ara emprego em qualquer arma de fogo, no calibre .40 S&amp;W, em treinamentos policiais.</w:t>
      </w:r>
    </w:p>
    <w:p w14:paraId="3309DEB2" w14:textId="1D5C16D9"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CARACTERÍSTICA(S):</w:t>
      </w:r>
      <w:r>
        <w:rPr>
          <w:rFonts w:ascii="Arial" w:hAnsi="Arial" w:cs="Arial"/>
          <w:sz w:val="24"/>
          <w:szCs w:val="24"/>
        </w:rPr>
        <w:t xml:space="preserve"> </w:t>
      </w:r>
      <w:r w:rsidR="008751E1" w:rsidRPr="002C1523">
        <w:rPr>
          <w:rFonts w:ascii="Arial" w:hAnsi="Arial" w:cs="Arial"/>
          <w:sz w:val="24"/>
          <w:szCs w:val="24"/>
        </w:rPr>
        <w:t>m</w:t>
      </w:r>
      <w:r w:rsidRPr="002C1523">
        <w:rPr>
          <w:rFonts w:ascii="Arial" w:hAnsi="Arial" w:cs="Arial"/>
          <w:sz w:val="24"/>
          <w:szCs w:val="24"/>
        </w:rPr>
        <w:t>unição calibre .40 S&amp;W, com projétil totalmente encamisado (Full Metal Jacketed – FMJ), com peso de 180 grains. Deverá alcançar velocidade minima de 295 metros por segundo em provete de 10,2 cm e conter gravação de código de rastreabilidade no estojo, conforme normas do Exército Brasileiro.</w:t>
      </w:r>
    </w:p>
    <w:p w14:paraId="1CB12A8F" w14:textId="4205E34E"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PRAZO MÍNIMO DE VALIDADE:</w:t>
      </w:r>
      <w:r>
        <w:rPr>
          <w:rFonts w:ascii="Arial" w:hAnsi="Arial" w:cs="Arial"/>
          <w:sz w:val="24"/>
          <w:szCs w:val="24"/>
        </w:rPr>
        <w:t xml:space="preserve"> </w:t>
      </w:r>
      <w:r w:rsidRPr="002C1523">
        <w:rPr>
          <w:rFonts w:ascii="Arial" w:hAnsi="Arial" w:cs="Arial"/>
          <w:sz w:val="24"/>
          <w:szCs w:val="24"/>
        </w:rPr>
        <w:t>10 (dez) anos a contar da data de fabricação.</w:t>
      </w:r>
    </w:p>
    <w:p w14:paraId="53BA65E6" w14:textId="156E42D0"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GARANTIA MÍNIMA:</w:t>
      </w:r>
      <w:r>
        <w:rPr>
          <w:rFonts w:ascii="Arial" w:hAnsi="Arial" w:cs="Arial"/>
          <w:sz w:val="24"/>
          <w:szCs w:val="24"/>
        </w:rPr>
        <w:t xml:space="preserve"> </w:t>
      </w:r>
      <w:r w:rsidRPr="002C1523">
        <w:rPr>
          <w:rFonts w:ascii="Arial" w:hAnsi="Arial" w:cs="Arial"/>
          <w:sz w:val="24"/>
          <w:szCs w:val="24"/>
        </w:rPr>
        <w:t>12 (doze) meses, contados da data do recebimento definitivo.</w:t>
      </w:r>
    </w:p>
    <w:p w14:paraId="30E3FA01" w14:textId="5F776A66"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ACONDICIONAMENTO:</w:t>
      </w:r>
      <w:r>
        <w:rPr>
          <w:rFonts w:ascii="Arial" w:hAnsi="Arial" w:cs="Arial"/>
          <w:sz w:val="24"/>
          <w:szCs w:val="24"/>
        </w:rPr>
        <w:t xml:space="preserve"> </w:t>
      </w:r>
      <w:r w:rsidR="003A1ECD" w:rsidRPr="002C1523">
        <w:rPr>
          <w:rFonts w:ascii="Arial" w:hAnsi="Arial" w:cs="Arial"/>
          <w:sz w:val="24"/>
          <w:szCs w:val="24"/>
        </w:rPr>
        <w:t>e</w:t>
      </w:r>
      <w:r w:rsidRPr="002C1523">
        <w:rPr>
          <w:rFonts w:ascii="Arial" w:hAnsi="Arial" w:cs="Arial"/>
          <w:sz w:val="24"/>
          <w:szCs w:val="24"/>
        </w:rPr>
        <w:t>mbalagem original de fábrica contendo indicação de quantidade, descrição do item e lote.</w:t>
      </w:r>
    </w:p>
    <w:p w14:paraId="122BAB6C" w14:textId="77777777" w:rsidR="002C1523" w:rsidRP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Unidade: UNIDADE</w:t>
      </w:r>
    </w:p>
    <w:p w14:paraId="22195770" w14:textId="47440D71" w:rsidR="002C1523" w:rsidRDefault="002C1523" w:rsidP="002C1523">
      <w:pPr>
        <w:pStyle w:val="Textodecomentrio"/>
        <w:spacing w:before="120" w:after="120"/>
        <w:jc w:val="both"/>
        <w:rPr>
          <w:rFonts w:ascii="Arial" w:hAnsi="Arial" w:cs="Arial"/>
          <w:sz w:val="24"/>
          <w:szCs w:val="24"/>
        </w:rPr>
      </w:pPr>
      <w:r w:rsidRPr="002C1523">
        <w:rPr>
          <w:rFonts w:ascii="Arial" w:hAnsi="Arial" w:cs="Arial"/>
          <w:sz w:val="24"/>
          <w:szCs w:val="24"/>
        </w:rPr>
        <w:t xml:space="preserve">Quantidade: </w:t>
      </w:r>
      <w:r w:rsidR="003A1ECD">
        <w:rPr>
          <w:rFonts w:ascii="Arial" w:hAnsi="Arial" w:cs="Arial"/>
          <w:sz w:val="24"/>
          <w:szCs w:val="24"/>
        </w:rPr>
        <w:t>3</w:t>
      </w:r>
      <w:r w:rsidR="003A1ECD" w:rsidRPr="002C1523">
        <w:rPr>
          <w:rFonts w:ascii="Arial" w:hAnsi="Arial" w:cs="Arial"/>
          <w:sz w:val="24"/>
          <w:szCs w:val="24"/>
        </w:rPr>
        <w:t>0000</w:t>
      </w:r>
    </w:p>
    <w:p w14:paraId="23A0E9D9" w14:textId="77777777" w:rsidR="002C1523" w:rsidRDefault="002C1523" w:rsidP="002C1523">
      <w:pPr>
        <w:pStyle w:val="Textodecomentrio"/>
        <w:spacing w:before="120" w:after="120"/>
        <w:jc w:val="both"/>
        <w:rPr>
          <w:rFonts w:ascii="Arial" w:hAnsi="Arial" w:cs="Arial"/>
          <w:sz w:val="24"/>
          <w:szCs w:val="24"/>
        </w:rPr>
      </w:pPr>
    </w:p>
    <w:p w14:paraId="32ABDCFD" w14:textId="77777777" w:rsidR="00336546" w:rsidRPr="008235A6" w:rsidRDefault="00336546" w:rsidP="004655A7">
      <w:pPr>
        <w:pStyle w:val="Tit4n"/>
      </w:pPr>
      <w:bookmarkStart w:id="18" w:name="_Toc255972722"/>
      <w:r w:rsidRPr="008235A6">
        <w:t>Em caso de discordância existente entre as especificações descritas no sistema eletrônico (</w:t>
      </w:r>
      <w:r w:rsidRPr="008235A6">
        <w:rPr>
          <w:i/>
        </w:rPr>
        <w:t>Comprasnet</w:t>
      </w:r>
      <w:r w:rsidRPr="008235A6">
        <w:t xml:space="preserve">) e as especificações constantes deste Termo de Referência, </w:t>
      </w:r>
      <w:r w:rsidRPr="008235A6">
        <w:rPr>
          <w:u w:val="single"/>
        </w:rPr>
        <w:t>prevalecerão as deste Termo de Referência</w:t>
      </w:r>
      <w:r w:rsidRPr="008235A6">
        <w:t>.</w:t>
      </w:r>
    </w:p>
    <w:p w14:paraId="53AEAD02" w14:textId="4473CB8F" w:rsidR="00336546" w:rsidRPr="000657D8" w:rsidRDefault="00E9073D" w:rsidP="00E9073D">
      <w:pPr>
        <w:pStyle w:val="Txt0Left"/>
        <w:spacing w:before="120" w:after="120"/>
        <w:rPr>
          <w:b/>
          <w:color w:val="000000" w:themeColor="text1"/>
        </w:rPr>
      </w:pPr>
      <w:r w:rsidRPr="000657D8">
        <w:rPr>
          <w:b/>
          <w:color w:val="000000" w:themeColor="text1"/>
        </w:rPr>
        <w:t>Formalização da contratação</w:t>
      </w:r>
    </w:p>
    <w:p w14:paraId="7D3E9973" w14:textId="077D0FAD" w:rsidR="00CD1767" w:rsidRPr="00894075" w:rsidRDefault="00CD1767" w:rsidP="00336546">
      <w:pPr>
        <w:pStyle w:val="Tit3n"/>
        <w:tabs>
          <w:tab w:val="clear" w:pos="738"/>
          <w:tab w:val="clear" w:pos="1134"/>
          <w:tab w:val="num" w:pos="851"/>
        </w:tabs>
        <w:spacing w:before="120"/>
      </w:pPr>
      <w:r w:rsidRPr="00894075">
        <w:t xml:space="preserve">Para assinatura </w:t>
      </w:r>
      <w:r w:rsidR="00894075" w:rsidRPr="00894075">
        <w:t>da Ata de Registro de Preços (ARP)</w:t>
      </w:r>
      <w:r w:rsidR="004655A7" w:rsidRPr="00894075">
        <w:t xml:space="preserve"> e do Contrato</w:t>
      </w:r>
      <w:r w:rsidRPr="00894075">
        <w:t xml:space="preserve"> será</w:t>
      </w:r>
      <w:r w:rsidRPr="00CD1767">
        <w:t xml:space="preserve"> exigido o Cadastro Informativo de Créditos não Quitados do Setor Público Federal – Cadin e a comprovação das condições de habilitação e contratação consignadas no </w:t>
      </w:r>
      <w:r w:rsidRPr="00894075">
        <w:t xml:space="preserve">Edital, que deverão ser mantidas pelo fornecedor durante a vigência </w:t>
      </w:r>
      <w:r w:rsidR="00894075" w:rsidRPr="00894075">
        <w:t>da ARP e do Contrato</w:t>
      </w:r>
      <w:r w:rsidRPr="00894075">
        <w:t>.</w:t>
      </w:r>
    </w:p>
    <w:p w14:paraId="0DE734B1" w14:textId="574E0BB6" w:rsidR="00CD1767" w:rsidRPr="00CD1767" w:rsidRDefault="00CD1767" w:rsidP="004655A7">
      <w:pPr>
        <w:pStyle w:val="Tit4n"/>
      </w:pPr>
      <w:r w:rsidRPr="00CD1767">
        <w:t>A existência de registro no Cadin constitui fator impeditivo para a contratação</w:t>
      </w:r>
      <w:r>
        <w:t>.</w:t>
      </w:r>
    </w:p>
    <w:p w14:paraId="617C1326" w14:textId="77777777" w:rsidR="00336546" w:rsidRPr="000657D8" w:rsidRDefault="00336546" w:rsidP="00336546">
      <w:pPr>
        <w:pStyle w:val="Tit3n"/>
        <w:tabs>
          <w:tab w:val="clear" w:pos="738"/>
          <w:tab w:val="clear" w:pos="1134"/>
          <w:tab w:val="num" w:pos="851"/>
        </w:tabs>
        <w:spacing w:before="120"/>
      </w:pPr>
      <w:r w:rsidRPr="000657D8">
        <w:rPr>
          <w:rFonts w:eastAsia="Arial"/>
        </w:rPr>
        <w:t>A(s) Adjudicatária(s) do presente Pregão</w:t>
      </w:r>
      <w:r w:rsidRPr="000657D8">
        <w:t xml:space="preserve"> será(ão) convocada(s) para assinar a </w:t>
      </w:r>
      <w:r w:rsidRPr="000657D8">
        <w:rPr>
          <w:u w:val="single"/>
        </w:rPr>
        <w:t>Ata de Registro de Preços (ARP)</w:t>
      </w:r>
      <w:r w:rsidRPr="000657D8">
        <w:t>, cujos termos constam da minuta anexa (Minuta da Ata de Registro de Preços (ARP)) no prazo de 5 (cinco) dias úteis, contado da data da sua notificação, sob pena de decadência do direito, sem prejuízo da aplicação das sanções cabíveis.</w:t>
      </w:r>
    </w:p>
    <w:p w14:paraId="6FF78573" w14:textId="77777777" w:rsidR="00336546" w:rsidRPr="000657D8" w:rsidRDefault="00336546" w:rsidP="004655A7">
      <w:pPr>
        <w:pStyle w:val="Tit4n"/>
        <w:rPr>
          <w:rStyle w:val="fonte"/>
        </w:rPr>
      </w:pPr>
      <w:r w:rsidRPr="000657D8">
        <w:t>O prazo de convocação poderá ser prorrogado uma única vez, por igual período, quando solicitado pela licitante mais bem classificada, durante o seu transcurso, e desde que ocorra motivo justificado e aceito pela Câmara dos Deputados.</w:t>
      </w:r>
    </w:p>
    <w:p w14:paraId="05C77528" w14:textId="77777777" w:rsidR="00336546" w:rsidRPr="000657D8" w:rsidRDefault="00336546" w:rsidP="004655A7">
      <w:pPr>
        <w:pStyle w:val="Tit4n"/>
      </w:pPr>
      <w:r w:rsidRPr="000657D8">
        <w:rPr>
          <w:rStyle w:val="fonte"/>
        </w:rPr>
        <w:t xml:space="preserve">Para a assinatura da ARP, a licitante convocada fornecerá à Câmara dos Deputados </w:t>
      </w:r>
      <w:r w:rsidRPr="000657D8">
        <w:t xml:space="preserve">os números de telefone e e-mail que serão utilizados para contato e para envio da Ordem de Fornecimento e </w:t>
      </w:r>
      <w:r w:rsidRPr="000657D8">
        <w:rPr>
          <w:rStyle w:val="fonte"/>
        </w:rPr>
        <w:t xml:space="preserve">indicará o nome de seu preposto ou empregado com </w:t>
      </w:r>
      <w:r w:rsidRPr="000657D8">
        <w:t>competência</w:t>
      </w:r>
      <w:r w:rsidRPr="000657D8">
        <w:rPr>
          <w:rStyle w:val="fonte"/>
        </w:rPr>
        <w:t xml:space="preserve"> para manter entendimentos e receber comunicações ou transmiti-las à Unidade Responsável pela fiscalização da Ata.</w:t>
      </w:r>
    </w:p>
    <w:p w14:paraId="4FE6340E" w14:textId="77777777" w:rsidR="00336546" w:rsidRPr="000657D8" w:rsidRDefault="00336546" w:rsidP="00336546">
      <w:pPr>
        <w:pStyle w:val="Tit5n"/>
      </w:pPr>
      <w:r w:rsidRPr="000657D8">
        <w:lastRenderedPageBreak/>
        <w:t>Qualquer alteração dos dados fornecidos deverá ser formalmente comunicada à Unidade Responsável.</w:t>
      </w:r>
    </w:p>
    <w:p w14:paraId="4D67E396" w14:textId="77777777" w:rsidR="00336546" w:rsidRPr="000657D8" w:rsidRDefault="00336546" w:rsidP="00336546">
      <w:pPr>
        <w:pStyle w:val="Tit5n"/>
        <w:rPr>
          <w:rStyle w:val="t3ftulos"/>
          <w:b w:val="0"/>
          <w:bCs/>
        </w:rPr>
      </w:pPr>
      <w:r w:rsidRPr="000657D8">
        <w:t>A ARP será assinada por meio de assinatura digital e disponibilizada no Sistema de Registro de Preços digital (SRP digital).</w:t>
      </w:r>
    </w:p>
    <w:p w14:paraId="2592DDEA" w14:textId="12CCB512" w:rsidR="00336546" w:rsidRPr="000657D8" w:rsidRDefault="00336546" w:rsidP="004655A7">
      <w:pPr>
        <w:pStyle w:val="Tit4n"/>
        <w:rPr>
          <w:bCs/>
        </w:rPr>
      </w:pPr>
      <w:r w:rsidRPr="000657D8">
        <w:t>Serão formalizadas tantas ARP´s quantas forem necessárias para o registro de todos os itens constantes deste Termo de Referência, com a indicação do Fornecedor, a descrição do(s) item(ns), as respectivas quantidades, os preços registrados e as demais condições.</w:t>
      </w:r>
    </w:p>
    <w:p w14:paraId="0E582D7B" w14:textId="77777777" w:rsidR="00336546" w:rsidRPr="000657D8" w:rsidRDefault="00336546" w:rsidP="004655A7">
      <w:pPr>
        <w:pStyle w:val="Tit4n"/>
        <w:rPr>
          <w:rStyle w:val="t3ftulos"/>
          <w:b w:val="0"/>
          <w:bCs/>
        </w:rPr>
      </w:pPr>
      <w:r w:rsidRPr="000657D8">
        <w:t>Na hipótese de a convocada não assinar a ARP no prazo e nas condições estabelecidos, fica facultado à Câmara dos Deputados convocar as licitantes remanescentes do Cadastro de Reserva, na ordem de classificação, para fazê-lo, em igual prazo, e nas condições propostas pela primeira classificada, observado o disposto no Edital.</w:t>
      </w:r>
    </w:p>
    <w:p w14:paraId="67D5887F" w14:textId="27895D1C" w:rsidR="00336546" w:rsidRPr="000657D8" w:rsidRDefault="00336546" w:rsidP="004655A7">
      <w:pPr>
        <w:pStyle w:val="Tit4n"/>
        <w:rPr>
          <w:bCs/>
        </w:rPr>
      </w:pPr>
      <w:r w:rsidRPr="000657D8">
        <w:rPr>
          <w:sz w:val="20"/>
          <w:szCs w:val="20"/>
        </w:rPr>
        <w:t> </w:t>
      </w:r>
      <w:r w:rsidRPr="000657D8">
        <w:t>A contratação com os Fornecedores registrados na ata será formalizada pelo órgão ou pela entidade interessada por meio de emissão de nota de empenho de despesa e instrumento contratual.</w:t>
      </w:r>
    </w:p>
    <w:p w14:paraId="05E24E8D" w14:textId="4E5333BA" w:rsidR="00336546" w:rsidRPr="000657D8" w:rsidRDefault="00336546" w:rsidP="004655A7">
      <w:pPr>
        <w:pStyle w:val="Tit4n"/>
        <w:rPr>
          <w:bCs/>
        </w:rPr>
      </w:pPr>
      <w:r w:rsidRPr="000657D8">
        <w:t xml:space="preserve">O termo de recebimento da Nota de Empenho e o </w:t>
      </w:r>
      <w:r w:rsidRPr="000657D8">
        <w:rPr>
          <w:bCs/>
        </w:rPr>
        <w:t>Contrato</w:t>
      </w:r>
      <w:r w:rsidRPr="000657D8">
        <w:t xml:space="preserve"> deverão ser assinados no prazo de validade da ARP.</w:t>
      </w:r>
    </w:p>
    <w:p w14:paraId="55EC259A" w14:textId="77777777" w:rsidR="00336546" w:rsidRPr="000657D8" w:rsidRDefault="00336546" w:rsidP="004655A7">
      <w:pPr>
        <w:pStyle w:val="Tit4n"/>
      </w:pPr>
      <w:r w:rsidRPr="000657D8">
        <w:t xml:space="preserve">A recusa injustificada da Adjudicatária em </w:t>
      </w:r>
      <w:r w:rsidRPr="000657D8">
        <w:rPr>
          <w:rFonts w:eastAsia="Arial"/>
        </w:rPr>
        <w:t>assinar a ARP</w:t>
      </w:r>
      <w:r w:rsidRPr="000657D8">
        <w:t xml:space="preserve"> no prazo estabelecido pela Administração caracterizará o descumprimento total da obrigação assumida e a sujeitará às penalidades estabelecidas no Edital.</w:t>
      </w:r>
    </w:p>
    <w:p w14:paraId="37A119DA" w14:textId="77777777" w:rsidR="00336546" w:rsidRPr="000657D8" w:rsidRDefault="00336546" w:rsidP="004655A7">
      <w:pPr>
        <w:pStyle w:val="Tit4n"/>
        <w:rPr>
          <w:rStyle w:val="fonte"/>
          <w:b/>
        </w:rPr>
      </w:pPr>
      <w:r w:rsidRPr="000657D8">
        <w:rPr>
          <w:rStyle w:val="fonte"/>
        </w:rPr>
        <w:t xml:space="preserve">No </w:t>
      </w:r>
      <w:r w:rsidRPr="000657D8">
        <w:t>caso</w:t>
      </w:r>
      <w:r w:rsidRPr="000657D8">
        <w:rPr>
          <w:rStyle w:val="fonte"/>
        </w:rPr>
        <w:t xml:space="preserve"> de emissão de Ordem de Fornecimento, o Fornecedor deverá assinar o respectivo contrato,</w:t>
      </w:r>
      <w:r w:rsidRPr="000657D8">
        <w:t xml:space="preserve"> cujos termos constam da minuta anexa (Minuta do Termo de Contrato), </w:t>
      </w:r>
      <w:r w:rsidRPr="000657D8">
        <w:rPr>
          <w:rStyle w:val="fonte"/>
        </w:rPr>
        <w:t>no prazo de 5 (cinco) dias úteis, contado da data da confirmação do recebimento.</w:t>
      </w:r>
    </w:p>
    <w:p w14:paraId="3A699B4F" w14:textId="77777777" w:rsidR="00336546" w:rsidRPr="000657D8" w:rsidRDefault="00336546" w:rsidP="00336546">
      <w:pPr>
        <w:pStyle w:val="Tit5n"/>
        <w:rPr>
          <w:rStyle w:val="fonte"/>
          <w:b/>
        </w:rPr>
      </w:pPr>
      <w:r w:rsidRPr="000657D8">
        <w:t>A Unidade Responsável deverá confirmar o recebimento da Ordem de Fornecimento pelo Fornecedor, imediatamente após o envio</w:t>
      </w:r>
      <w:r w:rsidRPr="000657D8">
        <w:rPr>
          <w:rStyle w:val="fonte"/>
        </w:rPr>
        <w:t>.</w:t>
      </w:r>
    </w:p>
    <w:p w14:paraId="0077FABF" w14:textId="77777777" w:rsidR="00336546" w:rsidRPr="000657D8" w:rsidRDefault="00336546" w:rsidP="00336546">
      <w:pPr>
        <w:pStyle w:val="Tit5n"/>
        <w:rPr>
          <w:rStyle w:val="fonte"/>
        </w:rPr>
      </w:pPr>
      <w:r w:rsidRPr="000657D8">
        <w:rPr>
          <w:rStyle w:val="fonte"/>
        </w:rPr>
        <w:t>O prazo para assinatura do Contrato poderá ser prorrogado uma única vez, por igual período, quando solicitado pelo Fornecedor durante o seu transcurso, e desde que ocorra motivo justificado e aceito pela Câmara dos Deputados.</w:t>
      </w:r>
    </w:p>
    <w:p w14:paraId="15DB2B16" w14:textId="77777777" w:rsidR="00336546" w:rsidRPr="000657D8" w:rsidRDefault="00336546" w:rsidP="00336546">
      <w:pPr>
        <w:pStyle w:val="Tit5n"/>
      </w:pPr>
      <w:r w:rsidRPr="000657D8">
        <w:t xml:space="preserve">Para a assinatura do Contrato, o Fornecedor indicará à Câmara dos Deputados, o nome de seu preposto ou empregado com competência para manter entendimentos e receber comunicações ou transmiti-las à Unidade Responsável pela fiscalização do </w:t>
      </w:r>
      <w:r w:rsidRPr="000657D8">
        <w:rPr>
          <w:rStyle w:val="fonte"/>
        </w:rPr>
        <w:t>Contrato</w:t>
      </w:r>
      <w:r w:rsidRPr="000657D8">
        <w:t>, juntamente com os números de telefone e o e-mail que serão utilizados para contato.</w:t>
      </w:r>
    </w:p>
    <w:p w14:paraId="1410993A" w14:textId="77777777" w:rsidR="00336546" w:rsidRPr="000657D8" w:rsidRDefault="00336546" w:rsidP="00336546">
      <w:pPr>
        <w:pStyle w:val="Tit6n"/>
        <w:spacing w:before="120"/>
      </w:pPr>
      <w:r w:rsidRPr="000657D8">
        <w:t>Qualquer alteração dos dados fornecidos deverá ser formalmente comunicada à Unidade Responsável.</w:t>
      </w:r>
    </w:p>
    <w:p w14:paraId="49DFD8E5" w14:textId="77777777" w:rsidR="00336546" w:rsidRPr="000657D8" w:rsidRDefault="00336546" w:rsidP="00336546">
      <w:pPr>
        <w:pStyle w:val="Txt0Left"/>
        <w:spacing w:before="120" w:after="120"/>
        <w:rPr>
          <w:b/>
          <w:color w:val="000000" w:themeColor="text1"/>
        </w:rPr>
      </w:pPr>
      <w:r w:rsidRPr="000657D8">
        <w:rPr>
          <w:b/>
          <w:color w:val="000000" w:themeColor="text1"/>
        </w:rPr>
        <w:t>Vigência da contratação</w:t>
      </w:r>
    </w:p>
    <w:p w14:paraId="2B90A402" w14:textId="2A259140" w:rsidR="00336546" w:rsidRPr="000657D8" w:rsidRDefault="00336546" w:rsidP="00336546">
      <w:pPr>
        <w:pStyle w:val="Tit3n"/>
        <w:tabs>
          <w:tab w:val="clear" w:pos="738"/>
          <w:tab w:val="clear" w:pos="1134"/>
          <w:tab w:val="num" w:pos="851"/>
        </w:tabs>
        <w:spacing w:before="120"/>
        <w:rPr>
          <w:color w:val="000000" w:themeColor="text1"/>
        </w:rPr>
      </w:pPr>
      <w:r w:rsidRPr="000657D8">
        <w:rPr>
          <w:color w:val="000000" w:themeColor="text1"/>
        </w:rPr>
        <w:t xml:space="preserve">O prazo de vigência da contratação será de </w:t>
      </w:r>
      <w:r w:rsidR="000657D8" w:rsidRPr="000657D8">
        <w:rPr>
          <w:color w:val="000000" w:themeColor="text1"/>
        </w:rPr>
        <w:t xml:space="preserve">6 (seis) </w:t>
      </w:r>
      <w:r w:rsidRPr="000657D8">
        <w:rPr>
          <w:color w:val="000000" w:themeColor="text1"/>
        </w:rPr>
        <w:t>meses</w:t>
      </w:r>
      <w:r w:rsidR="000657D8" w:rsidRPr="000657D8">
        <w:rPr>
          <w:color w:val="000000" w:themeColor="text1"/>
        </w:rPr>
        <w:t>, contados da assinatura da ARP</w:t>
      </w:r>
      <w:r w:rsidRPr="000657D8">
        <w:rPr>
          <w:color w:val="000000" w:themeColor="text1"/>
        </w:rPr>
        <w:t>, na forma do artigo 105 da LEI.</w:t>
      </w:r>
    </w:p>
    <w:p w14:paraId="5E2C9006" w14:textId="77777777" w:rsidR="00336546" w:rsidRPr="000657D8" w:rsidRDefault="00336546" w:rsidP="00336546">
      <w:pPr>
        <w:pStyle w:val="Tit3n"/>
        <w:tabs>
          <w:tab w:val="clear" w:pos="738"/>
          <w:tab w:val="clear" w:pos="1134"/>
          <w:tab w:val="num" w:pos="851"/>
        </w:tabs>
        <w:spacing w:before="120"/>
        <w:rPr>
          <w:rStyle w:val="fonte"/>
          <w:color w:val="000000" w:themeColor="text1"/>
        </w:rPr>
      </w:pPr>
      <w:r w:rsidRPr="000657D8">
        <w:rPr>
          <w:color w:val="000000" w:themeColor="text1"/>
        </w:rPr>
        <w:lastRenderedPageBreak/>
        <w:t>A minuta do Termo de Contrato anexa oferece maior detalhamento das regras que serão aplicadas em relação à vigência da contratação.</w:t>
      </w:r>
    </w:p>
    <w:p w14:paraId="6E9E2931" w14:textId="77777777" w:rsidR="00336546" w:rsidRPr="00385B3F" w:rsidRDefault="00336546" w:rsidP="00336546">
      <w:pPr>
        <w:pStyle w:val="Tit2nBrda"/>
        <w:spacing w:before="120"/>
        <w:jc w:val="both"/>
      </w:pPr>
      <w:r w:rsidRPr="00385B3F">
        <w:t>FUNDAMENTAÇÃO E DESCRIÇÃO</w:t>
      </w:r>
      <w:r>
        <w:t xml:space="preserve"> DA NECESSIDADE DA CONTRATAÇÃO</w:t>
      </w:r>
    </w:p>
    <w:p w14:paraId="6FA747A0" w14:textId="2B75DED2" w:rsidR="000657D8" w:rsidRPr="000657D8" w:rsidRDefault="000657D8" w:rsidP="000657D8">
      <w:pPr>
        <w:pStyle w:val="Tit3n"/>
        <w:tabs>
          <w:tab w:val="clear" w:pos="738"/>
          <w:tab w:val="clear" w:pos="1134"/>
          <w:tab w:val="num" w:pos="851"/>
        </w:tabs>
        <w:spacing w:before="120"/>
        <w:rPr>
          <w:b/>
          <w:i/>
          <w:sz w:val="20"/>
          <w:szCs w:val="20"/>
        </w:rPr>
      </w:pPr>
      <w:r>
        <w:t xml:space="preserve">O </w:t>
      </w:r>
      <w:r w:rsidR="00E4249D">
        <w:t xml:space="preserve">Departamento de Polícia Legislativa </w:t>
      </w:r>
      <w:r w:rsidR="00274261">
        <w:t xml:space="preserve">Federal </w:t>
      </w:r>
      <w:r w:rsidR="00E4249D">
        <w:t>(</w:t>
      </w:r>
      <w:r>
        <w:t>DEPOL</w:t>
      </w:r>
      <w:r w:rsidR="00E4249D">
        <w:t>)</w:t>
      </w:r>
      <w:r>
        <w:t xml:space="preserve"> realiza cursos de capacitação permanente nas mais diversas áreas, dentre elas, Armamento e Tiro, conforme disposto na Resolução da Câmara dos Deputados n. 18/2003. Para a plena realização das atividades, sobretudo no que se refere à garantia da própria segurança e de terceiros, o policial deve ser continuamente treinado tanto nas técnicas policiais, quanto no manejo de armamento. Apenas desta forma é possível garantir a objetividade e a eficácia na realização de suas missões. Além disso, as munições empregadas nas atividades rotineiras de policiamento devem ser trocadas periodicamente, objetivando estarem sempre em perfeitas condições de uso. </w:t>
      </w:r>
    </w:p>
    <w:p w14:paraId="7D8530EE" w14:textId="293D9C44" w:rsidR="000657D8" w:rsidRPr="00E360B1" w:rsidRDefault="000657D8" w:rsidP="00E360B1">
      <w:pPr>
        <w:ind w:firstLine="851"/>
        <w:jc w:val="both"/>
      </w:pPr>
      <w:r w:rsidRPr="00E4249D">
        <w:rPr>
          <w:rFonts w:ascii="Arial" w:hAnsi="Arial" w:cs="Arial"/>
          <w:sz w:val="24"/>
          <w:szCs w:val="24"/>
        </w:rPr>
        <w:t>É importante salientar que o DEPOL é responsável pela segurança das estruturas físicas da Câmara dos Deputados, da proteção de parlamentares, de servidores, dignitários, além de acompanhamento do Presidente da Casa e de parlamentares que são vítimas de ameaças, necessitando não somente de munições para treinamento, mas também de munições para operação. Ressalta-se, ainda, que as munições para operação têm sua vida útil reduzida em razão do manuseio frequente e da exposição às condições climáticas, principalmente, temperatura e umidade. Dessa forma, considerando a necessidade de continuação das operações e dos treinamentos realizados pelo Departamento, faz-se necessária a aquisição de munições.</w:t>
      </w:r>
    </w:p>
    <w:p w14:paraId="2AE8CD37" w14:textId="5ED9CA10" w:rsidR="00336546" w:rsidRPr="00385B3F" w:rsidRDefault="000657D8" w:rsidP="00336546">
      <w:pPr>
        <w:pStyle w:val="Tit3n"/>
        <w:tabs>
          <w:tab w:val="clear" w:pos="738"/>
          <w:tab w:val="clear" w:pos="1134"/>
          <w:tab w:val="num" w:pos="851"/>
        </w:tabs>
        <w:spacing w:before="120"/>
        <w:rPr>
          <w:rStyle w:val="fonte"/>
          <w:b/>
          <w:i/>
          <w:sz w:val="20"/>
          <w:szCs w:val="20"/>
        </w:rPr>
      </w:pPr>
      <w:r>
        <w:t xml:space="preserve">A </w:t>
      </w:r>
      <w:r w:rsidR="00336546" w:rsidRPr="00385B3F">
        <w:t>Fundamentação da Contratação e de seus quantitativos está pormenorizada no Estudo Técnico Preliminar constante do processo.</w:t>
      </w:r>
    </w:p>
    <w:p w14:paraId="40157792" w14:textId="77777777" w:rsidR="00336546" w:rsidRPr="00385B3F" w:rsidRDefault="00336546" w:rsidP="00336546">
      <w:pPr>
        <w:pStyle w:val="Tit3n"/>
        <w:tabs>
          <w:tab w:val="clear" w:pos="738"/>
          <w:tab w:val="clear" w:pos="1134"/>
          <w:tab w:val="num" w:pos="851"/>
        </w:tabs>
        <w:spacing w:before="120"/>
      </w:pPr>
      <w:r w:rsidRPr="00385B3F">
        <w:t xml:space="preserve">O objeto da contratação está previsto no Plano de Contratações Anual </w:t>
      </w:r>
      <w:r w:rsidRPr="00BE13B3">
        <w:t>202</w:t>
      </w:r>
      <w:r>
        <w:t>5</w:t>
      </w:r>
      <w:r w:rsidRPr="00BE13B3">
        <w:t xml:space="preserve"> da Câmara dos Deputados, conforme informações constantes do </w:t>
      </w:r>
      <w:r w:rsidRPr="00385B3F">
        <w:t>processo.</w:t>
      </w:r>
    </w:p>
    <w:p w14:paraId="1298E58C" w14:textId="77777777" w:rsidR="00336546" w:rsidRPr="00385B3F" w:rsidRDefault="00336546" w:rsidP="00336546">
      <w:pPr>
        <w:pStyle w:val="Tit2nBrda"/>
        <w:spacing w:before="120"/>
        <w:jc w:val="both"/>
        <w:rPr>
          <w:b/>
        </w:rPr>
      </w:pPr>
      <w:r w:rsidRPr="00385B3F">
        <w:t xml:space="preserve">DESCRIÇÃO DA SOLUÇÃO COMO UM TODO </w:t>
      </w:r>
    </w:p>
    <w:p w14:paraId="0EAAE69B" w14:textId="77777777" w:rsidR="00336546" w:rsidRPr="00910E7C" w:rsidRDefault="00336546" w:rsidP="00336546">
      <w:pPr>
        <w:pStyle w:val="Tit3n"/>
        <w:tabs>
          <w:tab w:val="clear" w:pos="738"/>
          <w:tab w:val="clear" w:pos="1134"/>
          <w:tab w:val="num" w:pos="851"/>
        </w:tabs>
        <w:spacing w:before="120"/>
      </w:pPr>
      <w:r w:rsidRPr="00910E7C">
        <w:t>O objeto está pormenorizado neste Termo de Referência e a descrição da solução como um todo integra o Estudo Técnico Preliminar constante do processo.</w:t>
      </w:r>
    </w:p>
    <w:bookmarkEnd w:id="18"/>
    <w:p w14:paraId="4D5D8B5E" w14:textId="77777777" w:rsidR="00336546" w:rsidRPr="00385B3F" w:rsidRDefault="00336546" w:rsidP="00336546">
      <w:pPr>
        <w:pStyle w:val="Tit2nBrda"/>
        <w:spacing w:before="120"/>
        <w:jc w:val="both"/>
      </w:pPr>
      <w:r w:rsidRPr="00385B3F">
        <w:t xml:space="preserve">REQUISITOS DA CONTRATAÇÃO </w:t>
      </w:r>
    </w:p>
    <w:p w14:paraId="18B884CB" w14:textId="77777777" w:rsidR="00336546" w:rsidRPr="00FA29A3" w:rsidRDefault="00336546" w:rsidP="00336546">
      <w:pPr>
        <w:pStyle w:val="Txt0Left"/>
        <w:spacing w:before="120" w:after="120"/>
        <w:rPr>
          <w:b/>
          <w:color w:val="000000" w:themeColor="text1"/>
        </w:rPr>
      </w:pPr>
      <w:r w:rsidRPr="00FA29A3">
        <w:rPr>
          <w:b/>
          <w:color w:val="000000" w:themeColor="text1"/>
        </w:rPr>
        <w:t>Sustentabilidade</w:t>
      </w:r>
    </w:p>
    <w:p w14:paraId="7EC3398B" w14:textId="77777777" w:rsidR="00336546" w:rsidRPr="00FA29A3" w:rsidRDefault="00336546" w:rsidP="00336546">
      <w:pPr>
        <w:pStyle w:val="Tit3n"/>
        <w:tabs>
          <w:tab w:val="clear" w:pos="738"/>
          <w:tab w:val="clear" w:pos="1134"/>
          <w:tab w:val="num" w:pos="851"/>
        </w:tabs>
        <w:spacing w:before="120"/>
      </w:pPr>
      <w:r w:rsidRPr="00FA29A3">
        <w:t>Além dos critérios de sustentabilidade eventualmente inseridos na descrição do objeto, deverão ser atendidos os seguintes requisitos:</w:t>
      </w:r>
    </w:p>
    <w:p w14:paraId="7D41A3A6" w14:textId="616F7F23" w:rsidR="00336546" w:rsidRPr="00FA29A3" w:rsidRDefault="00336546" w:rsidP="004655A7">
      <w:pPr>
        <w:pStyle w:val="Tit4n"/>
      </w:pPr>
      <w:r w:rsidRPr="00FA29A3">
        <w:t>Deverá</w:t>
      </w:r>
      <w:r w:rsidR="00FA29A3" w:rsidRPr="00FA29A3">
        <w:t xml:space="preserve"> </w:t>
      </w:r>
      <w:r w:rsidRPr="00FA29A3">
        <w:t xml:space="preserve">integrar a </w:t>
      </w:r>
      <w:r w:rsidRPr="00FA29A3">
        <w:rPr>
          <w:u w:val="single"/>
        </w:rPr>
        <w:t>proposta</w:t>
      </w:r>
      <w:r w:rsidRPr="00FA29A3">
        <w:t xml:space="preserve"> a seguinte documentação, </w:t>
      </w:r>
      <w:r w:rsidRPr="00FA29A3">
        <w:rPr>
          <w:u w:val="single"/>
        </w:rPr>
        <w:t>para produtos fabricados no Brasil</w:t>
      </w:r>
      <w:r w:rsidRPr="00FA29A3">
        <w:t>:</w:t>
      </w:r>
      <w:r w:rsidRPr="00FA29A3">
        <w:rPr>
          <w:iCs/>
        </w:rPr>
        <w:t xml:space="preserve"> </w:t>
      </w:r>
    </w:p>
    <w:p w14:paraId="01700E80" w14:textId="77777777" w:rsidR="00336546" w:rsidRPr="00FA29A3" w:rsidRDefault="00336546" w:rsidP="00D12CCB">
      <w:pPr>
        <w:pStyle w:val="PargrafodaLista"/>
        <w:numPr>
          <w:ilvl w:val="0"/>
          <w:numId w:val="58"/>
        </w:numPr>
        <w:spacing w:before="120" w:after="120"/>
        <w:contextualSpacing w:val="0"/>
        <w:jc w:val="both"/>
        <w:rPr>
          <w:rFonts w:ascii="Arial" w:hAnsi="Arial" w:cs="Arial"/>
          <w:vanish/>
          <w:color w:val="FABF8F"/>
          <w:sz w:val="22"/>
          <w:szCs w:val="24"/>
        </w:rPr>
      </w:pPr>
    </w:p>
    <w:p w14:paraId="42E8E385" w14:textId="77777777" w:rsidR="00336546" w:rsidRPr="00FA29A3" w:rsidRDefault="00336546" w:rsidP="00D12CCB">
      <w:pPr>
        <w:pStyle w:val="TLet4"/>
        <w:numPr>
          <w:ilvl w:val="5"/>
          <w:numId w:val="58"/>
        </w:numPr>
      </w:pPr>
      <w:r w:rsidRPr="00FA29A3">
        <w:t xml:space="preserve">o Comprovante de Registro do fabricante do produto no Cadastro Técnico Federal de Atividades Potencialmente Poluidoras e/ou Utilizadoras de Recursos Ambientais (CTF/APP), acompanhado do respectivo Certificado de Regularidade </w:t>
      </w:r>
      <w:r w:rsidRPr="00FA29A3">
        <w:rPr>
          <w:b/>
        </w:rPr>
        <w:t>válido</w:t>
      </w:r>
      <w:r w:rsidRPr="00FA29A3">
        <w:t xml:space="preserve">, nos termos do artigo 17, </w:t>
      </w:r>
      <w:r w:rsidRPr="00FA29A3">
        <w:lastRenderedPageBreak/>
        <w:t>inciso II, da Lei n. 6.938/1981 e da Instrução Normativa n. 13/2021 – IBAMA;</w:t>
      </w:r>
    </w:p>
    <w:p w14:paraId="7B6D46CC" w14:textId="77777777" w:rsidR="00336546" w:rsidRPr="00FA29A3" w:rsidRDefault="00336546" w:rsidP="00D12CCB">
      <w:pPr>
        <w:pStyle w:val="TLetSub4"/>
        <w:numPr>
          <w:ilvl w:val="0"/>
          <w:numId w:val="56"/>
        </w:numPr>
        <w:contextualSpacing w:val="0"/>
      </w:pPr>
      <w:r w:rsidRPr="00FA29A3">
        <w:t>caso o cadastramento a que se refere esta alínea não seja aplicável à licitante, esta, ao ser instada pelo Pregoeiro, deverá declarar os dados (nome e CNPJ) de todas as empresas da cadeia de fornecimento do material, até aquela cujo cadastro é obrigatório.</w:t>
      </w:r>
    </w:p>
    <w:p w14:paraId="1CE61EE8" w14:textId="77777777" w:rsidR="00336546" w:rsidRPr="00FA29A3" w:rsidRDefault="00336546" w:rsidP="00336546">
      <w:pPr>
        <w:pStyle w:val="Txt0Left"/>
        <w:spacing w:before="120" w:after="120"/>
        <w:rPr>
          <w:b/>
          <w:color w:val="000000" w:themeColor="text1"/>
        </w:rPr>
      </w:pPr>
      <w:r w:rsidRPr="00FA29A3">
        <w:rPr>
          <w:b/>
          <w:color w:val="000000" w:themeColor="text1"/>
        </w:rPr>
        <w:t xml:space="preserve">Documentação complementar </w:t>
      </w:r>
    </w:p>
    <w:p w14:paraId="433C7D27" w14:textId="34015BEB" w:rsidR="00336546" w:rsidRPr="00FA29A3" w:rsidRDefault="00336546" w:rsidP="00336546">
      <w:pPr>
        <w:pStyle w:val="Tit3n"/>
        <w:tabs>
          <w:tab w:val="clear" w:pos="738"/>
          <w:tab w:val="clear" w:pos="1134"/>
          <w:tab w:val="num" w:pos="851"/>
        </w:tabs>
        <w:spacing w:before="120"/>
      </w:pPr>
      <w:r w:rsidRPr="00FA29A3">
        <w:t xml:space="preserve">Na forma de documentação complementar, o Pregoeiro poderá solicitar catálogos ou informações do fabricante que comprovem a perfeita adequação do objeto ofertado às exigências constantes deste Termo de Referência. </w:t>
      </w:r>
    </w:p>
    <w:p w14:paraId="32AD216C" w14:textId="2148E657" w:rsidR="00336546" w:rsidRPr="00FA29A3" w:rsidRDefault="00336546" w:rsidP="004655A7">
      <w:pPr>
        <w:pStyle w:val="Tit4n"/>
      </w:pPr>
      <w:r w:rsidRPr="00FA29A3">
        <w:t xml:space="preserve">A indicação do endereço do sítio eletrônico do fabricante referente à documentação técnica apresentada poderá ser aceita, como alternativa, para fins de averiguação das especificações do objeto, desde que o </w:t>
      </w:r>
      <w:r w:rsidRPr="00FA29A3">
        <w:rPr>
          <w:i/>
        </w:rPr>
        <w:t>link</w:t>
      </w:r>
      <w:r w:rsidRPr="00FA29A3">
        <w:t xml:space="preserve"> indicado direcione especificamente para o produto ofertado, sendo vedado </w:t>
      </w:r>
      <w:r w:rsidRPr="00FA29A3">
        <w:rPr>
          <w:i/>
        </w:rPr>
        <w:t xml:space="preserve">link </w:t>
      </w:r>
      <w:r w:rsidRPr="00FA29A3">
        <w:t>que forneça apenas a página inicial do sítio eletrônico do fabricante.</w:t>
      </w:r>
    </w:p>
    <w:p w14:paraId="4C5B1A72" w14:textId="77777777" w:rsidR="00404AEB" w:rsidRDefault="00404AEB" w:rsidP="00336546">
      <w:pPr>
        <w:pStyle w:val="Txt0Left"/>
        <w:spacing w:before="120" w:after="120"/>
        <w:rPr>
          <w:b/>
          <w:color w:val="000000" w:themeColor="text1"/>
        </w:rPr>
      </w:pPr>
    </w:p>
    <w:p w14:paraId="36E8028D" w14:textId="77777777" w:rsidR="00336546" w:rsidRPr="00FA29A3" w:rsidRDefault="00336546" w:rsidP="00336546">
      <w:pPr>
        <w:pStyle w:val="Txt0Left"/>
        <w:spacing w:before="120" w:after="120"/>
        <w:rPr>
          <w:b/>
          <w:color w:val="000000" w:themeColor="text1"/>
        </w:rPr>
      </w:pPr>
      <w:r w:rsidRPr="00FA29A3">
        <w:rPr>
          <w:b/>
          <w:color w:val="000000" w:themeColor="text1"/>
        </w:rPr>
        <w:t>Apresentação de Amostras</w:t>
      </w:r>
    </w:p>
    <w:p w14:paraId="66BCE7EE" w14:textId="77777777" w:rsidR="00336546" w:rsidRPr="00FA29A3" w:rsidRDefault="00336546" w:rsidP="00336546">
      <w:pPr>
        <w:pStyle w:val="Tit3n"/>
        <w:tabs>
          <w:tab w:val="clear" w:pos="738"/>
          <w:tab w:val="clear" w:pos="1134"/>
          <w:tab w:val="num" w:pos="851"/>
        </w:tabs>
        <w:spacing w:before="120"/>
        <w:rPr>
          <w:color w:val="000000" w:themeColor="text1"/>
        </w:rPr>
      </w:pPr>
      <w:r w:rsidRPr="00FA29A3">
        <w:rPr>
          <w:color w:val="000000" w:themeColor="text1"/>
        </w:rPr>
        <w:t>Não se exigirá apresentação de amostra para o(s) produto(s) ofertado(s).</w:t>
      </w:r>
    </w:p>
    <w:p w14:paraId="61304081" w14:textId="77777777" w:rsidR="00336546" w:rsidRPr="00FA29A3" w:rsidRDefault="00336546" w:rsidP="00336546">
      <w:pPr>
        <w:pStyle w:val="Txt0Left"/>
        <w:spacing w:before="120" w:after="120"/>
        <w:rPr>
          <w:b/>
          <w:color w:val="000000" w:themeColor="text1"/>
        </w:rPr>
      </w:pPr>
      <w:r w:rsidRPr="00FA29A3">
        <w:rPr>
          <w:b/>
          <w:color w:val="000000" w:themeColor="text1"/>
        </w:rPr>
        <w:t>Subcontratação</w:t>
      </w:r>
    </w:p>
    <w:p w14:paraId="13278615" w14:textId="77777777" w:rsidR="00336546" w:rsidRPr="00FA29A3" w:rsidRDefault="00336546" w:rsidP="00336546">
      <w:pPr>
        <w:pStyle w:val="Tit3n"/>
        <w:tabs>
          <w:tab w:val="clear" w:pos="738"/>
          <w:tab w:val="clear" w:pos="1134"/>
          <w:tab w:val="num" w:pos="851"/>
        </w:tabs>
        <w:spacing w:before="120"/>
        <w:rPr>
          <w:color w:val="000000" w:themeColor="text1"/>
        </w:rPr>
      </w:pPr>
      <w:r w:rsidRPr="00FA29A3">
        <w:rPr>
          <w:color w:val="000000" w:themeColor="text1"/>
        </w:rPr>
        <w:t>Não será admitida a subcontratação para execução do objeto contratual.</w:t>
      </w:r>
    </w:p>
    <w:p w14:paraId="72F65C60" w14:textId="77777777" w:rsidR="00336546" w:rsidRPr="00FA29A3" w:rsidRDefault="00336546" w:rsidP="00336546">
      <w:pPr>
        <w:pStyle w:val="Txt0Left"/>
        <w:spacing w:before="120" w:after="120"/>
        <w:rPr>
          <w:b/>
          <w:color w:val="000000" w:themeColor="text1"/>
        </w:rPr>
      </w:pPr>
      <w:r w:rsidRPr="00FA29A3">
        <w:rPr>
          <w:b/>
          <w:color w:val="000000" w:themeColor="text1"/>
        </w:rPr>
        <w:t>Garantia de execução do contrato</w:t>
      </w:r>
    </w:p>
    <w:p w14:paraId="7042B3BA" w14:textId="77777777" w:rsidR="00336546" w:rsidRPr="00FA29A3" w:rsidRDefault="00336546" w:rsidP="00336546">
      <w:pPr>
        <w:pStyle w:val="Tit3n"/>
        <w:tabs>
          <w:tab w:val="clear" w:pos="738"/>
          <w:tab w:val="clear" w:pos="1134"/>
          <w:tab w:val="num" w:pos="851"/>
        </w:tabs>
        <w:spacing w:before="120"/>
        <w:rPr>
          <w:color w:val="000000" w:themeColor="text1"/>
        </w:rPr>
      </w:pPr>
      <w:r w:rsidRPr="00540287">
        <w:rPr>
          <w:color w:val="000000" w:themeColor="text1"/>
          <w:u w:val="single"/>
        </w:rPr>
        <w:t>Não haverá exigência de garantia de execução do contrato</w:t>
      </w:r>
      <w:r w:rsidRPr="00FA29A3">
        <w:rPr>
          <w:color w:val="000000" w:themeColor="text1"/>
        </w:rPr>
        <w:t xml:space="preserve"> de que tratam os </w:t>
      </w:r>
      <w:hyperlink r:id="rId40" w:anchor="art96" w:history="1">
        <w:r w:rsidRPr="00FA29A3">
          <w:rPr>
            <w:color w:val="000000" w:themeColor="text1"/>
          </w:rPr>
          <w:t>artigos 96 e seguintes da LEI</w:t>
        </w:r>
      </w:hyperlink>
      <w:r w:rsidRPr="00FA29A3">
        <w:rPr>
          <w:color w:val="000000" w:themeColor="text1"/>
        </w:rPr>
        <w:t>.</w:t>
      </w:r>
    </w:p>
    <w:p w14:paraId="3430484A" w14:textId="77777777" w:rsidR="00336546" w:rsidRPr="00385B3F" w:rsidRDefault="00336546" w:rsidP="00336546">
      <w:pPr>
        <w:pStyle w:val="Tit2nBrda"/>
        <w:spacing w:before="120"/>
        <w:jc w:val="both"/>
      </w:pPr>
      <w:r w:rsidRPr="00385B3F">
        <w:t>DO MODELO DE EXECUÇÃO DO OBJETO</w:t>
      </w:r>
    </w:p>
    <w:p w14:paraId="14BA5C1D" w14:textId="0AC66F5B" w:rsidR="00336546" w:rsidRPr="00DB2483" w:rsidRDefault="00336546" w:rsidP="00FA29A3">
      <w:pPr>
        <w:pStyle w:val="Txt0Left"/>
        <w:spacing w:before="120" w:after="120"/>
        <w:rPr>
          <w:b/>
          <w:color w:val="000000" w:themeColor="text1"/>
        </w:rPr>
      </w:pPr>
      <w:r w:rsidRPr="00DB2483">
        <w:rPr>
          <w:b/>
          <w:color w:val="000000" w:themeColor="text1"/>
        </w:rPr>
        <w:t>Condições de Entrega</w:t>
      </w:r>
    </w:p>
    <w:p w14:paraId="7A22074A" w14:textId="6DFB619B" w:rsidR="00336546" w:rsidRPr="001B5502" w:rsidRDefault="00336546" w:rsidP="00FA29A3">
      <w:pPr>
        <w:pStyle w:val="Tit3n"/>
        <w:tabs>
          <w:tab w:val="clear" w:pos="738"/>
          <w:tab w:val="clear" w:pos="1134"/>
          <w:tab w:val="num" w:pos="851"/>
        </w:tabs>
        <w:spacing w:before="120"/>
        <w:ind w:left="142"/>
        <w:rPr>
          <w:rStyle w:val="fonte"/>
          <w:color w:val="000000" w:themeColor="text1"/>
        </w:rPr>
      </w:pPr>
      <w:r w:rsidRPr="00DB2483">
        <w:rPr>
          <w:rStyle w:val="fonte"/>
          <w:b/>
          <w:color w:val="000000" w:themeColor="text1"/>
        </w:rPr>
        <w:t>O fornecimento deverá ser efetuado mediante Ordem de Fornecimento</w:t>
      </w:r>
      <w:r w:rsidRPr="00DB2483">
        <w:rPr>
          <w:rStyle w:val="fonte"/>
          <w:color w:val="000000" w:themeColor="text1"/>
        </w:rPr>
        <w:t xml:space="preserve">, a ser enviada por e-mail, </w:t>
      </w:r>
      <w:r w:rsidRPr="00DB2483">
        <w:rPr>
          <w:rStyle w:val="fonte"/>
          <w:b/>
          <w:color w:val="000000" w:themeColor="text1"/>
        </w:rPr>
        <w:t>e</w:t>
      </w:r>
      <w:r w:rsidRPr="00DB2483">
        <w:rPr>
          <w:rStyle w:val="fonte"/>
          <w:color w:val="000000" w:themeColor="text1"/>
        </w:rPr>
        <w:t xml:space="preserve"> </w:t>
      </w:r>
      <w:r w:rsidRPr="00DB2483">
        <w:rPr>
          <w:rStyle w:val="fonte"/>
          <w:b/>
          <w:color w:val="000000" w:themeColor="text1"/>
        </w:rPr>
        <w:t>a consequente assinatura do Contrato</w:t>
      </w:r>
      <w:r w:rsidRPr="00DB2483">
        <w:rPr>
          <w:rStyle w:val="fonte"/>
          <w:color w:val="000000" w:themeColor="text1"/>
        </w:rPr>
        <w:t xml:space="preserve">, conforme </w:t>
      </w:r>
      <w:r w:rsidRPr="001B5502">
        <w:rPr>
          <w:rStyle w:val="fonte"/>
          <w:color w:val="000000" w:themeColor="text1"/>
        </w:rPr>
        <w:t>modelos anexos.</w:t>
      </w:r>
    </w:p>
    <w:p w14:paraId="4402ED65" w14:textId="445E553E" w:rsidR="00336546" w:rsidRPr="001B5502" w:rsidRDefault="00336546" w:rsidP="004655A7">
      <w:pPr>
        <w:pStyle w:val="Tit4n"/>
        <w:rPr>
          <w:rStyle w:val="fonte"/>
        </w:rPr>
      </w:pPr>
      <w:r w:rsidRPr="001B5502">
        <w:t xml:space="preserve">Em cada Ordem de Fornecimento será solicitado, no mínimo, </w:t>
      </w:r>
      <w:r w:rsidR="001B5502" w:rsidRPr="001B5502">
        <w:t>2</w:t>
      </w:r>
      <w:r w:rsidRPr="001B5502">
        <w:t>0% (</w:t>
      </w:r>
      <w:r w:rsidR="001B5502" w:rsidRPr="001B5502">
        <w:t>vinte</w:t>
      </w:r>
      <w:r w:rsidRPr="001B5502">
        <w:t xml:space="preserve"> por cento) do quantitativo total estimado para o item que nela estiver relacionado.</w:t>
      </w:r>
    </w:p>
    <w:p w14:paraId="3F5A0545" w14:textId="7890D909" w:rsidR="00336546" w:rsidRPr="00DB2483" w:rsidRDefault="00DB2483" w:rsidP="00336546">
      <w:pPr>
        <w:pStyle w:val="Tit3n"/>
        <w:tabs>
          <w:tab w:val="clear" w:pos="738"/>
          <w:tab w:val="clear" w:pos="1134"/>
          <w:tab w:val="num" w:pos="851"/>
        </w:tabs>
        <w:spacing w:before="120"/>
        <w:rPr>
          <w:rStyle w:val="fonte"/>
          <w:color w:val="000000" w:themeColor="text1"/>
        </w:rPr>
      </w:pPr>
      <w:r w:rsidRPr="00DB2483">
        <w:rPr>
          <w:rStyle w:val="fonte"/>
          <w:color w:val="000000" w:themeColor="text1"/>
        </w:rPr>
        <w:t>O prazo de entrega</w:t>
      </w:r>
      <w:r w:rsidR="00336546" w:rsidRPr="00DB2483">
        <w:rPr>
          <w:rStyle w:val="fonte"/>
          <w:color w:val="000000" w:themeColor="text1"/>
        </w:rPr>
        <w:t xml:space="preserve"> será </w:t>
      </w:r>
      <w:r w:rsidR="00336546" w:rsidRPr="00DB2483">
        <w:rPr>
          <w:rStyle w:val="fonte"/>
          <w:rFonts w:eastAsia="StarSymbol"/>
          <w:color w:val="000000" w:themeColor="text1"/>
        </w:rPr>
        <w:t>o constante da proposta da Contratada, que não poderá ser superior a</w:t>
      </w:r>
      <w:r w:rsidR="00336546" w:rsidRPr="00DB2483">
        <w:rPr>
          <w:rStyle w:val="fonte"/>
          <w:color w:val="000000" w:themeColor="text1"/>
        </w:rPr>
        <w:t xml:space="preserve"> </w:t>
      </w:r>
      <w:r w:rsidRPr="00DB2483">
        <w:rPr>
          <w:rStyle w:val="fonte"/>
          <w:color w:val="000000" w:themeColor="text1"/>
        </w:rPr>
        <w:t>120</w:t>
      </w:r>
      <w:r w:rsidR="00336546" w:rsidRPr="00DB2483">
        <w:rPr>
          <w:rStyle w:val="fonte"/>
          <w:color w:val="000000" w:themeColor="text1"/>
        </w:rPr>
        <w:t xml:space="preserve"> (</w:t>
      </w:r>
      <w:r w:rsidRPr="00DB2483">
        <w:rPr>
          <w:rStyle w:val="fonte"/>
          <w:color w:val="000000" w:themeColor="text1"/>
        </w:rPr>
        <w:t>cento e vinte</w:t>
      </w:r>
      <w:r w:rsidR="00336546" w:rsidRPr="00DB2483">
        <w:rPr>
          <w:rStyle w:val="fonte"/>
          <w:color w:val="000000" w:themeColor="text1"/>
        </w:rPr>
        <w:t xml:space="preserve">) </w:t>
      </w:r>
      <w:r w:rsidR="00336546" w:rsidRPr="00DB2483">
        <w:rPr>
          <w:color w:val="000000" w:themeColor="text1"/>
        </w:rPr>
        <w:t xml:space="preserve">dias, </w:t>
      </w:r>
      <w:r w:rsidR="00336546" w:rsidRPr="00DB2483">
        <w:rPr>
          <w:rStyle w:val="fonte"/>
          <w:rFonts w:eastAsia="StarSymbol"/>
          <w:color w:val="000000" w:themeColor="text1"/>
        </w:rPr>
        <w:t>contados da data da assinatura do Contrato.</w:t>
      </w:r>
    </w:p>
    <w:p w14:paraId="7B891023" w14:textId="77777777" w:rsidR="00336546" w:rsidRPr="00DB2483" w:rsidRDefault="00336546" w:rsidP="004655A7">
      <w:pPr>
        <w:pStyle w:val="Tit4n"/>
      </w:pPr>
      <w:r w:rsidRPr="00DB2483">
        <w:t>A Contratante deverá confirmar o recebimento da Ordem de Fornecimento pela Contratada, imediatamente após o envio</w:t>
      </w:r>
      <w:r w:rsidRPr="00DB2483">
        <w:rPr>
          <w:rStyle w:val="fonte"/>
        </w:rPr>
        <w:t>.</w:t>
      </w:r>
    </w:p>
    <w:p w14:paraId="543D1A61" w14:textId="77777777" w:rsidR="00336546" w:rsidRPr="00DB2483" w:rsidRDefault="00336546" w:rsidP="004655A7">
      <w:pPr>
        <w:pStyle w:val="Tit4n"/>
      </w:pPr>
      <w:r w:rsidRPr="00DB2483">
        <w:t xml:space="preserve">Caso não seja possível a entrega do objeto na data assinalada, a Contratada deverá apresentar à Contratante pedido formal de prorrogação do prazo </w:t>
      </w:r>
      <w:r w:rsidRPr="00DB2483">
        <w:lastRenderedPageBreak/>
        <w:t>de entrega, de forma tempestiva, ou seja, antes de esgotado o prazo em que o objeto deveria ter sido entregue.</w:t>
      </w:r>
    </w:p>
    <w:p w14:paraId="4729EB42" w14:textId="77777777" w:rsidR="00336546" w:rsidRPr="00DB2483" w:rsidRDefault="00336546" w:rsidP="00336546">
      <w:pPr>
        <w:pStyle w:val="Tit5n"/>
        <w:rPr>
          <w:color w:val="000000" w:themeColor="text1"/>
        </w:rPr>
      </w:pPr>
      <w:r w:rsidRPr="00DB2483">
        <w:rPr>
          <w:color w:val="000000" w:themeColor="text1"/>
        </w:rPr>
        <w:t>A Contratada deverá informar o novo prazo em que o objeto será entregue, não sendo admitidos pedidos que apenas citem genericamente a necessidade de mais prazo.</w:t>
      </w:r>
    </w:p>
    <w:p w14:paraId="2E330BA9" w14:textId="77777777" w:rsidR="00336546" w:rsidRPr="00DB2483" w:rsidRDefault="00336546" w:rsidP="00336546">
      <w:pPr>
        <w:pStyle w:val="Tit5n"/>
        <w:rPr>
          <w:color w:val="000000" w:themeColor="text1"/>
        </w:rPr>
      </w:pPr>
      <w:r w:rsidRPr="00DB2483">
        <w:rPr>
          <w:color w:val="000000" w:themeColor="text1"/>
        </w:rPr>
        <w:t>A Contratada deverá justificar a impossibilidade de cumprimento do prazo e apresentar os respectivos documentos comprobatórios.</w:t>
      </w:r>
    </w:p>
    <w:p w14:paraId="77530D36" w14:textId="77777777" w:rsidR="00336546" w:rsidRPr="001B5502" w:rsidRDefault="00336546" w:rsidP="00336546">
      <w:pPr>
        <w:pStyle w:val="Tit5n"/>
        <w:rPr>
          <w:color w:val="000000" w:themeColor="text1"/>
        </w:rPr>
      </w:pPr>
      <w:r w:rsidRPr="00DB2483">
        <w:rPr>
          <w:color w:val="000000" w:themeColor="text1"/>
        </w:rPr>
        <w:t xml:space="preserve">Caso o pedido seja motivado por fatos ou atos atribuídos a fornecedores ou outros terceiros, é necessário que as declarações do fornecedor e demais </w:t>
      </w:r>
      <w:r w:rsidRPr="001B5502">
        <w:rPr>
          <w:color w:val="000000" w:themeColor="text1"/>
        </w:rPr>
        <w:t>documentos comprobatórios sejam contemporâneos à sua ocorrência.</w:t>
      </w:r>
    </w:p>
    <w:p w14:paraId="482EC102" w14:textId="77777777" w:rsidR="00336546" w:rsidRPr="001B5502" w:rsidRDefault="00336546" w:rsidP="00336546">
      <w:pPr>
        <w:pStyle w:val="Tit5n"/>
        <w:rPr>
          <w:color w:val="000000" w:themeColor="text1"/>
        </w:rPr>
      </w:pPr>
      <w:r w:rsidRPr="001B5502">
        <w:rPr>
          <w:color w:val="000000" w:themeColor="text1"/>
        </w:rPr>
        <w:t>Em caso de intempestividade ou indeferimento do pedido, a Contratada ficará</w:t>
      </w:r>
      <w:r w:rsidRPr="001B5502">
        <w:rPr>
          <w:rStyle w:val="fonte"/>
          <w:color w:val="000000" w:themeColor="text1"/>
        </w:rPr>
        <w:t xml:space="preserve"> constituída em mora, sendo-lhe aplicáveis as multas e demais sanções previstas na Minuta da ARP anexa.</w:t>
      </w:r>
    </w:p>
    <w:p w14:paraId="0F6B44EC" w14:textId="73D9C568" w:rsidR="00336546" w:rsidRPr="001B5502" w:rsidRDefault="00DB2483" w:rsidP="00DB2483">
      <w:pPr>
        <w:pStyle w:val="Tit3n"/>
        <w:spacing w:before="120"/>
        <w:rPr>
          <w:rStyle w:val="fonte"/>
          <w:color w:val="000000" w:themeColor="text1"/>
        </w:rPr>
      </w:pPr>
      <w:r w:rsidRPr="001B5502">
        <w:rPr>
          <w:rStyle w:val="fonte"/>
          <w:color w:val="000000" w:themeColor="text1"/>
        </w:rPr>
        <w:t>Local</w:t>
      </w:r>
      <w:r w:rsidR="00336546" w:rsidRPr="001B5502">
        <w:rPr>
          <w:rStyle w:val="fonte"/>
          <w:color w:val="000000" w:themeColor="text1"/>
        </w:rPr>
        <w:t xml:space="preserve"> de entrega:  </w:t>
      </w:r>
      <w:r w:rsidR="00E20E2E">
        <w:rPr>
          <w:rStyle w:val="fonte"/>
          <w:color w:val="000000" w:themeColor="text1"/>
        </w:rPr>
        <w:t xml:space="preserve">Edifício </w:t>
      </w:r>
      <w:r w:rsidR="00E20E2E" w:rsidRPr="001B5502">
        <w:rPr>
          <w:color w:val="000000" w:themeColor="text1"/>
        </w:rPr>
        <w:t>Anexo</w:t>
      </w:r>
      <w:r w:rsidRPr="001B5502">
        <w:rPr>
          <w:color w:val="000000" w:themeColor="text1"/>
        </w:rPr>
        <w:t xml:space="preserve"> I, Subsolo Técnico, Sala 15</w:t>
      </w:r>
      <w:r w:rsidR="00E20E2E">
        <w:rPr>
          <w:color w:val="000000" w:themeColor="text1"/>
        </w:rPr>
        <w:t>,</w:t>
      </w:r>
      <w:r w:rsidRPr="001B5502">
        <w:rPr>
          <w:color w:val="000000" w:themeColor="text1"/>
        </w:rPr>
        <w:t xml:space="preserve"> Palácio do Congresso Nacional - Praça dos Três Poderes </w:t>
      </w:r>
      <w:r w:rsidR="00E20E2E">
        <w:rPr>
          <w:color w:val="000000" w:themeColor="text1"/>
        </w:rPr>
        <w:t>–</w:t>
      </w:r>
      <w:r w:rsidRPr="001B5502">
        <w:rPr>
          <w:color w:val="000000" w:themeColor="text1"/>
        </w:rPr>
        <w:t xml:space="preserve"> Brasília</w:t>
      </w:r>
      <w:r w:rsidR="00E20E2E">
        <w:rPr>
          <w:color w:val="000000" w:themeColor="text1"/>
        </w:rPr>
        <w:t>/</w:t>
      </w:r>
      <w:r w:rsidRPr="001B5502">
        <w:rPr>
          <w:color w:val="000000" w:themeColor="text1"/>
        </w:rPr>
        <w:t>DF - Brasil - CEP 70160-900</w:t>
      </w:r>
      <w:r w:rsidR="00336546" w:rsidRPr="001B5502">
        <w:rPr>
          <w:color w:val="000000" w:themeColor="text1"/>
        </w:rPr>
        <w:t>. Telefone para contato: (61) 3216- 8409</w:t>
      </w:r>
      <w:r w:rsidR="00336546" w:rsidRPr="001B5502">
        <w:rPr>
          <w:color w:val="000000" w:themeColor="text1"/>
          <w:sz w:val="20"/>
        </w:rPr>
        <w:t>.</w:t>
      </w:r>
    </w:p>
    <w:p w14:paraId="250FAC2A" w14:textId="58A7EFFB" w:rsidR="00336546" w:rsidRPr="001B5502" w:rsidRDefault="00336546" w:rsidP="00336546">
      <w:pPr>
        <w:pStyle w:val="Tit3n"/>
        <w:tabs>
          <w:tab w:val="clear" w:pos="738"/>
          <w:tab w:val="clear" w:pos="1134"/>
          <w:tab w:val="num" w:pos="851"/>
        </w:tabs>
        <w:spacing w:before="120"/>
        <w:rPr>
          <w:rStyle w:val="fonte"/>
          <w:color w:val="000000" w:themeColor="text1"/>
        </w:rPr>
      </w:pPr>
      <w:r w:rsidRPr="001B5502">
        <w:rPr>
          <w:rStyle w:val="fonte"/>
          <w:color w:val="000000" w:themeColor="text1"/>
        </w:rPr>
        <w:t xml:space="preserve">Dia/Horário: </w:t>
      </w:r>
      <w:r w:rsidR="00E20E2E" w:rsidRPr="001B5502">
        <w:rPr>
          <w:rStyle w:val="fonte"/>
          <w:color w:val="000000" w:themeColor="text1"/>
        </w:rPr>
        <w:t>e</w:t>
      </w:r>
      <w:r w:rsidRPr="001B5502">
        <w:rPr>
          <w:rStyle w:val="fonte"/>
          <w:color w:val="000000" w:themeColor="text1"/>
        </w:rPr>
        <w:t>m dia de expediente normal da Câmara dos Deputados, das 9h às 11h30 ou das 14h às 17h.</w:t>
      </w:r>
    </w:p>
    <w:p w14:paraId="654C95DB" w14:textId="77777777" w:rsidR="00336546" w:rsidRPr="00385B3F" w:rsidRDefault="00336546" w:rsidP="00336546">
      <w:pPr>
        <w:pStyle w:val="Tit3n"/>
        <w:tabs>
          <w:tab w:val="clear" w:pos="738"/>
          <w:tab w:val="clear" w:pos="1134"/>
          <w:tab w:val="num" w:pos="851"/>
        </w:tabs>
        <w:spacing w:before="120"/>
        <w:rPr>
          <w:rStyle w:val="fonte"/>
        </w:rPr>
      </w:pPr>
      <w:r w:rsidRPr="00385B3F">
        <w:rPr>
          <w:rStyle w:val="fonte"/>
        </w:rPr>
        <w:t>É da responsabilidade da Contratada o transporte vertical e horizontal do objeto até o local indicado.</w:t>
      </w:r>
    </w:p>
    <w:p w14:paraId="461DE127" w14:textId="77777777" w:rsidR="00336546" w:rsidRPr="00DB2483" w:rsidRDefault="00336546" w:rsidP="00336546">
      <w:pPr>
        <w:pStyle w:val="Tit3n"/>
        <w:tabs>
          <w:tab w:val="clear" w:pos="738"/>
          <w:tab w:val="clear" w:pos="1134"/>
          <w:tab w:val="num" w:pos="851"/>
        </w:tabs>
        <w:spacing w:before="120"/>
        <w:rPr>
          <w:rStyle w:val="fonte"/>
          <w:color w:val="000000" w:themeColor="text1"/>
        </w:rPr>
      </w:pPr>
      <w:r w:rsidRPr="00E50D8A">
        <w:t xml:space="preserve">Caso o objeto ofertado seja importado, a Câmara dos Deputados poderá solicitar à Contratada, por ocasião da entrega do objeto e juntamente com a nota fiscal, fatura ou documento idôneo equivalente, comprovação da origem dos bens ofertados e da quitação dos tributos de importação a eles referentes, sob pena de </w:t>
      </w:r>
      <w:r w:rsidRPr="00DB2483">
        <w:rPr>
          <w:color w:val="000000" w:themeColor="text1"/>
        </w:rPr>
        <w:t>não recebimento do objeto</w:t>
      </w:r>
      <w:r w:rsidRPr="00DB2483">
        <w:rPr>
          <w:rStyle w:val="fonte"/>
          <w:color w:val="000000" w:themeColor="text1"/>
        </w:rPr>
        <w:t>.</w:t>
      </w:r>
    </w:p>
    <w:p w14:paraId="035372E8" w14:textId="7F9D7057" w:rsidR="00336546" w:rsidRPr="00DB2483" w:rsidRDefault="00336546" w:rsidP="00336546">
      <w:pPr>
        <w:pStyle w:val="Tit3n"/>
        <w:tabs>
          <w:tab w:val="clear" w:pos="738"/>
          <w:tab w:val="clear" w:pos="1134"/>
          <w:tab w:val="num" w:pos="851"/>
        </w:tabs>
        <w:spacing w:before="120"/>
        <w:rPr>
          <w:color w:val="000000" w:themeColor="text1"/>
        </w:rPr>
      </w:pPr>
      <w:r w:rsidRPr="00DB2483">
        <w:rPr>
          <w:color w:val="000000" w:themeColor="text1"/>
        </w:rPr>
        <w:t>O material (nacional ou importado) deve ser entregue contendo no rótulo todas as informações sobre ele, em língua portuguesa.</w:t>
      </w:r>
    </w:p>
    <w:p w14:paraId="1FB1C56D" w14:textId="5083F3BF" w:rsidR="00336546" w:rsidRPr="00DB2483" w:rsidRDefault="00336546" w:rsidP="00336546">
      <w:pPr>
        <w:pStyle w:val="Txt0Left"/>
        <w:spacing w:before="120" w:after="120"/>
        <w:rPr>
          <w:b/>
          <w:color w:val="000000" w:themeColor="text1"/>
        </w:rPr>
      </w:pPr>
      <w:r w:rsidRPr="00DB2483">
        <w:rPr>
          <w:b/>
          <w:color w:val="000000" w:themeColor="text1"/>
        </w:rPr>
        <w:t>Validade</w:t>
      </w:r>
      <w:r w:rsidR="00DB2483" w:rsidRPr="00DB2483">
        <w:rPr>
          <w:b/>
          <w:color w:val="000000" w:themeColor="text1"/>
        </w:rPr>
        <w:t xml:space="preserve"> e</w:t>
      </w:r>
      <w:r w:rsidRPr="00DB2483">
        <w:rPr>
          <w:b/>
          <w:color w:val="000000" w:themeColor="text1"/>
        </w:rPr>
        <w:t xml:space="preserve"> Garantia</w:t>
      </w:r>
    </w:p>
    <w:p w14:paraId="641B4CDA" w14:textId="74531010" w:rsidR="00336546" w:rsidRPr="00DB2483" w:rsidRDefault="00336546" w:rsidP="00336546">
      <w:pPr>
        <w:pStyle w:val="Tit3n"/>
        <w:tabs>
          <w:tab w:val="clear" w:pos="738"/>
          <w:tab w:val="clear" w:pos="1134"/>
          <w:tab w:val="num" w:pos="851"/>
        </w:tabs>
        <w:spacing w:before="120"/>
        <w:rPr>
          <w:rStyle w:val="fonte"/>
          <w:b/>
          <w:color w:val="000000" w:themeColor="text1"/>
        </w:rPr>
      </w:pPr>
      <w:r w:rsidRPr="00DB2483">
        <w:rPr>
          <w:rStyle w:val="fonte"/>
          <w:color w:val="000000" w:themeColor="text1"/>
        </w:rPr>
        <w:t>Os prazos de garantia</w:t>
      </w:r>
      <w:r w:rsidR="00DB2483" w:rsidRPr="00DB2483">
        <w:rPr>
          <w:rStyle w:val="fonte"/>
          <w:color w:val="000000" w:themeColor="text1"/>
        </w:rPr>
        <w:t xml:space="preserve"> e de </w:t>
      </w:r>
      <w:r w:rsidRPr="00DB2483">
        <w:rPr>
          <w:rStyle w:val="fonte"/>
          <w:color w:val="000000" w:themeColor="text1"/>
        </w:rPr>
        <w:t>validade foram estabelecidos nas especificações constantes do Título 1 deste Termo de Referência.</w:t>
      </w:r>
    </w:p>
    <w:p w14:paraId="6E4180DB" w14:textId="77777777" w:rsidR="00336546" w:rsidRPr="00385B3F" w:rsidRDefault="00336546" w:rsidP="00336546">
      <w:pPr>
        <w:pStyle w:val="Tit2nBrda"/>
        <w:spacing w:before="120"/>
        <w:jc w:val="both"/>
      </w:pPr>
      <w:r>
        <w:t>MODELO DE GESTÃO DO CONTRATO</w:t>
      </w:r>
    </w:p>
    <w:p w14:paraId="61F93224" w14:textId="77777777" w:rsidR="00336546" w:rsidRPr="00DB2483" w:rsidRDefault="00336546" w:rsidP="00336546">
      <w:pPr>
        <w:pStyle w:val="Txt0Left"/>
        <w:spacing w:before="120" w:after="120"/>
        <w:rPr>
          <w:b/>
          <w:color w:val="000000" w:themeColor="text1"/>
        </w:rPr>
      </w:pPr>
      <w:r w:rsidRPr="00DB2483">
        <w:rPr>
          <w:b/>
          <w:color w:val="000000" w:themeColor="text1"/>
        </w:rPr>
        <w:t>Disposições Gerais</w:t>
      </w:r>
    </w:p>
    <w:p w14:paraId="30058517" w14:textId="0F00AF8C" w:rsidR="00336546" w:rsidRPr="00DB2483" w:rsidRDefault="00336546" w:rsidP="00336546">
      <w:pPr>
        <w:pStyle w:val="Tit3n"/>
        <w:tabs>
          <w:tab w:val="clear" w:pos="738"/>
          <w:tab w:val="clear" w:pos="1134"/>
          <w:tab w:val="num" w:pos="851"/>
        </w:tabs>
        <w:spacing w:before="120"/>
        <w:rPr>
          <w:color w:val="000000" w:themeColor="text1"/>
        </w:rPr>
      </w:pPr>
      <w:r w:rsidRPr="00DB2483">
        <w:rPr>
          <w:color w:val="000000" w:themeColor="text1"/>
        </w:rPr>
        <w:t>A ARP e o Contrato deverão ser executados fielmente pelas partes, de acordo com as cláusulas avençadas e as normas da LEI, e cada parte responderá pelas consequências de sua inexecução total ou parcial.</w:t>
      </w:r>
    </w:p>
    <w:p w14:paraId="5ECFA06A" w14:textId="6C46F32A" w:rsidR="00336546" w:rsidRPr="00DB2483" w:rsidRDefault="00336546" w:rsidP="00336546">
      <w:pPr>
        <w:pStyle w:val="Tit3n"/>
        <w:tabs>
          <w:tab w:val="clear" w:pos="738"/>
          <w:tab w:val="clear" w:pos="1134"/>
          <w:tab w:val="num" w:pos="851"/>
        </w:tabs>
        <w:spacing w:before="120"/>
        <w:rPr>
          <w:color w:val="000000" w:themeColor="text1"/>
        </w:rPr>
      </w:pPr>
      <w:r w:rsidRPr="00DB2483">
        <w:rPr>
          <w:color w:val="000000" w:themeColor="text1"/>
        </w:rPr>
        <w:t xml:space="preserve">Após a assinatura </w:t>
      </w:r>
      <w:r w:rsidR="00DB2483" w:rsidRPr="00DB2483">
        <w:rPr>
          <w:color w:val="000000" w:themeColor="text1"/>
        </w:rPr>
        <w:t>da ARP e/ou do Contrato</w:t>
      </w:r>
      <w:r w:rsidRPr="00DB2483">
        <w:rPr>
          <w:color w:val="000000" w:themeColor="text1"/>
        </w:rPr>
        <w:t xml:space="preserve">, a Contratante poderá convocar representante da Contratada para reunião inicial com vistas à apresentação do plano de fiscalização, que conterá informações acerca das obrigações contratuais, dos mecanismos de fiscalização, das estratégias para execução do objeto, do plano </w:t>
      </w:r>
      <w:r w:rsidRPr="00DB2483">
        <w:rPr>
          <w:color w:val="000000" w:themeColor="text1"/>
        </w:rPr>
        <w:lastRenderedPageBreak/>
        <w:t>complementar de execução da Contratada, quando houver, do método de aferição dos resultados e das sanções aplicáveis, dentre outros.</w:t>
      </w:r>
    </w:p>
    <w:p w14:paraId="5E49F346" w14:textId="77777777" w:rsidR="00336546" w:rsidRPr="00DB2483" w:rsidRDefault="00336546" w:rsidP="00336546">
      <w:pPr>
        <w:pStyle w:val="Tit3n"/>
        <w:tabs>
          <w:tab w:val="clear" w:pos="738"/>
          <w:tab w:val="clear" w:pos="1134"/>
          <w:tab w:val="num" w:pos="851"/>
        </w:tabs>
        <w:spacing w:before="120"/>
        <w:rPr>
          <w:color w:val="000000" w:themeColor="text1"/>
        </w:rPr>
      </w:pPr>
      <w:r w:rsidRPr="00DB2483">
        <w:rPr>
          <w:color w:val="000000" w:themeColor="text1"/>
        </w:rPr>
        <w:t>As atividades de gestão e fiscalização serão executadas de acordo com a Portaria n. 295, de 2023 da Diretoria-Geral da Câmara dos Deputados.</w:t>
      </w:r>
    </w:p>
    <w:p w14:paraId="5911D64B" w14:textId="77777777" w:rsidR="00336546" w:rsidRPr="008341CF" w:rsidRDefault="00336546" w:rsidP="00336546">
      <w:pPr>
        <w:pStyle w:val="Txt0Left"/>
        <w:spacing w:before="120" w:after="120"/>
        <w:rPr>
          <w:b/>
          <w:color w:val="000000" w:themeColor="text1"/>
        </w:rPr>
      </w:pPr>
      <w:r w:rsidRPr="008341CF">
        <w:rPr>
          <w:b/>
          <w:color w:val="000000" w:themeColor="text1"/>
        </w:rPr>
        <w:t>Responsáveis pela gestão da contratação</w:t>
      </w:r>
    </w:p>
    <w:p w14:paraId="1C56EF63" w14:textId="3938DC55" w:rsidR="00336546" w:rsidRPr="008341CF" w:rsidRDefault="00336546" w:rsidP="00336546">
      <w:pPr>
        <w:pStyle w:val="Tit3n"/>
        <w:tabs>
          <w:tab w:val="clear" w:pos="738"/>
          <w:tab w:val="clear" w:pos="1134"/>
          <w:tab w:val="num" w:pos="851"/>
        </w:tabs>
        <w:spacing w:before="120"/>
        <w:rPr>
          <w:color w:val="000000" w:themeColor="text1"/>
        </w:rPr>
      </w:pPr>
      <w:r w:rsidRPr="008341CF">
        <w:rPr>
          <w:color w:val="000000" w:themeColor="text1"/>
          <w:u w:val="single"/>
        </w:rPr>
        <w:t>Unidade Responsável</w:t>
      </w:r>
      <w:r w:rsidRPr="008341CF">
        <w:rPr>
          <w:color w:val="000000" w:themeColor="text1"/>
        </w:rPr>
        <w:t>: Departamento</w:t>
      </w:r>
      <w:r w:rsidR="00DB2483" w:rsidRPr="008341CF">
        <w:rPr>
          <w:color w:val="000000" w:themeColor="text1"/>
        </w:rPr>
        <w:t xml:space="preserve"> de Polícia Legislativa</w:t>
      </w:r>
      <w:r w:rsidR="00274261">
        <w:rPr>
          <w:color w:val="000000" w:themeColor="text1"/>
        </w:rPr>
        <w:t xml:space="preserve"> Federal</w:t>
      </w:r>
    </w:p>
    <w:p w14:paraId="4E2A7145" w14:textId="2E5AE6C2" w:rsidR="00336546" w:rsidRPr="008341CF" w:rsidRDefault="00336546" w:rsidP="008341CF">
      <w:pPr>
        <w:pStyle w:val="Tit3n"/>
        <w:tabs>
          <w:tab w:val="clear" w:pos="738"/>
          <w:tab w:val="clear" w:pos="1134"/>
          <w:tab w:val="num" w:pos="851"/>
        </w:tabs>
        <w:spacing w:before="120"/>
      </w:pPr>
      <w:r w:rsidRPr="008341CF">
        <w:rPr>
          <w:u w:val="single"/>
        </w:rPr>
        <w:t>Subunidade Gestora do Contrato</w:t>
      </w:r>
      <w:r w:rsidR="00DB2483" w:rsidRPr="008341CF">
        <w:rPr>
          <w:u w:val="single"/>
        </w:rPr>
        <w:t xml:space="preserve"> e da ARP</w:t>
      </w:r>
      <w:r w:rsidRPr="008341CF">
        <w:t>:</w:t>
      </w:r>
      <w:r w:rsidR="008341CF" w:rsidRPr="008341CF">
        <w:t xml:space="preserve"> Coordenação de Apoio Logístico, localizada</w:t>
      </w:r>
      <w:r w:rsidRPr="008341CF">
        <w:t xml:space="preserve"> </w:t>
      </w:r>
      <w:r w:rsidR="008341CF" w:rsidRPr="008341CF">
        <w:rPr>
          <w:color w:val="000000" w:themeColor="text1"/>
        </w:rPr>
        <w:t>no Edifício Anexo III, Subsolo, Ala A, Câmara dos Deputados, Brasília-DF</w:t>
      </w:r>
      <w:r w:rsidR="008341CF" w:rsidRPr="008341CF">
        <w:t>.</w:t>
      </w:r>
      <w:r w:rsidRPr="008341CF">
        <w:t xml:space="preserve"> </w:t>
      </w:r>
    </w:p>
    <w:p w14:paraId="691C8C33" w14:textId="6BFD8DE5" w:rsidR="00336546" w:rsidRPr="003A024A" w:rsidRDefault="00336546" w:rsidP="00336546">
      <w:pPr>
        <w:pStyle w:val="Tit3n"/>
        <w:tabs>
          <w:tab w:val="clear" w:pos="738"/>
          <w:tab w:val="clear" w:pos="1134"/>
          <w:tab w:val="num" w:pos="851"/>
        </w:tabs>
        <w:spacing w:before="120"/>
      </w:pPr>
      <w:r w:rsidRPr="008341CF">
        <w:t>O titular da Unidade Responsável designará o gestor da ARP e do Contrato e o fiscal técnico, os respectivos substitutos e os assistentes de fiscalização, bem como, se for o caso, os demais servidores que participarão do recebimento definitivo</w:t>
      </w:r>
      <w:r w:rsidRPr="003A024A">
        <w:t xml:space="preserve"> do objeto contratual.</w:t>
      </w:r>
    </w:p>
    <w:p w14:paraId="073B6A2E" w14:textId="77777777" w:rsidR="00336546" w:rsidRPr="0078152C" w:rsidRDefault="00336546" w:rsidP="00336546">
      <w:pPr>
        <w:pStyle w:val="Tit3n"/>
        <w:tabs>
          <w:tab w:val="clear" w:pos="738"/>
          <w:tab w:val="clear" w:pos="1134"/>
          <w:tab w:val="num" w:pos="851"/>
        </w:tabs>
        <w:spacing w:before="120"/>
      </w:pPr>
      <w:r w:rsidRPr="0078152C">
        <w:t>Caberá ao Gestor, dentre outras atribuições:</w:t>
      </w:r>
    </w:p>
    <w:p w14:paraId="0D651E89" w14:textId="77777777" w:rsidR="00336546" w:rsidRPr="0078152C" w:rsidRDefault="00336546" w:rsidP="00404AEB">
      <w:pPr>
        <w:pStyle w:val="TLet3"/>
        <w:numPr>
          <w:ilvl w:val="3"/>
          <w:numId w:val="107"/>
        </w:numPr>
      </w:pPr>
      <w:r>
        <w:t>C</w:t>
      </w:r>
      <w:r w:rsidRPr="0078152C">
        <w:t xml:space="preserve">oordenar as atividades </w:t>
      </w:r>
      <w:r>
        <w:t>dos fiscais</w:t>
      </w:r>
      <w:r w:rsidRPr="0078152C">
        <w:t xml:space="preserve"> no exercício de suas atribuições;</w:t>
      </w:r>
    </w:p>
    <w:p w14:paraId="7B512D9B" w14:textId="77777777" w:rsidR="00336546" w:rsidRPr="0078152C" w:rsidRDefault="00336546" w:rsidP="00404AEB">
      <w:pPr>
        <w:pStyle w:val="TLet3"/>
        <w:numPr>
          <w:ilvl w:val="3"/>
          <w:numId w:val="43"/>
        </w:numPr>
      </w:pPr>
      <w:r>
        <w:t>P</w:t>
      </w:r>
      <w:r w:rsidRPr="0078152C">
        <w:t>romover, em conjunto com o Fiscal Técnico, considerada a complexidade do objeto, reunião de alinhamento de entendimentos e de expectativas, antes do início da execução contratual e reunião de encerramento das atividades, antes da extinção do Contrato, para solucionar pendências e garantir a regular transferência do objeto para outra empresa, se for o caso;</w:t>
      </w:r>
    </w:p>
    <w:p w14:paraId="744F8A38" w14:textId="77777777" w:rsidR="00336546" w:rsidRPr="0078152C" w:rsidRDefault="00336546" w:rsidP="00404AEB">
      <w:pPr>
        <w:pStyle w:val="TLet3"/>
        <w:numPr>
          <w:ilvl w:val="3"/>
          <w:numId w:val="43"/>
        </w:numPr>
      </w:pPr>
      <w:r>
        <w:t>D</w:t>
      </w:r>
      <w:r w:rsidRPr="0078152C">
        <w:t>ecidir sobre solicitações da Contratada, nos limites de suas atribuições;</w:t>
      </w:r>
    </w:p>
    <w:p w14:paraId="2A766A60" w14:textId="77777777" w:rsidR="00336546" w:rsidRPr="0078152C" w:rsidRDefault="00336546" w:rsidP="00404AEB">
      <w:pPr>
        <w:pStyle w:val="TLet3"/>
        <w:numPr>
          <w:ilvl w:val="3"/>
          <w:numId w:val="43"/>
        </w:numPr>
      </w:pPr>
      <w:r>
        <w:t>S</w:t>
      </w:r>
      <w:r w:rsidRPr="0078152C">
        <w:t>olicitar à Contratada a substituição de empregado ou preposto e, quando assim exigir o Contrato, aprovar, previamente, substituição feita por iniciativa da Contratada;</w:t>
      </w:r>
    </w:p>
    <w:p w14:paraId="1BDBAB3C" w14:textId="77777777" w:rsidR="00336546" w:rsidRPr="003A024A" w:rsidRDefault="00336546" w:rsidP="00404AEB">
      <w:pPr>
        <w:pStyle w:val="TLet3"/>
        <w:numPr>
          <w:ilvl w:val="3"/>
          <w:numId w:val="43"/>
        </w:numPr>
      </w:pPr>
      <w:r w:rsidRPr="003A024A">
        <w:t>Encaminhar, para conhecimento e providências do titular da Unidade Responsável, questões relevantes que não puder solucionar por motivos técnicos ou legais;</w:t>
      </w:r>
    </w:p>
    <w:p w14:paraId="5544E5C7" w14:textId="77777777" w:rsidR="00336546" w:rsidRDefault="00336546" w:rsidP="00404AEB">
      <w:pPr>
        <w:pStyle w:val="TLet3"/>
        <w:numPr>
          <w:ilvl w:val="3"/>
          <w:numId w:val="43"/>
        </w:numPr>
      </w:pPr>
      <w:r>
        <w:t>V</w:t>
      </w:r>
      <w:r w:rsidRPr="0078152C">
        <w:t>erificar periodicamente a necessidade de manutenção ou alteração do</w:t>
      </w:r>
      <w:r w:rsidRPr="001B071C">
        <w:t xml:space="preserve"> </w:t>
      </w:r>
      <w:r>
        <w:t>C</w:t>
      </w:r>
      <w:r w:rsidRPr="001B071C">
        <w:t>ontrato, bem como apresentar proposta de sua rescisão ou alteração</w:t>
      </w:r>
      <w:r>
        <w:t>;</w:t>
      </w:r>
    </w:p>
    <w:p w14:paraId="4F2FD9FC" w14:textId="77777777" w:rsidR="00336546" w:rsidRDefault="00336546" w:rsidP="00404AEB">
      <w:pPr>
        <w:pStyle w:val="TLet3"/>
        <w:numPr>
          <w:ilvl w:val="3"/>
          <w:numId w:val="43"/>
        </w:numPr>
      </w:pPr>
      <w:r>
        <w:t>A</w:t>
      </w:r>
      <w:r w:rsidRPr="001B071C">
        <w:t xml:space="preserve">companhar o trâmite dos processos administrativos para alteração, prorrogação e rescisão do </w:t>
      </w:r>
      <w:r>
        <w:t>C</w:t>
      </w:r>
      <w:r w:rsidRPr="001B071C">
        <w:t>ontrato</w:t>
      </w:r>
      <w:r>
        <w:t>;</w:t>
      </w:r>
    </w:p>
    <w:p w14:paraId="79CA7874" w14:textId="77777777" w:rsidR="00336546" w:rsidRPr="001B071C" w:rsidRDefault="00336546" w:rsidP="00404AEB">
      <w:pPr>
        <w:pStyle w:val="TLet3"/>
        <w:numPr>
          <w:ilvl w:val="3"/>
          <w:numId w:val="43"/>
        </w:numPr>
      </w:pPr>
      <w:r>
        <w:t>C</w:t>
      </w:r>
      <w:r w:rsidRPr="001B071C">
        <w:t xml:space="preserve">omunicar tempestivamente </w:t>
      </w:r>
      <w:r>
        <w:t>à unidade administrativa competente</w:t>
      </w:r>
      <w:r w:rsidRPr="001B071C">
        <w:t xml:space="preserve"> situação que possa impedir a manutenção ou a eventual prorrogação do instrumento contratual;</w:t>
      </w:r>
    </w:p>
    <w:p w14:paraId="677BE729" w14:textId="77777777" w:rsidR="00336546" w:rsidRDefault="00336546" w:rsidP="00404AEB">
      <w:pPr>
        <w:pStyle w:val="TLet3"/>
        <w:numPr>
          <w:ilvl w:val="3"/>
          <w:numId w:val="43"/>
        </w:numPr>
      </w:pPr>
      <w:r>
        <w:t>C</w:t>
      </w:r>
      <w:r w:rsidRPr="00327265">
        <w:t>oordenar o encaminhamento, à unidade administrativa competente, de informações necessárias para a formalização dos procedimentos que envolvam prorrogação, alteração, reequilíbrio, pagamento, eventual aplicação de sanções, extinção dos contratos, entre outros</w:t>
      </w:r>
      <w:r>
        <w:t>;</w:t>
      </w:r>
    </w:p>
    <w:p w14:paraId="175FF4D3" w14:textId="77777777" w:rsidR="00336546" w:rsidRDefault="00336546" w:rsidP="00404AEB">
      <w:pPr>
        <w:pStyle w:val="TLet3"/>
        <w:numPr>
          <w:ilvl w:val="3"/>
          <w:numId w:val="43"/>
        </w:numPr>
      </w:pPr>
      <w:r>
        <w:t>P</w:t>
      </w:r>
      <w:r w:rsidRPr="00327265">
        <w:t>articip</w:t>
      </w:r>
      <w:r>
        <w:t>ar do recebimento do objeto do C</w:t>
      </w:r>
      <w:r w:rsidRPr="00327265">
        <w:t>ontrato,</w:t>
      </w:r>
      <w:r>
        <w:t xml:space="preserve"> quando for o caso.</w:t>
      </w:r>
    </w:p>
    <w:p w14:paraId="57400FD4" w14:textId="77777777" w:rsidR="00336546" w:rsidRDefault="00336546" w:rsidP="00336546">
      <w:pPr>
        <w:pStyle w:val="Tit3n"/>
        <w:tabs>
          <w:tab w:val="clear" w:pos="738"/>
          <w:tab w:val="clear" w:pos="1134"/>
          <w:tab w:val="num" w:pos="851"/>
        </w:tabs>
        <w:spacing w:before="120"/>
      </w:pPr>
      <w:r>
        <w:lastRenderedPageBreak/>
        <w:t>Caberá ao Fiscal Técnico, dentre outras atribuições:</w:t>
      </w:r>
    </w:p>
    <w:p w14:paraId="4FAC154D" w14:textId="77777777" w:rsidR="00336546" w:rsidRPr="00E54FE4" w:rsidRDefault="00336546" w:rsidP="00404AEB">
      <w:pPr>
        <w:pStyle w:val="TLet3"/>
        <w:numPr>
          <w:ilvl w:val="3"/>
          <w:numId w:val="108"/>
        </w:numPr>
      </w:pPr>
      <w:r>
        <w:t>E</w:t>
      </w:r>
      <w:r w:rsidRPr="00E54FE4">
        <w:t xml:space="preserve">laborar e manter atualizado o Plano de Fiscalização; </w:t>
      </w:r>
    </w:p>
    <w:p w14:paraId="17BA0A49" w14:textId="77777777" w:rsidR="00336546" w:rsidRDefault="00336546" w:rsidP="00404AEB">
      <w:pPr>
        <w:pStyle w:val="TLet3"/>
        <w:numPr>
          <w:ilvl w:val="3"/>
          <w:numId w:val="43"/>
        </w:numPr>
      </w:pPr>
      <w:r>
        <w:t>O</w:t>
      </w:r>
      <w:r w:rsidRPr="00C71A13">
        <w:t xml:space="preserve">rientar, no caso de dúvidas técnicas apresentadas pela </w:t>
      </w:r>
      <w:r>
        <w:t>C</w:t>
      </w:r>
      <w:r w:rsidRPr="00C71A13">
        <w:t xml:space="preserve">ontratada, sobre os procedimentos a serem adotados e documentar os entendimentos relevantes com a </w:t>
      </w:r>
      <w:r>
        <w:t>C</w:t>
      </w:r>
      <w:r w:rsidRPr="00C71A13">
        <w:t xml:space="preserve">ontratada ou seu preposto; </w:t>
      </w:r>
    </w:p>
    <w:p w14:paraId="572947CB" w14:textId="77777777" w:rsidR="00336546" w:rsidRPr="00C71A13" w:rsidRDefault="00336546" w:rsidP="00404AEB">
      <w:pPr>
        <w:pStyle w:val="TLet3"/>
        <w:numPr>
          <w:ilvl w:val="3"/>
          <w:numId w:val="43"/>
        </w:numPr>
      </w:pPr>
      <w:r>
        <w:t>A</w:t>
      </w:r>
      <w:r w:rsidRPr="00C71A13">
        <w:t xml:space="preserve">companhar o cumprimento do cronograma de execução e dos prazos previstos no </w:t>
      </w:r>
      <w:r>
        <w:t>C</w:t>
      </w:r>
      <w:r w:rsidRPr="00C71A13">
        <w:t xml:space="preserve">ontrato para a entrega de documentos, bens e serviços, acessórios e principais; </w:t>
      </w:r>
    </w:p>
    <w:p w14:paraId="65B41634" w14:textId="77777777" w:rsidR="00336546" w:rsidRPr="00E54FE4" w:rsidRDefault="00336546" w:rsidP="00404AEB">
      <w:pPr>
        <w:pStyle w:val="TLet3"/>
        <w:numPr>
          <w:ilvl w:val="3"/>
          <w:numId w:val="43"/>
        </w:numPr>
      </w:pPr>
      <w:r>
        <w:t>D</w:t>
      </w:r>
      <w:r w:rsidRPr="00E54FE4">
        <w:t xml:space="preserve">eterminar à </w:t>
      </w:r>
      <w:r>
        <w:t>C</w:t>
      </w:r>
      <w:r w:rsidRPr="00E54FE4">
        <w:t xml:space="preserve">ontratada a regularização de falhas ou de defeitos observados, assinalando o prazo para correção; </w:t>
      </w:r>
    </w:p>
    <w:p w14:paraId="48C4B277" w14:textId="77777777" w:rsidR="00336546" w:rsidRPr="00E54FE4" w:rsidRDefault="00336546" w:rsidP="00404AEB">
      <w:pPr>
        <w:pStyle w:val="TLet3"/>
        <w:numPr>
          <w:ilvl w:val="3"/>
          <w:numId w:val="43"/>
        </w:numPr>
      </w:pPr>
      <w:r>
        <w:t>C</w:t>
      </w:r>
      <w:r w:rsidRPr="00E54FE4">
        <w:t xml:space="preserve">oletar, aprovar e manter comprovação de capacidade técnica profissional eventualmente exigida da </w:t>
      </w:r>
      <w:r>
        <w:t>C</w:t>
      </w:r>
      <w:r w:rsidRPr="00E54FE4">
        <w:t xml:space="preserve">ontratada, bem como outros documentos que devam ser apresentados somente após o encerramento da fase de licitação; </w:t>
      </w:r>
    </w:p>
    <w:p w14:paraId="3CFF5673" w14:textId="77777777" w:rsidR="00336546" w:rsidRPr="00E54FE4" w:rsidRDefault="00336546" w:rsidP="00404AEB">
      <w:pPr>
        <w:pStyle w:val="TLet3"/>
        <w:numPr>
          <w:ilvl w:val="3"/>
          <w:numId w:val="43"/>
        </w:numPr>
      </w:pPr>
      <w:r>
        <w:t>R</w:t>
      </w:r>
      <w:r w:rsidRPr="00E54FE4">
        <w:t xml:space="preserve">elatar, por meio de nota técnica ao </w:t>
      </w:r>
      <w:r>
        <w:t>G</w:t>
      </w:r>
      <w:r w:rsidRPr="00E54FE4">
        <w:t xml:space="preserve">estor, a inobservância de cláusulas contratuais ou ocorrências relevantes que possam trazer dificuldades, atrasos, defeitos e prejuízos à execução da avença, em especial os que ensejarem a aplicação de penalidades; </w:t>
      </w:r>
    </w:p>
    <w:p w14:paraId="2AA43DBD" w14:textId="77777777" w:rsidR="00336546" w:rsidRPr="00E54FE4" w:rsidRDefault="00336546" w:rsidP="00404AEB">
      <w:pPr>
        <w:pStyle w:val="TLet3"/>
        <w:numPr>
          <w:ilvl w:val="3"/>
          <w:numId w:val="43"/>
        </w:numPr>
      </w:pPr>
      <w:r>
        <w:t>C</w:t>
      </w:r>
      <w:r w:rsidRPr="00E54FE4">
        <w:t xml:space="preserve">omunicar ao </w:t>
      </w:r>
      <w:r>
        <w:t xml:space="preserve">Gestor </w:t>
      </w:r>
      <w:r w:rsidRPr="00E54FE4">
        <w:t xml:space="preserve">a eventual necessidade de acréscimos ou supressões de serviços, materiais ou equipamentos, devidamente justificada; </w:t>
      </w:r>
    </w:p>
    <w:p w14:paraId="79E14BD5" w14:textId="77777777" w:rsidR="00336546" w:rsidRPr="00E54FE4" w:rsidRDefault="00336546" w:rsidP="00404AEB">
      <w:pPr>
        <w:pStyle w:val="TLet3"/>
        <w:numPr>
          <w:ilvl w:val="3"/>
          <w:numId w:val="43"/>
        </w:numPr>
      </w:pPr>
      <w:r>
        <w:t>C</w:t>
      </w:r>
      <w:r w:rsidRPr="00E54FE4">
        <w:t xml:space="preserve">omunicar ao </w:t>
      </w:r>
      <w:r>
        <w:t>G</w:t>
      </w:r>
      <w:r w:rsidRPr="00E54FE4">
        <w:t xml:space="preserve">estor qualquer dano ou desvio causado ao patrimônio da Câmara dos Deputados ou de terceiros, por ação ou omissão dos empregados da </w:t>
      </w:r>
      <w:r>
        <w:t>C</w:t>
      </w:r>
      <w:r w:rsidRPr="00E54FE4">
        <w:t xml:space="preserve">ontratada ou de seus prepostos, inclusive em razão da execução do contrato; </w:t>
      </w:r>
    </w:p>
    <w:p w14:paraId="532711DB" w14:textId="77777777" w:rsidR="00336546" w:rsidRPr="00E54FE4" w:rsidRDefault="00336546" w:rsidP="00404AEB">
      <w:pPr>
        <w:pStyle w:val="TLet3"/>
        <w:numPr>
          <w:ilvl w:val="3"/>
          <w:numId w:val="43"/>
        </w:numPr>
      </w:pPr>
      <w:r>
        <w:t>A</w:t>
      </w:r>
      <w:r w:rsidRPr="00E54FE4">
        <w:t xml:space="preserve">companhar os prazos de execução do objeto e de vigência do </w:t>
      </w:r>
      <w:r>
        <w:t>C</w:t>
      </w:r>
      <w:r w:rsidRPr="00E54FE4">
        <w:t xml:space="preserve">ontrato e manifestar-se tempestivamente, por meio de nota técnica ao </w:t>
      </w:r>
      <w:r>
        <w:t>G</w:t>
      </w:r>
      <w:r w:rsidRPr="00E54FE4">
        <w:t xml:space="preserve">estor, quanto à necessidade de alteração de prazos, prorrogação ou rescisão do </w:t>
      </w:r>
      <w:r>
        <w:t>C</w:t>
      </w:r>
      <w:r w:rsidRPr="00E54FE4">
        <w:t xml:space="preserve">ontrato, anexando, quando for o caso, documentação comprobatória; </w:t>
      </w:r>
    </w:p>
    <w:p w14:paraId="1CE4D28E" w14:textId="77777777" w:rsidR="00336546" w:rsidRDefault="00336546" w:rsidP="00404AEB">
      <w:pPr>
        <w:pStyle w:val="TLet3"/>
        <w:numPr>
          <w:ilvl w:val="3"/>
          <w:numId w:val="43"/>
        </w:numPr>
      </w:pPr>
      <w:r>
        <w:t>Receber o objeto do Contrato.</w:t>
      </w:r>
      <w:r w:rsidRPr="00E54FE4">
        <w:t xml:space="preserve"> </w:t>
      </w:r>
    </w:p>
    <w:p w14:paraId="116E5CD1" w14:textId="77777777" w:rsidR="00336546" w:rsidRDefault="00336546" w:rsidP="00336546">
      <w:pPr>
        <w:pStyle w:val="Tit3n"/>
        <w:tabs>
          <w:tab w:val="clear" w:pos="738"/>
          <w:tab w:val="clear" w:pos="1134"/>
          <w:tab w:val="num" w:pos="851"/>
        </w:tabs>
        <w:spacing w:before="120"/>
      </w:pPr>
      <w:r w:rsidRPr="00E54FE4">
        <w:t xml:space="preserve">As reuniões promovidas pelo </w:t>
      </w:r>
      <w:r>
        <w:t>F</w:t>
      </w:r>
      <w:r w:rsidRPr="00E54FE4">
        <w:t xml:space="preserve">iscal </w:t>
      </w:r>
      <w:r>
        <w:t xml:space="preserve">Técnico </w:t>
      </w:r>
      <w:r w:rsidRPr="00E54FE4">
        <w:t xml:space="preserve">com o preposto da </w:t>
      </w:r>
      <w:r>
        <w:t>C</w:t>
      </w:r>
      <w:r w:rsidRPr="00E54FE4">
        <w:t xml:space="preserve">ontratada de que resultem decisões relevantes ou cujo assunto possa gerar implicações administrativas deverão ser registradas em ata sucinta e submetidas ao </w:t>
      </w:r>
      <w:r>
        <w:t>G</w:t>
      </w:r>
      <w:r w:rsidRPr="00E54FE4">
        <w:t xml:space="preserve">estor. </w:t>
      </w:r>
    </w:p>
    <w:p w14:paraId="51EB7F7D" w14:textId="6EA7E357" w:rsidR="00336546" w:rsidRDefault="00336546" w:rsidP="00336546">
      <w:pPr>
        <w:pStyle w:val="Tit3n"/>
        <w:tabs>
          <w:tab w:val="clear" w:pos="738"/>
          <w:tab w:val="clear" w:pos="1134"/>
          <w:tab w:val="num" w:pos="851"/>
        </w:tabs>
        <w:spacing w:before="120"/>
      </w:pPr>
      <w:r w:rsidRPr="00E54FE4">
        <w:t xml:space="preserve">As comunicações e as determinações relevantes do </w:t>
      </w:r>
      <w:r>
        <w:t>F</w:t>
      </w:r>
      <w:r w:rsidRPr="00E54FE4">
        <w:t xml:space="preserve">iscal </w:t>
      </w:r>
      <w:r>
        <w:t xml:space="preserve">Técnico </w:t>
      </w:r>
      <w:r w:rsidRPr="008341CF">
        <w:t>do Contrato</w:t>
      </w:r>
      <w:r w:rsidR="008341CF" w:rsidRPr="008341CF">
        <w:t xml:space="preserve"> e </w:t>
      </w:r>
      <w:r w:rsidRPr="008341CF">
        <w:t xml:space="preserve">da </w:t>
      </w:r>
      <w:r w:rsidR="008341CF" w:rsidRPr="008341CF">
        <w:t>ARP</w:t>
      </w:r>
      <w:r>
        <w:t xml:space="preserve"> à C</w:t>
      </w:r>
      <w:r w:rsidRPr="00E54FE4">
        <w:t xml:space="preserve">ontratada serão registradas por escrito, preferencialmente realizadas por e-mail, admitida, em caráter de urgência, comunicação verbal ou por outros meios eletrônicos de comunicação, que deverá, assim que possível, ser reduzida a termo. </w:t>
      </w:r>
    </w:p>
    <w:p w14:paraId="5286B5C7" w14:textId="77777777" w:rsidR="00336546" w:rsidRPr="00C71A13" w:rsidRDefault="00336546" w:rsidP="00336546">
      <w:pPr>
        <w:pStyle w:val="Tit3n"/>
        <w:tabs>
          <w:tab w:val="clear" w:pos="738"/>
          <w:tab w:val="clear" w:pos="1134"/>
          <w:tab w:val="num" w:pos="851"/>
        </w:tabs>
        <w:spacing w:before="120"/>
      </w:pPr>
      <w:r w:rsidRPr="0078152C">
        <w:t>O registro das ocorrências, as comunicações entre as partes e os demais</w:t>
      </w:r>
      <w:r w:rsidRPr="00C71A13">
        <w:t xml:space="preserve"> documentos relevantes relacionados à execução do objeto do </w:t>
      </w:r>
      <w:r>
        <w:t>C</w:t>
      </w:r>
      <w:r w:rsidRPr="00C71A13">
        <w:t xml:space="preserve">ontrato constarão de </w:t>
      </w:r>
      <w:r w:rsidRPr="00C71A13">
        <w:lastRenderedPageBreak/>
        <w:t xml:space="preserve">processo eletrônico específico criado, organizado e mantido pela fiscalização, referenciado ao processo de que trata a contratação. </w:t>
      </w:r>
    </w:p>
    <w:p w14:paraId="0C424168" w14:textId="77777777" w:rsidR="00336546" w:rsidRPr="00385B3F" w:rsidRDefault="00336546" w:rsidP="00336546">
      <w:pPr>
        <w:pStyle w:val="Tit2nBrda"/>
        <w:spacing w:before="120"/>
        <w:jc w:val="both"/>
      </w:pPr>
      <w:r w:rsidRPr="00385B3F">
        <w:t>CRITÉ</w:t>
      </w:r>
      <w:r>
        <w:t>RIOS DE RECEBIMENTO E PAGAMENTO</w:t>
      </w:r>
    </w:p>
    <w:p w14:paraId="64D3D732" w14:textId="77777777" w:rsidR="00336546" w:rsidRPr="008341CF" w:rsidRDefault="00336546" w:rsidP="00336546">
      <w:pPr>
        <w:pStyle w:val="Txt0Left"/>
        <w:spacing w:before="120" w:after="120"/>
        <w:rPr>
          <w:b/>
          <w:color w:val="000000" w:themeColor="text1"/>
        </w:rPr>
      </w:pPr>
      <w:r w:rsidRPr="008341CF">
        <w:rPr>
          <w:b/>
          <w:color w:val="000000" w:themeColor="text1"/>
        </w:rPr>
        <w:t xml:space="preserve">Recebimento </w:t>
      </w:r>
    </w:p>
    <w:p w14:paraId="2DF37DA5" w14:textId="77777777" w:rsidR="00336546" w:rsidRPr="0074547B" w:rsidRDefault="00336546" w:rsidP="00336546">
      <w:pPr>
        <w:pStyle w:val="Tit3n"/>
        <w:tabs>
          <w:tab w:val="clear" w:pos="738"/>
          <w:tab w:val="clear" w:pos="1134"/>
          <w:tab w:val="num" w:pos="851"/>
        </w:tabs>
        <w:spacing w:before="120"/>
      </w:pPr>
      <w:r w:rsidRPr="0074547B">
        <w:t xml:space="preserve">Os bens serão </w:t>
      </w:r>
      <w:r w:rsidRPr="00B208DD">
        <w:rPr>
          <w:u w:val="single"/>
        </w:rPr>
        <w:t>recebidos provisoriamente</w:t>
      </w:r>
      <w:r w:rsidRPr="0074547B">
        <w:t>, de forma sumária, com verificação posterior da conformidade do material com as exigências contratuais.</w:t>
      </w:r>
    </w:p>
    <w:p w14:paraId="7127ECAB" w14:textId="77777777" w:rsidR="00336546" w:rsidRPr="0074547B" w:rsidRDefault="00336546" w:rsidP="004655A7">
      <w:pPr>
        <w:pStyle w:val="Tit4n"/>
      </w:pPr>
      <w:r w:rsidRPr="0074547B">
        <w:t>Quando a entrega for estabelecida em Almoxarifado da Câmara dos Deputados, o objeto será recebido sumariamente por prestador de serviço ou servidor lotado no respectivo almoxarifado, ficando o respectivo Supervisor de Almoxarifado responsável por atestar o quantitativo dos itens.</w:t>
      </w:r>
    </w:p>
    <w:p w14:paraId="23AF5223" w14:textId="249EFB32" w:rsidR="00336546" w:rsidRPr="0074547B" w:rsidRDefault="00336546" w:rsidP="004655A7">
      <w:pPr>
        <w:pStyle w:val="Tit4n"/>
      </w:pPr>
      <w:r w:rsidRPr="0074547B">
        <w:t xml:space="preserve">Em razão </w:t>
      </w:r>
      <w:r w:rsidRPr="008341CF">
        <w:t>da natureza e da complexidade dos bens adquiridos, o Supervisor do respectivo Almoxarifado poderá requisitar a participação conjunta do Fiscal Técnico para o recebimento provisório dos bens.</w:t>
      </w:r>
    </w:p>
    <w:p w14:paraId="17EEBF7D" w14:textId="24D7962D" w:rsidR="00336546" w:rsidRPr="00A4771D" w:rsidRDefault="00336546" w:rsidP="004655A7">
      <w:pPr>
        <w:pStyle w:val="Tit4n"/>
      </w:pPr>
      <w:r w:rsidRPr="0074547B">
        <w:t>Quando, em razão das características do objeto, houver definição de local diverso</w:t>
      </w:r>
      <w:r w:rsidRPr="008341CF">
        <w:t xml:space="preserve"> para </w:t>
      </w:r>
      <w:r w:rsidRPr="00A4771D">
        <w:t xml:space="preserve">sua entrega, o recebimento provisório caberá </w:t>
      </w:r>
      <w:r w:rsidR="008341CF" w:rsidRPr="00A4771D">
        <w:t>ao Fiscal Técnico.</w:t>
      </w:r>
    </w:p>
    <w:p w14:paraId="3D34EFC8" w14:textId="4EFE81A5" w:rsidR="00336546" w:rsidRPr="00A4771D" w:rsidRDefault="00336546" w:rsidP="00336546">
      <w:pPr>
        <w:pStyle w:val="Tit3n"/>
        <w:tabs>
          <w:tab w:val="clear" w:pos="738"/>
          <w:tab w:val="clear" w:pos="1134"/>
          <w:tab w:val="num" w:pos="851"/>
        </w:tabs>
        <w:spacing w:before="120"/>
      </w:pPr>
      <w:r w:rsidRPr="00A4771D">
        <w:rPr>
          <w:color w:val="000000" w:themeColor="text1"/>
        </w:rPr>
        <w:t xml:space="preserve">Os bens serão </w:t>
      </w:r>
      <w:r w:rsidRPr="00A4771D">
        <w:rPr>
          <w:color w:val="000000" w:themeColor="text1"/>
          <w:u w:val="single"/>
        </w:rPr>
        <w:t>recebidos definitivamente</w:t>
      </w:r>
      <w:r w:rsidRPr="00A4771D">
        <w:rPr>
          <w:color w:val="000000" w:themeColor="text1"/>
        </w:rPr>
        <w:t xml:space="preserve"> </w:t>
      </w:r>
      <w:r w:rsidR="008341CF" w:rsidRPr="00A4771D">
        <w:rPr>
          <w:color w:val="000000" w:themeColor="text1"/>
        </w:rPr>
        <w:t xml:space="preserve">pelo Gestor </w:t>
      </w:r>
      <w:r w:rsidRPr="00A4771D">
        <w:rPr>
          <w:color w:val="000000" w:themeColor="text1"/>
        </w:rPr>
        <w:t>do Contrato</w:t>
      </w:r>
      <w:r w:rsidR="008341CF" w:rsidRPr="00A4771D">
        <w:rPr>
          <w:color w:val="000000" w:themeColor="text1"/>
        </w:rPr>
        <w:t xml:space="preserve"> e da ARP</w:t>
      </w:r>
      <w:r w:rsidRPr="00A4771D">
        <w:rPr>
          <w:color w:val="000000" w:themeColor="text1"/>
        </w:rPr>
        <w:t>, por servidor ou comissão designados pelo</w:t>
      </w:r>
      <w:r w:rsidR="008341CF" w:rsidRPr="00A4771D">
        <w:rPr>
          <w:color w:val="000000" w:themeColor="text1"/>
        </w:rPr>
        <w:t xml:space="preserve"> titular da Unidade Responsável</w:t>
      </w:r>
      <w:r w:rsidRPr="00A4771D">
        <w:rPr>
          <w:color w:val="000000" w:themeColor="text1"/>
        </w:rPr>
        <w:t xml:space="preserve">, no prazo de </w:t>
      </w:r>
      <w:r w:rsidR="008341CF" w:rsidRPr="00A4771D">
        <w:rPr>
          <w:color w:val="000000" w:themeColor="text1"/>
        </w:rPr>
        <w:t xml:space="preserve">10 </w:t>
      </w:r>
      <w:r w:rsidRPr="00A4771D">
        <w:rPr>
          <w:color w:val="000000" w:themeColor="text1"/>
        </w:rPr>
        <w:t>(</w:t>
      </w:r>
      <w:r w:rsidR="008341CF" w:rsidRPr="00A4771D">
        <w:rPr>
          <w:color w:val="000000" w:themeColor="text1"/>
        </w:rPr>
        <w:t>dez) dias</w:t>
      </w:r>
      <w:r w:rsidRPr="00A4771D">
        <w:rPr>
          <w:color w:val="000000" w:themeColor="text1"/>
        </w:rPr>
        <w:t xml:space="preserve">, a contar do recebimento provisório, se em perfeitas condições e conforme as especificações constantes deste </w:t>
      </w:r>
      <w:r w:rsidRPr="00A4771D">
        <w:t>Termo de Referência e da proposta da Contratada.</w:t>
      </w:r>
    </w:p>
    <w:p w14:paraId="32DFAF89" w14:textId="77777777" w:rsidR="00336546" w:rsidRPr="00A4771D" w:rsidRDefault="00336546" w:rsidP="004655A7">
      <w:pPr>
        <w:pStyle w:val="Tit4n"/>
      </w:pPr>
      <w:r w:rsidRPr="00A4771D">
        <w:t>O prazo para recebimento definitivo poderá ser excepcionalmente prorrogado, de forma justificada, por igual período, quando houver necessidade de diligências para a aferição do atendimento das exigências contratuais.</w:t>
      </w:r>
    </w:p>
    <w:p w14:paraId="4A5DF97B" w14:textId="14C088E9" w:rsidR="00336546" w:rsidRPr="00A4771D" w:rsidRDefault="00336546" w:rsidP="004655A7">
      <w:pPr>
        <w:pStyle w:val="Tit4n"/>
      </w:pPr>
      <w:r w:rsidRPr="00A4771D">
        <w:t>O recebimento definitivo poderá ficar a cargo do Fiscal Técnico, caso o bem tenha sido recebido provisoriamente apenas por servidor ou prestador de serviço lotado em almoxarifado da Câmara dos Deputados.</w:t>
      </w:r>
    </w:p>
    <w:p w14:paraId="7C2F79A3" w14:textId="60786BB9" w:rsidR="00EC59E8" w:rsidRDefault="00EC59E8" w:rsidP="00C5088C">
      <w:pPr>
        <w:pStyle w:val="Tit3n"/>
        <w:tabs>
          <w:tab w:val="clear" w:pos="738"/>
          <w:tab w:val="clear" w:pos="1134"/>
          <w:tab w:val="num" w:pos="851"/>
        </w:tabs>
        <w:spacing w:before="120"/>
      </w:pPr>
      <w:r w:rsidRPr="00EC59E8">
        <w:t>O objeto deverá ser entregue em embalagem original de fábrica contendo indicação de quantidade, descrição do item e lote</w:t>
      </w:r>
      <w:r>
        <w:t>.</w:t>
      </w:r>
    </w:p>
    <w:p w14:paraId="1238ADF1" w14:textId="66ED25C6" w:rsidR="00336546" w:rsidRPr="00A4771D" w:rsidRDefault="00336546" w:rsidP="00336546">
      <w:pPr>
        <w:pStyle w:val="Tit3n"/>
        <w:tabs>
          <w:tab w:val="clear" w:pos="738"/>
          <w:tab w:val="clear" w:pos="1134"/>
          <w:tab w:val="num" w:pos="851"/>
        </w:tabs>
        <w:spacing w:before="120"/>
      </w:pPr>
      <w:r w:rsidRPr="00A4771D">
        <w:t xml:space="preserve">A nota fiscal, a fatura ou o documento idôneo equivalente deverá ser atestado pelo Fiscal </w:t>
      </w:r>
      <w:r w:rsidR="008341CF" w:rsidRPr="00A4771D">
        <w:t>Técnico.</w:t>
      </w:r>
    </w:p>
    <w:p w14:paraId="2375AA41" w14:textId="56632DA8" w:rsidR="00336546" w:rsidRPr="00A4771D" w:rsidRDefault="00336546" w:rsidP="00336546">
      <w:pPr>
        <w:pStyle w:val="Tit3n"/>
        <w:tabs>
          <w:tab w:val="clear" w:pos="738"/>
          <w:tab w:val="clear" w:pos="1134"/>
          <w:tab w:val="num" w:pos="851"/>
        </w:tabs>
        <w:spacing w:before="120"/>
      </w:pPr>
      <w:r w:rsidRPr="00A4771D">
        <w:t xml:space="preserve">Por ocasião do ateste da nota fiscal, fatura ou do </w:t>
      </w:r>
      <w:r w:rsidR="00A4771D" w:rsidRPr="00A4771D">
        <w:t xml:space="preserve">documento idôneo equivalente, o </w:t>
      </w:r>
      <w:r w:rsidRPr="00A4771D">
        <w:t>Fiscal Técnico deverá verificar a regularidade previdenciária, fiscal e trabalhista da Contratada, por meio das seguintes certidões:</w:t>
      </w:r>
    </w:p>
    <w:p w14:paraId="74113FD3" w14:textId="77777777" w:rsidR="00336546" w:rsidRPr="0074547B" w:rsidRDefault="00336546" w:rsidP="00D12CCB">
      <w:pPr>
        <w:pStyle w:val="PargrafodaLista"/>
        <w:numPr>
          <w:ilvl w:val="0"/>
          <w:numId w:val="63"/>
        </w:numPr>
        <w:spacing w:before="120" w:after="120"/>
        <w:contextualSpacing w:val="0"/>
        <w:jc w:val="both"/>
        <w:rPr>
          <w:rFonts w:ascii="Arial" w:hAnsi="Arial" w:cs="Arial"/>
          <w:sz w:val="24"/>
          <w:szCs w:val="24"/>
        </w:rPr>
      </w:pPr>
      <w:r w:rsidRPr="00A4771D">
        <w:rPr>
          <w:rFonts w:ascii="Arial" w:hAnsi="Arial" w:cs="Arial"/>
          <w:sz w:val="24"/>
          <w:szCs w:val="24"/>
        </w:rPr>
        <w:t>Certificado de Regularidade do Fundo de Garantia do</w:t>
      </w:r>
      <w:r w:rsidRPr="0074547B">
        <w:rPr>
          <w:rFonts w:ascii="Arial" w:hAnsi="Arial" w:cs="Arial"/>
          <w:sz w:val="24"/>
          <w:szCs w:val="24"/>
        </w:rPr>
        <w:t xml:space="preserve"> Tempo de Serviço (CRF);</w:t>
      </w:r>
    </w:p>
    <w:p w14:paraId="54CA750A" w14:textId="77777777" w:rsidR="00336546" w:rsidRPr="0074547B" w:rsidRDefault="00336546" w:rsidP="00D12CCB">
      <w:pPr>
        <w:pStyle w:val="PargrafodaLista"/>
        <w:numPr>
          <w:ilvl w:val="0"/>
          <w:numId w:val="63"/>
        </w:numPr>
        <w:spacing w:before="120" w:after="120"/>
        <w:contextualSpacing w:val="0"/>
        <w:jc w:val="both"/>
        <w:rPr>
          <w:rFonts w:ascii="Arial" w:hAnsi="Arial" w:cs="Arial"/>
          <w:sz w:val="24"/>
          <w:szCs w:val="24"/>
        </w:rPr>
      </w:pPr>
      <w:r w:rsidRPr="0074547B">
        <w:rPr>
          <w:rFonts w:ascii="Arial" w:hAnsi="Arial" w:cs="Arial"/>
          <w:sz w:val="24"/>
          <w:szCs w:val="24"/>
        </w:rPr>
        <w:t>Certidão de Débitos Relativos a Créditos Tributários Federais e à Dívida Ativa da União;</w:t>
      </w:r>
    </w:p>
    <w:p w14:paraId="75F8F658" w14:textId="77777777" w:rsidR="00336546" w:rsidRPr="0074547B" w:rsidRDefault="00336546" w:rsidP="00D12CCB">
      <w:pPr>
        <w:pStyle w:val="PargrafodaLista"/>
        <w:numPr>
          <w:ilvl w:val="0"/>
          <w:numId w:val="63"/>
        </w:numPr>
        <w:spacing w:before="120" w:after="120"/>
        <w:contextualSpacing w:val="0"/>
        <w:jc w:val="both"/>
        <w:rPr>
          <w:rFonts w:ascii="Arial" w:hAnsi="Arial" w:cs="Arial"/>
          <w:sz w:val="24"/>
          <w:szCs w:val="24"/>
        </w:rPr>
      </w:pPr>
      <w:r w:rsidRPr="0074547B">
        <w:rPr>
          <w:rFonts w:ascii="Arial" w:hAnsi="Arial" w:cs="Arial"/>
          <w:sz w:val="24"/>
          <w:szCs w:val="24"/>
        </w:rPr>
        <w:t>Certidão Negativa de Débitos Trabalhistas (CNDT).</w:t>
      </w:r>
    </w:p>
    <w:p w14:paraId="6B0F7584" w14:textId="77777777" w:rsidR="00336546" w:rsidRPr="0074547B" w:rsidRDefault="00336546" w:rsidP="004655A7">
      <w:pPr>
        <w:pStyle w:val="Tit4n"/>
      </w:pPr>
      <w:r>
        <w:t>As certidões acima mencionadas</w:t>
      </w:r>
      <w:r w:rsidRPr="0074547B">
        <w:t xml:space="preserve"> poderão ser substituíd</w:t>
      </w:r>
      <w:r>
        <w:t>a</w:t>
      </w:r>
      <w:r w:rsidRPr="0074547B">
        <w:t xml:space="preserve">s por consulta no Sistema de Cadastramento Unificado de Fornecedores (SICAF), em que fique </w:t>
      </w:r>
      <w:r w:rsidRPr="0074547B">
        <w:lastRenderedPageBreak/>
        <w:t>demonstrada a situação da Contratada junto à Receita Federal e à Procuradoria da Fazenda Nacional, ao Fundo de Garantia do Tempo de Serviço e à Justiça do Trabalho.</w:t>
      </w:r>
    </w:p>
    <w:p w14:paraId="4B1C4A5B" w14:textId="77777777" w:rsidR="00336546" w:rsidRPr="0074547B" w:rsidRDefault="00336546" w:rsidP="004655A7">
      <w:pPr>
        <w:pStyle w:val="Tit4n"/>
      </w:pPr>
      <w:r w:rsidRPr="0074547B">
        <w:t>Eventual situação irregular da Contratada não constitui óbice para a continuidade do processo de pagamento, podendo configurar infração contratual, que deve ser comunicada em processo específico à unidade administrativa competente.</w:t>
      </w:r>
    </w:p>
    <w:p w14:paraId="175D5336" w14:textId="2617FA91" w:rsidR="00336546" w:rsidRPr="0074547B" w:rsidRDefault="00336546" w:rsidP="00336546">
      <w:pPr>
        <w:pStyle w:val="Tit3n"/>
        <w:tabs>
          <w:tab w:val="clear" w:pos="738"/>
          <w:tab w:val="clear" w:pos="1134"/>
          <w:tab w:val="num" w:pos="851"/>
        </w:tabs>
        <w:spacing w:before="120"/>
      </w:pPr>
      <w:r w:rsidRPr="0074547B">
        <w:t xml:space="preserve">O objeto poderá ser rejeitado, no todo ou em parte, quando estiver em desacordo com o exigido neste Termo de </w:t>
      </w:r>
      <w:r w:rsidRPr="00A4771D">
        <w:t xml:space="preserve">Referência e/ou </w:t>
      </w:r>
      <w:r w:rsidR="00A4771D" w:rsidRPr="00A4771D">
        <w:t>na ARP e/ou no Contrato</w:t>
      </w:r>
      <w:r w:rsidRPr="00A4771D">
        <w:t>.</w:t>
      </w:r>
    </w:p>
    <w:p w14:paraId="724E0366" w14:textId="77777777" w:rsidR="00336546" w:rsidRPr="0074547B" w:rsidRDefault="00336546" w:rsidP="00336546">
      <w:pPr>
        <w:pStyle w:val="Tit3n"/>
        <w:tabs>
          <w:tab w:val="clear" w:pos="738"/>
          <w:tab w:val="clear" w:pos="1134"/>
          <w:tab w:val="num" w:pos="851"/>
        </w:tabs>
        <w:spacing w:before="120"/>
      </w:pPr>
      <w:r w:rsidRPr="0074547B">
        <w:t xml:space="preserve">No caso de controvérsia sobre a execução do objeto, quanto à dimensão, qualidade e quantidade, deverá ser observado o teor do </w:t>
      </w:r>
      <w:hyperlink r:id="rId41" w:anchor="art143" w:history="1">
        <w:r w:rsidRPr="0074547B">
          <w:t>art. 143 da LEI</w:t>
        </w:r>
      </w:hyperlink>
      <w:r w:rsidRPr="0074547B">
        <w:t>, comunicando-se à Contratada para emissão de nota fiscal, fatura ou documento idôneo equivalente, referente à parcela incontroversa da execução do objeto, para efeito de liquidação e pagamento.</w:t>
      </w:r>
    </w:p>
    <w:p w14:paraId="35E55684" w14:textId="77777777" w:rsidR="00336546" w:rsidRPr="0074547B" w:rsidRDefault="00336546" w:rsidP="00336546">
      <w:pPr>
        <w:pStyle w:val="Tit3n"/>
        <w:tabs>
          <w:tab w:val="clear" w:pos="738"/>
          <w:tab w:val="clear" w:pos="1134"/>
          <w:tab w:val="num" w:pos="851"/>
        </w:tabs>
        <w:spacing w:before="120"/>
      </w:pPr>
      <w:r w:rsidRPr="0074547B">
        <w:t>O prazo para a solução, pela Contratada, de inconsistências na execução do objeto ou de saneamento da nota fiscal, fatura ou do documento idôneo equivalente, verificadas pela Contratante durante a análise prévia à liquidação de despesa, não será computado para os fins do recebimento definitivo.</w:t>
      </w:r>
    </w:p>
    <w:p w14:paraId="3A34E689" w14:textId="77777777" w:rsidR="00336546" w:rsidRPr="0074547B" w:rsidRDefault="00336546" w:rsidP="00336546">
      <w:pPr>
        <w:pStyle w:val="Tit3n"/>
        <w:tabs>
          <w:tab w:val="clear" w:pos="738"/>
          <w:tab w:val="clear" w:pos="1134"/>
          <w:tab w:val="num" w:pos="851"/>
        </w:tabs>
        <w:spacing w:before="120"/>
      </w:pPr>
      <w:r w:rsidRPr="0074547B">
        <w:t>Nenhum prazo de recebimento ocorrerá enquanto pendente a solução, pela Contratada, de inconsistências verificadas na execução do objeto ou no instrumento de cobrança.</w:t>
      </w:r>
    </w:p>
    <w:p w14:paraId="1A7CF4C8" w14:textId="77777777" w:rsidR="00336546" w:rsidRPr="0074547B" w:rsidRDefault="00336546" w:rsidP="00336546">
      <w:pPr>
        <w:pStyle w:val="Tit3n"/>
        <w:tabs>
          <w:tab w:val="clear" w:pos="738"/>
          <w:tab w:val="clear" w:pos="1134"/>
          <w:tab w:val="num" w:pos="851"/>
        </w:tabs>
        <w:spacing w:before="120"/>
      </w:pPr>
      <w:r w:rsidRPr="0074547B">
        <w:t>O recebimento provisório ou definitivo não excluirá a responsabilidade civil pela solidez e pela segurança do serviço nem a responsabilidade ético-profissional pela perfeita execução do objeto, nos limites estabelecidos pela lei ou pelo contrato.</w:t>
      </w:r>
    </w:p>
    <w:p w14:paraId="46C75C6C" w14:textId="77777777" w:rsidR="00336546" w:rsidRPr="0074547B" w:rsidRDefault="00336546" w:rsidP="00336546">
      <w:pPr>
        <w:pStyle w:val="Tit3n"/>
        <w:tabs>
          <w:tab w:val="clear" w:pos="738"/>
          <w:tab w:val="clear" w:pos="1134"/>
          <w:tab w:val="num" w:pos="851"/>
        </w:tabs>
        <w:spacing w:before="120"/>
      </w:pPr>
      <w:r w:rsidRPr="0074547B">
        <w:t>As atribuições definidas neste tópico não afastam as competências específicas conferidas por normas internas a unidades da estrutura da Câmara dos Deputados.</w:t>
      </w:r>
    </w:p>
    <w:p w14:paraId="7B4C2E48" w14:textId="77777777" w:rsidR="005631A3" w:rsidRDefault="005631A3" w:rsidP="00336546">
      <w:pPr>
        <w:pStyle w:val="Txt0Left"/>
        <w:spacing w:before="120" w:after="120"/>
        <w:rPr>
          <w:b/>
          <w:color w:val="000000" w:themeColor="text1"/>
        </w:rPr>
      </w:pPr>
    </w:p>
    <w:p w14:paraId="349882AF" w14:textId="77777777" w:rsidR="005631A3" w:rsidRDefault="005631A3" w:rsidP="00336546">
      <w:pPr>
        <w:pStyle w:val="Txt0Left"/>
        <w:spacing w:before="120" w:after="120"/>
        <w:rPr>
          <w:b/>
          <w:color w:val="000000" w:themeColor="text1"/>
        </w:rPr>
      </w:pPr>
    </w:p>
    <w:p w14:paraId="693164D0" w14:textId="77777777" w:rsidR="00336546" w:rsidRPr="00A4771D" w:rsidRDefault="00336546" w:rsidP="00336546">
      <w:pPr>
        <w:pStyle w:val="Txt0Left"/>
        <w:spacing w:before="120" w:after="120"/>
        <w:rPr>
          <w:b/>
          <w:color w:val="000000" w:themeColor="text1"/>
        </w:rPr>
      </w:pPr>
      <w:r w:rsidRPr="00A4771D">
        <w:rPr>
          <w:b/>
          <w:color w:val="000000" w:themeColor="text1"/>
        </w:rPr>
        <w:t>Prazo e forma de pagamento</w:t>
      </w:r>
    </w:p>
    <w:p w14:paraId="26F567A4" w14:textId="39D455B9" w:rsidR="00336546" w:rsidRPr="00385B3F" w:rsidRDefault="00336546" w:rsidP="00336546">
      <w:pPr>
        <w:pStyle w:val="Tit3n"/>
        <w:tabs>
          <w:tab w:val="clear" w:pos="738"/>
          <w:tab w:val="clear" w:pos="1134"/>
          <w:tab w:val="num" w:pos="851"/>
        </w:tabs>
        <w:spacing w:before="120"/>
      </w:pPr>
      <w:r w:rsidRPr="00385B3F">
        <w:t xml:space="preserve">O objeto efetivamente </w:t>
      </w:r>
      <w:r w:rsidRPr="00A4771D">
        <w:t>entregue, aceito definitivamente pela Unidade Responsável, será pago por meio de depósito em conta corrente da Contratada, em agência bancária indicada, mediante a apresentação de nota fiscal</w:t>
      </w:r>
      <w:r w:rsidRPr="00385B3F">
        <w:t>, fatura ou documento idôneo equivalente discriminados, após atestação.</w:t>
      </w:r>
    </w:p>
    <w:p w14:paraId="2F95BD85" w14:textId="77777777" w:rsidR="00336546" w:rsidRPr="00E50D8A" w:rsidRDefault="00336546" w:rsidP="004655A7">
      <w:pPr>
        <w:pStyle w:val="Tit4n"/>
      </w:pPr>
      <w:r w:rsidRPr="00385B3F">
        <w:t xml:space="preserve">A instituição bancária, a agência e o número da conta deverão ser </w:t>
      </w:r>
      <w:r w:rsidRPr="00E50D8A">
        <w:rPr>
          <w:bCs/>
        </w:rPr>
        <w:t>mencionados</w:t>
      </w:r>
      <w:r w:rsidRPr="00E50D8A">
        <w:t xml:space="preserve"> na nota fiscal, fatura ou n</w:t>
      </w:r>
      <w:r>
        <w:t>o documento idôneo equivalente.</w:t>
      </w:r>
    </w:p>
    <w:p w14:paraId="1E9460F9" w14:textId="77777777" w:rsidR="00336546" w:rsidRDefault="00336546" w:rsidP="004655A7">
      <w:pPr>
        <w:pStyle w:val="Tit4n"/>
      </w:pPr>
      <w:r w:rsidRPr="00E50D8A">
        <w:t>A nota fiscal, fatura ou o documento idôneo deverão indicar como destinatário/</w:t>
      </w:r>
      <w:r w:rsidRPr="00E50D8A">
        <w:rPr>
          <w:bCs/>
        </w:rPr>
        <w:t>tomador</w:t>
      </w:r>
      <w:r w:rsidRPr="00E50D8A">
        <w:t xml:space="preserve"> o CNPJ 00.530.352/0001-59, da Câmara dos Deputados, </w:t>
      </w:r>
      <w:r w:rsidRPr="00B755FF">
        <w:t xml:space="preserve">independentemente da unidade orçamentária emissora da Nota de </w:t>
      </w:r>
      <w:r w:rsidRPr="00B755FF">
        <w:rPr>
          <w:bCs/>
        </w:rPr>
        <w:t>Empenho</w:t>
      </w:r>
      <w:r w:rsidRPr="00B755FF">
        <w:t>.</w:t>
      </w:r>
    </w:p>
    <w:p w14:paraId="196D140F" w14:textId="77777777" w:rsidR="00A4771D" w:rsidRDefault="00A4771D" w:rsidP="00A4771D">
      <w:pPr>
        <w:pStyle w:val="Tit3n"/>
        <w:tabs>
          <w:tab w:val="clear" w:pos="738"/>
          <w:tab w:val="clear" w:pos="1134"/>
          <w:tab w:val="num" w:pos="851"/>
        </w:tabs>
        <w:spacing w:before="120"/>
      </w:pPr>
      <w:r w:rsidRPr="00F30C5A">
        <w:rPr>
          <w:b/>
        </w:rPr>
        <w:lastRenderedPageBreak/>
        <w:t>Para o caso de proposta de preços em moeda estrangeira (Dólar Americano ou Euro)</w:t>
      </w:r>
      <w:r>
        <w:t xml:space="preserve">, o pagamento se dará por meio de </w:t>
      </w:r>
      <w:r w:rsidRPr="00F30C5A">
        <w:rPr>
          <w:u w:val="single"/>
        </w:rPr>
        <w:t>Carta de Crédito Internacional</w:t>
      </w:r>
      <w:r>
        <w:t>, irrevogável e intransferível, emitida pelo Banco do Brasil S/A, em favor da Contratada e garantida por banco de primeira linha por esta indicado, nos termos da legislação em vigor, cuja validade corresponderá ao prazo de entrega do objeto licitado e sua liberação para pagamento ocorrerá mediante comunicação a ser feita ao emissor, após a emissão do Termo de Recebimento Definitivo.</w:t>
      </w:r>
    </w:p>
    <w:p w14:paraId="08A737FA" w14:textId="77777777" w:rsidR="00A4771D" w:rsidRDefault="00A4771D" w:rsidP="004655A7">
      <w:pPr>
        <w:pStyle w:val="Tit4n"/>
      </w:pPr>
      <w:r>
        <w:t>Todas as despesas referentes à emissão de ordem de pagamento e/ou abertura de crédito documentário junto ao Banco do Brasil S/A (abertura, aviso, draft, negociação e demais despesas decorrentes) serão custeadas pela Contratada.</w:t>
      </w:r>
    </w:p>
    <w:p w14:paraId="121B31F6" w14:textId="77777777" w:rsidR="00A4771D" w:rsidRDefault="00A4771D" w:rsidP="004655A7">
      <w:pPr>
        <w:pStyle w:val="Tit4n"/>
      </w:pPr>
      <w:r>
        <w:t>Sendo necessária emenda da carta de crédito, como prorrogação ou alteração de condicionantes, as despesas que venham a incidir serão custeadas por quem deu causa à emenda.</w:t>
      </w:r>
    </w:p>
    <w:p w14:paraId="3858706D" w14:textId="77777777" w:rsidR="00A4771D" w:rsidRDefault="00A4771D" w:rsidP="00F30C5A">
      <w:pPr>
        <w:pStyle w:val="Tit3n"/>
        <w:tabs>
          <w:tab w:val="clear" w:pos="738"/>
          <w:tab w:val="clear" w:pos="1134"/>
          <w:tab w:val="num" w:pos="851"/>
        </w:tabs>
        <w:spacing w:before="120"/>
      </w:pPr>
      <w:r w:rsidRPr="00F30C5A">
        <w:rPr>
          <w:u w:val="single"/>
        </w:rPr>
        <w:t>O pagamento realizado a empresa brasileira será efetuado em Real (R$)</w:t>
      </w:r>
      <w:r>
        <w:t>, mediante conversão pela taxa de câmbio de compra vigente para moeda estrangeira, segundo o valor disponibilizado pelo Sistema de Informações do Banco Central do Brasil – SISBACEN - Boletim de Fechamento - referente ao dia útil imediatamente anterior à data do efetivo pagamento.</w:t>
      </w:r>
    </w:p>
    <w:p w14:paraId="33DDD912" w14:textId="77777777" w:rsidR="00A4771D" w:rsidRDefault="00A4771D" w:rsidP="00097371">
      <w:pPr>
        <w:pStyle w:val="Tit3n"/>
        <w:tabs>
          <w:tab w:val="clear" w:pos="738"/>
          <w:tab w:val="clear" w:pos="1134"/>
          <w:tab w:val="num" w:pos="851"/>
        </w:tabs>
        <w:spacing w:before="120"/>
      </w:pPr>
      <w:r w:rsidRPr="00097371">
        <w:rPr>
          <w:b/>
        </w:rPr>
        <w:t>Para o caso de proposta de preços em moeda brasileira (Real)</w:t>
      </w:r>
      <w:r>
        <w:t xml:space="preserve">, </w:t>
      </w:r>
      <w:r w:rsidRPr="00097371">
        <w:rPr>
          <w:u w:val="single"/>
        </w:rPr>
        <w:t>o pagamento será realizado por meio de crédito em conta bancária</w:t>
      </w:r>
      <w:r>
        <w:t>, situação em que a Contratada deverá oferecer todas as informações para a emissão da respectiva ordem de pagamento e/ou crédito documentário, conforme o caso, pelo banco emissor (</w:t>
      </w:r>
      <w:r w:rsidRPr="00E360B1">
        <w:rPr>
          <w:i/>
        </w:rPr>
        <w:t>issuing bank</w:t>
      </w:r>
      <w:r>
        <w:t>).</w:t>
      </w:r>
    </w:p>
    <w:p w14:paraId="60DD485A" w14:textId="77777777" w:rsidR="00A4771D" w:rsidRDefault="00A4771D" w:rsidP="00097371">
      <w:pPr>
        <w:pStyle w:val="Tit3n"/>
        <w:tabs>
          <w:tab w:val="clear" w:pos="738"/>
          <w:tab w:val="clear" w:pos="1134"/>
          <w:tab w:val="num" w:pos="851"/>
        </w:tabs>
        <w:spacing w:before="120"/>
      </w:pPr>
      <w:r>
        <w:t>Todas as operações financeiras serão efetivadas por meio do Banco do Brasil S/A.</w:t>
      </w:r>
    </w:p>
    <w:p w14:paraId="3D58F923" w14:textId="77777777" w:rsidR="00336546" w:rsidRPr="00E50D8A" w:rsidRDefault="00336546" w:rsidP="00097371">
      <w:pPr>
        <w:pStyle w:val="Tit3n"/>
        <w:tabs>
          <w:tab w:val="clear" w:pos="738"/>
          <w:tab w:val="clear" w:pos="1134"/>
          <w:tab w:val="num" w:pos="851"/>
        </w:tabs>
        <w:spacing w:before="120"/>
      </w:pPr>
      <w:r w:rsidRPr="00E50D8A">
        <w:t xml:space="preserve">O pagamento será feito com prazo não superior a 30 (trinta) dias, contados do </w:t>
      </w:r>
      <w:r w:rsidRPr="00097371">
        <w:t>aceite</w:t>
      </w:r>
      <w:r w:rsidRPr="00E50D8A">
        <w:t xml:space="preserve"> definitivo do objeto.</w:t>
      </w:r>
    </w:p>
    <w:p w14:paraId="195A94E6" w14:textId="77777777" w:rsidR="00336546" w:rsidRPr="00E50D8A" w:rsidRDefault="00336546" w:rsidP="00097371">
      <w:pPr>
        <w:pStyle w:val="Tit3n"/>
        <w:tabs>
          <w:tab w:val="clear" w:pos="738"/>
          <w:tab w:val="clear" w:pos="1134"/>
          <w:tab w:val="num" w:pos="851"/>
        </w:tabs>
        <w:spacing w:before="120"/>
      </w:pPr>
      <w:r w:rsidRPr="00E50D8A">
        <w:t xml:space="preserve">Será considerada data do pagamento o dia em que constar como emitida a ordem </w:t>
      </w:r>
      <w:r w:rsidRPr="00097371">
        <w:t>bancária</w:t>
      </w:r>
      <w:r w:rsidRPr="00E50D8A">
        <w:t xml:space="preserve"> para pagamento.</w:t>
      </w:r>
    </w:p>
    <w:p w14:paraId="430F0595" w14:textId="77777777" w:rsidR="00336546" w:rsidRPr="00E50D8A" w:rsidRDefault="00336546" w:rsidP="00097371">
      <w:pPr>
        <w:pStyle w:val="Tit3n"/>
        <w:tabs>
          <w:tab w:val="clear" w:pos="738"/>
          <w:tab w:val="clear" w:pos="1134"/>
          <w:tab w:val="num" w:pos="851"/>
        </w:tabs>
        <w:spacing w:before="120"/>
      </w:pPr>
      <w:r w:rsidRPr="00E50D8A">
        <w:t xml:space="preserve">No caso de atraso pela Contratante, os valores devidos à Contratada serão </w:t>
      </w:r>
      <w:r w:rsidRPr="00097371">
        <w:t>atualizados</w:t>
      </w:r>
      <w:r w:rsidRPr="00E50D8A">
        <w:t xml:space="preserve"> monetariamente entre o termo final do prazo de pagamento </w:t>
      </w:r>
      <w:r w:rsidRPr="009E14C0">
        <w:t xml:space="preserve">até a data de sua efetiva realização, mediante aplicação </w:t>
      </w:r>
      <w:r>
        <w:t>do</w:t>
      </w:r>
      <w:r w:rsidRPr="009E14C0">
        <w:t xml:space="preserve"> índice de correção monetária IPCA (Índice de Preços ao Consumidor Amplo), fornecido pelo IBGE, ou, caso esse índice venha a ser extinto, o IGP-M (Índice Geral de Preços do Mercado), fornecido pela Fundação Getúlio Vargas</w:t>
      </w:r>
      <w:r>
        <w:t>.</w:t>
      </w:r>
    </w:p>
    <w:p w14:paraId="2AC9A33F" w14:textId="77777777" w:rsidR="00336546" w:rsidRPr="00E50D8A" w:rsidRDefault="00336546" w:rsidP="00097371">
      <w:pPr>
        <w:pStyle w:val="Tit3n"/>
        <w:tabs>
          <w:tab w:val="clear" w:pos="738"/>
          <w:tab w:val="clear" w:pos="1134"/>
          <w:tab w:val="num" w:pos="851"/>
        </w:tabs>
        <w:spacing w:before="120"/>
      </w:pPr>
      <w:r w:rsidRPr="00385B3F">
        <w:t xml:space="preserve">Quando do pagamento, será efetuada a retenção tributária prevista </w:t>
      </w:r>
      <w:r w:rsidRPr="00E50D8A">
        <w:t xml:space="preserve">na legislação </w:t>
      </w:r>
      <w:r w:rsidRPr="00097371">
        <w:t>aplicável</w:t>
      </w:r>
      <w:r w:rsidRPr="00E50D8A">
        <w:t>.</w:t>
      </w:r>
    </w:p>
    <w:p w14:paraId="148873CB" w14:textId="77777777" w:rsidR="00336546" w:rsidRPr="00E50D8A" w:rsidRDefault="00336546" w:rsidP="00097371">
      <w:pPr>
        <w:pStyle w:val="Tit3n"/>
        <w:tabs>
          <w:tab w:val="clear" w:pos="738"/>
          <w:tab w:val="clear" w:pos="1134"/>
          <w:tab w:val="num" w:pos="851"/>
        </w:tabs>
        <w:spacing w:before="120"/>
      </w:pPr>
      <w:r w:rsidRPr="00E50D8A">
        <w:t>Independentemente do percentual de tributo inserido na planilha, quando houver, serão retidos na fonte, quando da realização do pagamento, os percentuais previstos na legislação aplicável.</w:t>
      </w:r>
    </w:p>
    <w:p w14:paraId="51CEE64C" w14:textId="77777777" w:rsidR="00336546" w:rsidRPr="00097371" w:rsidRDefault="00336546" w:rsidP="00097371">
      <w:pPr>
        <w:pStyle w:val="Tit3n"/>
        <w:tabs>
          <w:tab w:val="clear" w:pos="738"/>
          <w:tab w:val="clear" w:pos="1134"/>
          <w:tab w:val="num" w:pos="851"/>
        </w:tabs>
        <w:spacing w:before="120"/>
      </w:pPr>
      <w:r w:rsidRPr="00E50D8A">
        <w:lastRenderedPageBreak/>
        <w:t xml:space="preserve">A Contratada regularmente optante pelo Simples Nacional, nos termos da </w:t>
      </w:r>
      <w:hyperlink r:id="rId42" w:history="1">
        <w:r w:rsidRPr="00E50D8A">
          <w:t xml:space="preserve">Lei </w:t>
        </w:r>
        <w:r w:rsidRPr="00097371">
          <w:t>Complementar</w:t>
        </w:r>
        <w:r w:rsidRPr="00E50D8A">
          <w:t xml:space="preserve"> n. 123</w:t>
        </w:r>
        <w:r>
          <w:t>/</w:t>
        </w:r>
        <w:r w:rsidRPr="00E50D8A">
          <w:t>2006</w:t>
        </w:r>
      </w:hyperlink>
      <w:r w:rsidRPr="00E50D8A">
        <w:t>, não sofrerá a retenção tributária quanto aos impostos e às contribuições abrangidos por aquele regime. No entanto, o pagamento ficará condicionado à apresentação de comprovação, por meio de documento oficial, de que faz jus ao tratamento tributário favorecido previsto na referida Lei Complementar.</w:t>
      </w:r>
    </w:p>
    <w:p w14:paraId="0965CA41" w14:textId="77777777" w:rsidR="00336546" w:rsidRPr="00385B3F" w:rsidRDefault="00336546" w:rsidP="00097371">
      <w:pPr>
        <w:pStyle w:val="Tit3n"/>
        <w:tabs>
          <w:tab w:val="clear" w:pos="738"/>
          <w:tab w:val="clear" w:pos="1134"/>
          <w:tab w:val="num" w:pos="851"/>
        </w:tabs>
        <w:spacing w:before="120"/>
        <w:rPr>
          <w:rStyle w:val="fonte"/>
        </w:rPr>
      </w:pPr>
      <w:r w:rsidRPr="00097371">
        <w:t xml:space="preserve">Estando a Contratada isenta (ou imune) de retenções previstas neste Título, a comprovação exigida pela </w:t>
      </w:r>
      <w:r w:rsidRPr="002E6AFD">
        <w:t>legislação</w:t>
      </w:r>
      <w:r w:rsidRPr="00097371">
        <w:t xml:space="preserve"> tributária vigente deverá ser anexada à respectiva nota fiscal, fatura ou ao respectivo documento idôneo equivalente</w:t>
      </w:r>
      <w:r w:rsidRPr="00385B3F">
        <w:rPr>
          <w:rStyle w:val="fonte"/>
        </w:rPr>
        <w:t>.</w:t>
      </w:r>
    </w:p>
    <w:p w14:paraId="4E4F4F5D" w14:textId="77777777" w:rsidR="00336546" w:rsidRPr="00385B3F" w:rsidRDefault="00336546" w:rsidP="00336546">
      <w:pPr>
        <w:pStyle w:val="Tit2nBrda"/>
        <w:spacing w:before="120"/>
        <w:jc w:val="both"/>
        <w:rPr>
          <w:rStyle w:val="fonte"/>
        </w:rPr>
      </w:pPr>
      <w:r w:rsidRPr="00385B3F">
        <w:t>FORMA E CRITÉRIOS DE SELEÇÃO DO FORNECEDOR</w:t>
      </w:r>
    </w:p>
    <w:p w14:paraId="53A491C1" w14:textId="77777777" w:rsidR="00336546" w:rsidRPr="00430605" w:rsidRDefault="00336546" w:rsidP="00336546">
      <w:pPr>
        <w:pStyle w:val="Txt0Left"/>
        <w:spacing w:before="120" w:after="120"/>
        <w:rPr>
          <w:b/>
          <w:color w:val="000000" w:themeColor="text1"/>
        </w:rPr>
      </w:pPr>
      <w:r w:rsidRPr="00430605">
        <w:rPr>
          <w:b/>
          <w:color w:val="000000" w:themeColor="text1"/>
        </w:rPr>
        <w:t>Forma de seleção e critério de julgamento da proposta</w:t>
      </w:r>
    </w:p>
    <w:p w14:paraId="6B787353" w14:textId="41AA8EF7" w:rsidR="00336546" w:rsidRPr="00430605" w:rsidRDefault="00336546" w:rsidP="00336546">
      <w:pPr>
        <w:pStyle w:val="Tit3n"/>
        <w:tabs>
          <w:tab w:val="clear" w:pos="738"/>
          <w:tab w:val="clear" w:pos="1134"/>
          <w:tab w:val="num" w:pos="851"/>
        </w:tabs>
        <w:spacing w:before="120"/>
        <w:rPr>
          <w:color w:val="000000" w:themeColor="text1"/>
          <w:lang w:eastAsia="en-US"/>
        </w:rPr>
      </w:pPr>
      <w:r w:rsidRPr="00430605">
        <w:rPr>
          <w:color w:val="000000" w:themeColor="text1"/>
          <w:lang w:eastAsia="en-US"/>
        </w:rPr>
        <w:t>O fornecedor será selecionado por meio da realização de procedimento de LICITAÇÃO</w:t>
      </w:r>
      <w:r w:rsidR="00430605" w:rsidRPr="00430605">
        <w:rPr>
          <w:color w:val="000000" w:themeColor="text1"/>
          <w:lang w:eastAsia="en-US"/>
        </w:rPr>
        <w:t xml:space="preserve"> INTERNACIONAL</w:t>
      </w:r>
      <w:r w:rsidRPr="00430605">
        <w:rPr>
          <w:color w:val="000000" w:themeColor="text1"/>
          <w:lang w:eastAsia="en-US"/>
        </w:rPr>
        <w:t>, na modalidade PREGÃO, sob a forma ELETRÔNICA, com adoção do critério de julgamento pelo MENOR PREÇO.</w:t>
      </w:r>
    </w:p>
    <w:p w14:paraId="06ED2BAB" w14:textId="77777777" w:rsidR="00336546" w:rsidRPr="00430605" w:rsidRDefault="00336546" w:rsidP="00336546">
      <w:pPr>
        <w:pStyle w:val="Txt0Left"/>
        <w:spacing w:before="120" w:after="120"/>
        <w:rPr>
          <w:b/>
          <w:color w:val="000000" w:themeColor="text1"/>
        </w:rPr>
      </w:pPr>
      <w:r w:rsidRPr="00430605">
        <w:rPr>
          <w:b/>
          <w:color w:val="000000" w:themeColor="text1"/>
        </w:rPr>
        <w:t>Forma de fornecimento</w:t>
      </w:r>
    </w:p>
    <w:p w14:paraId="53B103FB" w14:textId="794F2950" w:rsidR="00336546" w:rsidRPr="00430605" w:rsidRDefault="00336546" w:rsidP="00336546">
      <w:pPr>
        <w:pStyle w:val="Tit3n"/>
        <w:tabs>
          <w:tab w:val="clear" w:pos="738"/>
          <w:tab w:val="clear" w:pos="1134"/>
          <w:tab w:val="num" w:pos="851"/>
        </w:tabs>
        <w:spacing w:before="120"/>
        <w:rPr>
          <w:color w:val="000000" w:themeColor="text1"/>
          <w:lang w:eastAsia="en-US"/>
        </w:rPr>
      </w:pPr>
      <w:r w:rsidRPr="00430605">
        <w:rPr>
          <w:rStyle w:val="normaltextrun"/>
          <w:color w:val="000000" w:themeColor="text1"/>
          <w:shd w:val="clear" w:color="auto" w:fill="FFFFFF"/>
        </w:rPr>
        <w:t xml:space="preserve">O </w:t>
      </w:r>
      <w:r w:rsidRPr="00430605">
        <w:rPr>
          <w:rStyle w:val="findhit"/>
          <w:rFonts w:eastAsiaTheme="minorEastAsia"/>
          <w:color w:val="000000" w:themeColor="text1"/>
          <w:shd w:val="clear" w:color="auto" w:fill="FFFFFF"/>
        </w:rPr>
        <w:t xml:space="preserve">fornecimento do objeto será </w:t>
      </w:r>
      <w:r w:rsidRPr="00430605">
        <w:rPr>
          <w:color w:val="000000" w:themeColor="text1"/>
        </w:rPr>
        <w:t>parcelado.</w:t>
      </w:r>
    </w:p>
    <w:p w14:paraId="48F28B40" w14:textId="77777777" w:rsidR="00336546" w:rsidRPr="00430605" w:rsidRDefault="00336546" w:rsidP="00336546">
      <w:pPr>
        <w:pStyle w:val="Txt0Left"/>
        <w:spacing w:before="120" w:after="120"/>
        <w:rPr>
          <w:b/>
          <w:color w:val="000000" w:themeColor="text1"/>
        </w:rPr>
      </w:pPr>
      <w:r w:rsidRPr="00430605">
        <w:rPr>
          <w:b/>
          <w:color w:val="000000" w:themeColor="text1"/>
        </w:rPr>
        <w:t>Exigências de Habilitação</w:t>
      </w:r>
    </w:p>
    <w:p w14:paraId="1BD4F2A4" w14:textId="77777777" w:rsidR="00336546" w:rsidRPr="00A04A4F" w:rsidRDefault="00336546" w:rsidP="00336546">
      <w:pPr>
        <w:pStyle w:val="Tit3n"/>
        <w:tabs>
          <w:tab w:val="clear" w:pos="738"/>
          <w:tab w:val="clear" w:pos="1134"/>
          <w:tab w:val="num" w:pos="851"/>
        </w:tabs>
        <w:spacing w:before="120"/>
      </w:pPr>
      <w:r w:rsidRPr="00A04A4F">
        <w:t>A licitante que não atender às exigências de habilitação parcial no SICAF deverá apresentar documentos que supram tais exigências.</w:t>
      </w:r>
    </w:p>
    <w:p w14:paraId="536D2FA1" w14:textId="77777777" w:rsidR="00336546" w:rsidRPr="00A04A4F" w:rsidRDefault="00336546" w:rsidP="00336546">
      <w:pPr>
        <w:pStyle w:val="Tit3n"/>
        <w:tabs>
          <w:tab w:val="clear" w:pos="738"/>
          <w:tab w:val="clear" w:pos="1134"/>
          <w:tab w:val="num" w:pos="851"/>
        </w:tabs>
        <w:spacing w:before="120"/>
      </w:pPr>
      <w:r w:rsidRPr="00A04A4F">
        <w:t>A licitante deverá, ainda, apresentar a seguinte documentação:</w:t>
      </w:r>
    </w:p>
    <w:p w14:paraId="1EC91A38" w14:textId="77777777" w:rsidR="00336546" w:rsidRPr="00A04A4F" w:rsidRDefault="00336546" w:rsidP="00336546">
      <w:pPr>
        <w:pStyle w:val="TLet3"/>
        <w:numPr>
          <w:ilvl w:val="3"/>
          <w:numId w:val="17"/>
        </w:numPr>
        <w:spacing w:before="120"/>
        <w:rPr>
          <w:rStyle w:val="fonte"/>
        </w:rPr>
      </w:pPr>
      <w:r w:rsidRPr="00A04A4F">
        <w:rPr>
          <w:rStyle w:val="fonte"/>
        </w:rPr>
        <w:t>declaração do SICAF referente à habilitação d</w:t>
      </w:r>
      <w:r>
        <w:rPr>
          <w:rStyle w:val="fonte"/>
        </w:rPr>
        <w:t>a licitante</w:t>
      </w:r>
      <w:r w:rsidRPr="00A04A4F">
        <w:rPr>
          <w:rStyle w:val="fonte"/>
        </w:rPr>
        <w:t xml:space="preserve"> (situação);</w:t>
      </w:r>
    </w:p>
    <w:p w14:paraId="23FF8AF2" w14:textId="77777777" w:rsidR="00336546" w:rsidRDefault="00336546" w:rsidP="00336546">
      <w:pPr>
        <w:pStyle w:val="TLet3"/>
        <w:numPr>
          <w:ilvl w:val="3"/>
          <w:numId w:val="17"/>
        </w:numPr>
        <w:spacing w:before="120"/>
      </w:pPr>
      <w:r w:rsidRPr="00385B3F">
        <w:rPr>
          <w:rStyle w:val="fonte"/>
        </w:rPr>
        <w:t>os do</w:t>
      </w:r>
      <w:r w:rsidRPr="00385B3F">
        <w:t>cumentos que não estejam contemplados no SICAF.</w:t>
      </w:r>
    </w:p>
    <w:p w14:paraId="27B997B5" w14:textId="0FB56B4B" w:rsidR="0054061B" w:rsidRPr="00385B3F" w:rsidRDefault="0054061B" w:rsidP="0054061B">
      <w:pPr>
        <w:pStyle w:val="TLet3"/>
        <w:numPr>
          <w:ilvl w:val="3"/>
          <w:numId w:val="17"/>
        </w:numPr>
        <w:spacing w:before="120"/>
      </w:pPr>
      <w:r>
        <w:t>Documentos comprobatórios mostrando que está</w:t>
      </w:r>
      <w:r w:rsidRPr="0054061B">
        <w:t xml:space="preserve"> devidamente habilitad</w:t>
      </w:r>
      <w:r>
        <w:t xml:space="preserve">a </w:t>
      </w:r>
      <w:r w:rsidRPr="0054061B">
        <w:t>ao comércio de Produtos Controlados pelo Exército (PCE)</w:t>
      </w:r>
      <w:r>
        <w:t>.</w:t>
      </w:r>
    </w:p>
    <w:p w14:paraId="1D822D06" w14:textId="77777777" w:rsidR="00336546" w:rsidRPr="00385B3F" w:rsidRDefault="00336546" w:rsidP="00336546">
      <w:pPr>
        <w:pStyle w:val="Tit3n"/>
        <w:tabs>
          <w:tab w:val="clear" w:pos="738"/>
          <w:tab w:val="clear" w:pos="1134"/>
          <w:tab w:val="num" w:pos="851"/>
        </w:tabs>
        <w:spacing w:before="120"/>
      </w:pPr>
      <w:r w:rsidRPr="00385B3F">
        <w:t>As licitantes poderão deixar de apresentar os documentos de habilitação que constem do SICAF.</w:t>
      </w:r>
    </w:p>
    <w:p w14:paraId="2606011E" w14:textId="77777777" w:rsidR="00336546" w:rsidRPr="00385B3F" w:rsidRDefault="00336546" w:rsidP="00336546">
      <w:pPr>
        <w:pStyle w:val="Tit3n"/>
        <w:tabs>
          <w:tab w:val="clear" w:pos="738"/>
          <w:tab w:val="clear" w:pos="1134"/>
          <w:tab w:val="num" w:pos="851"/>
        </w:tabs>
        <w:spacing w:before="120"/>
      </w:pPr>
      <w:r w:rsidRPr="00385B3F">
        <w:t xml:space="preserve">As microempresas e as empresas de pequeno porte deverão encaminhar a documentação de habilitação, ainda que haja alguma restrição </w:t>
      </w:r>
      <w:r w:rsidRPr="00A04A4F">
        <w:t>de regularidade fiscal e trabalhista, nos termos do artigo 43, § 1º da Lei</w:t>
      </w:r>
      <w:r w:rsidRPr="00385B3F">
        <w:t xml:space="preserve"> Complementar n. 123</w:t>
      </w:r>
      <w:r>
        <w:t>/</w:t>
      </w:r>
      <w:r w:rsidRPr="00385B3F">
        <w:t>2006.</w:t>
      </w:r>
    </w:p>
    <w:p w14:paraId="16DEB005" w14:textId="77777777" w:rsidR="00336546" w:rsidRPr="00EC59E8" w:rsidRDefault="00336546" w:rsidP="00336546">
      <w:pPr>
        <w:pStyle w:val="Txt0Left"/>
        <w:spacing w:before="120" w:after="120"/>
        <w:rPr>
          <w:b/>
          <w:color w:val="000000" w:themeColor="text1"/>
        </w:rPr>
      </w:pPr>
      <w:r w:rsidRPr="00EC59E8">
        <w:rPr>
          <w:b/>
          <w:color w:val="000000" w:themeColor="text1"/>
        </w:rPr>
        <w:t>Qualificação Econômico-Financeira</w:t>
      </w:r>
    </w:p>
    <w:p w14:paraId="78136011" w14:textId="77777777" w:rsidR="00336546" w:rsidRPr="00EC59E8" w:rsidRDefault="00336546" w:rsidP="00336546">
      <w:pPr>
        <w:pStyle w:val="Tit3n"/>
        <w:tabs>
          <w:tab w:val="clear" w:pos="738"/>
          <w:tab w:val="clear" w:pos="1134"/>
          <w:tab w:val="num" w:pos="851"/>
        </w:tabs>
        <w:spacing w:before="120"/>
        <w:rPr>
          <w:color w:val="000000" w:themeColor="text1"/>
        </w:rPr>
      </w:pPr>
      <w:r w:rsidRPr="00EC59E8">
        <w:rPr>
          <w:color w:val="000000" w:themeColor="text1"/>
        </w:rPr>
        <w:t>Certidão negativa de falência expedida pelo distribuidor da sede da licitante.</w:t>
      </w:r>
    </w:p>
    <w:p w14:paraId="17F43298" w14:textId="2DAF6925" w:rsidR="00336546" w:rsidRPr="00F20D7F" w:rsidRDefault="00114EF5" w:rsidP="004655A7">
      <w:pPr>
        <w:pStyle w:val="Tit4n"/>
        <w:rPr>
          <w:b/>
          <w:i/>
          <w:sz w:val="18"/>
        </w:rPr>
      </w:pPr>
      <w:r w:rsidRPr="00F20D7F">
        <w:t>As empresas que estejam em recuperação judicial, com plano de recuperação acolhido judicialmente, e empresas em recuperação extrajudicial, com plano de recuperação homologado judicialmente, deverão apresentar certidão positiva de recuperação judicial e certidão de aptidão econômica e financeira emitida pelo juízo em que tramita a recuperação judicial</w:t>
      </w:r>
      <w:r w:rsidR="00336546" w:rsidRPr="00F20D7F">
        <w:t>.</w:t>
      </w:r>
    </w:p>
    <w:p w14:paraId="0E45A872" w14:textId="77777777" w:rsidR="00336546" w:rsidRPr="00EC59E8" w:rsidRDefault="00336546" w:rsidP="00336546">
      <w:pPr>
        <w:pStyle w:val="Txt0Left"/>
        <w:spacing w:before="120" w:after="120"/>
        <w:rPr>
          <w:b/>
          <w:color w:val="000000" w:themeColor="text1"/>
        </w:rPr>
      </w:pPr>
      <w:r w:rsidRPr="00EC59E8">
        <w:rPr>
          <w:b/>
          <w:color w:val="000000" w:themeColor="text1"/>
        </w:rPr>
        <w:t xml:space="preserve">Qualificação Técnica </w:t>
      </w:r>
    </w:p>
    <w:p w14:paraId="7623EAF3" w14:textId="5457D6D8" w:rsidR="00336546" w:rsidRPr="00EC59E8" w:rsidRDefault="00336546" w:rsidP="006559DA">
      <w:pPr>
        <w:pStyle w:val="Tit3n"/>
        <w:tabs>
          <w:tab w:val="clear" w:pos="738"/>
          <w:tab w:val="clear" w:pos="1134"/>
          <w:tab w:val="num" w:pos="851"/>
        </w:tabs>
        <w:spacing w:before="120"/>
      </w:pPr>
      <w:r w:rsidRPr="00EC59E8">
        <w:lastRenderedPageBreak/>
        <w:t>A licitante deverá apresentar</w:t>
      </w:r>
      <w:r w:rsidR="00EC59E8" w:rsidRPr="00EC59E8">
        <w:rPr>
          <w:lang w:eastAsia="zh-CN" w:bidi="hi-IN"/>
        </w:rPr>
        <w:t xml:space="preserve"> Laudo ou documentação laboratorial em língua portuguesa ou tradução juramentada que comprove o atendimento das normas especificadas em cada item.</w:t>
      </w:r>
    </w:p>
    <w:p w14:paraId="5D09AE21" w14:textId="77777777" w:rsidR="00336546" w:rsidRPr="007F7197" w:rsidRDefault="00336546" w:rsidP="00336546">
      <w:pPr>
        <w:pStyle w:val="Tit3n"/>
        <w:tabs>
          <w:tab w:val="clear" w:pos="738"/>
          <w:tab w:val="clear" w:pos="1134"/>
          <w:tab w:val="num" w:pos="851"/>
        </w:tabs>
        <w:spacing w:before="120"/>
        <w:rPr>
          <w:strike/>
          <w:highlight w:val="yellow"/>
        </w:rPr>
      </w:pPr>
      <w:r w:rsidRPr="007F7197">
        <w:rPr>
          <w:strike/>
          <w:highlight w:val="yellow"/>
        </w:rPr>
        <w:t xml:space="preserve">Caso admitida a participação de </w:t>
      </w:r>
      <w:r w:rsidRPr="007F7197">
        <w:rPr>
          <w:b/>
          <w:strike/>
          <w:highlight w:val="yellow"/>
        </w:rPr>
        <w:t>cooperativas</w:t>
      </w:r>
      <w:r w:rsidRPr="007F7197">
        <w:rPr>
          <w:strike/>
          <w:highlight w:val="yellow"/>
        </w:rPr>
        <w:t>, será exigida a seguinte documentação complementar:</w:t>
      </w:r>
    </w:p>
    <w:p w14:paraId="576A1FF3" w14:textId="77777777" w:rsidR="00336546" w:rsidRPr="007F7197" w:rsidRDefault="00336546" w:rsidP="0054061B">
      <w:pPr>
        <w:pStyle w:val="TLet3"/>
        <w:numPr>
          <w:ilvl w:val="3"/>
          <w:numId w:val="105"/>
        </w:numPr>
        <w:spacing w:before="120"/>
        <w:rPr>
          <w:strike/>
          <w:highlight w:val="yellow"/>
        </w:rPr>
      </w:pPr>
      <w:r w:rsidRPr="007F7197">
        <w:rPr>
          <w:strike/>
          <w:highlight w:val="yellow"/>
        </w:rPr>
        <w:t>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5.764/1971;</w:t>
      </w:r>
    </w:p>
    <w:p w14:paraId="1D587FB3" w14:textId="77777777" w:rsidR="00336546" w:rsidRPr="007F7197" w:rsidRDefault="00336546" w:rsidP="00336546">
      <w:pPr>
        <w:pStyle w:val="TLet3"/>
        <w:numPr>
          <w:ilvl w:val="3"/>
          <w:numId w:val="17"/>
        </w:numPr>
        <w:spacing w:before="120"/>
        <w:rPr>
          <w:strike/>
          <w:highlight w:val="yellow"/>
        </w:rPr>
      </w:pPr>
      <w:r w:rsidRPr="007F7197">
        <w:rPr>
          <w:strike/>
          <w:highlight w:val="yellow"/>
        </w:rPr>
        <w:t>declaração de regularidade de situação do contribuinte individual – DRSCI, para cada um dos cooperados indicados;</w:t>
      </w:r>
    </w:p>
    <w:p w14:paraId="6727C85F" w14:textId="77777777" w:rsidR="00336546" w:rsidRPr="007F7197" w:rsidRDefault="00336546" w:rsidP="00336546">
      <w:pPr>
        <w:pStyle w:val="TLet3"/>
        <w:numPr>
          <w:ilvl w:val="3"/>
          <w:numId w:val="17"/>
        </w:numPr>
        <w:spacing w:before="120"/>
        <w:rPr>
          <w:strike/>
          <w:highlight w:val="yellow"/>
        </w:rPr>
      </w:pPr>
      <w:r w:rsidRPr="007F7197">
        <w:rPr>
          <w:strike/>
          <w:highlight w:val="yellow"/>
        </w:rPr>
        <w:t>comprovação do capital social proporcional ao número de cooperados necessários à execução contratual;</w:t>
      </w:r>
    </w:p>
    <w:p w14:paraId="7C3ED640" w14:textId="77777777" w:rsidR="00336546" w:rsidRPr="007F7197" w:rsidRDefault="00336546" w:rsidP="00336546">
      <w:pPr>
        <w:pStyle w:val="TLet3"/>
        <w:numPr>
          <w:ilvl w:val="3"/>
          <w:numId w:val="17"/>
        </w:numPr>
        <w:spacing w:before="120"/>
        <w:rPr>
          <w:strike/>
          <w:highlight w:val="yellow"/>
        </w:rPr>
      </w:pPr>
      <w:r w:rsidRPr="007F7197">
        <w:rPr>
          <w:strike/>
          <w:highlight w:val="yellow"/>
        </w:rPr>
        <w:t>registro previsto na Lei n. 5.764/1971, art. 107;</w:t>
      </w:r>
    </w:p>
    <w:p w14:paraId="11AE4B1E" w14:textId="77777777" w:rsidR="00336546" w:rsidRPr="007F7197" w:rsidRDefault="00336546" w:rsidP="00336546">
      <w:pPr>
        <w:pStyle w:val="TLet3"/>
        <w:numPr>
          <w:ilvl w:val="3"/>
          <w:numId w:val="17"/>
        </w:numPr>
        <w:spacing w:before="120"/>
        <w:rPr>
          <w:strike/>
          <w:highlight w:val="yellow"/>
        </w:rPr>
      </w:pPr>
      <w:r w:rsidRPr="007F7197">
        <w:rPr>
          <w:strike/>
          <w:highlight w:val="yellow"/>
        </w:rPr>
        <w:t xml:space="preserve"> comprovação de integração das respectivas quotas-partes por parte dos cooperados que executarão o contrato; e</w:t>
      </w:r>
    </w:p>
    <w:p w14:paraId="668466BB" w14:textId="77777777" w:rsidR="00336546" w:rsidRPr="007F7197" w:rsidRDefault="00336546" w:rsidP="00336546">
      <w:pPr>
        <w:pStyle w:val="TLet3"/>
        <w:numPr>
          <w:ilvl w:val="3"/>
          <w:numId w:val="17"/>
        </w:numPr>
        <w:spacing w:before="120"/>
        <w:rPr>
          <w:strike/>
          <w:highlight w:val="yellow"/>
        </w:rPr>
      </w:pPr>
      <w:r w:rsidRPr="007F7197">
        <w:rPr>
          <w:strike/>
          <w:highlight w:val="yellow"/>
        </w:rPr>
        <w:t xml:space="preserve"> os seguintes documentos para a comprovação da regularidade jurídica da cooperativa:</w:t>
      </w:r>
    </w:p>
    <w:p w14:paraId="006613EA" w14:textId="77777777" w:rsidR="00336546" w:rsidRPr="007F7197" w:rsidRDefault="00336546" w:rsidP="00D12CCB">
      <w:pPr>
        <w:pStyle w:val="TLetSub4"/>
        <w:numPr>
          <w:ilvl w:val="0"/>
          <w:numId w:val="57"/>
        </w:numPr>
        <w:contextualSpacing w:val="0"/>
        <w:rPr>
          <w:strike/>
          <w:highlight w:val="yellow"/>
        </w:rPr>
      </w:pPr>
      <w:r w:rsidRPr="007F7197">
        <w:rPr>
          <w:strike/>
          <w:highlight w:val="yellow"/>
        </w:rPr>
        <w:t>ata de fundação;</w:t>
      </w:r>
    </w:p>
    <w:p w14:paraId="6716B4C6" w14:textId="77777777" w:rsidR="00336546" w:rsidRPr="007F7197" w:rsidRDefault="00336546" w:rsidP="00D12CCB">
      <w:pPr>
        <w:pStyle w:val="TLetSub4"/>
        <w:numPr>
          <w:ilvl w:val="0"/>
          <w:numId w:val="57"/>
        </w:numPr>
        <w:contextualSpacing w:val="0"/>
        <w:rPr>
          <w:strike/>
          <w:highlight w:val="yellow"/>
        </w:rPr>
      </w:pPr>
      <w:r w:rsidRPr="007F7197">
        <w:rPr>
          <w:strike/>
          <w:highlight w:val="yellow"/>
        </w:rPr>
        <w:t>estatuto social com a ata da assembleia que o aprovou;</w:t>
      </w:r>
    </w:p>
    <w:p w14:paraId="6D21F5AE" w14:textId="77777777" w:rsidR="00336546" w:rsidRPr="007F7197" w:rsidRDefault="00336546" w:rsidP="00D12CCB">
      <w:pPr>
        <w:pStyle w:val="TLetSub4"/>
        <w:numPr>
          <w:ilvl w:val="0"/>
          <w:numId w:val="57"/>
        </w:numPr>
        <w:contextualSpacing w:val="0"/>
        <w:rPr>
          <w:strike/>
          <w:highlight w:val="yellow"/>
        </w:rPr>
      </w:pPr>
      <w:r w:rsidRPr="007F7197">
        <w:rPr>
          <w:strike/>
          <w:highlight w:val="yellow"/>
        </w:rPr>
        <w:t>regimento dos fundos instituídos pelos cooperados, com a ata da assembleia;</w:t>
      </w:r>
    </w:p>
    <w:p w14:paraId="4ADB1610" w14:textId="77777777" w:rsidR="00336546" w:rsidRPr="007F7197" w:rsidRDefault="00336546" w:rsidP="00336546">
      <w:pPr>
        <w:pStyle w:val="TLet3"/>
        <w:numPr>
          <w:ilvl w:val="3"/>
          <w:numId w:val="17"/>
        </w:numPr>
        <w:spacing w:before="120"/>
        <w:rPr>
          <w:strike/>
          <w:highlight w:val="yellow"/>
        </w:rPr>
      </w:pPr>
      <w:r w:rsidRPr="007F7197">
        <w:rPr>
          <w:strike/>
          <w:highlight w:val="yellow"/>
        </w:rPr>
        <w:t xml:space="preserve"> editais de convocação das 3 (três) últimas assembleias gerais extraordinárias;</w:t>
      </w:r>
    </w:p>
    <w:p w14:paraId="51EA3569" w14:textId="77777777" w:rsidR="00336546" w:rsidRPr="007F7197" w:rsidRDefault="00336546" w:rsidP="00336546">
      <w:pPr>
        <w:pStyle w:val="TLet3"/>
        <w:numPr>
          <w:ilvl w:val="3"/>
          <w:numId w:val="17"/>
        </w:numPr>
        <w:spacing w:before="120"/>
        <w:rPr>
          <w:strike/>
          <w:highlight w:val="yellow"/>
        </w:rPr>
      </w:pPr>
      <w:r w:rsidRPr="007F7197">
        <w:rPr>
          <w:strike/>
          <w:highlight w:val="yellow"/>
        </w:rPr>
        <w:t xml:space="preserve"> 3 (três) registros de presença dos cooperados que executarão o contrato em assembleias gerais ou nas reuniões seccionais; e </w:t>
      </w:r>
    </w:p>
    <w:p w14:paraId="210FCF91" w14:textId="77777777" w:rsidR="00336546" w:rsidRPr="007F7197" w:rsidRDefault="00336546" w:rsidP="00336546">
      <w:pPr>
        <w:pStyle w:val="TLet3"/>
        <w:numPr>
          <w:ilvl w:val="3"/>
          <w:numId w:val="17"/>
        </w:numPr>
        <w:spacing w:before="120"/>
        <w:rPr>
          <w:strike/>
          <w:highlight w:val="yellow"/>
        </w:rPr>
      </w:pPr>
      <w:r w:rsidRPr="007F7197">
        <w:rPr>
          <w:strike/>
          <w:highlight w:val="yellow"/>
        </w:rPr>
        <w:t>ata da sessão que os cooperados autorizaram a cooperativa a contratar o objeto da licitação;</w:t>
      </w:r>
    </w:p>
    <w:p w14:paraId="769AC005" w14:textId="77777777" w:rsidR="00336546" w:rsidRPr="007F7197" w:rsidRDefault="00336546" w:rsidP="00336546">
      <w:pPr>
        <w:pStyle w:val="TLet3"/>
        <w:numPr>
          <w:ilvl w:val="3"/>
          <w:numId w:val="17"/>
        </w:numPr>
        <w:spacing w:before="120"/>
        <w:rPr>
          <w:strike/>
          <w:highlight w:val="yellow"/>
        </w:rPr>
      </w:pPr>
      <w:r w:rsidRPr="007F7197">
        <w:rPr>
          <w:strike/>
          <w:highlight w:val="yellow"/>
        </w:rPr>
        <w:t>a última auditoria contábil-financeira da cooperativa, conforme dispõe o art. 112 da Lei n. 5.764/1971, ou uma declaração, sob as penas da lei, de que tal auditoria não foi exigida pelo órgão fiscalizador.</w:t>
      </w:r>
    </w:p>
    <w:p w14:paraId="664B3E12" w14:textId="77777777" w:rsidR="00336546" w:rsidRPr="00A66126" w:rsidRDefault="00336546" w:rsidP="00336546">
      <w:pPr>
        <w:pStyle w:val="Tit2nBrda"/>
        <w:spacing w:before="120"/>
        <w:jc w:val="both"/>
        <w:rPr>
          <w:color w:val="000000" w:themeColor="text1"/>
        </w:rPr>
      </w:pPr>
      <w:r w:rsidRPr="00A66126">
        <w:rPr>
          <w:color w:val="000000" w:themeColor="text1"/>
        </w:rPr>
        <w:t>ESTIMATIVAS DO VALOR DA CONTRATAÇÃO</w:t>
      </w:r>
    </w:p>
    <w:p w14:paraId="6F992422" w14:textId="5DA4BE07" w:rsidR="00336546" w:rsidRDefault="00336546" w:rsidP="00A66126">
      <w:pPr>
        <w:pStyle w:val="Tit3n"/>
        <w:rPr>
          <w:color w:val="000000" w:themeColor="text1"/>
        </w:rPr>
      </w:pPr>
      <w:r w:rsidRPr="00A66126">
        <w:rPr>
          <w:color w:val="000000" w:themeColor="text1"/>
        </w:rPr>
        <w:t xml:space="preserve">O custo estimado total da contratação é de </w:t>
      </w:r>
      <w:r w:rsidR="00A66126" w:rsidRPr="00A66126">
        <w:rPr>
          <w:color w:val="000000" w:themeColor="text1"/>
        </w:rPr>
        <w:t>R$ 235.150,00 (duzentos e trinta e cinco mil cento e cinquenta reais</w:t>
      </w:r>
      <w:r w:rsidRPr="00A66126">
        <w:rPr>
          <w:color w:val="000000" w:themeColor="text1"/>
        </w:rPr>
        <w:t>), conforme custos unitários apostos em anexo.</w:t>
      </w:r>
    </w:p>
    <w:p w14:paraId="59DA373C" w14:textId="77777777" w:rsidR="005631A3" w:rsidRDefault="005631A3" w:rsidP="005631A3">
      <w:pPr>
        <w:pStyle w:val="Tit3n"/>
        <w:numPr>
          <w:ilvl w:val="0"/>
          <w:numId w:val="0"/>
        </w:numPr>
        <w:ind w:left="113"/>
        <w:rPr>
          <w:color w:val="000000" w:themeColor="text1"/>
        </w:rPr>
      </w:pPr>
    </w:p>
    <w:p w14:paraId="2385D376" w14:textId="77777777" w:rsidR="005631A3" w:rsidRPr="00A66126" w:rsidRDefault="005631A3" w:rsidP="005631A3">
      <w:pPr>
        <w:pStyle w:val="Tit3n"/>
        <w:numPr>
          <w:ilvl w:val="0"/>
          <w:numId w:val="0"/>
        </w:numPr>
        <w:ind w:left="113"/>
        <w:rPr>
          <w:color w:val="000000" w:themeColor="text1"/>
        </w:rPr>
      </w:pPr>
    </w:p>
    <w:p w14:paraId="125C33E1" w14:textId="77777777" w:rsidR="00336546" w:rsidRPr="00A66126" w:rsidRDefault="00336546" w:rsidP="00336546">
      <w:pPr>
        <w:pStyle w:val="Tit2nBrda"/>
        <w:spacing w:before="120"/>
        <w:jc w:val="both"/>
        <w:rPr>
          <w:color w:val="000000" w:themeColor="text1"/>
        </w:rPr>
      </w:pPr>
      <w:r w:rsidRPr="00A66126">
        <w:rPr>
          <w:color w:val="000000" w:themeColor="text1"/>
        </w:rPr>
        <w:lastRenderedPageBreak/>
        <w:t>ADEQUAÇÃO ORÇAMENTÁRIA</w:t>
      </w:r>
    </w:p>
    <w:p w14:paraId="2DFBD960" w14:textId="77777777" w:rsidR="00336546" w:rsidRDefault="00336546" w:rsidP="00336546">
      <w:pPr>
        <w:pStyle w:val="Tit3n"/>
        <w:tabs>
          <w:tab w:val="clear" w:pos="738"/>
          <w:tab w:val="clear" w:pos="1134"/>
          <w:tab w:val="num" w:pos="851"/>
        </w:tabs>
        <w:spacing w:before="120"/>
        <w:rPr>
          <w:color w:val="000000" w:themeColor="text1"/>
        </w:rPr>
      </w:pPr>
      <w:r w:rsidRPr="00A66126">
        <w:rPr>
          <w:color w:val="000000" w:themeColor="text1"/>
        </w:rPr>
        <w:t>A despesa relativa ao objeto deste Termo de Referência correrá à conta dos orçamentos dos exercícios de 2025/2026.</w:t>
      </w:r>
    </w:p>
    <w:p w14:paraId="5A1855E1" w14:textId="77777777" w:rsidR="00D35591" w:rsidRDefault="00D35591" w:rsidP="00D35591">
      <w:pPr>
        <w:pStyle w:val="Tit3n"/>
        <w:numPr>
          <w:ilvl w:val="0"/>
          <w:numId w:val="0"/>
        </w:numPr>
        <w:tabs>
          <w:tab w:val="clear" w:pos="1134"/>
        </w:tabs>
        <w:spacing w:before="120"/>
        <w:ind w:left="113"/>
        <w:rPr>
          <w:color w:val="000000" w:themeColor="text1"/>
        </w:rPr>
      </w:pPr>
    </w:p>
    <w:p w14:paraId="72A37F50" w14:textId="77777777" w:rsidR="00D35591" w:rsidRPr="00A66126" w:rsidRDefault="00D35591" w:rsidP="00D35591">
      <w:pPr>
        <w:pStyle w:val="Tit3n"/>
        <w:numPr>
          <w:ilvl w:val="0"/>
          <w:numId w:val="0"/>
        </w:numPr>
        <w:tabs>
          <w:tab w:val="clear" w:pos="1134"/>
        </w:tabs>
        <w:spacing w:before="120"/>
        <w:ind w:left="113"/>
        <w:rPr>
          <w:color w:val="000000" w:themeColor="text1"/>
        </w:rPr>
      </w:pPr>
    </w:p>
    <w:p w14:paraId="02384D58" w14:textId="21A0FC4A" w:rsidR="00336546" w:rsidRPr="00385B3F" w:rsidRDefault="007129C6" w:rsidP="003365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7E2133" w:rsidRPr="007E2133">
        <w:rPr>
          <w:rFonts w:ascii="Arial" w:hAnsi="Arial"/>
          <w:sz w:val="24"/>
        </w:rPr>
        <w:t xml:space="preserve"> </w:t>
      </w:r>
      <w:r w:rsidR="007E2133">
        <w:rPr>
          <w:rFonts w:ascii="Arial" w:hAnsi="Arial"/>
          <w:sz w:val="24"/>
        </w:rPr>
        <w:t xml:space="preserve">22 de julho </w:t>
      </w:r>
      <w:r>
        <w:rPr>
          <w:rFonts w:ascii="Arial" w:hAnsi="Arial"/>
          <w:sz w:val="24"/>
        </w:rPr>
        <w:t>de 2025</w:t>
      </w:r>
      <w:r w:rsidR="00336546" w:rsidRPr="00385B3F">
        <w:rPr>
          <w:rFonts w:ascii="Arial" w:hAnsi="Arial"/>
          <w:sz w:val="24"/>
        </w:rPr>
        <w:t>.</w:t>
      </w:r>
    </w:p>
    <w:p w14:paraId="44FBDCBF" w14:textId="77777777" w:rsidR="00336546" w:rsidRPr="00385B3F" w:rsidRDefault="00336546" w:rsidP="003365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hAnsiTheme="minorHAnsi" w:cstheme="minorHAnsi"/>
          <w:b/>
          <w:i/>
        </w:rPr>
      </w:pPr>
    </w:p>
    <w:p w14:paraId="0D505293" w14:textId="77777777" w:rsidR="00336546" w:rsidRPr="000E051E" w:rsidRDefault="00336546" w:rsidP="003365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0E051E">
        <w:rPr>
          <w:rFonts w:ascii="Arial" w:hAnsi="Arial" w:cs="Arial"/>
          <w:b/>
          <w:i/>
          <w:color w:val="BFBFBF" w:themeColor="background1" w:themeShade="BF"/>
          <w:sz w:val="18"/>
          <w:szCs w:val="18"/>
        </w:rPr>
        <w:t>(Assinado eletronicamente)</w:t>
      </w:r>
    </w:p>
    <w:p w14:paraId="5D7C8AF2" w14:textId="1DC97D58" w:rsidR="00336546" w:rsidRPr="00385B3F" w:rsidRDefault="007E2133" w:rsidP="003365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DEB52F0" w14:textId="77777777" w:rsidR="00336546" w:rsidRDefault="00336546" w:rsidP="003365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5B3F">
        <w:rPr>
          <w:rFonts w:ascii="Arial" w:hAnsi="Arial"/>
          <w:sz w:val="24"/>
        </w:rPr>
        <w:t>Pregoeiro</w:t>
      </w:r>
    </w:p>
    <w:p w14:paraId="17D97FAE" w14:textId="77777777" w:rsidR="00336546" w:rsidRPr="004A1BA8" w:rsidRDefault="00336546" w:rsidP="00336546">
      <w:pPr>
        <w:spacing w:before="120" w:after="120"/>
      </w:pPr>
    </w:p>
    <w:p w14:paraId="0E03FC6C" w14:textId="77777777" w:rsidR="00336546" w:rsidRPr="004A1BA8" w:rsidRDefault="00336546" w:rsidP="00336546">
      <w:pPr>
        <w:spacing w:before="120" w:after="120"/>
      </w:pPr>
    </w:p>
    <w:p w14:paraId="49F77647" w14:textId="77777777" w:rsidR="00336546" w:rsidRPr="0012312E" w:rsidRDefault="00336546" w:rsidP="00336546">
      <w:pPr>
        <w:spacing w:before="120" w:after="120"/>
        <w:jc w:val="both"/>
        <w:rPr>
          <w:rFonts w:ascii="Arial" w:hAnsi="Arial" w:cs="Arial"/>
          <w:sz w:val="24"/>
          <w:szCs w:val="24"/>
          <w:lang w:eastAsia="ja-JP"/>
        </w:rPr>
      </w:pPr>
    </w:p>
    <w:p w14:paraId="78BC4692" w14:textId="77777777" w:rsidR="006559DA" w:rsidRPr="00FB20A7" w:rsidRDefault="006559DA" w:rsidP="006559DA">
      <w:pPr>
        <w:pStyle w:val="Tit1n"/>
      </w:pPr>
      <w:bookmarkStart w:id="19" w:name="_GoBack"/>
      <w:bookmarkEnd w:id="19"/>
      <w:r w:rsidRPr="00FB20A7">
        <w:rPr>
          <w:caps w:val="0"/>
        </w:rPr>
        <w:lastRenderedPageBreak/>
        <w:t xml:space="preserve">ANEXO </w:t>
      </w:r>
      <w:r>
        <w:rPr>
          <w:caps w:val="0"/>
        </w:rPr>
        <w:t>2</w:t>
      </w:r>
    </w:p>
    <w:p w14:paraId="69EC5096" w14:textId="77777777" w:rsidR="006559DA" w:rsidRPr="006559DA" w:rsidRDefault="006559DA" w:rsidP="006559DA">
      <w:pPr>
        <w:pStyle w:val="Tit1Sub"/>
        <w:rPr>
          <w:b w:val="0"/>
          <w:i/>
        </w:rPr>
      </w:pPr>
      <w:r w:rsidRPr="00FB20A7">
        <w:t>MODELO DA PROPOSTA</w:t>
      </w:r>
    </w:p>
    <w:p w14:paraId="03409746" w14:textId="77777777" w:rsidR="006559DA" w:rsidRPr="006559DA" w:rsidRDefault="006559DA" w:rsidP="006559DA">
      <w:pPr>
        <w:pStyle w:val="Tit1Sub"/>
      </w:pPr>
      <w:r w:rsidRPr="006559DA">
        <w:t>PARA MATERIAL NACIONAL OU NACIONALIZADO</w:t>
      </w:r>
    </w:p>
    <w:p w14:paraId="29DC8CF2" w14:textId="77777777" w:rsidR="006559DA" w:rsidRPr="00086F56" w:rsidRDefault="006559DA" w:rsidP="006559DA">
      <w:pPr>
        <w:spacing w:before="120" w:after="120"/>
        <w:jc w:val="center"/>
        <w:rPr>
          <w:rFonts w:ascii="Arial" w:hAnsi="Arial" w:cs="Arial"/>
          <w:i/>
        </w:rPr>
      </w:pPr>
      <w:r w:rsidRPr="00086F56">
        <w:rPr>
          <w:rFonts w:ascii="Arial" w:hAnsi="Arial" w:cs="Arial"/>
          <w:i/>
        </w:rPr>
        <w:t>(Anexo disponível também em documento WORD (.doc), para edição.)</w:t>
      </w:r>
    </w:p>
    <w:p w14:paraId="0D17DC76" w14:textId="154910DA" w:rsidR="006559DA"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Pr="003A3F32">
        <w:rPr>
          <w:rFonts w:ascii="Arial" w:hAnsi="Arial"/>
          <w:b/>
          <w:color w:val="000000" w:themeColor="text1"/>
          <w:sz w:val="24"/>
        </w:rPr>
        <w:t xml:space="preserve">N. </w:t>
      </w:r>
      <w:r w:rsidR="003A3F32" w:rsidRPr="003A3F32">
        <w:rPr>
          <w:rFonts w:ascii="Arial" w:hAnsi="Arial"/>
          <w:b/>
          <w:color w:val="000000" w:themeColor="text1"/>
          <w:sz w:val="24"/>
        </w:rPr>
        <w:t>90022</w:t>
      </w:r>
      <w:r w:rsidRPr="003A3F32">
        <w:rPr>
          <w:rFonts w:ascii="Arial" w:hAnsi="Arial"/>
          <w:b/>
          <w:color w:val="000000" w:themeColor="text1"/>
          <w:sz w:val="24"/>
        </w:rPr>
        <w:t>/2025</w:t>
      </w:r>
    </w:p>
    <w:p w14:paraId="67714559" w14:textId="6E1333A1" w:rsidR="006559DA" w:rsidRPr="00DE704D"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00" w:themeColor="text1"/>
          <w:sz w:val="24"/>
        </w:rPr>
      </w:pPr>
      <w:r w:rsidRPr="00DE704D">
        <w:rPr>
          <w:rFonts w:ascii="Arial" w:hAnsi="Arial" w:cs="Arial"/>
          <w:color w:val="000000" w:themeColor="text1"/>
          <w:sz w:val="24"/>
        </w:rPr>
        <w:t>OBJETO: Fornecimento, mediante Sistema de Registro de Preços (SRP), de munição operacional e de treinamento para armas de fogo, novas e para primeiro uso.</w:t>
      </w:r>
    </w:p>
    <w:p w14:paraId="7F7E6728" w14:textId="77777777" w:rsidR="006559DA" w:rsidRPr="00DE704D" w:rsidRDefault="006559DA" w:rsidP="006559DA">
      <w:pPr>
        <w:spacing w:before="120" w:after="120"/>
        <w:jc w:val="both"/>
        <w:rPr>
          <w:rFonts w:ascii="Arial" w:hAnsi="Arial"/>
          <w:sz w:val="24"/>
        </w:rPr>
      </w:pPr>
      <w:r w:rsidRPr="00DE704D">
        <w:rPr>
          <w:rFonts w:ascii="Arial" w:hAnsi="Arial"/>
          <w:sz w:val="24"/>
        </w:rPr>
        <w:t>EMPRESA: _____________________________________________________</w:t>
      </w:r>
    </w:p>
    <w:p w14:paraId="2F486517" w14:textId="77777777" w:rsidR="006559DA" w:rsidRPr="00DE704D" w:rsidRDefault="006559DA" w:rsidP="006559DA">
      <w:pPr>
        <w:spacing w:before="120" w:after="120"/>
        <w:jc w:val="both"/>
        <w:rPr>
          <w:rFonts w:ascii="Arial" w:hAnsi="Arial"/>
          <w:sz w:val="24"/>
        </w:rPr>
      </w:pPr>
      <w:r w:rsidRPr="00DE704D">
        <w:rPr>
          <w:rFonts w:ascii="Arial" w:hAnsi="Arial"/>
          <w:sz w:val="24"/>
        </w:rPr>
        <w:t>CNPJ: _________________________________________________________</w:t>
      </w:r>
    </w:p>
    <w:p w14:paraId="075AEB11" w14:textId="77777777" w:rsidR="006559DA" w:rsidRPr="00DE704D" w:rsidRDefault="006559DA" w:rsidP="006559DA">
      <w:pPr>
        <w:spacing w:before="120" w:after="120"/>
        <w:jc w:val="both"/>
        <w:rPr>
          <w:rFonts w:ascii="Arial" w:hAnsi="Arial"/>
          <w:sz w:val="24"/>
        </w:rPr>
      </w:pPr>
      <w:r w:rsidRPr="00DE704D">
        <w:rPr>
          <w:rFonts w:ascii="Arial" w:hAnsi="Arial"/>
          <w:sz w:val="24"/>
        </w:rPr>
        <w:t>ENDEREÇO: ____________________________________________________</w:t>
      </w:r>
    </w:p>
    <w:p w14:paraId="45F89822" w14:textId="77777777" w:rsidR="006559DA" w:rsidRPr="00DE704D" w:rsidRDefault="006559DA" w:rsidP="006559DA">
      <w:pPr>
        <w:pStyle w:val="Cabealho"/>
        <w:tabs>
          <w:tab w:val="clear" w:pos="4419"/>
          <w:tab w:val="clear" w:pos="8838"/>
        </w:tabs>
        <w:spacing w:before="120" w:after="120"/>
        <w:rPr>
          <w:rFonts w:ascii="Arial" w:hAnsi="Arial"/>
          <w:sz w:val="24"/>
        </w:rPr>
      </w:pPr>
      <w:r w:rsidRPr="00DE704D">
        <w:rPr>
          <w:rFonts w:ascii="Arial" w:hAnsi="Arial"/>
          <w:sz w:val="24"/>
        </w:rPr>
        <w:t>TELEFONE: _____________________________________________________</w:t>
      </w:r>
    </w:p>
    <w:p w14:paraId="6CF12997" w14:textId="77777777" w:rsidR="006559DA" w:rsidRPr="00DE704D" w:rsidRDefault="006559DA" w:rsidP="006559DA">
      <w:pPr>
        <w:pStyle w:val="Cabealho"/>
        <w:tabs>
          <w:tab w:val="clear" w:pos="4419"/>
          <w:tab w:val="clear" w:pos="8838"/>
        </w:tabs>
        <w:spacing w:before="120" w:after="120"/>
        <w:rPr>
          <w:rFonts w:ascii="Arial" w:hAnsi="Arial"/>
          <w:b/>
          <w:sz w:val="24"/>
        </w:rPr>
      </w:pPr>
      <w:r w:rsidRPr="00DE704D">
        <w:rPr>
          <w:rFonts w:ascii="Arial" w:hAnsi="Arial"/>
          <w:sz w:val="24"/>
        </w:rPr>
        <w:t>E-MAIL: ________________________________________________________</w:t>
      </w:r>
    </w:p>
    <w:p w14:paraId="68B08B5E" w14:textId="77777777" w:rsidR="006559DA" w:rsidRPr="00DE704D" w:rsidRDefault="006559DA" w:rsidP="006559DA">
      <w:pPr>
        <w:spacing w:before="120" w:after="120"/>
        <w:jc w:val="both"/>
        <w:rPr>
          <w:rFonts w:ascii="Arial" w:hAnsi="Arial"/>
          <w:sz w:val="24"/>
        </w:rPr>
      </w:pPr>
      <w:r w:rsidRPr="00DE704D">
        <w:rPr>
          <w:rFonts w:ascii="Arial" w:hAnsi="Arial"/>
          <w:sz w:val="24"/>
        </w:rPr>
        <w:t>À</w:t>
      </w:r>
    </w:p>
    <w:p w14:paraId="57DF94C0" w14:textId="77777777" w:rsidR="006559DA" w:rsidRPr="00DE704D" w:rsidRDefault="006559DA" w:rsidP="006559DA">
      <w:pPr>
        <w:spacing w:before="120" w:after="120"/>
        <w:jc w:val="both"/>
        <w:rPr>
          <w:rFonts w:ascii="Arial" w:hAnsi="Arial"/>
          <w:sz w:val="24"/>
        </w:rPr>
      </w:pPr>
      <w:r w:rsidRPr="00DE704D">
        <w:rPr>
          <w:rFonts w:ascii="Arial" w:hAnsi="Arial"/>
          <w:sz w:val="24"/>
        </w:rPr>
        <w:t>CÂMARA DOS DEPUTADOS</w:t>
      </w:r>
    </w:p>
    <w:p w14:paraId="2396F36A" w14:textId="77777777" w:rsidR="006559DA" w:rsidRPr="00DE704D" w:rsidRDefault="006559DA" w:rsidP="006559DA">
      <w:pPr>
        <w:pStyle w:val="WW-Corpodetexto2"/>
        <w:spacing w:before="120" w:after="120"/>
        <w:rPr>
          <w:rFonts w:ascii="Arial" w:hAnsi="Arial"/>
        </w:rPr>
      </w:pPr>
      <w:r w:rsidRPr="00DE704D">
        <w:rPr>
          <w:rFonts w:ascii="Arial" w:hAnsi="Arial"/>
        </w:rPr>
        <w:t>Em atendimento ao Edital do Pregão em epígrafe, apresentamos a seguinte proposta de preços:</w:t>
      </w:r>
    </w:p>
    <w:p w14:paraId="06D04781" w14:textId="77777777" w:rsidR="006559DA" w:rsidRPr="00DE704D" w:rsidRDefault="006559DA" w:rsidP="006559DA">
      <w:pPr>
        <w:pStyle w:val="WW-Corpodetexto2"/>
        <w:spacing w:before="120" w:after="120"/>
        <w:rPr>
          <w:rFonts w:ascii="Arial" w:hAnsi="Arial"/>
        </w:rPr>
      </w:pPr>
      <w:r w:rsidRPr="00DE704D">
        <w:rPr>
          <w:rFonts w:ascii="Arial" w:hAnsi="Arial"/>
        </w:rPr>
        <w:t>Em atendimento ao Edital do Pregão em epígrafe, apresentamos a seguinte proposta de preços:</w:t>
      </w:r>
    </w:p>
    <w:tbl>
      <w:tblPr>
        <w:tblW w:w="9054" w:type="dxa"/>
        <w:jc w:val="center"/>
        <w:tblLayout w:type="fixed"/>
        <w:tblCellMar>
          <w:left w:w="70" w:type="dxa"/>
          <w:right w:w="70" w:type="dxa"/>
        </w:tblCellMar>
        <w:tblLook w:val="0000" w:firstRow="0" w:lastRow="0" w:firstColumn="0" w:lastColumn="0" w:noHBand="0" w:noVBand="0"/>
      </w:tblPr>
      <w:tblGrid>
        <w:gridCol w:w="1129"/>
        <w:gridCol w:w="1985"/>
        <w:gridCol w:w="992"/>
        <w:gridCol w:w="1134"/>
        <w:gridCol w:w="567"/>
        <w:gridCol w:w="992"/>
        <w:gridCol w:w="1276"/>
        <w:gridCol w:w="979"/>
      </w:tblGrid>
      <w:tr w:rsidR="006559DA" w:rsidRPr="00DE704D" w14:paraId="4F161181" w14:textId="77777777" w:rsidTr="006559DA">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4F74D00B"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ITEM</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F5E09D7"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5AC60C2"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108E2A5"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CEBAA8E"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7FB08E4"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490DDAE"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PREÇO UNITÁRIO</w:t>
            </w:r>
          </w:p>
          <w:p w14:paraId="249547A9"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R$</w:t>
            </w:r>
          </w:p>
        </w:tc>
        <w:tc>
          <w:tcPr>
            <w:tcW w:w="979" w:type="dxa"/>
            <w:tcBorders>
              <w:top w:val="single" w:sz="4" w:space="0" w:color="auto"/>
              <w:left w:val="single" w:sz="4" w:space="0" w:color="auto"/>
              <w:bottom w:val="single" w:sz="4" w:space="0" w:color="auto"/>
              <w:right w:val="single" w:sz="4" w:space="0" w:color="auto"/>
            </w:tcBorders>
            <w:shd w:val="clear" w:color="auto" w:fill="D9D9D9"/>
            <w:vAlign w:val="center"/>
          </w:tcPr>
          <w:p w14:paraId="0DEAE402"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PREÇO TOTAL</w:t>
            </w:r>
          </w:p>
          <w:p w14:paraId="0739CA64" w14:textId="77777777" w:rsidR="006559DA" w:rsidRPr="00DE704D" w:rsidRDefault="006559DA" w:rsidP="006559DA">
            <w:pPr>
              <w:suppressAutoHyphens/>
              <w:jc w:val="center"/>
              <w:rPr>
                <w:rFonts w:ascii="Arial" w:hAnsi="Arial" w:cs="Arial"/>
                <w:b/>
                <w:lang w:eastAsia="en-US"/>
              </w:rPr>
            </w:pPr>
            <w:r w:rsidRPr="00DE704D">
              <w:rPr>
                <w:rFonts w:ascii="Arial" w:hAnsi="Arial" w:cs="Arial"/>
                <w:b/>
                <w:lang w:eastAsia="en-US"/>
              </w:rPr>
              <w:t>R$</w:t>
            </w:r>
          </w:p>
        </w:tc>
      </w:tr>
      <w:tr w:rsidR="00DE704D" w:rsidRPr="00DE704D" w14:paraId="75FDF614" w14:textId="77777777" w:rsidTr="006559D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2524BF" w14:textId="77777777" w:rsidR="00DE704D" w:rsidRPr="00DE704D" w:rsidRDefault="00DE704D" w:rsidP="00DE704D">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FF819C" w14:textId="5A140482" w:rsidR="00DE704D" w:rsidRPr="00DE704D" w:rsidRDefault="00DE704D" w:rsidP="00DE704D">
            <w:pPr>
              <w:suppressAutoHyphens/>
              <w:snapToGrid w:val="0"/>
              <w:jc w:val="center"/>
              <w:rPr>
                <w:rFonts w:ascii="Arial" w:hAnsi="Arial" w:cs="Arial"/>
                <w:bCs/>
                <w:lang w:eastAsia="en-US"/>
              </w:rPr>
            </w:pPr>
            <w:r w:rsidRPr="00DE704D">
              <w:rPr>
                <w:rFonts w:ascii="Arial" w:hAnsi="Arial" w:cs="Arial"/>
                <w:bCs/>
                <w:noProof/>
              </w:rPr>
              <w:t>MUNIÇÃO CALIBRE 9X19MM 124GR FMJ</w:t>
            </w:r>
          </w:p>
        </w:tc>
        <w:tc>
          <w:tcPr>
            <w:tcW w:w="992" w:type="dxa"/>
            <w:tcBorders>
              <w:top w:val="single" w:sz="4" w:space="0" w:color="auto"/>
              <w:left w:val="single" w:sz="4" w:space="0" w:color="auto"/>
              <w:bottom w:val="single" w:sz="4" w:space="0" w:color="auto"/>
              <w:right w:val="single" w:sz="4" w:space="0" w:color="auto"/>
            </w:tcBorders>
            <w:vAlign w:val="center"/>
          </w:tcPr>
          <w:p w14:paraId="0B1C2FCB" w14:textId="77777777" w:rsidR="00DE704D" w:rsidRPr="00DE704D" w:rsidRDefault="00DE704D" w:rsidP="00DE704D">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62245C" w14:textId="77777777" w:rsidR="00DE704D" w:rsidRPr="00DE704D" w:rsidRDefault="00DE704D" w:rsidP="00DE704D">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9BE4D" w14:textId="77777777"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A68ADB" w14:textId="0B4E1EDF"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9C933" w14:textId="77777777" w:rsidR="00DE704D" w:rsidRPr="00DE704D" w:rsidRDefault="00DE704D" w:rsidP="00DE704D">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7189AF8" w14:textId="77777777" w:rsidR="00DE704D" w:rsidRPr="00DE704D" w:rsidRDefault="00DE704D" w:rsidP="00DE704D">
            <w:pPr>
              <w:spacing w:line="276" w:lineRule="auto"/>
              <w:jc w:val="center"/>
              <w:rPr>
                <w:rFonts w:ascii="Arial" w:eastAsiaTheme="minorEastAsia" w:hAnsi="Arial" w:cs="Arial"/>
                <w:b/>
                <w:color w:val="000000"/>
                <w:lang w:eastAsia="en-US"/>
              </w:rPr>
            </w:pPr>
          </w:p>
        </w:tc>
      </w:tr>
      <w:tr w:rsidR="00DE704D" w:rsidRPr="00DE704D" w14:paraId="57231C4D" w14:textId="77777777" w:rsidTr="00186480">
        <w:trPr>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04E070" w14:textId="157DEEED" w:rsidR="00DE704D" w:rsidRPr="00DE704D" w:rsidRDefault="00DE704D" w:rsidP="00DE704D">
            <w:pPr>
              <w:spacing w:line="276" w:lineRule="auto"/>
              <w:rPr>
                <w:rFonts w:ascii="Arial" w:eastAsiaTheme="minorEastAsia" w:hAnsi="Arial" w:cs="Arial"/>
                <w:b/>
                <w:color w:val="000000"/>
                <w:lang w:eastAsia="en-US"/>
              </w:rPr>
            </w:pPr>
            <w:r w:rsidRPr="00DE704D">
              <w:rPr>
                <w:rFonts w:ascii="Arial" w:eastAsiaTheme="minorEastAsia" w:hAnsi="Arial" w:cs="Arial"/>
                <w:color w:val="000000"/>
                <w:lang w:eastAsia="en-US"/>
              </w:rPr>
              <w:t>PREÇO TOTAL POR EXTENSO:</w:t>
            </w:r>
          </w:p>
        </w:tc>
      </w:tr>
      <w:tr w:rsidR="00DE704D" w:rsidRPr="00DE704D" w14:paraId="3341C0CE" w14:textId="77777777" w:rsidTr="006559D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D6633D" w14:textId="77777777" w:rsidR="00DE704D" w:rsidRPr="00DE704D" w:rsidRDefault="00DE704D" w:rsidP="00DE704D">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A9EC4E" w14:textId="4372B0AB" w:rsidR="00DE704D" w:rsidRPr="00DE704D" w:rsidRDefault="00DE704D" w:rsidP="00DE704D">
            <w:pPr>
              <w:suppressAutoHyphens/>
              <w:snapToGrid w:val="0"/>
              <w:jc w:val="center"/>
              <w:rPr>
                <w:rFonts w:ascii="Arial" w:hAnsi="Arial" w:cs="Arial"/>
                <w:bCs/>
                <w:lang w:eastAsia="en-US"/>
              </w:rPr>
            </w:pPr>
            <w:r w:rsidRPr="00DE704D">
              <w:rPr>
                <w:rFonts w:ascii="Arial" w:hAnsi="Arial" w:cs="Arial"/>
                <w:bCs/>
                <w:noProof/>
              </w:rPr>
              <w:t>MUNIÇÃO CALIBRE 9X19MM 124 GR FMJ</w:t>
            </w:r>
          </w:p>
        </w:tc>
        <w:tc>
          <w:tcPr>
            <w:tcW w:w="992" w:type="dxa"/>
            <w:tcBorders>
              <w:top w:val="single" w:sz="4" w:space="0" w:color="auto"/>
              <w:left w:val="single" w:sz="4" w:space="0" w:color="auto"/>
              <w:bottom w:val="single" w:sz="4" w:space="0" w:color="auto"/>
              <w:right w:val="single" w:sz="4" w:space="0" w:color="auto"/>
            </w:tcBorders>
            <w:vAlign w:val="center"/>
          </w:tcPr>
          <w:p w14:paraId="7ADB61AC" w14:textId="77777777" w:rsidR="00DE704D" w:rsidRPr="00DE704D" w:rsidRDefault="00DE704D" w:rsidP="00DE704D">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3EEEB5" w14:textId="77777777" w:rsidR="00DE704D" w:rsidRPr="00DE704D" w:rsidRDefault="00DE704D" w:rsidP="00DE704D">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86CE6" w14:textId="77777777"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56708D" w14:textId="42B8D69B"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87F28" w14:textId="77777777" w:rsidR="00DE704D" w:rsidRPr="00DE704D" w:rsidRDefault="00DE704D" w:rsidP="00DE704D">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CA2F946" w14:textId="77777777" w:rsidR="00DE704D" w:rsidRPr="00DE704D" w:rsidRDefault="00DE704D" w:rsidP="00DE704D">
            <w:pPr>
              <w:spacing w:line="276" w:lineRule="auto"/>
              <w:jc w:val="center"/>
              <w:rPr>
                <w:rFonts w:ascii="Arial" w:eastAsiaTheme="minorEastAsia" w:hAnsi="Arial" w:cs="Arial"/>
                <w:b/>
                <w:color w:val="000000"/>
                <w:lang w:eastAsia="en-US"/>
              </w:rPr>
            </w:pPr>
          </w:p>
        </w:tc>
      </w:tr>
      <w:tr w:rsidR="00DE704D" w:rsidRPr="00DE704D" w14:paraId="420413C9" w14:textId="77777777" w:rsidTr="00186480">
        <w:trPr>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19C76A" w14:textId="7A4980DD" w:rsidR="00DE704D" w:rsidRPr="00DE704D" w:rsidRDefault="00DE704D" w:rsidP="00DE704D">
            <w:pPr>
              <w:spacing w:line="276" w:lineRule="auto"/>
              <w:rPr>
                <w:rFonts w:ascii="Arial" w:eastAsiaTheme="minorEastAsia" w:hAnsi="Arial" w:cs="Arial"/>
                <w:b/>
                <w:color w:val="000000"/>
                <w:lang w:eastAsia="en-US"/>
              </w:rPr>
            </w:pPr>
            <w:r w:rsidRPr="00DE704D">
              <w:rPr>
                <w:rFonts w:ascii="Arial" w:eastAsiaTheme="minorEastAsia" w:hAnsi="Arial" w:cs="Arial"/>
                <w:color w:val="000000"/>
                <w:lang w:eastAsia="en-US"/>
              </w:rPr>
              <w:t>PREÇO TOTAL POR EXTENSO:</w:t>
            </w:r>
          </w:p>
        </w:tc>
      </w:tr>
      <w:tr w:rsidR="00DE704D" w:rsidRPr="00DE704D" w14:paraId="26028D16" w14:textId="77777777" w:rsidTr="006559D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8E7886" w14:textId="77777777" w:rsidR="00DE704D" w:rsidRPr="00DE704D" w:rsidRDefault="00DE704D" w:rsidP="00DE704D">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B296C8" w14:textId="20E3FF9C" w:rsidR="00DE704D" w:rsidRPr="00DE704D" w:rsidRDefault="00DE704D" w:rsidP="00DE704D">
            <w:pPr>
              <w:suppressAutoHyphens/>
              <w:snapToGrid w:val="0"/>
              <w:jc w:val="center"/>
              <w:rPr>
                <w:rFonts w:ascii="Arial" w:hAnsi="Arial" w:cs="Arial"/>
                <w:bCs/>
                <w:lang w:eastAsia="en-US"/>
              </w:rPr>
            </w:pPr>
            <w:r w:rsidRPr="00DE704D">
              <w:rPr>
                <w:rFonts w:ascii="Arial" w:hAnsi="Arial" w:cs="Arial"/>
                <w:bCs/>
                <w:noProof/>
              </w:rPr>
              <w:t>MUNIÇÃO CALIBRE 5,56 X 45 MM 55GR M193</w:t>
            </w:r>
          </w:p>
        </w:tc>
        <w:tc>
          <w:tcPr>
            <w:tcW w:w="992" w:type="dxa"/>
            <w:tcBorders>
              <w:top w:val="single" w:sz="4" w:space="0" w:color="auto"/>
              <w:left w:val="single" w:sz="4" w:space="0" w:color="auto"/>
              <w:bottom w:val="single" w:sz="4" w:space="0" w:color="auto"/>
              <w:right w:val="single" w:sz="4" w:space="0" w:color="auto"/>
            </w:tcBorders>
            <w:vAlign w:val="center"/>
          </w:tcPr>
          <w:p w14:paraId="5E4F31EC" w14:textId="77777777" w:rsidR="00DE704D" w:rsidRPr="00DE704D" w:rsidRDefault="00DE704D" w:rsidP="00DE704D">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3B1E94" w14:textId="77777777" w:rsidR="00DE704D" w:rsidRPr="00DE704D" w:rsidRDefault="00DE704D" w:rsidP="00DE704D">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0CBAA" w14:textId="77777777"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1FF91" w14:textId="56EA5A77"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962A1B" w14:textId="77777777" w:rsidR="00DE704D" w:rsidRPr="00DE704D" w:rsidRDefault="00DE704D" w:rsidP="00DE704D">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6DA0BC5" w14:textId="77777777" w:rsidR="00DE704D" w:rsidRPr="00DE704D" w:rsidRDefault="00DE704D" w:rsidP="00DE704D">
            <w:pPr>
              <w:spacing w:line="276" w:lineRule="auto"/>
              <w:jc w:val="center"/>
              <w:rPr>
                <w:rFonts w:ascii="Arial" w:eastAsiaTheme="minorEastAsia" w:hAnsi="Arial" w:cs="Arial"/>
                <w:b/>
                <w:color w:val="000000"/>
                <w:lang w:eastAsia="en-US"/>
              </w:rPr>
            </w:pPr>
          </w:p>
        </w:tc>
      </w:tr>
      <w:tr w:rsidR="00DE704D" w:rsidRPr="00DE704D" w14:paraId="597A3A19" w14:textId="77777777" w:rsidTr="00186480">
        <w:trPr>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A080CE" w14:textId="474E7063" w:rsidR="00DE704D" w:rsidRPr="00DE704D" w:rsidRDefault="00DE704D" w:rsidP="00DE704D">
            <w:pPr>
              <w:spacing w:line="276" w:lineRule="auto"/>
              <w:rPr>
                <w:rFonts w:ascii="Arial" w:eastAsiaTheme="minorEastAsia" w:hAnsi="Arial" w:cs="Arial"/>
                <w:b/>
                <w:color w:val="000000"/>
                <w:lang w:eastAsia="en-US"/>
              </w:rPr>
            </w:pPr>
            <w:r w:rsidRPr="00DE704D">
              <w:rPr>
                <w:rFonts w:ascii="Arial" w:eastAsiaTheme="minorEastAsia" w:hAnsi="Arial" w:cs="Arial"/>
                <w:color w:val="000000"/>
                <w:lang w:eastAsia="en-US"/>
              </w:rPr>
              <w:t>PREÇO TOTAL POR EXTENSO:</w:t>
            </w:r>
          </w:p>
        </w:tc>
      </w:tr>
      <w:tr w:rsidR="00DE704D" w:rsidRPr="00DE704D" w14:paraId="5BCE236D" w14:textId="77777777" w:rsidTr="006559D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EB5D08" w14:textId="77777777" w:rsidR="00DE704D" w:rsidRPr="00DE704D" w:rsidRDefault="00DE704D" w:rsidP="00DE704D">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5CE628" w14:textId="3982FD71" w:rsidR="00DE704D" w:rsidRPr="00DE704D" w:rsidRDefault="00DE704D" w:rsidP="00DE704D">
            <w:pPr>
              <w:suppressAutoHyphens/>
              <w:snapToGrid w:val="0"/>
              <w:jc w:val="center"/>
              <w:rPr>
                <w:rFonts w:ascii="Arial" w:hAnsi="Arial" w:cs="Arial"/>
                <w:bCs/>
                <w:lang w:eastAsia="en-US"/>
              </w:rPr>
            </w:pPr>
            <w:r w:rsidRPr="00DE704D">
              <w:rPr>
                <w:rFonts w:ascii="Arial" w:hAnsi="Arial" w:cs="Arial"/>
                <w:bCs/>
                <w:noProof/>
              </w:rPr>
              <w:t>MUNIÇÃO CALIBRE .40 S&amp;W 180 GR JHP</w:t>
            </w:r>
          </w:p>
        </w:tc>
        <w:tc>
          <w:tcPr>
            <w:tcW w:w="992" w:type="dxa"/>
            <w:tcBorders>
              <w:top w:val="single" w:sz="4" w:space="0" w:color="auto"/>
              <w:left w:val="single" w:sz="4" w:space="0" w:color="auto"/>
              <w:bottom w:val="single" w:sz="4" w:space="0" w:color="auto"/>
              <w:right w:val="single" w:sz="4" w:space="0" w:color="auto"/>
            </w:tcBorders>
            <w:vAlign w:val="center"/>
          </w:tcPr>
          <w:p w14:paraId="00F655BE" w14:textId="77777777" w:rsidR="00DE704D" w:rsidRPr="00DE704D" w:rsidRDefault="00DE704D" w:rsidP="00DE704D">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43F8E6" w14:textId="77777777" w:rsidR="00DE704D" w:rsidRPr="00DE704D" w:rsidRDefault="00DE704D" w:rsidP="00DE704D">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03CBD" w14:textId="77777777"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6F1F0" w14:textId="6CC41426" w:rsidR="00DE704D" w:rsidRPr="00DE704D" w:rsidRDefault="00DE704D" w:rsidP="00DE704D">
            <w:pPr>
              <w:spacing w:line="276" w:lineRule="auto"/>
              <w:jc w:val="center"/>
              <w:rPr>
                <w:rFonts w:ascii="Arial" w:eastAsiaTheme="minorEastAsia" w:hAnsi="Arial" w:cs="Arial"/>
                <w:lang w:eastAsia="en-US"/>
              </w:rPr>
            </w:pPr>
            <w:r w:rsidRPr="00DE704D">
              <w:rPr>
                <w:rFonts w:ascii="Arial" w:eastAsiaTheme="minorEastAsia" w:hAnsi="Arial" w:cs="Arial"/>
                <w:noProof/>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4C657C" w14:textId="77777777" w:rsidR="00DE704D" w:rsidRPr="00DE704D" w:rsidRDefault="00DE704D" w:rsidP="00DE704D">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7DE0763" w14:textId="77777777" w:rsidR="00DE704D" w:rsidRPr="00DE704D" w:rsidRDefault="00DE704D" w:rsidP="00DE704D">
            <w:pPr>
              <w:spacing w:line="276" w:lineRule="auto"/>
              <w:jc w:val="center"/>
              <w:rPr>
                <w:rFonts w:ascii="Arial" w:eastAsiaTheme="minorEastAsia" w:hAnsi="Arial" w:cs="Arial"/>
                <w:b/>
                <w:color w:val="000000"/>
                <w:lang w:eastAsia="en-US"/>
              </w:rPr>
            </w:pPr>
          </w:p>
        </w:tc>
      </w:tr>
      <w:tr w:rsidR="00DE704D" w:rsidRPr="00DE704D" w14:paraId="139469B1" w14:textId="77777777" w:rsidTr="00186480">
        <w:trPr>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1A49F8" w14:textId="654D426E" w:rsidR="00DE704D" w:rsidRPr="00DE704D" w:rsidRDefault="00DE704D" w:rsidP="00DE704D">
            <w:pPr>
              <w:spacing w:line="276" w:lineRule="auto"/>
              <w:rPr>
                <w:rFonts w:ascii="Arial" w:eastAsiaTheme="minorEastAsia" w:hAnsi="Arial" w:cs="Arial"/>
                <w:b/>
                <w:color w:val="000000"/>
                <w:lang w:eastAsia="en-US"/>
              </w:rPr>
            </w:pPr>
            <w:r w:rsidRPr="00DE704D">
              <w:rPr>
                <w:rFonts w:ascii="Arial" w:eastAsiaTheme="minorEastAsia" w:hAnsi="Arial" w:cs="Arial"/>
                <w:color w:val="000000"/>
                <w:lang w:eastAsia="en-US"/>
              </w:rPr>
              <w:t>PREÇO TOTAL POR EXTENSO:</w:t>
            </w:r>
          </w:p>
        </w:tc>
      </w:tr>
      <w:tr w:rsidR="00DE704D" w:rsidRPr="00DE704D" w14:paraId="24994166" w14:textId="77777777" w:rsidTr="006559D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4ED096" w14:textId="5FEC2869" w:rsidR="00DE704D" w:rsidRPr="00DE704D" w:rsidRDefault="00D12CCB" w:rsidP="00DE704D">
            <w:pPr>
              <w:autoSpaceDE w:val="0"/>
              <w:autoSpaceDN w:val="0"/>
              <w:spacing w:line="276" w:lineRule="auto"/>
              <w:jc w:val="center"/>
              <w:rPr>
                <w:rFonts w:ascii="Arial" w:eastAsiaTheme="minorEastAsia" w:hAnsi="Arial" w:cs="Arial"/>
                <w:b/>
                <w:noProof/>
                <w:lang w:val="en-US" w:eastAsia="en-US"/>
              </w:rPr>
            </w:pPr>
            <w:r>
              <w:rPr>
                <w:rFonts w:ascii="Arial" w:eastAsiaTheme="minorEastAsia" w:hAnsi="Arial" w:cs="Arial"/>
                <w:b/>
                <w:noProof/>
                <w:lang w:val="en-US" w:eastAsia="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A4CFBA" w14:textId="79149F02" w:rsidR="00DE704D" w:rsidRPr="00DE704D" w:rsidRDefault="00DE704D" w:rsidP="00DE704D">
            <w:pPr>
              <w:suppressAutoHyphens/>
              <w:snapToGrid w:val="0"/>
              <w:jc w:val="center"/>
              <w:rPr>
                <w:rFonts w:ascii="Arial" w:hAnsi="Arial" w:cs="Arial"/>
                <w:bCs/>
                <w:noProof/>
              </w:rPr>
            </w:pPr>
            <w:r w:rsidRPr="00DE704D">
              <w:rPr>
                <w:rFonts w:ascii="Arial" w:hAnsi="Arial" w:cs="Arial"/>
                <w:bCs/>
                <w:noProof/>
              </w:rPr>
              <w:t>MUNIÇÃO CALIBRE .40 S&amp;W 180 GR FMJ</w:t>
            </w:r>
          </w:p>
        </w:tc>
        <w:tc>
          <w:tcPr>
            <w:tcW w:w="992" w:type="dxa"/>
            <w:tcBorders>
              <w:top w:val="single" w:sz="4" w:space="0" w:color="auto"/>
              <w:left w:val="single" w:sz="4" w:space="0" w:color="auto"/>
              <w:bottom w:val="single" w:sz="4" w:space="0" w:color="auto"/>
              <w:right w:val="single" w:sz="4" w:space="0" w:color="auto"/>
            </w:tcBorders>
            <w:vAlign w:val="center"/>
          </w:tcPr>
          <w:p w14:paraId="4AC1E61D" w14:textId="77777777" w:rsidR="00DE704D" w:rsidRPr="00DE704D" w:rsidRDefault="00DE704D" w:rsidP="00DE704D">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BA5D4AF" w14:textId="77777777" w:rsidR="00DE704D" w:rsidRPr="00DE704D" w:rsidRDefault="00DE704D" w:rsidP="00DE704D">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DCF17F" w14:textId="2725061D" w:rsidR="00DE704D" w:rsidRPr="00DE704D" w:rsidRDefault="00DE704D" w:rsidP="00DE704D">
            <w:pPr>
              <w:spacing w:line="276" w:lineRule="auto"/>
              <w:jc w:val="center"/>
              <w:rPr>
                <w:rFonts w:ascii="Arial" w:eastAsiaTheme="minorEastAsia" w:hAnsi="Arial" w:cs="Arial"/>
                <w:noProof/>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9909D" w14:textId="07CE3F9A" w:rsidR="00DE704D" w:rsidRPr="00DE704D" w:rsidRDefault="00DE704D" w:rsidP="00DE704D">
            <w:pPr>
              <w:spacing w:line="276" w:lineRule="auto"/>
              <w:jc w:val="center"/>
              <w:rPr>
                <w:rFonts w:ascii="Arial" w:eastAsiaTheme="minorEastAsia" w:hAnsi="Arial" w:cs="Arial"/>
                <w:noProof/>
              </w:rPr>
            </w:pPr>
            <w:r w:rsidRPr="00DE704D">
              <w:rPr>
                <w:rFonts w:ascii="Arial" w:eastAsiaTheme="minorEastAsia" w:hAnsi="Arial" w:cs="Arial"/>
                <w:noProof/>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9DE46D" w14:textId="77777777" w:rsidR="00DE704D" w:rsidRPr="00DE704D" w:rsidRDefault="00DE704D" w:rsidP="00DE704D">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350FA26" w14:textId="77777777" w:rsidR="00DE704D" w:rsidRPr="00DE704D" w:rsidRDefault="00DE704D" w:rsidP="00DE704D">
            <w:pPr>
              <w:spacing w:line="276" w:lineRule="auto"/>
              <w:jc w:val="center"/>
              <w:rPr>
                <w:rFonts w:ascii="Arial" w:eastAsiaTheme="minorEastAsia" w:hAnsi="Arial" w:cs="Arial"/>
                <w:b/>
                <w:color w:val="000000"/>
                <w:lang w:eastAsia="en-US"/>
              </w:rPr>
            </w:pPr>
          </w:p>
        </w:tc>
      </w:tr>
      <w:tr w:rsidR="006559DA" w:rsidRPr="00DE704D" w14:paraId="57DA22E8" w14:textId="77777777" w:rsidTr="006559DA">
        <w:trPr>
          <w:jc w:val="center"/>
        </w:trPr>
        <w:tc>
          <w:tcPr>
            <w:tcW w:w="9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14B7C1" w14:textId="77777777" w:rsidR="006559DA" w:rsidRPr="00DE704D" w:rsidRDefault="006559DA" w:rsidP="006559DA">
            <w:pPr>
              <w:spacing w:line="276" w:lineRule="auto"/>
              <w:rPr>
                <w:rFonts w:ascii="Arial" w:eastAsiaTheme="minorEastAsia" w:hAnsi="Arial" w:cs="Arial"/>
                <w:color w:val="000000"/>
                <w:lang w:eastAsia="en-US"/>
              </w:rPr>
            </w:pPr>
            <w:r w:rsidRPr="00DE704D">
              <w:rPr>
                <w:rFonts w:ascii="Arial" w:eastAsiaTheme="minorEastAsia" w:hAnsi="Arial" w:cs="Arial"/>
                <w:color w:val="000000"/>
                <w:lang w:eastAsia="en-US"/>
              </w:rPr>
              <w:t xml:space="preserve">PREÇO TOTAL POR EXTENSO: </w:t>
            </w:r>
          </w:p>
        </w:tc>
      </w:tr>
    </w:tbl>
    <w:p w14:paraId="6679F62C" w14:textId="77777777" w:rsidR="006559DA" w:rsidRPr="00DE704D" w:rsidRDefault="006559DA" w:rsidP="006559DA">
      <w:pPr>
        <w:pStyle w:val="WW-Corpodetexto2"/>
        <w:spacing w:before="120" w:after="120"/>
        <w:rPr>
          <w:rFonts w:ascii="Arial" w:hAnsi="Arial"/>
          <w:sz w:val="18"/>
          <w:szCs w:val="18"/>
        </w:rPr>
      </w:pPr>
    </w:p>
    <w:p w14:paraId="3B27364C" w14:textId="3F9ADC31" w:rsidR="006559DA" w:rsidRPr="00DE704D" w:rsidRDefault="006559DA" w:rsidP="006559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r w:rsidRPr="00DE704D">
        <w:rPr>
          <w:rFonts w:ascii="Arial" w:hAnsi="Arial"/>
          <w:sz w:val="24"/>
          <w:szCs w:val="24"/>
        </w:rPr>
        <w:lastRenderedPageBreak/>
        <w:t>O(s) preço(s) registrado(s) na forma expressa no sistema eletrônico e nesta proposta incluem todos os custos e todas as despesas, diretas e indiretas, para entrega  do objeto na Câmara</w:t>
      </w:r>
      <w:r w:rsidR="00DE704D" w:rsidRPr="00DE704D">
        <w:rPr>
          <w:rFonts w:ascii="Arial" w:hAnsi="Arial"/>
          <w:sz w:val="24"/>
          <w:szCs w:val="24"/>
        </w:rPr>
        <w:t xml:space="preserve"> dos Deputados, em Brasília-DF.</w:t>
      </w:r>
    </w:p>
    <w:p w14:paraId="6A5ADAD9" w14:textId="32FE15C6" w:rsidR="006559DA" w:rsidRPr="00DE704D" w:rsidRDefault="006559DA" w:rsidP="006559D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DE704D">
        <w:rPr>
          <w:rFonts w:ascii="Arial" w:hAnsi="Arial"/>
          <w:b/>
          <w:sz w:val="24"/>
          <w:szCs w:val="24"/>
        </w:rPr>
        <w:t>Declaramos que o(s) item(ns) constante(s) desta proposta corresponde(m) exatamente às especificações descritas no Edital, às quais aderimos formalmente.</w:t>
      </w:r>
    </w:p>
    <w:p w14:paraId="3A8A9D7C" w14:textId="77777777" w:rsidR="006559DA" w:rsidRPr="00DE704D"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E704D">
        <w:rPr>
          <w:rFonts w:ascii="Arial" w:hAnsi="Arial" w:cs="Arial"/>
          <w:b/>
          <w:sz w:val="24"/>
          <w:szCs w:val="24"/>
        </w:rPr>
        <w:t xml:space="preserve">PRAZO DE VALIDADE DA PROPOSTA: </w:t>
      </w:r>
      <w:r w:rsidRPr="00DE704D">
        <w:rPr>
          <w:rFonts w:ascii="Arial" w:hAnsi="Arial" w:cs="Arial"/>
          <w:sz w:val="24"/>
          <w:szCs w:val="24"/>
        </w:rPr>
        <w:t>_________ (por extenso) dias (observar o disposto no Edital).</w:t>
      </w:r>
    </w:p>
    <w:p w14:paraId="72C8720A" w14:textId="0348050C" w:rsidR="006559DA" w:rsidRPr="00DE704D" w:rsidRDefault="00DE704D"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704D">
        <w:rPr>
          <w:rFonts w:ascii="Arial" w:hAnsi="Arial" w:cs="Arial"/>
          <w:b/>
          <w:sz w:val="24"/>
          <w:szCs w:val="24"/>
        </w:rPr>
        <w:t>PRAZO DE GARANTIA</w:t>
      </w:r>
      <w:r w:rsidR="006559DA" w:rsidRPr="00DE704D">
        <w:rPr>
          <w:rFonts w:ascii="Arial" w:hAnsi="Arial" w:cs="Arial"/>
          <w:b/>
          <w:sz w:val="24"/>
          <w:szCs w:val="24"/>
        </w:rPr>
        <w:t xml:space="preserve"> DO OBJETO: </w:t>
      </w:r>
      <w:r w:rsidR="006559DA" w:rsidRPr="00DE704D">
        <w:rPr>
          <w:rFonts w:ascii="Arial" w:hAnsi="Arial" w:cs="Arial"/>
          <w:sz w:val="24"/>
          <w:szCs w:val="24"/>
        </w:rPr>
        <w:t>___________ (por extenso) meses (observar o disposto no Termo de Referência).</w:t>
      </w:r>
    </w:p>
    <w:p w14:paraId="636DAE65" w14:textId="0B03471E" w:rsidR="00DE704D" w:rsidRPr="00DE704D" w:rsidRDefault="00DE704D" w:rsidP="00DE7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E704D">
        <w:rPr>
          <w:rFonts w:ascii="Arial" w:hAnsi="Arial" w:cs="Arial"/>
          <w:b/>
          <w:sz w:val="24"/>
          <w:szCs w:val="24"/>
        </w:rPr>
        <w:t xml:space="preserve">PRAZO DE VALIDADE DO OBJETO: </w:t>
      </w:r>
      <w:r w:rsidRPr="00DE704D">
        <w:rPr>
          <w:rFonts w:ascii="Arial" w:hAnsi="Arial" w:cs="Arial"/>
          <w:sz w:val="24"/>
          <w:szCs w:val="24"/>
        </w:rPr>
        <w:t xml:space="preserve">___________ (por extenso) </w:t>
      </w:r>
      <w:r w:rsidR="009A5CC0">
        <w:rPr>
          <w:rFonts w:ascii="Arial" w:hAnsi="Arial" w:cs="Arial"/>
          <w:sz w:val="24"/>
          <w:szCs w:val="24"/>
        </w:rPr>
        <w:t>anos</w:t>
      </w:r>
      <w:r w:rsidRPr="00DE704D">
        <w:rPr>
          <w:rFonts w:ascii="Arial" w:hAnsi="Arial" w:cs="Arial"/>
          <w:sz w:val="24"/>
          <w:szCs w:val="24"/>
        </w:rPr>
        <w:t xml:space="preserve"> (observar o disposto no Termo de Referência).</w:t>
      </w:r>
    </w:p>
    <w:p w14:paraId="24997B38" w14:textId="7A2B0F2C" w:rsidR="006559DA" w:rsidRPr="00DE704D" w:rsidRDefault="006559DA" w:rsidP="006559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704D">
        <w:rPr>
          <w:rFonts w:ascii="Arial" w:hAnsi="Arial" w:cs="Arial"/>
          <w:b/>
          <w:sz w:val="24"/>
          <w:szCs w:val="24"/>
        </w:rPr>
        <w:t>PRAZO DE ENTREGA DO OBJETO:</w:t>
      </w:r>
      <w:r w:rsidRPr="00DE704D">
        <w:rPr>
          <w:rFonts w:ascii="Arial" w:hAnsi="Arial" w:cs="Arial"/>
          <w:sz w:val="24"/>
          <w:szCs w:val="24"/>
        </w:rPr>
        <w:t xml:space="preserve"> _________ (por extenso) dias</w:t>
      </w:r>
      <w:r w:rsidR="00186480">
        <w:rPr>
          <w:rFonts w:ascii="Arial" w:hAnsi="Arial" w:cs="Arial"/>
          <w:sz w:val="24"/>
          <w:szCs w:val="24"/>
        </w:rPr>
        <w:t xml:space="preserve"> </w:t>
      </w:r>
      <w:r w:rsidRPr="00DE704D">
        <w:rPr>
          <w:rFonts w:ascii="Arial" w:hAnsi="Arial" w:cs="Arial"/>
          <w:sz w:val="24"/>
          <w:szCs w:val="24"/>
        </w:rPr>
        <w:t>(observar o disposto no Termo de Referência).</w:t>
      </w:r>
    </w:p>
    <w:p w14:paraId="7358C3C2" w14:textId="7FDDF968" w:rsidR="006559DA" w:rsidRPr="00DE704D" w:rsidRDefault="006559DA" w:rsidP="006559D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DE704D">
        <w:rPr>
          <w:rFonts w:ascii="Arial" w:hAnsi="Arial" w:cs="Arial"/>
          <w:i/>
          <w:u w:val="single"/>
        </w:rPr>
        <w:t>PARA PRODUTOS FABRICADOS NO BRASIL</w:t>
      </w:r>
      <w:r w:rsidRPr="00DE704D">
        <w:rPr>
          <w:rFonts w:ascii="Arial" w:hAnsi="Arial" w:cs="Arial"/>
          <w:i/>
        </w:rPr>
        <w:t>:</w:t>
      </w:r>
    </w:p>
    <w:p w14:paraId="4ECBFE0F" w14:textId="16EDCCA5" w:rsidR="006559DA" w:rsidRPr="00DE704D" w:rsidRDefault="006559DA" w:rsidP="006559DA">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DE704D">
        <w:rPr>
          <w:rFonts w:ascii="Arial" w:hAnsi="Arial" w:cs="Arial"/>
          <w:b/>
        </w:rPr>
        <w:t xml:space="preserve">É OBRIGATÓRIA A COMPROVAÇÃO A QUE SE REFERE </w:t>
      </w:r>
      <w:r w:rsidR="00DE704D">
        <w:rPr>
          <w:rFonts w:ascii="Arial" w:hAnsi="Arial" w:cs="Arial"/>
          <w:b/>
        </w:rPr>
        <w:t xml:space="preserve">O </w:t>
      </w:r>
      <w:r w:rsidRPr="00DE704D">
        <w:rPr>
          <w:rFonts w:ascii="Arial" w:hAnsi="Arial" w:cs="Arial"/>
          <w:b/>
        </w:rPr>
        <w:t>SUBITEM 4.1.</w:t>
      </w:r>
      <w:r w:rsidR="00DE704D" w:rsidRPr="00DE704D">
        <w:rPr>
          <w:rFonts w:ascii="Arial" w:hAnsi="Arial" w:cs="Arial"/>
          <w:b/>
        </w:rPr>
        <w:t>1</w:t>
      </w:r>
      <w:r w:rsidRPr="00DE704D">
        <w:rPr>
          <w:rFonts w:ascii="Arial" w:hAnsi="Arial" w:cs="Arial"/>
          <w:b/>
        </w:rPr>
        <w:t xml:space="preserve"> DO TÍTULO 4 DO TERMO DE REFERÊNCIA.</w:t>
      </w:r>
    </w:p>
    <w:p w14:paraId="29A0F88C" w14:textId="74DCABEF" w:rsidR="006559DA" w:rsidRPr="00DE704D"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6559DA" w:rsidRPr="00DE704D" w14:paraId="05C70CDC" w14:textId="77777777" w:rsidTr="006559DA">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6BCDE8" w14:textId="47247042" w:rsidR="006559DA" w:rsidRPr="00DE704D" w:rsidRDefault="006559DA" w:rsidP="00DE704D">
            <w:pPr>
              <w:jc w:val="center"/>
              <w:rPr>
                <w:rFonts w:ascii="Arial" w:hAnsi="Arial" w:cs="Arial"/>
                <w:b/>
                <w:bCs/>
              </w:rPr>
            </w:pPr>
            <w:r w:rsidRPr="00DE704D">
              <w:rPr>
                <w:rFonts w:ascii="Arial" w:hAnsi="Arial" w:cs="Arial"/>
                <w:b/>
                <w:bCs/>
              </w:rPr>
              <w:t>DADOS PARA ASSINATURA DA ATA DE REGISTRO DE PREÇOS</w:t>
            </w:r>
            <w:r w:rsidR="00DE704D" w:rsidRPr="00DE704D">
              <w:rPr>
                <w:rFonts w:ascii="Arial" w:hAnsi="Arial" w:cs="Arial"/>
                <w:b/>
                <w:bCs/>
              </w:rPr>
              <w:t xml:space="preserve"> E </w:t>
            </w:r>
            <w:r w:rsidRPr="00DE704D">
              <w:rPr>
                <w:rFonts w:ascii="Arial" w:hAnsi="Arial" w:cs="Arial"/>
                <w:b/>
                <w:bCs/>
              </w:rPr>
              <w:t>DO CONTRATO</w:t>
            </w:r>
          </w:p>
        </w:tc>
      </w:tr>
      <w:tr w:rsidR="006559DA" w:rsidRPr="00DE704D" w14:paraId="3BD6FB6D" w14:textId="77777777" w:rsidTr="006559DA">
        <w:trPr>
          <w:trHeight w:val="170"/>
          <w:jc w:val="center"/>
        </w:trPr>
        <w:tc>
          <w:tcPr>
            <w:tcW w:w="3330" w:type="dxa"/>
            <w:tcBorders>
              <w:top w:val="nil"/>
              <w:left w:val="single" w:sz="8" w:space="0" w:color="auto"/>
              <w:bottom w:val="single" w:sz="8" w:space="0" w:color="auto"/>
              <w:right w:val="single" w:sz="8" w:space="0" w:color="auto"/>
            </w:tcBorders>
            <w:vAlign w:val="center"/>
            <w:hideMark/>
          </w:tcPr>
          <w:p w14:paraId="404503A7" w14:textId="77777777" w:rsidR="006559DA" w:rsidRPr="00DE704D" w:rsidRDefault="006559DA" w:rsidP="006559DA">
            <w:pPr>
              <w:pStyle w:val="Cabealho"/>
              <w:autoSpaceDE w:val="0"/>
              <w:autoSpaceDN w:val="0"/>
              <w:rPr>
                <w:rFonts w:ascii="Arial" w:hAnsi="Arial" w:cs="Arial"/>
                <w:lang w:eastAsia="en-US"/>
              </w:rPr>
            </w:pPr>
            <w:r w:rsidRPr="00DE704D">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32A9EC32" w14:textId="77777777" w:rsidR="006559DA" w:rsidRPr="00DE704D" w:rsidRDefault="006559DA" w:rsidP="006559DA">
            <w:pPr>
              <w:snapToGrid w:val="0"/>
              <w:jc w:val="center"/>
              <w:rPr>
                <w:rFonts w:ascii="Arial" w:hAnsi="Arial" w:cs="Arial"/>
                <w:b/>
                <w:bCs/>
              </w:rPr>
            </w:pPr>
          </w:p>
        </w:tc>
      </w:tr>
      <w:tr w:rsidR="006559DA" w:rsidRPr="00DE704D" w14:paraId="580DA51C" w14:textId="77777777" w:rsidTr="006559DA">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41786674" w14:textId="77777777" w:rsidR="006559DA" w:rsidRPr="00DE704D" w:rsidRDefault="006559DA" w:rsidP="006559DA">
            <w:pPr>
              <w:autoSpaceDE w:val="0"/>
              <w:autoSpaceDN w:val="0"/>
              <w:rPr>
                <w:rFonts w:ascii="Arial" w:hAnsi="Arial" w:cs="Arial"/>
              </w:rPr>
            </w:pPr>
            <w:r w:rsidRPr="00DE704D">
              <w:rPr>
                <w:rFonts w:ascii="Arial" w:hAnsi="Arial" w:cs="Arial"/>
              </w:rPr>
              <w:t>Cargo</w:t>
            </w:r>
          </w:p>
        </w:tc>
        <w:tc>
          <w:tcPr>
            <w:tcW w:w="5598" w:type="dxa"/>
            <w:tcBorders>
              <w:top w:val="nil"/>
              <w:left w:val="nil"/>
              <w:bottom w:val="single" w:sz="8" w:space="0" w:color="auto"/>
              <w:right w:val="single" w:sz="8" w:space="0" w:color="auto"/>
            </w:tcBorders>
            <w:vAlign w:val="center"/>
          </w:tcPr>
          <w:p w14:paraId="42FF5286" w14:textId="77777777" w:rsidR="006559DA" w:rsidRPr="00DE704D" w:rsidRDefault="006559DA" w:rsidP="006559DA">
            <w:pPr>
              <w:snapToGrid w:val="0"/>
              <w:jc w:val="center"/>
              <w:rPr>
                <w:rFonts w:ascii="Arial" w:hAnsi="Arial" w:cs="Arial"/>
                <w:b/>
                <w:bCs/>
              </w:rPr>
            </w:pPr>
          </w:p>
        </w:tc>
      </w:tr>
      <w:tr w:rsidR="006559DA" w:rsidRPr="00DE704D" w14:paraId="1F2B91B6" w14:textId="77777777" w:rsidTr="006559DA">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1E84197C" w14:textId="77777777" w:rsidR="006559DA" w:rsidRPr="00DE704D" w:rsidRDefault="006559DA" w:rsidP="006559DA">
            <w:pPr>
              <w:autoSpaceDE w:val="0"/>
              <w:autoSpaceDN w:val="0"/>
              <w:rPr>
                <w:rFonts w:ascii="Arial" w:hAnsi="Arial" w:cs="Arial"/>
              </w:rPr>
            </w:pPr>
            <w:r w:rsidRPr="00DE704D">
              <w:rPr>
                <w:rFonts w:ascii="Arial" w:hAnsi="Arial" w:cs="Arial"/>
              </w:rPr>
              <w:t>Qualificação</w:t>
            </w:r>
          </w:p>
          <w:p w14:paraId="4CD27C9E" w14:textId="77777777" w:rsidR="006559DA" w:rsidRPr="00DE704D" w:rsidRDefault="006559DA" w:rsidP="006559DA">
            <w:pPr>
              <w:autoSpaceDE w:val="0"/>
              <w:autoSpaceDN w:val="0"/>
              <w:rPr>
                <w:rFonts w:ascii="Arial" w:hAnsi="Arial" w:cs="Arial"/>
              </w:rPr>
            </w:pPr>
            <w:r w:rsidRPr="00DE704D">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420399AE" w14:textId="77777777" w:rsidR="006559DA" w:rsidRPr="00DE704D" w:rsidRDefault="006559DA" w:rsidP="006559DA">
            <w:pPr>
              <w:snapToGrid w:val="0"/>
              <w:jc w:val="center"/>
              <w:rPr>
                <w:rFonts w:ascii="Arial" w:hAnsi="Arial" w:cs="Arial"/>
                <w:b/>
                <w:bCs/>
              </w:rPr>
            </w:pPr>
          </w:p>
        </w:tc>
      </w:tr>
      <w:tr w:rsidR="006559DA" w:rsidRPr="00DE704D" w14:paraId="6DA5683B" w14:textId="77777777" w:rsidTr="006559DA">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581C35D" w14:textId="40D780EB" w:rsidR="006559DA" w:rsidRPr="00DE704D" w:rsidRDefault="006559DA" w:rsidP="006559DA">
            <w:pPr>
              <w:snapToGrid w:val="0"/>
              <w:jc w:val="both"/>
              <w:rPr>
                <w:rFonts w:ascii="Arial" w:hAnsi="Arial" w:cs="Arial"/>
                <w:i/>
              </w:rPr>
            </w:pPr>
            <w:r w:rsidRPr="00DE704D">
              <w:rPr>
                <w:rFonts w:ascii="Arial" w:hAnsi="Arial" w:cs="Arial"/>
                <w:i/>
              </w:rPr>
              <w:t xml:space="preserve">OBS.: O signatário deve possuir poderes de administração estabelecidos em contrato social e/ou possuir procuração com poderes para </w:t>
            </w:r>
            <w:r w:rsidR="00186480">
              <w:rPr>
                <w:rFonts w:ascii="Arial" w:hAnsi="Arial" w:cs="Arial"/>
                <w:b/>
                <w:bCs/>
                <w:i/>
                <w:u w:val="single"/>
              </w:rPr>
              <w:t xml:space="preserve">assinar </w:t>
            </w:r>
            <w:r w:rsidRPr="00DE704D">
              <w:rPr>
                <w:rFonts w:ascii="Arial" w:hAnsi="Arial" w:cs="Arial"/>
                <w:b/>
                <w:bCs/>
                <w:i/>
                <w:u w:val="single"/>
              </w:rPr>
              <w:t>atas de registro de preços</w:t>
            </w:r>
            <w:r w:rsidR="00DE704D" w:rsidRPr="00DE704D">
              <w:rPr>
                <w:rFonts w:ascii="Arial" w:hAnsi="Arial" w:cs="Arial"/>
                <w:b/>
                <w:bCs/>
                <w:i/>
                <w:u w:val="single"/>
              </w:rPr>
              <w:t xml:space="preserve"> e contratos</w:t>
            </w:r>
            <w:r w:rsidRPr="00DE704D">
              <w:rPr>
                <w:rFonts w:ascii="Arial" w:hAnsi="Arial" w:cs="Arial"/>
                <w:b/>
                <w:bCs/>
                <w:i/>
                <w:u w:val="single"/>
              </w:rPr>
              <w:t xml:space="preserve"> </w:t>
            </w:r>
            <w:r w:rsidRPr="00DE704D">
              <w:rPr>
                <w:rFonts w:ascii="Arial" w:hAnsi="Arial" w:cs="Arial"/>
                <w:i/>
              </w:rPr>
              <w:t>em nome da empresa.</w:t>
            </w:r>
          </w:p>
          <w:p w14:paraId="3E30B53B" w14:textId="63747954" w:rsidR="006559DA" w:rsidRPr="00DE704D" w:rsidRDefault="006559DA" w:rsidP="00DE704D">
            <w:pPr>
              <w:snapToGrid w:val="0"/>
              <w:jc w:val="both"/>
              <w:rPr>
                <w:rFonts w:ascii="Arial" w:hAnsi="Arial" w:cs="Arial"/>
              </w:rPr>
            </w:pPr>
            <w:r w:rsidRPr="00DE704D">
              <w:rPr>
                <w:rFonts w:ascii="Arial" w:hAnsi="Arial" w:cs="Arial"/>
                <w:i/>
              </w:rPr>
              <w:t>A documentação comprobatória deverá ser en</w:t>
            </w:r>
            <w:r w:rsidR="00DE704D" w:rsidRPr="00DE704D">
              <w:rPr>
                <w:rFonts w:ascii="Arial" w:hAnsi="Arial" w:cs="Arial"/>
                <w:i/>
              </w:rPr>
              <w:t xml:space="preserve">caminhada quando da assinatura </w:t>
            </w:r>
            <w:r w:rsidRPr="00DE704D">
              <w:rPr>
                <w:rFonts w:ascii="Arial" w:hAnsi="Arial" w:cs="Arial"/>
                <w:i/>
              </w:rPr>
              <w:t>da Ata de Registro de Preços</w:t>
            </w:r>
            <w:r w:rsidR="00DE704D" w:rsidRPr="00DE704D">
              <w:rPr>
                <w:rFonts w:ascii="Arial" w:hAnsi="Arial" w:cs="Arial"/>
                <w:i/>
              </w:rPr>
              <w:t xml:space="preserve"> e do Contrato</w:t>
            </w:r>
            <w:r w:rsidRPr="00DE704D">
              <w:rPr>
                <w:rFonts w:ascii="Arial" w:hAnsi="Arial" w:cs="Arial"/>
                <w:i/>
              </w:rPr>
              <w:t>.</w:t>
            </w:r>
          </w:p>
        </w:tc>
      </w:tr>
    </w:tbl>
    <w:p w14:paraId="78FA2303" w14:textId="77777777" w:rsidR="005631A3" w:rsidRDefault="005631A3"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698B0E4" w14:textId="77777777" w:rsidR="006559DA"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E704D">
        <w:rPr>
          <w:rFonts w:ascii="Arial" w:hAnsi="Arial"/>
          <w:sz w:val="24"/>
        </w:rPr>
        <w:t>Brasília,     de                     de 2025.</w:t>
      </w:r>
    </w:p>
    <w:p w14:paraId="3AC6F2B8" w14:textId="77777777" w:rsidR="006559DA" w:rsidRPr="004E3901"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7D5A5927" w14:textId="77777777" w:rsidR="006559DA" w:rsidRPr="004E3901"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0E1B24FB" w14:textId="77777777" w:rsidR="006559DA"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426675BE" w14:textId="77777777" w:rsidR="006559DA" w:rsidRPr="004E3901"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6FBFDB94" w14:textId="77777777" w:rsidR="006559DA"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E57A9A3" w14:textId="41B6A760" w:rsidR="006559DA" w:rsidRDefault="007129C6"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E2133">
        <w:rPr>
          <w:rFonts w:ascii="Arial" w:hAnsi="Arial"/>
          <w:sz w:val="24"/>
        </w:rPr>
        <w:t xml:space="preserve">22 de julho </w:t>
      </w:r>
      <w:r>
        <w:rPr>
          <w:rFonts w:ascii="Arial" w:hAnsi="Arial"/>
          <w:sz w:val="24"/>
        </w:rPr>
        <w:t>de 2025</w:t>
      </w:r>
      <w:r w:rsidR="006559DA">
        <w:rPr>
          <w:rFonts w:ascii="Arial" w:hAnsi="Arial"/>
          <w:sz w:val="24"/>
        </w:rPr>
        <w:t>.</w:t>
      </w:r>
    </w:p>
    <w:p w14:paraId="314F2BAC" w14:textId="77777777" w:rsidR="006559DA" w:rsidRDefault="006559DA"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Pr>
          <w:rFonts w:ascii="Arial" w:hAnsi="Arial" w:cs="Arial"/>
          <w:b/>
          <w:i/>
          <w:color w:val="BFBFBF" w:themeColor="background1" w:themeShade="BF"/>
          <w:sz w:val="18"/>
          <w:szCs w:val="18"/>
        </w:rPr>
        <w:t>(Assinado eletronicamente)</w:t>
      </w:r>
    </w:p>
    <w:p w14:paraId="454B4205" w14:textId="36179C08" w:rsidR="006559DA" w:rsidRDefault="007E2133" w:rsidP="006559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7AF41870" w14:textId="2F17A51D" w:rsidR="00BB220D" w:rsidRDefault="006559DA" w:rsidP="00BB2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Arial"/>
          <w:b/>
          <w:bCs/>
          <w:szCs w:val="24"/>
          <w:lang w:eastAsia="en-US"/>
        </w:rPr>
      </w:pPr>
      <w:r>
        <w:rPr>
          <w:rFonts w:ascii="Arial" w:hAnsi="Arial"/>
          <w:sz w:val="24"/>
        </w:rPr>
        <w:t>Pregoeiro</w:t>
      </w:r>
    </w:p>
    <w:p w14:paraId="71AF4B94" w14:textId="77777777" w:rsidR="00186480" w:rsidRPr="00BB220D" w:rsidRDefault="00186480" w:rsidP="00BB220D">
      <w:pPr>
        <w:rPr>
          <w:rFonts w:eastAsia="Calibri" w:cs="Arial"/>
          <w:szCs w:val="24"/>
          <w:lang w:eastAsia="en-US"/>
        </w:rPr>
        <w:sectPr w:rsidR="00186480" w:rsidRPr="00BB220D" w:rsidSect="00186480">
          <w:pgSz w:w="11907" w:h="16840" w:code="9"/>
          <w:pgMar w:top="1701" w:right="1134" w:bottom="1134" w:left="1701" w:header="720" w:footer="720" w:gutter="0"/>
          <w:cols w:space="720"/>
          <w:docGrid w:linePitch="272"/>
        </w:sectPr>
      </w:pPr>
    </w:p>
    <w:p w14:paraId="31B100A6" w14:textId="586151AA" w:rsidR="00186480" w:rsidRPr="00186480" w:rsidRDefault="00186480" w:rsidP="00186480">
      <w:pPr>
        <w:pageBreakBefore/>
        <w:numPr>
          <w:ilvl w:val="0"/>
          <w:numId w:val="8"/>
        </w:numPr>
        <w:spacing w:before="60" w:after="60"/>
        <w:jc w:val="center"/>
        <w:outlineLvl w:val="0"/>
        <w:rPr>
          <w:rFonts w:ascii="Arial" w:eastAsia="Calibri" w:hAnsi="Arial" w:cs="Arial"/>
          <w:b/>
          <w:bCs/>
          <w:caps/>
          <w:sz w:val="24"/>
          <w:szCs w:val="24"/>
          <w:lang w:eastAsia="en-US"/>
        </w:rPr>
      </w:pPr>
      <w:r w:rsidRPr="00186480">
        <w:rPr>
          <w:rFonts w:ascii="Arial" w:eastAsia="Calibri" w:hAnsi="Arial" w:cs="Arial"/>
          <w:b/>
          <w:bCs/>
          <w:sz w:val="24"/>
          <w:szCs w:val="24"/>
          <w:lang w:eastAsia="en-US"/>
        </w:rPr>
        <w:lastRenderedPageBreak/>
        <w:t xml:space="preserve">ANEXO </w:t>
      </w:r>
      <w:r w:rsidR="00DC1F26">
        <w:rPr>
          <w:rFonts w:ascii="Arial" w:eastAsia="Calibri" w:hAnsi="Arial" w:cs="Arial"/>
          <w:b/>
          <w:bCs/>
          <w:sz w:val="24"/>
          <w:szCs w:val="24"/>
          <w:lang w:eastAsia="en-US"/>
        </w:rPr>
        <w:t>2</w:t>
      </w:r>
      <w:r w:rsidRPr="00186480">
        <w:rPr>
          <w:rFonts w:ascii="Arial" w:eastAsia="Calibri" w:hAnsi="Arial" w:cs="Arial"/>
          <w:b/>
          <w:bCs/>
          <w:sz w:val="24"/>
          <w:szCs w:val="24"/>
          <w:lang w:eastAsia="en-US"/>
        </w:rPr>
        <w:t>-A</w:t>
      </w:r>
    </w:p>
    <w:p w14:paraId="6E72A426" w14:textId="77777777" w:rsidR="00186480" w:rsidRPr="00186480" w:rsidRDefault="00186480" w:rsidP="00186480">
      <w:pPr>
        <w:numPr>
          <w:ilvl w:val="0"/>
          <w:numId w:val="14"/>
        </w:numPr>
        <w:spacing w:before="60" w:after="60"/>
        <w:jc w:val="center"/>
        <w:rPr>
          <w:rFonts w:ascii="Arial" w:eastAsia="Calibri" w:hAnsi="Arial" w:cs="Arial"/>
          <w:b/>
          <w:caps/>
          <w:sz w:val="24"/>
          <w:szCs w:val="24"/>
          <w:lang w:eastAsia="en-US"/>
        </w:rPr>
      </w:pPr>
      <w:r w:rsidRPr="00186480">
        <w:rPr>
          <w:rFonts w:ascii="Arial" w:eastAsia="Calibri" w:hAnsi="Arial" w:cs="Arial"/>
          <w:b/>
          <w:sz w:val="24"/>
          <w:szCs w:val="24"/>
          <w:lang w:eastAsia="en-US"/>
        </w:rPr>
        <w:t xml:space="preserve">MODELO DA PROPOSTA </w:t>
      </w:r>
    </w:p>
    <w:p w14:paraId="3F104512" w14:textId="77777777" w:rsidR="00186480" w:rsidRPr="00186480" w:rsidRDefault="00186480" w:rsidP="00186480">
      <w:pPr>
        <w:numPr>
          <w:ilvl w:val="0"/>
          <w:numId w:val="14"/>
        </w:numPr>
        <w:spacing w:before="60" w:after="60"/>
        <w:jc w:val="center"/>
        <w:rPr>
          <w:rFonts w:ascii="Arial" w:eastAsia="Calibri" w:hAnsi="Arial" w:cs="Arial"/>
          <w:b/>
          <w:caps/>
          <w:sz w:val="24"/>
          <w:szCs w:val="24"/>
          <w:lang w:eastAsia="en-US"/>
        </w:rPr>
      </w:pPr>
      <w:r w:rsidRPr="00186480">
        <w:rPr>
          <w:rFonts w:ascii="Arial" w:eastAsia="Calibri" w:hAnsi="Arial" w:cs="Arial"/>
          <w:b/>
          <w:sz w:val="24"/>
          <w:szCs w:val="24"/>
          <w:lang w:eastAsia="en-US"/>
        </w:rPr>
        <w:t>PARA MATERIAL IMPORTADO</w:t>
      </w:r>
      <w:r w:rsidRPr="00186480">
        <w:rPr>
          <w:rFonts w:ascii="Arial" w:eastAsia="Calibri" w:hAnsi="Arial" w:cs="Arial"/>
          <w:b/>
          <w:caps/>
          <w:sz w:val="24"/>
          <w:szCs w:val="24"/>
          <w:lang w:eastAsia="en-US"/>
        </w:rPr>
        <w:fldChar w:fldCharType="begin"/>
      </w:r>
      <w:r w:rsidRPr="00186480">
        <w:rPr>
          <w:rFonts w:ascii="Arial" w:eastAsia="Calibri" w:hAnsi="Arial" w:cs="Arial"/>
          <w:b/>
          <w:sz w:val="24"/>
          <w:szCs w:val="24"/>
          <w:lang w:eastAsia="en-US"/>
        </w:rPr>
        <w:instrText xml:space="preserve"> </w:instrText>
      </w:r>
      <w:r w:rsidRPr="00186480">
        <w:rPr>
          <w:rFonts w:ascii="Arial" w:eastAsia="Calibri" w:hAnsi="Arial" w:cs="Arial"/>
          <w:sz w:val="24"/>
          <w:szCs w:val="24"/>
          <w:lang w:eastAsia="en-US"/>
        </w:rPr>
        <w:instrText>XE "ANEXO N. 4-A - MODELO DA PROPOSTA COMPLETA PARA MATERIAL IMPORTADO; T"</w:instrText>
      </w:r>
      <w:r w:rsidRPr="00186480">
        <w:rPr>
          <w:rFonts w:ascii="Arial" w:eastAsia="Calibri" w:hAnsi="Arial" w:cs="Arial"/>
          <w:b/>
          <w:sz w:val="24"/>
          <w:szCs w:val="24"/>
          <w:lang w:eastAsia="en-US"/>
        </w:rPr>
        <w:instrText xml:space="preserve"> </w:instrText>
      </w:r>
      <w:r w:rsidRPr="00186480">
        <w:rPr>
          <w:rFonts w:ascii="Arial" w:eastAsia="Calibri" w:hAnsi="Arial" w:cs="Arial"/>
          <w:b/>
          <w:caps/>
          <w:sz w:val="24"/>
          <w:szCs w:val="24"/>
          <w:lang w:eastAsia="en-US"/>
        </w:rPr>
        <w:fldChar w:fldCharType="end"/>
      </w:r>
    </w:p>
    <w:p w14:paraId="6E369E20" w14:textId="77777777" w:rsidR="00186480" w:rsidRPr="00186480" w:rsidRDefault="00186480" w:rsidP="00186480">
      <w:pPr>
        <w:pStyle w:val="Tit1Sub"/>
        <w:rPr>
          <w:b w:val="0"/>
          <w:i/>
          <w:sz w:val="20"/>
          <w:szCs w:val="20"/>
        </w:rPr>
      </w:pPr>
      <w:r w:rsidRPr="00186480">
        <w:rPr>
          <w:rFonts w:eastAsia="Times New Roman"/>
          <w:b w:val="0"/>
          <w:i/>
          <w:caps w:val="0"/>
          <w:sz w:val="20"/>
          <w:szCs w:val="20"/>
          <w:lang w:eastAsia="pt-BR"/>
        </w:rPr>
        <w:t>(Anexo disponível também em documento WORD (.doc), para edição.)</w:t>
      </w:r>
    </w:p>
    <w:p w14:paraId="5005DDF1" w14:textId="19C0326B"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3A3F32">
        <w:rPr>
          <w:rFonts w:ascii="Arial" w:hAnsi="Arial"/>
          <w:b/>
          <w:sz w:val="24"/>
        </w:rPr>
        <w:t xml:space="preserve">ELETRÔNICO </w:t>
      </w:r>
      <w:r w:rsidR="003A3F32" w:rsidRPr="003A3F32">
        <w:rPr>
          <w:rFonts w:ascii="Arial" w:hAnsi="Arial"/>
          <w:b/>
          <w:color w:val="000000" w:themeColor="text1"/>
          <w:sz w:val="24"/>
        </w:rPr>
        <w:t>N. 90022/2025</w:t>
      </w:r>
    </w:p>
    <w:p w14:paraId="09E3E7D4" w14:textId="77777777" w:rsidR="00186480" w:rsidRP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00" w:themeColor="text1"/>
          <w:sz w:val="24"/>
          <w:szCs w:val="24"/>
        </w:rPr>
      </w:pPr>
      <w:r w:rsidRPr="00186480">
        <w:rPr>
          <w:rFonts w:ascii="Arial" w:hAnsi="Arial" w:cs="Arial"/>
          <w:color w:val="000000" w:themeColor="text1"/>
          <w:sz w:val="24"/>
          <w:szCs w:val="24"/>
        </w:rPr>
        <w:t>OBJETO: Fornecimento, mediante Sistema de Registro de Preços (SRP), de munição operacional e de treinamento para armas de fogo, novas e para primeiro uso.</w:t>
      </w:r>
    </w:p>
    <w:p w14:paraId="074164D8" w14:textId="77777777" w:rsidR="00186480" w:rsidRPr="00186480" w:rsidRDefault="00186480" w:rsidP="00186480">
      <w:pPr>
        <w:jc w:val="both"/>
        <w:rPr>
          <w:rFonts w:ascii="Arial" w:hAnsi="Arial" w:cs="Arial"/>
          <w:sz w:val="24"/>
          <w:szCs w:val="24"/>
        </w:rPr>
      </w:pPr>
      <w:r w:rsidRPr="00186480">
        <w:rPr>
          <w:rFonts w:ascii="Arial" w:hAnsi="Arial" w:cs="Arial"/>
          <w:sz w:val="24"/>
          <w:szCs w:val="24"/>
        </w:rPr>
        <w:t>EMPRESA: ________________________________________________________</w:t>
      </w:r>
    </w:p>
    <w:p w14:paraId="72C6681D" w14:textId="77777777" w:rsidR="00186480" w:rsidRPr="00186480" w:rsidRDefault="00186480" w:rsidP="00186480">
      <w:pPr>
        <w:jc w:val="both"/>
        <w:rPr>
          <w:rFonts w:ascii="Arial" w:hAnsi="Arial" w:cs="Arial"/>
          <w:sz w:val="24"/>
          <w:szCs w:val="24"/>
        </w:rPr>
      </w:pPr>
      <w:r w:rsidRPr="00186480">
        <w:rPr>
          <w:rFonts w:ascii="Arial" w:hAnsi="Arial" w:cs="Arial"/>
          <w:sz w:val="24"/>
          <w:szCs w:val="24"/>
        </w:rPr>
        <w:t>CNPJ: ____________________________________________________________</w:t>
      </w:r>
    </w:p>
    <w:p w14:paraId="409522D6" w14:textId="77777777" w:rsidR="00186480" w:rsidRPr="00186480" w:rsidRDefault="00186480" w:rsidP="00186480">
      <w:pPr>
        <w:jc w:val="both"/>
        <w:rPr>
          <w:rFonts w:ascii="Arial" w:hAnsi="Arial" w:cs="Arial"/>
          <w:sz w:val="24"/>
          <w:szCs w:val="24"/>
        </w:rPr>
      </w:pPr>
      <w:r w:rsidRPr="00186480">
        <w:rPr>
          <w:rFonts w:ascii="Arial" w:hAnsi="Arial" w:cs="Arial"/>
          <w:sz w:val="24"/>
          <w:szCs w:val="24"/>
        </w:rPr>
        <w:t>ENDEREÇO: _______________________________________________________</w:t>
      </w:r>
    </w:p>
    <w:p w14:paraId="346640C9" w14:textId="77777777" w:rsidR="00186480" w:rsidRPr="00186480" w:rsidRDefault="00186480" w:rsidP="00186480">
      <w:pPr>
        <w:rPr>
          <w:rFonts w:ascii="Arial" w:hAnsi="Arial" w:cs="Arial"/>
          <w:sz w:val="24"/>
          <w:szCs w:val="24"/>
        </w:rPr>
      </w:pPr>
      <w:r w:rsidRPr="00186480">
        <w:rPr>
          <w:rFonts w:ascii="Arial" w:hAnsi="Arial" w:cs="Arial"/>
          <w:sz w:val="24"/>
          <w:szCs w:val="24"/>
        </w:rPr>
        <w:t>TELEFONE: ________________________________________________________</w:t>
      </w:r>
    </w:p>
    <w:p w14:paraId="51D03F14" w14:textId="77777777" w:rsidR="00186480" w:rsidRPr="00186480" w:rsidRDefault="00186480" w:rsidP="00186480">
      <w:pPr>
        <w:rPr>
          <w:rFonts w:ascii="Arial" w:hAnsi="Arial" w:cs="Arial"/>
          <w:b/>
          <w:sz w:val="24"/>
          <w:szCs w:val="24"/>
        </w:rPr>
      </w:pPr>
      <w:r w:rsidRPr="00186480">
        <w:rPr>
          <w:rFonts w:ascii="Arial" w:hAnsi="Arial" w:cs="Arial"/>
          <w:sz w:val="24"/>
          <w:szCs w:val="24"/>
        </w:rPr>
        <w:t>E-MAIL: ____________________________________________________________</w:t>
      </w:r>
    </w:p>
    <w:p w14:paraId="3D10B6DC" w14:textId="77777777" w:rsidR="00186480" w:rsidRPr="00186480" w:rsidRDefault="00186480" w:rsidP="00186480">
      <w:pPr>
        <w:jc w:val="both"/>
        <w:rPr>
          <w:rFonts w:ascii="Arial" w:hAnsi="Arial" w:cs="Arial"/>
          <w:sz w:val="24"/>
          <w:szCs w:val="24"/>
        </w:rPr>
      </w:pPr>
      <w:r w:rsidRPr="00186480">
        <w:rPr>
          <w:rFonts w:ascii="Arial" w:hAnsi="Arial" w:cs="Arial"/>
          <w:sz w:val="24"/>
          <w:szCs w:val="24"/>
        </w:rPr>
        <w:t>À</w:t>
      </w:r>
    </w:p>
    <w:p w14:paraId="4543F289" w14:textId="77777777" w:rsidR="00186480" w:rsidRPr="00186480" w:rsidRDefault="00186480" w:rsidP="00186480">
      <w:pPr>
        <w:jc w:val="both"/>
        <w:rPr>
          <w:rFonts w:ascii="Arial" w:hAnsi="Arial" w:cs="Arial"/>
          <w:sz w:val="24"/>
          <w:szCs w:val="24"/>
        </w:rPr>
      </w:pPr>
      <w:r w:rsidRPr="00186480">
        <w:rPr>
          <w:rFonts w:ascii="Arial" w:hAnsi="Arial" w:cs="Arial"/>
          <w:sz w:val="24"/>
          <w:szCs w:val="24"/>
        </w:rPr>
        <w:t>CÂMARA DOS DEPUTADOS</w:t>
      </w:r>
    </w:p>
    <w:p w14:paraId="5ABC38BA" w14:textId="77777777" w:rsidR="00186480" w:rsidRPr="00186480" w:rsidRDefault="00186480" w:rsidP="00186480">
      <w:pPr>
        <w:rPr>
          <w:rFonts w:ascii="Arial" w:hAnsi="Arial" w:cs="Arial"/>
          <w:sz w:val="24"/>
          <w:szCs w:val="24"/>
        </w:rPr>
      </w:pPr>
      <w:r w:rsidRPr="00186480">
        <w:rPr>
          <w:rFonts w:ascii="Arial" w:hAnsi="Arial" w:cs="Arial"/>
          <w:sz w:val="24"/>
          <w:szCs w:val="24"/>
        </w:rPr>
        <w:t>Em atendimento ao Edital do Pregão à epígrafe, apresentamos a seguinte proposta de preços:</w:t>
      </w:r>
    </w:p>
    <w:p w14:paraId="01D911F0" w14:textId="77777777" w:rsidR="00186480" w:rsidRDefault="00186480" w:rsidP="00186480"/>
    <w:tbl>
      <w:tblPr>
        <w:tblW w:w="16013" w:type="dxa"/>
        <w:jc w:val="center"/>
        <w:tblLayout w:type="fixed"/>
        <w:tblCellMar>
          <w:left w:w="70" w:type="dxa"/>
          <w:right w:w="70" w:type="dxa"/>
        </w:tblCellMar>
        <w:tblLook w:val="0000" w:firstRow="0" w:lastRow="0" w:firstColumn="0" w:lastColumn="0" w:noHBand="0" w:noVBand="0"/>
      </w:tblPr>
      <w:tblGrid>
        <w:gridCol w:w="988"/>
        <w:gridCol w:w="1417"/>
        <w:gridCol w:w="851"/>
        <w:gridCol w:w="1134"/>
        <w:gridCol w:w="567"/>
        <w:gridCol w:w="992"/>
        <w:gridCol w:w="992"/>
        <w:gridCol w:w="1134"/>
        <w:gridCol w:w="1276"/>
        <w:gridCol w:w="992"/>
        <w:gridCol w:w="992"/>
        <w:gridCol w:w="1134"/>
        <w:gridCol w:w="1134"/>
        <w:gridCol w:w="1134"/>
        <w:gridCol w:w="1276"/>
      </w:tblGrid>
      <w:tr w:rsidR="000F4420" w:rsidRPr="00456A74" w14:paraId="1519E711" w14:textId="77777777" w:rsidTr="00696BA1">
        <w:trPr>
          <w:tblHeader/>
          <w:jc w:val="center"/>
        </w:trPr>
        <w:tc>
          <w:tcPr>
            <w:tcW w:w="988" w:type="dxa"/>
            <w:vMerge w:val="restart"/>
            <w:tcBorders>
              <w:top w:val="single" w:sz="4" w:space="0" w:color="auto"/>
              <w:left w:val="single" w:sz="4" w:space="0" w:color="auto"/>
              <w:right w:val="single" w:sz="4" w:space="0" w:color="auto"/>
            </w:tcBorders>
            <w:shd w:val="clear" w:color="auto" w:fill="D9D9D9"/>
            <w:vAlign w:val="center"/>
          </w:tcPr>
          <w:p w14:paraId="479B59C5"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ITEM</w:t>
            </w:r>
          </w:p>
        </w:tc>
        <w:tc>
          <w:tcPr>
            <w:tcW w:w="1417" w:type="dxa"/>
            <w:vMerge w:val="restart"/>
            <w:tcBorders>
              <w:top w:val="single" w:sz="4" w:space="0" w:color="auto"/>
              <w:left w:val="single" w:sz="4" w:space="0" w:color="auto"/>
              <w:right w:val="single" w:sz="4" w:space="0" w:color="auto"/>
            </w:tcBorders>
            <w:shd w:val="clear" w:color="auto" w:fill="D9D9D9"/>
            <w:vAlign w:val="center"/>
          </w:tcPr>
          <w:p w14:paraId="2DCFB083"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DESCRIÇÃO</w:t>
            </w:r>
          </w:p>
        </w:tc>
        <w:tc>
          <w:tcPr>
            <w:tcW w:w="851" w:type="dxa"/>
            <w:vMerge w:val="restart"/>
            <w:tcBorders>
              <w:top w:val="single" w:sz="4" w:space="0" w:color="auto"/>
              <w:left w:val="single" w:sz="4" w:space="0" w:color="auto"/>
              <w:right w:val="single" w:sz="4" w:space="0" w:color="auto"/>
            </w:tcBorders>
            <w:shd w:val="clear" w:color="auto" w:fill="D9D9D9"/>
            <w:vAlign w:val="center"/>
          </w:tcPr>
          <w:p w14:paraId="13B3522E"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MARCA</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61647837"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MODELO</w:t>
            </w:r>
          </w:p>
        </w:tc>
        <w:tc>
          <w:tcPr>
            <w:tcW w:w="567" w:type="dxa"/>
            <w:vMerge w:val="restart"/>
            <w:tcBorders>
              <w:top w:val="single" w:sz="4" w:space="0" w:color="auto"/>
              <w:left w:val="single" w:sz="4" w:space="0" w:color="auto"/>
              <w:right w:val="single" w:sz="4" w:space="0" w:color="auto"/>
            </w:tcBorders>
            <w:shd w:val="clear" w:color="auto" w:fill="D9D9D9"/>
            <w:vAlign w:val="center"/>
          </w:tcPr>
          <w:p w14:paraId="6664B716"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D0B06B"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QUANT.</w:t>
            </w:r>
          </w:p>
          <w:p w14:paraId="210CC227" w14:textId="77777777" w:rsidR="000F4420" w:rsidRPr="000F4420" w:rsidRDefault="000F4420" w:rsidP="00186480">
            <w:pPr>
              <w:suppressAutoHyphens/>
              <w:jc w:val="center"/>
              <w:rPr>
                <w:rFonts w:ascii="Arial" w:hAnsi="Arial" w:cs="Arial"/>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1811E60" w14:textId="0FC2422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Câmbio Ptax venda</w:t>
            </w:r>
            <w:r w:rsidR="00DE3F25" w:rsidRPr="00DE3F25">
              <w:rPr>
                <w:rFonts w:ascii="Arial" w:hAnsi="Arial" w:cs="Arial"/>
                <w:b/>
                <w:sz w:val="18"/>
                <w:szCs w:val="18"/>
                <w:vertAlign w:val="superscript"/>
                <w:lang w:eastAsia="en-US"/>
              </w:rPr>
              <w:t>1</w:t>
            </w:r>
          </w:p>
          <w:p w14:paraId="5176F1EF"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B2C4C58" w14:textId="3AD4F054"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Valor aduaneiro unitário convertido</w:t>
            </w:r>
            <w:r w:rsidR="00DE3F25" w:rsidRPr="00DE3F25">
              <w:rPr>
                <w:rFonts w:ascii="Arial" w:hAnsi="Arial" w:cs="Arial"/>
                <w:b/>
                <w:sz w:val="18"/>
                <w:szCs w:val="18"/>
                <w:vertAlign w:val="superscript"/>
                <w:lang w:eastAsia="en-US"/>
              </w:rPr>
              <w:t>2</w:t>
            </w:r>
          </w:p>
          <w:p w14:paraId="4D79AE33"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501CB963" w14:textId="2F198316" w:rsidR="000F4420" w:rsidRPr="000F4420" w:rsidRDefault="000F4420" w:rsidP="00186480">
            <w:pPr>
              <w:suppressAutoHyphens/>
              <w:jc w:val="center"/>
              <w:rPr>
                <w:rFonts w:ascii="Arial" w:hAnsi="Arial" w:cs="Arial"/>
                <w:b/>
                <w:sz w:val="18"/>
                <w:szCs w:val="18"/>
                <w:lang w:eastAsia="en-US"/>
              </w:rPr>
            </w:pPr>
            <w:r>
              <w:rPr>
                <w:rFonts w:ascii="Arial" w:hAnsi="Arial" w:cs="Arial"/>
                <w:b/>
                <w:sz w:val="18"/>
                <w:szCs w:val="18"/>
                <w:lang w:eastAsia="en-US"/>
              </w:rPr>
              <w:t>ICMS</w:t>
            </w:r>
            <w:r w:rsidR="00DE3F25" w:rsidRPr="00DE3F25">
              <w:rPr>
                <w:rFonts w:ascii="Arial" w:hAnsi="Arial" w:cs="Arial"/>
                <w:b/>
                <w:sz w:val="18"/>
                <w:szCs w:val="18"/>
                <w:vertAlign w:val="superscript"/>
                <w:lang w:eastAsia="en-US"/>
              </w:rPr>
              <w:t>3</w:t>
            </w:r>
          </w:p>
          <w:p w14:paraId="7900E327"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14CB6B2" w14:textId="77777777" w:rsidR="000F4420" w:rsidRDefault="000F4420" w:rsidP="000F4420">
            <w:pPr>
              <w:suppressAutoHyphens/>
              <w:jc w:val="center"/>
              <w:rPr>
                <w:rFonts w:ascii="Arial" w:hAnsi="Arial" w:cs="Arial"/>
                <w:b/>
                <w:sz w:val="18"/>
                <w:szCs w:val="18"/>
                <w:lang w:eastAsia="en-US"/>
              </w:rPr>
            </w:pPr>
          </w:p>
          <w:p w14:paraId="01D3C1A1" w14:textId="62C5AEDE" w:rsidR="000F4420" w:rsidRPr="000F4420" w:rsidRDefault="000F4420" w:rsidP="000F4420">
            <w:pPr>
              <w:suppressAutoHyphens/>
              <w:jc w:val="center"/>
              <w:rPr>
                <w:rFonts w:ascii="Arial" w:hAnsi="Arial" w:cs="Arial"/>
                <w:b/>
                <w:sz w:val="18"/>
                <w:szCs w:val="18"/>
                <w:lang w:eastAsia="en-US"/>
              </w:rPr>
            </w:pPr>
            <w:r>
              <w:rPr>
                <w:rFonts w:ascii="Arial" w:hAnsi="Arial" w:cs="Arial"/>
                <w:b/>
                <w:sz w:val="18"/>
                <w:szCs w:val="18"/>
                <w:lang w:eastAsia="en-US"/>
              </w:rPr>
              <w:t>FCEP</w:t>
            </w:r>
            <w:r w:rsidR="00DE3F25" w:rsidRPr="00DE3F25">
              <w:rPr>
                <w:rFonts w:ascii="Arial" w:hAnsi="Arial" w:cs="Arial"/>
                <w:b/>
                <w:sz w:val="18"/>
                <w:szCs w:val="18"/>
                <w:vertAlign w:val="superscript"/>
                <w:lang w:eastAsia="en-US"/>
              </w:rPr>
              <w:t>4</w:t>
            </w:r>
          </w:p>
          <w:p w14:paraId="33ECB26F" w14:textId="33B7DDDC" w:rsidR="000F4420" w:rsidRPr="000F4420" w:rsidRDefault="000F4420" w:rsidP="000F442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75BB3394" w14:textId="77777777" w:rsidR="00DE3F25" w:rsidRDefault="000F4420" w:rsidP="00DE3F25">
            <w:pPr>
              <w:suppressAutoHyphens/>
              <w:jc w:val="center"/>
            </w:pPr>
            <w:r>
              <w:rPr>
                <w:rFonts w:ascii="Arial" w:hAnsi="Arial" w:cs="Arial"/>
                <w:b/>
                <w:sz w:val="18"/>
                <w:szCs w:val="18"/>
                <w:lang w:eastAsia="en-US"/>
              </w:rPr>
              <w:t>PIS</w:t>
            </w:r>
            <w:r w:rsidR="00DE3F25" w:rsidRPr="00DE3F25">
              <w:rPr>
                <w:rFonts w:ascii="Arial" w:hAnsi="Arial" w:cs="Arial"/>
                <w:b/>
                <w:sz w:val="18"/>
                <w:szCs w:val="18"/>
                <w:vertAlign w:val="superscript"/>
                <w:lang w:eastAsia="en-US"/>
              </w:rPr>
              <w:t>5</w:t>
            </w:r>
          </w:p>
          <w:p w14:paraId="3217475B" w14:textId="29B6A4EF" w:rsidR="000F4420" w:rsidRPr="000F4420" w:rsidRDefault="000F4420" w:rsidP="00DE3F25">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B2DBF29" w14:textId="6547B11E" w:rsidR="000F4420" w:rsidRPr="000F4420" w:rsidRDefault="00696BA1" w:rsidP="00DE3F25">
            <w:pPr>
              <w:suppressAutoHyphens/>
              <w:jc w:val="center"/>
              <w:rPr>
                <w:rFonts w:ascii="Arial" w:hAnsi="Arial" w:cs="Arial"/>
                <w:b/>
                <w:sz w:val="18"/>
                <w:szCs w:val="18"/>
                <w:lang w:eastAsia="en-US"/>
              </w:rPr>
            </w:pPr>
            <w:r>
              <w:rPr>
                <w:rFonts w:ascii="Arial" w:hAnsi="Arial" w:cs="Arial"/>
                <w:b/>
                <w:sz w:val="18"/>
                <w:szCs w:val="18"/>
                <w:lang w:eastAsia="en-US"/>
              </w:rPr>
              <w:t>COFINS</w:t>
            </w:r>
            <w:r w:rsidR="00DE3F25" w:rsidRPr="00DE3F25">
              <w:rPr>
                <w:rFonts w:ascii="Arial" w:hAnsi="Arial" w:cs="Arial"/>
                <w:b/>
                <w:sz w:val="18"/>
                <w:szCs w:val="18"/>
                <w:vertAlign w:val="superscript"/>
                <w:lang w:eastAsia="en-US"/>
              </w:rPr>
              <w:t>6</w:t>
            </w:r>
            <w:r w:rsidR="00DE3F25" w:rsidRPr="000F4420">
              <w:rPr>
                <w:rFonts w:ascii="Arial" w:hAnsi="Arial" w:cs="Arial"/>
                <w:b/>
                <w:sz w:val="18"/>
                <w:szCs w:val="18"/>
                <w:lang w:eastAsia="en-US"/>
              </w:rPr>
              <w:t xml:space="preserve"> </w:t>
            </w:r>
            <w:r w:rsidR="000F4420" w:rsidRPr="000F4420">
              <w:rPr>
                <w:rFonts w:ascii="Arial" w:hAnsi="Arial" w:cs="Arial"/>
                <w:b/>
                <w:sz w:val="18"/>
                <w:szCs w:val="18"/>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050B7AC3"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Custo unitário</w:t>
            </w:r>
          </w:p>
          <w:p w14:paraId="24714FC7" w14:textId="0831D62B" w:rsidR="000F4420" w:rsidRPr="000F4420" w:rsidRDefault="000F4420" w:rsidP="00DE3F25">
            <w:pPr>
              <w:suppressAutoHyphens/>
              <w:jc w:val="center"/>
              <w:rPr>
                <w:rFonts w:ascii="Arial" w:hAnsi="Arial" w:cs="Arial"/>
                <w:b/>
                <w:sz w:val="18"/>
                <w:szCs w:val="18"/>
                <w:lang w:eastAsia="en-US"/>
              </w:rPr>
            </w:pPr>
            <w:r w:rsidRPr="000F4420">
              <w:rPr>
                <w:rFonts w:ascii="Arial" w:hAnsi="Arial" w:cs="Arial"/>
                <w:b/>
                <w:sz w:val="18"/>
                <w:szCs w:val="18"/>
                <w:lang w:eastAsia="en-US"/>
              </w:rPr>
              <w:t>de outras despesas</w:t>
            </w:r>
            <w:r w:rsidR="00DE3F25" w:rsidRPr="00DE3F25">
              <w:rPr>
                <w:rFonts w:ascii="Arial" w:hAnsi="Arial" w:cs="Arial"/>
                <w:b/>
                <w:sz w:val="18"/>
                <w:szCs w:val="18"/>
                <w:vertAlign w:val="superscript"/>
                <w:lang w:eastAsia="en-US"/>
              </w:rPr>
              <w:t>7</w:t>
            </w:r>
            <w:r w:rsidRPr="000F4420">
              <w:rPr>
                <w:rFonts w:ascii="Arial" w:hAnsi="Arial" w:cs="Arial"/>
                <w:b/>
                <w:sz w:val="18"/>
                <w:szCs w:val="18"/>
                <w:lang w:eastAsia="en-US"/>
              </w:rPr>
              <w:t xml:space="preserve"> (R$)</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A0E3CF7"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Preço Unitário Equalizado</w:t>
            </w:r>
          </w:p>
          <w:p w14:paraId="7F45A7FE"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2E4ABA6E"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Preço Total Equalizado</w:t>
            </w:r>
          </w:p>
          <w:p w14:paraId="03DECAE2"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R$</w:t>
            </w:r>
          </w:p>
        </w:tc>
      </w:tr>
      <w:tr w:rsidR="000F4420" w:rsidRPr="00456A74" w14:paraId="462460DA" w14:textId="77777777" w:rsidTr="00696BA1">
        <w:trPr>
          <w:tblHeader/>
          <w:jc w:val="center"/>
        </w:trPr>
        <w:tc>
          <w:tcPr>
            <w:tcW w:w="988" w:type="dxa"/>
            <w:vMerge/>
            <w:tcBorders>
              <w:left w:val="single" w:sz="4" w:space="0" w:color="auto"/>
              <w:bottom w:val="single" w:sz="4" w:space="0" w:color="auto"/>
              <w:right w:val="single" w:sz="4" w:space="0" w:color="auto"/>
            </w:tcBorders>
            <w:shd w:val="clear" w:color="auto" w:fill="D9D9D9"/>
            <w:vAlign w:val="center"/>
          </w:tcPr>
          <w:p w14:paraId="1DC23C0A" w14:textId="77777777" w:rsidR="000F4420" w:rsidRPr="000F4420" w:rsidRDefault="000F4420" w:rsidP="00186480">
            <w:pPr>
              <w:suppressAutoHyphens/>
              <w:jc w:val="center"/>
              <w:rPr>
                <w:rFonts w:ascii="Arial" w:hAnsi="Arial" w:cs="Arial"/>
                <w:b/>
                <w:sz w:val="18"/>
                <w:szCs w:val="18"/>
                <w:lang w:eastAsia="en-US"/>
              </w:rPr>
            </w:pPr>
          </w:p>
        </w:tc>
        <w:tc>
          <w:tcPr>
            <w:tcW w:w="1417" w:type="dxa"/>
            <w:vMerge/>
            <w:tcBorders>
              <w:left w:val="single" w:sz="4" w:space="0" w:color="auto"/>
              <w:bottom w:val="single" w:sz="4" w:space="0" w:color="auto"/>
              <w:right w:val="single" w:sz="4" w:space="0" w:color="auto"/>
            </w:tcBorders>
            <w:shd w:val="clear" w:color="auto" w:fill="D9D9D9"/>
            <w:vAlign w:val="center"/>
          </w:tcPr>
          <w:p w14:paraId="3F85FC56" w14:textId="77777777" w:rsidR="000F4420" w:rsidRPr="000F4420" w:rsidRDefault="000F4420" w:rsidP="00186480">
            <w:pPr>
              <w:suppressAutoHyphens/>
              <w:jc w:val="center"/>
              <w:rPr>
                <w:rFonts w:ascii="Arial" w:hAnsi="Arial" w:cs="Arial"/>
                <w:b/>
                <w:sz w:val="18"/>
                <w:szCs w:val="18"/>
                <w:lang w:eastAsia="en-US"/>
              </w:rPr>
            </w:pPr>
          </w:p>
        </w:tc>
        <w:tc>
          <w:tcPr>
            <w:tcW w:w="851" w:type="dxa"/>
            <w:vMerge/>
            <w:tcBorders>
              <w:left w:val="single" w:sz="4" w:space="0" w:color="auto"/>
              <w:bottom w:val="single" w:sz="4" w:space="0" w:color="auto"/>
              <w:right w:val="single" w:sz="4" w:space="0" w:color="auto"/>
            </w:tcBorders>
            <w:shd w:val="clear" w:color="auto" w:fill="D9D9D9"/>
            <w:vAlign w:val="center"/>
          </w:tcPr>
          <w:p w14:paraId="122E4BA2" w14:textId="77777777" w:rsidR="000F4420" w:rsidRPr="000F4420" w:rsidRDefault="000F4420" w:rsidP="00186480">
            <w:pPr>
              <w:suppressAutoHyphens/>
              <w:jc w:val="center"/>
              <w:rPr>
                <w:rFonts w:ascii="Arial" w:hAnsi="Arial" w:cs="Arial"/>
                <w:b/>
                <w:sz w:val="18"/>
                <w:szCs w:val="18"/>
                <w:lang w:eastAsia="en-US"/>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151837E8" w14:textId="77777777" w:rsidR="000F4420" w:rsidRPr="000F4420" w:rsidRDefault="000F4420" w:rsidP="00186480">
            <w:pPr>
              <w:suppressAutoHyphens/>
              <w:jc w:val="center"/>
              <w:rPr>
                <w:rFonts w:ascii="Arial" w:hAnsi="Arial" w:cs="Arial"/>
                <w:b/>
                <w:sz w:val="18"/>
                <w:szCs w:val="18"/>
                <w:lang w:eastAsia="en-US"/>
              </w:rPr>
            </w:pPr>
          </w:p>
        </w:tc>
        <w:tc>
          <w:tcPr>
            <w:tcW w:w="567" w:type="dxa"/>
            <w:vMerge/>
            <w:tcBorders>
              <w:left w:val="single" w:sz="4" w:space="0" w:color="auto"/>
              <w:bottom w:val="single" w:sz="4" w:space="0" w:color="auto"/>
              <w:right w:val="single" w:sz="4" w:space="0" w:color="auto"/>
            </w:tcBorders>
            <w:shd w:val="clear" w:color="auto" w:fill="D9D9D9"/>
            <w:vAlign w:val="center"/>
          </w:tcPr>
          <w:p w14:paraId="5D257FA5" w14:textId="77777777" w:rsidR="000F4420" w:rsidRPr="000F4420" w:rsidRDefault="000F4420" w:rsidP="00186480">
            <w:pPr>
              <w:suppressAutoHyphens/>
              <w:jc w:val="center"/>
              <w:rPr>
                <w:rFonts w:ascii="Arial" w:hAnsi="Arial" w:cs="Arial"/>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29EB7E9"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E020664"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(B)</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EBBEC44" w14:textId="77777777" w:rsidR="000F4420" w:rsidRPr="000F4420" w:rsidRDefault="000F4420" w:rsidP="00186480">
            <w:pPr>
              <w:suppressAutoHyphens/>
              <w:jc w:val="center"/>
              <w:rPr>
                <w:rFonts w:ascii="Arial" w:hAnsi="Arial" w:cs="Arial"/>
                <w:b/>
                <w:sz w:val="18"/>
                <w:szCs w:val="18"/>
                <w:lang w:eastAsia="en-US"/>
              </w:rPr>
            </w:pPr>
            <w:r w:rsidRPr="000F4420">
              <w:rPr>
                <w:rFonts w:ascii="Arial" w:hAnsi="Arial" w:cs="Arial"/>
                <w:b/>
                <w:sz w:val="18"/>
                <w:szCs w:val="18"/>
                <w:lang w:eastAsia="en-US"/>
              </w:rPr>
              <w:t>(C)</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AF11845" w14:textId="143A7CB0" w:rsidR="000F4420" w:rsidRPr="000F4420" w:rsidRDefault="00DE3F25" w:rsidP="000F4420">
            <w:pPr>
              <w:suppressAutoHyphens/>
              <w:jc w:val="center"/>
              <w:rPr>
                <w:rFonts w:ascii="Arial" w:hAnsi="Arial" w:cs="Arial"/>
                <w:b/>
                <w:sz w:val="18"/>
                <w:szCs w:val="18"/>
                <w:lang w:eastAsia="en-US"/>
              </w:rPr>
            </w:pPr>
            <w:r>
              <w:rPr>
                <w:rFonts w:ascii="Arial" w:hAnsi="Arial" w:cs="Arial"/>
                <w:b/>
                <w:sz w:val="18"/>
                <w:szCs w:val="18"/>
                <w:lang w:eastAsia="en-US"/>
              </w:rPr>
              <w:t>(</w:t>
            </w:r>
            <w:r w:rsidR="000F4420" w:rsidRPr="000F4420">
              <w:rPr>
                <w:rFonts w:ascii="Arial" w:hAnsi="Arial" w:cs="Arial"/>
                <w:b/>
                <w:sz w:val="18"/>
                <w:szCs w:val="18"/>
                <w:lang w:eastAsia="en-US"/>
              </w:rPr>
              <w:t>D</w:t>
            </w:r>
            <w:r>
              <w:rPr>
                <w:rFonts w:ascii="Arial" w:hAnsi="Arial" w:cs="Arial"/>
                <w:b/>
                <w:sz w:val="18"/>
                <w:szCs w:val="18"/>
                <w:lang w:eastAsia="en-US"/>
              </w:rPr>
              <w:t>)</w:t>
            </w:r>
            <w:r w:rsidR="000F4420" w:rsidRPr="000F4420">
              <w:rPr>
                <w:rFonts w:ascii="Arial" w:hAnsi="Arial" w:cs="Arial"/>
                <w:b/>
                <w:sz w:val="18"/>
                <w:szCs w:val="18"/>
                <w:lang w:eastAsia="en-US"/>
              </w:rPr>
              <w:t xml:space="preserve"> = [C / (1- ICMS)]*</w:t>
            </w:r>
          </w:p>
          <w:p w14:paraId="035116D1" w14:textId="1E3CE0E4" w:rsidR="000F4420" w:rsidRPr="000F4420" w:rsidRDefault="000F4420" w:rsidP="000F4420">
            <w:pPr>
              <w:suppressAutoHyphens/>
              <w:jc w:val="center"/>
              <w:rPr>
                <w:rFonts w:ascii="Arial" w:hAnsi="Arial" w:cs="Arial"/>
                <w:b/>
                <w:sz w:val="18"/>
                <w:szCs w:val="18"/>
                <w:lang w:eastAsia="en-US"/>
              </w:rPr>
            </w:pPr>
            <w:r w:rsidRPr="000F4420">
              <w:rPr>
                <w:rFonts w:ascii="Arial" w:hAnsi="Arial" w:cs="Arial"/>
                <w:b/>
                <w:sz w:val="18"/>
                <w:szCs w:val="18"/>
                <w:lang w:eastAsia="en-US"/>
              </w:rPr>
              <w:t>ICMS%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6F5161A" w14:textId="5C524C3E" w:rsidR="000F4420" w:rsidRPr="000F4420" w:rsidRDefault="00DE3F25" w:rsidP="000F4420">
            <w:pPr>
              <w:suppressAutoHyphens/>
              <w:jc w:val="center"/>
              <w:rPr>
                <w:rFonts w:ascii="Arial" w:hAnsi="Arial" w:cs="Arial"/>
                <w:b/>
                <w:sz w:val="18"/>
                <w:szCs w:val="18"/>
                <w:lang w:eastAsia="en-US"/>
              </w:rPr>
            </w:pPr>
            <w:r>
              <w:rPr>
                <w:rFonts w:ascii="Arial" w:hAnsi="Arial" w:cs="Arial"/>
                <w:b/>
                <w:sz w:val="18"/>
                <w:szCs w:val="18"/>
                <w:lang w:eastAsia="en-US"/>
              </w:rPr>
              <w:t>(</w:t>
            </w:r>
            <w:r w:rsidR="000F4420" w:rsidRPr="000F4420">
              <w:rPr>
                <w:rFonts w:ascii="Arial" w:hAnsi="Arial" w:cs="Arial"/>
                <w:b/>
                <w:sz w:val="18"/>
                <w:szCs w:val="18"/>
                <w:lang w:eastAsia="en-US"/>
              </w:rPr>
              <w:t>E</w:t>
            </w:r>
            <w:r>
              <w:rPr>
                <w:rFonts w:ascii="Arial" w:hAnsi="Arial" w:cs="Arial"/>
                <w:b/>
                <w:sz w:val="18"/>
                <w:szCs w:val="18"/>
                <w:lang w:eastAsia="en-US"/>
              </w:rPr>
              <w:t>)</w:t>
            </w:r>
            <w:r w:rsidR="000F4420" w:rsidRPr="000F4420">
              <w:rPr>
                <w:rFonts w:ascii="Arial" w:hAnsi="Arial" w:cs="Arial"/>
                <w:b/>
                <w:sz w:val="18"/>
                <w:szCs w:val="18"/>
                <w:lang w:eastAsia="en-US"/>
              </w:rPr>
              <w:t>= [C / (1- FCEP)]*</w:t>
            </w:r>
          </w:p>
          <w:p w14:paraId="25C3BE55" w14:textId="535DA814" w:rsidR="000F4420" w:rsidRPr="000F4420" w:rsidRDefault="000F4420" w:rsidP="000F4420">
            <w:pPr>
              <w:suppressAutoHyphens/>
              <w:jc w:val="center"/>
              <w:rPr>
                <w:rFonts w:ascii="Arial" w:hAnsi="Arial" w:cs="Arial"/>
                <w:b/>
                <w:sz w:val="18"/>
                <w:szCs w:val="18"/>
                <w:lang w:eastAsia="en-US"/>
              </w:rPr>
            </w:pPr>
            <w:r w:rsidRPr="000F4420">
              <w:rPr>
                <w:rFonts w:ascii="Arial" w:hAnsi="Arial" w:cs="Arial"/>
                <w:b/>
                <w:sz w:val="18"/>
                <w:szCs w:val="18"/>
                <w:lang w:eastAsia="en-US"/>
              </w:rPr>
              <w:t>FCEP%</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4EE06FAB" w14:textId="3014ABFD" w:rsidR="000F4420" w:rsidRPr="000F4420" w:rsidRDefault="00DE3F25" w:rsidP="000F4420">
            <w:pPr>
              <w:suppressAutoHyphens/>
              <w:jc w:val="center"/>
              <w:rPr>
                <w:rFonts w:ascii="Arial" w:hAnsi="Arial" w:cs="Arial"/>
                <w:b/>
                <w:sz w:val="18"/>
                <w:szCs w:val="18"/>
                <w:lang w:eastAsia="en-US"/>
              </w:rPr>
            </w:pPr>
            <w:r>
              <w:rPr>
                <w:rFonts w:ascii="Arial" w:hAnsi="Arial" w:cs="Arial"/>
                <w:b/>
                <w:sz w:val="18"/>
                <w:szCs w:val="18"/>
                <w:lang w:eastAsia="en-US"/>
              </w:rPr>
              <w:t>(</w:t>
            </w:r>
            <w:r w:rsidR="000F4420" w:rsidRPr="000F4420">
              <w:rPr>
                <w:rFonts w:ascii="Arial" w:hAnsi="Arial" w:cs="Arial"/>
                <w:b/>
                <w:sz w:val="18"/>
                <w:szCs w:val="18"/>
                <w:lang w:eastAsia="en-US"/>
              </w:rPr>
              <w:t>F</w:t>
            </w:r>
            <w:r>
              <w:rPr>
                <w:rFonts w:ascii="Arial" w:hAnsi="Arial" w:cs="Arial"/>
                <w:b/>
                <w:sz w:val="18"/>
                <w:szCs w:val="18"/>
                <w:lang w:eastAsia="en-US"/>
              </w:rPr>
              <w:t>)</w:t>
            </w:r>
            <w:r w:rsidR="000F4420" w:rsidRPr="000F4420">
              <w:rPr>
                <w:rFonts w:ascii="Arial" w:hAnsi="Arial" w:cs="Arial"/>
                <w:b/>
                <w:sz w:val="18"/>
                <w:szCs w:val="18"/>
                <w:lang w:eastAsia="en-US"/>
              </w:rPr>
              <w:t xml:space="preserve"> =</w:t>
            </w:r>
          </w:p>
          <w:p w14:paraId="6278D258" w14:textId="1328C745" w:rsidR="000F4420" w:rsidRPr="000F4420" w:rsidRDefault="000F4420" w:rsidP="000F4420">
            <w:pPr>
              <w:suppressAutoHyphens/>
              <w:jc w:val="center"/>
              <w:rPr>
                <w:rFonts w:ascii="Arial" w:hAnsi="Arial" w:cs="Arial"/>
                <w:sz w:val="18"/>
                <w:szCs w:val="18"/>
                <w:lang w:eastAsia="en-US"/>
              </w:rPr>
            </w:pPr>
            <w:r w:rsidRPr="000F4420">
              <w:rPr>
                <w:rFonts w:ascii="Arial" w:hAnsi="Arial" w:cs="Arial"/>
                <w:b/>
                <w:sz w:val="18"/>
                <w:szCs w:val="18"/>
                <w:lang w:eastAsia="en-US"/>
              </w:rPr>
              <w:t>C*PIS%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31A38CD7" w14:textId="1DEBA714" w:rsidR="00696BA1" w:rsidRPr="00696BA1" w:rsidRDefault="00DE3F25" w:rsidP="00696BA1">
            <w:pPr>
              <w:suppressAutoHyphens/>
              <w:jc w:val="center"/>
              <w:rPr>
                <w:rFonts w:ascii="Arial" w:hAnsi="Arial" w:cs="Arial"/>
                <w:b/>
                <w:sz w:val="18"/>
                <w:szCs w:val="18"/>
                <w:lang w:eastAsia="en-US"/>
              </w:rPr>
            </w:pPr>
            <w:r>
              <w:rPr>
                <w:rFonts w:ascii="Arial" w:hAnsi="Arial" w:cs="Arial"/>
                <w:b/>
                <w:sz w:val="18"/>
                <w:szCs w:val="18"/>
                <w:lang w:eastAsia="en-US"/>
              </w:rPr>
              <w:t>(</w:t>
            </w:r>
            <w:r w:rsidR="00696BA1">
              <w:rPr>
                <w:rFonts w:ascii="Arial" w:hAnsi="Arial" w:cs="Arial"/>
                <w:b/>
                <w:sz w:val="18"/>
                <w:szCs w:val="18"/>
                <w:lang w:eastAsia="en-US"/>
              </w:rPr>
              <w:t>G</w:t>
            </w:r>
            <w:r>
              <w:rPr>
                <w:rFonts w:ascii="Arial" w:hAnsi="Arial" w:cs="Arial"/>
                <w:b/>
                <w:sz w:val="18"/>
                <w:szCs w:val="18"/>
                <w:lang w:eastAsia="en-US"/>
              </w:rPr>
              <w:t>)</w:t>
            </w:r>
            <w:r w:rsidR="00696BA1" w:rsidRPr="00696BA1">
              <w:rPr>
                <w:rFonts w:ascii="Arial" w:hAnsi="Arial" w:cs="Arial"/>
                <w:b/>
                <w:sz w:val="18"/>
                <w:szCs w:val="18"/>
                <w:lang w:eastAsia="en-US"/>
              </w:rPr>
              <w:t xml:space="preserve"> =</w:t>
            </w:r>
          </w:p>
          <w:p w14:paraId="1CF0BB51" w14:textId="7A16F4DB" w:rsidR="000F4420" w:rsidRPr="000F4420" w:rsidRDefault="00696BA1" w:rsidP="00696BA1">
            <w:pPr>
              <w:suppressAutoHyphens/>
              <w:jc w:val="center"/>
              <w:rPr>
                <w:rFonts w:ascii="Arial" w:hAnsi="Arial" w:cs="Arial"/>
                <w:b/>
                <w:sz w:val="18"/>
                <w:szCs w:val="18"/>
                <w:lang w:eastAsia="en-US"/>
              </w:rPr>
            </w:pPr>
            <w:r w:rsidRPr="00696BA1">
              <w:rPr>
                <w:rFonts w:ascii="Arial" w:hAnsi="Arial" w:cs="Arial"/>
                <w:b/>
                <w:sz w:val="18"/>
                <w:szCs w:val="18"/>
                <w:lang w:eastAsia="en-US"/>
              </w:rPr>
              <w:t>C*</w:t>
            </w:r>
            <w:r>
              <w:rPr>
                <w:rFonts w:ascii="Arial" w:hAnsi="Arial" w:cs="Arial"/>
                <w:b/>
                <w:sz w:val="18"/>
                <w:szCs w:val="18"/>
                <w:lang w:eastAsia="en-US"/>
              </w:rPr>
              <w:t>COFIN</w:t>
            </w:r>
            <w:r w:rsidRPr="00696BA1">
              <w:rPr>
                <w:rFonts w:ascii="Arial" w:hAnsi="Arial" w:cs="Arial"/>
                <w:b/>
                <w:sz w:val="18"/>
                <w:szCs w:val="18"/>
                <w:lang w:eastAsia="en-US"/>
              </w:rPr>
              <w:t>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A4EDF9A" w14:textId="22912511" w:rsidR="000F4420" w:rsidRPr="000F4420" w:rsidRDefault="000F4420" w:rsidP="00696BA1">
            <w:pPr>
              <w:suppressAutoHyphens/>
              <w:jc w:val="center"/>
              <w:rPr>
                <w:rFonts w:ascii="Arial" w:hAnsi="Arial" w:cs="Arial"/>
                <w:b/>
                <w:sz w:val="18"/>
                <w:szCs w:val="18"/>
                <w:lang w:eastAsia="en-US"/>
              </w:rPr>
            </w:pPr>
            <w:r w:rsidRPr="000F4420">
              <w:rPr>
                <w:rFonts w:ascii="Arial" w:hAnsi="Arial" w:cs="Arial"/>
                <w:b/>
                <w:sz w:val="18"/>
                <w:szCs w:val="18"/>
                <w:lang w:eastAsia="en-US"/>
              </w:rPr>
              <w:t>(</w:t>
            </w:r>
            <w:r w:rsidR="00696BA1">
              <w:rPr>
                <w:rFonts w:ascii="Arial" w:hAnsi="Arial" w:cs="Arial"/>
                <w:b/>
                <w:sz w:val="18"/>
                <w:szCs w:val="18"/>
                <w:lang w:eastAsia="en-US"/>
              </w:rPr>
              <w:t>H</w:t>
            </w:r>
            <w:r w:rsidRPr="000F4420">
              <w:rPr>
                <w:rFonts w:ascii="Arial" w:hAnsi="Arial" w:cs="Arial"/>
                <w:b/>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1EE4F43C" w14:textId="57DEB992" w:rsidR="000F4420" w:rsidRPr="000F4420" w:rsidRDefault="00DE3F25" w:rsidP="00696BA1">
            <w:pPr>
              <w:suppressAutoHyphens/>
              <w:jc w:val="center"/>
              <w:rPr>
                <w:rFonts w:ascii="Arial" w:hAnsi="Arial" w:cs="Arial"/>
                <w:b/>
                <w:sz w:val="18"/>
                <w:szCs w:val="18"/>
                <w:lang w:eastAsia="en-US"/>
              </w:rPr>
            </w:pPr>
            <w:r>
              <w:rPr>
                <w:rFonts w:ascii="Arial" w:hAnsi="Arial" w:cs="Arial"/>
                <w:b/>
                <w:sz w:val="18"/>
                <w:szCs w:val="18"/>
                <w:lang w:eastAsia="en-US"/>
              </w:rPr>
              <w:t>(</w:t>
            </w:r>
            <w:r w:rsidR="00696BA1" w:rsidRPr="00696BA1">
              <w:rPr>
                <w:rFonts w:ascii="Arial" w:hAnsi="Arial" w:cs="Arial"/>
                <w:b/>
                <w:sz w:val="18"/>
                <w:szCs w:val="18"/>
                <w:lang w:eastAsia="en-US"/>
              </w:rPr>
              <w:t>I</w:t>
            </w:r>
            <w:r>
              <w:rPr>
                <w:rFonts w:ascii="Arial" w:hAnsi="Arial" w:cs="Arial"/>
                <w:b/>
                <w:sz w:val="18"/>
                <w:szCs w:val="18"/>
                <w:lang w:eastAsia="en-US"/>
              </w:rPr>
              <w:t>)</w:t>
            </w:r>
            <w:r w:rsidR="00696BA1" w:rsidRPr="00696BA1">
              <w:rPr>
                <w:rFonts w:ascii="Arial" w:hAnsi="Arial" w:cs="Arial"/>
                <w:b/>
                <w:sz w:val="18"/>
                <w:szCs w:val="18"/>
                <w:lang w:eastAsia="en-US"/>
              </w:rPr>
              <w:t xml:space="preserve"> =</w:t>
            </w:r>
            <w:r w:rsidR="00696BA1">
              <w:rPr>
                <w:rFonts w:ascii="Arial" w:hAnsi="Arial" w:cs="Arial"/>
                <w:b/>
                <w:sz w:val="18"/>
                <w:szCs w:val="18"/>
                <w:lang w:eastAsia="en-US"/>
              </w:rPr>
              <w:t xml:space="preserve"> </w:t>
            </w:r>
            <w:r w:rsidR="00696BA1" w:rsidRPr="00696BA1">
              <w:rPr>
                <w:rFonts w:ascii="Arial" w:hAnsi="Arial" w:cs="Arial"/>
                <w:b/>
                <w:sz w:val="18"/>
                <w:szCs w:val="18"/>
                <w:lang w:eastAsia="en-US"/>
              </w:rPr>
              <w:t>C+D+E+F+G</w:t>
            </w:r>
          </w:p>
          <w:p w14:paraId="507A5ABE" w14:textId="77777777" w:rsidR="000F4420" w:rsidRPr="000F4420" w:rsidRDefault="000F4420" w:rsidP="00186480">
            <w:pPr>
              <w:suppressAutoHyphens/>
              <w:jc w:val="center"/>
              <w:rPr>
                <w:rFonts w:ascii="Arial" w:hAnsi="Arial" w:cs="Arial"/>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00F806AA" w14:textId="1385C946" w:rsidR="000F4420" w:rsidRPr="000F4420" w:rsidRDefault="00DE3F25" w:rsidP="00186480">
            <w:pPr>
              <w:suppressAutoHyphens/>
              <w:jc w:val="center"/>
              <w:rPr>
                <w:rFonts w:ascii="Arial" w:hAnsi="Arial" w:cs="Arial"/>
                <w:b/>
                <w:sz w:val="18"/>
                <w:szCs w:val="18"/>
                <w:lang w:eastAsia="en-US"/>
              </w:rPr>
            </w:pPr>
            <w:r>
              <w:rPr>
                <w:rFonts w:ascii="Arial" w:hAnsi="Arial" w:cs="Arial"/>
                <w:b/>
                <w:sz w:val="18"/>
                <w:szCs w:val="18"/>
                <w:lang w:eastAsia="en-US"/>
              </w:rPr>
              <w:t>(</w:t>
            </w:r>
            <w:r w:rsidR="00696BA1" w:rsidRPr="00696BA1">
              <w:rPr>
                <w:rFonts w:ascii="Arial" w:hAnsi="Arial" w:cs="Arial"/>
                <w:b/>
                <w:sz w:val="18"/>
                <w:szCs w:val="18"/>
                <w:lang w:eastAsia="en-US"/>
              </w:rPr>
              <w:t>J</w:t>
            </w:r>
            <w:r>
              <w:rPr>
                <w:rFonts w:ascii="Arial" w:hAnsi="Arial" w:cs="Arial"/>
                <w:b/>
                <w:sz w:val="18"/>
                <w:szCs w:val="18"/>
                <w:lang w:eastAsia="en-US"/>
              </w:rPr>
              <w:t>)</w:t>
            </w:r>
            <w:r w:rsidR="00696BA1" w:rsidRPr="00696BA1">
              <w:rPr>
                <w:rFonts w:ascii="Arial" w:hAnsi="Arial" w:cs="Arial"/>
                <w:b/>
                <w:sz w:val="18"/>
                <w:szCs w:val="18"/>
                <w:lang w:eastAsia="en-US"/>
              </w:rPr>
              <w:t xml:space="preserve"> = I *</w:t>
            </w:r>
            <w:r w:rsidR="00696BA1">
              <w:rPr>
                <w:rFonts w:ascii="Arial" w:hAnsi="Arial" w:cs="Arial"/>
                <w:b/>
                <w:sz w:val="18"/>
                <w:szCs w:val="18"/>
                <w:lang w:eastAsia="en-US"/>
              </w:rPr>
              <w:t>A</w:t>
            </w:r>
          </w:p>
        </w:tc>
      </w:tr>
      <w:tr w:rsidR="000F4420" w:rsidRPr="00456A74" w14:paraId="7F8156B5" w14:textId="77777777" w:rsidTr="00696BA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A474C4" w14:textId="77777777" w:rsidR="000F4420" w:rsidRPr="000F4420" w:rsidRDefault="000F4420" w:rsidP="00186480">
            <w:pPr>
              <w:autoSpaceDE w:val="0"/>
              <w:autoSpaceDN w:val="0"/>
              <w:spacing w:line="276" w:lineRule="auto"/>
              <w:jc w:val="center"/>
              <w:rPr>
                <w:rFonts w:ascii="Arial" w:eastAsiaTheme="minorEastAsia" w:hAnsi="Arial" w:cs="Arial"/>
                <w:b/>
                <w:sz w:val="18"/>
                <w:szCs w:val="18"/>
                <w:lang w:val="en-US" w:eastAsia="en-US"/>
              </w:rPr>
            </w:pPr>
            <w:r w:rsidRPr="000F4420">
              <w:rPr>
                <w:rFonts w:ascii="Arial" w:eastAsiaTheme="minorEastAsia" w:hAnsi="Arial" w:cs="Arial"/>
                <w:b/>
                <w:noProof/>
                <w:sz w:val="18"/>
                <w:szCs w:val="18"/>
                <w:lang w:val="en-US"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208C3F" w14:textId="77777777" w:rsidR="000F4420" w:rsidRPr="000F4420" w:rsidRDefault="000F4420" w:rsidP="00186480">
            <w:pPr>
              <w:suppressAutoHyphens/>
              <w:snapToGrid w:val="0"/>
              <w:jc w:val="center"/>
              <w:rPr>
                <w:rFonts w:ascii="Arial" w:hAnsi="Arial" w:cs="Arial"/>
                <w:bCs/>
                <w:sz w:val="18"/>
                <w:szCs w:val="18"/>
                <w:lang w:eastAsia="en-US"/>
              </w:rPr>
            </w:pPr>
            <w:r w:rsidRPr="000F4420">
              <w:rPr>
                <w:rFonts w:ascii="Arial" w:hAnsi="Arial" w:cs="Arial"/>
                <w:bCs/>
                <w:noProof/>
                <w:sz w:val="18"/>
                <w:szCs w:val="18"/>
              </w:rPr>
              <w:t>MUNIÇÃO CALIBRE 9X19MM 124GR FMJ</w:t>
            </w:r>
          </w:p>
        </w:tc>
        <w:tc>
          <w:tcPr>
            <w:tcW w:w="851" w:type="dxa"/>
            <w:tcBorders>
              <w:top w:val="single" w:sz="4" w:space="0" w:color="auto"/>
              <w:left w:val="single" w:sz="4" w:space="0" w:color="auto"/>
              <w:bottom w:val="single" w:sz="4" w:space="0" w:color="auto"/>
              <w:right w:val="single" w:sz="4" w:space="0" w:color="auto"/>
            </w:tcBorders>
            <w:vAlign w:val="center"/>
          </w:tcPr>
          <w:p w14:paraId="17B12F45" w14:textId="77777777" w:rsidR="000F4420" w:rsidRPr="00186480" w:rsidRDefault="000F4420" w:rsidP="00186480">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36F3081" w14:textId="77777777" w:rsidR="000F4420" w:rsidRPr="00186480" w:rsidRDefault="000F4420" w:rsidP="00186480">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A46E72"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2E0459"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rPr>
              <w:t>7000</w:t>
            </w:r>
          </w:p>
        </w:tc>
        <w:tc>
          <w:tcPr>
            <w:tcW w:w="992" w:type="dxa"/>
            <w:tcBorders>
              <w:top w:val="single" w:sz="4" w:space="0" w:color="auto"/>
              <w:left w:val="single" w:sz="4" w:space="0" w:color="auto"/>
              <w:bottom w:val="single" w:sz="4" w:space="0" w:color="auto"/>
              <w:right w:val="single" w:sz="4" w:space="0" w:color="auto"/>
            </w:tcBorders>
            <w:vAlign w:val="center"/>
          </w:tcPr>
          <w:p w14:paraId="5669AA9D"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C33289"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768205" w14:textId="79A5826F" w:rsidR="000F4420" w:rsidRPr="00186480" w:rsidRDefault="000F4420" w:rsidP="000F4420">
            <w:pPr>
              <w:spacing w:line="276" w:lineRule="auto"/>
              <w:jc w:val="center"/>
              <w:rPr>
                <w:rFonts w:ascii="Arial" w:eastAsiaTheme="minorEastAsia" w:hAnsi="Arial" w:cs="Arial"/>
                <w:i/>
                <w:color w:val="000000"/>
                <w:sz w:val="16"/>
                <w:szCs w:val="16"/>
                <w:lang w:eastAsia="en-US"/>
              </w:rPr>
            </w:pPr>
            <w:r w:rsidRPr="00186480">
              <w:rPr>
                <w:rFonts w:ascii="Arial" w:hAnsi="Arial" w:cs="Arial"/>
                <w:i/>
                <w:sz w:val="16"/>
                <w:szCs w:val="16"/>
              </w:rPr>
              <w:t xml:space="preserve">(para cálculo, considerar a alíquota de </w:t>
            </w:r>
            <w:r>
              <w:rPr>
                <w:rFonts w:ascii="Arial" w:hAnsi="Arial" w:cs="Arial"/>
                <w:i/>
                <w:sz w:val="16"/>
                <w:szCs w:val="16"/>
              </w:rPr>
              <w:t>25</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683CC02" w14:textId="32496FE4" w:rsidR="000F4420" w:rsidRPr="00186480" w:rsidRDefault="000F4420" w:rsidP="00186480">
            <w:pPr>
              <w:spacing w:line="276" w:lineRule="auto"/>
              <w:jc w:val="center"/>
              <w:rPr>
                <w:rFonts w:ascii="Arial" w:hAnsi="Arial" w:cs="Arial"/>
                <w:i/>
                <w:sz w:val="16"/>
                <w:szCs w:val="16"/>
              </w:rPr>
            </w:pPr>
            <w:r w:rsidRPr="00186480">
              <w:rPr>
                <w:rFonts w:ascii="Arial" w:hAnsi="Arial" w:cs="Arial"/>
                <w:i/>
                <w:sz w:val="16"/>
                <w:szCs w:val="16"/>
              </w:rPr>
              <w:t xml:space="preserve">(para cálculo, considerar </w:t>
            </w:r>
            <w:r w:rsidRPr="00186480">
              <w:rPr>
                <w:rFonts w:ascii="Arial" w:hAnsi="Arial" w:cs="Arial"/>
                <w:i/>
                <w:sz w:val="16"/>
                <w:szCs w:val="16"/>
              </w:rPr>
              <w:lastRenderedPageBreak/>
              <w:t xml:space="preserve">a alíquota de </w:t>
            </w:r>
            <w:r>
              <w:rPr>
                <w:rFonts w:ascii="Arial" w:hAnsi="Arial" w:cs="Arial"/>
                <w:i/>
                <w:sz w:val="16"/>
                <w:szCs w:val="16"/>
              </w:rPr>
              <w:t>2</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0A66C1E7" w14:textId="7CD1A854"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lastRenderedPageBreak/>
              <w:t xml:space="preserve">(para cálculo, considerar </w:t>
            </w:r>
            <w:r w:rsidRPr="00186480">
              <w:rPr>
                <w:rFonts w:ascii="Arial" w:hAnsi="Arial" w:cs="Arial"/>
                <w:i/>
                <w:sz w:val="16"/>
                <w:szCs w:val="16"/>
              </w:rPr>
              <w:lastRenderedPageBreak/>
              <w:t xml:space="preserve">a alíquota de </w:t>
            </w:r>
            <w:r>
              <w:rPr>
                <w:rFonts w:ascii="Arial" w:hAnsi="Arial" w:cs="Arial"/>
                <w:i/>
                <w:sz w:val="16"/>
                <w:szCs w:val="16"/>
              </w:rPr>
              <w:t>1</w:t>
            </w:r>
            <w:r w:rsidRPr="00186480">
              <w:rPr>
                <w:rFonts w:ascii="Arial" w:hAnsi="Arial" w:cs="Arial"/>
                <w:i/>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329645B" w14:textId="3985F6CA" w:rsidR="000F4420" w:rsidRPr="00186480" w:rsidRDefault="000F4420" w:rsidP="00696BA1">
            <w:pPr>
              <w:spacing w:line="276" w:lineRule="auto"/>
              <w:jc w:val="center"/>
              <w:rPr>
                <w:rFonts w:ascii="Arial" w:eastAsiaTheme="minorEastAsia" w:hAnsi="Arial" w:cs="Arial"/>
                <w:color w:val="000000"/>
                <w:lang w:eastAsia="en-US"/>
              </w:rPr>
            </w:pPr>
            <w:r w:rsidRPr="00186480">
              <w:rPr>
                <w:rFonts w:ascii="Arial" w:hAnsi="Arial" w:cs="Arial"/>
                <w:i/>
                <w:sz w:val="16"/>
                <w:szCs w:val="16"/>
              </w:rPr>
              <w:lastRenderedPageBreak/>
              <w:t xml:space="preserve">(para cálculo, considerar a alíquota de </w:t>
            </w:r>
            <w:r w:rsidR="00696BA1">
              <w:rPr>
                <w:rFonts w:ascii="Arial" w:hAnsi="Arial" w:cs="Arial"/>
                <w:i/>
                <w:sz w:val="16"/>
                <w:szCs w:val="16"/>
              </w:rPr>
              <w:t>7,6</w:t>
            </w:r>
            <w:r w:rsidRPr="00186480">
              <w:rPr>
                <w:rFonts w:ascii="Arial" w:hAnsi="Arial" w:cs="Arial"/>
                <w: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5FBBBB2"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C5DD4"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885066" w14:textId="77777777" w:rsidR="000F4420" w:rsidRPr="00186480" w:rsidRDefault="000F4420" w:rsidP="00186480">
            <w:pPr>
              <w:spacing w:line="276" w:lineRule="auto"/>
              <w:jc w:val="center"/>
              <w:rPr>
                <w:rFonts w:ascii="Arial" w:eastAsiaTheme="minorEastAsia" w:hAnsi="Arial" w:cs="Arial"/>
                <w:b/>
                <w:color w:val="000000"/>
                <w:lang w:eastAsia="en-US"/>
              </w:rPr>
            </w:pPr>
          </w:p>
        </w:tc>
      </w:tr>
      <w:tr w:rsidR="00DE3F25" w:rsidRPr="00456A74" w14:paraId="2E2D4B6A" w14:textId="77777777" w:rsidTr="007E2133">
        <w:trPr>
          <w:jc w:val="center"/>
        </w:trPr>
        <w:tc>
          <w:tcPr>
            <w:tcW w:w="16013" w:type="dxa"/>
            <w:gridSpan w:val="15"/>
            <w:tcBorders>
              <w:top w:val="single" w:sz="4" w:space="0" w:color="auto"/>
              <w:left w:val="single" w:sz="4" w:space="0" w:color="auto"/>
              <w:bottom w:val="single" w:sz="4" w:space="0" w:color="auto"/>
              <w:right w:val="single" w:sz="4" w:space="0" w:color="auto"/>
            </w:tcBorders>
          </w:tcPr>
          <w:p w14:paraId="1FE84F0C" w14:textId="29362BA4" w:rsidR="00DE3F25" w:rsidRPr="000F4420" w:rsidRDefault="00DE3F25" w:rsidP="00186480">
            <w:pPr>
              <w:spacing w:line="276" w:lineRule="auto"/>
              <w:rPr>
                <w:rFonts w:ascii="Arial" w:eastAsiaTheme="minorEastAsia" w:hAnsi="Arial" w:cs="Arial"/>
                <w:b/>
                <w:color w:val="000000"/>
                <w:sz w:val="18"/>
                <w:szCs w:val="18"/>
                <w:lang w:eastAsia="en-US"/>
              </w:rPr>
            </w:pPr>
            <w:r w:rsidRPr="000F4420">
              <w:rPr>
                <w:rFonts w:ascii="Arial" w:eastAsiaTheme="minorEastAsia" w:hAnsi="Arial" w:cs="Arial"/>
                <w:color w:val="000000"/>
                <w:sz w:val="18"/>
                <w:szCs w:val="18"/>
                <w:lang w:eastAsia="en-US"/>
              </w:rPr>
              <w:t>PREÇO TOTAL POR EXTENSO:</w:t>
            </w:r>
          </w:p>
        </w:tc>
      </w:tr>
      <w:tr w:rsidR="000F4420" w:rsidRPr="00456A74" w14:paraId="6CFD9979" w14:textId="77777777" w:rsidTr="00696BA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AB2E2FF" w14:textId="77777777" w:rsidR="000F4420" w:rsidRPr="000F4420" w:rsidRDefault="000F4420" w:rsidP="00186480">
            <w:pPr>
              <w:autoSpaceDE w:val="0"/>
              <w:autoSpaceDN w:val="0"/>
              <w:spacing w:line="276" w:lineRule="auto"/>
              <w:jc w:val="center"/>
              <w:rPr>
                <w:rFonts w:ascii="Arial" w:eastAsiaTheme="minorEastAsia" w:hAnsi="Arial" w:cs="Arial"/>
                <w:b/>
                <w:sz w:val="18"/>
                <w:szCs w:val="18"/>
                <w:lang w:val="en-US" w:eastAsia="en-US"/>
              </w:rPr>
            </w:pPr>
            <w:r w:rsidRPr="000F4420">
              <w:rPr>
                <w:rFonts w:ascii="Arial" w:eastAsiaTheme="minorEastAsia" w:hAnsi="Arial" w:cs="Arial"/>
                <w:b/>
                <w:noProof/>
                <w:sz w:val="18"/>
                <w:szCs w:val="18"/>
                <w:lang w:val="en-US"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BB2109" w14:textId="77777777" w:rsidR="000F4420" w:rsidRPr="000F4420" w:rsidRDefault="000F4420" w:rsidP="00186480">
            <w:pPr>
              <w:suppressAutoHyphens/>
              <w:snapToGrid w:val="0"/>
              <w:jc w:val="center"/>
              <w:rPr>
                <w:rFonts w:ascii="Arial" w:hAnsi="Arial" w:cs="Arial"/>
                <w:bCs/>
                <w:sz w:val="18"/>
                <w:szCs w:val="18"/>
                <w:lang w:eastAsia="en-US"/>
              </w:rPr>
            </w:pPr>
            <w:r w:rsidRPr="000F4420">
              <w:rPr>
                <w:rFonts w:ascii="Arial" w:hAnsi="Arial" w:cs="Arial"/>
                <w:bCs/>
                <w:noProof/>
                <w:sz w:val="18"/>
                <w:szCs w:val="18"/>
              </w:rPr>
              <w:t>MUNIÇÃO CALIBRE 9X19MM 124 GR FMJ</w:t>
            </w:r>
          </w:p>
        </w:tc>
        <w:tc>
          <w:tcPr>
            <w:tcW w:w="851" w:type="dxa"/>
            <w:tcBorders>
              <w:top w:val="single" w:sz="4" w:space="0" w:color="auto"/>
              <w:left w:val="single" w:sz="4" w:space="0" w:color="auto"/>
              <w:bottom w:val="single" w:sz="4" w:space="0" w:color="auto"/>
              <w:right w:val="single" w:sz="4" w:space="0" w:color="auto"/>
            </w:tcBorders>
            <w:vAlign w:val="center"/>
          </w:tcPr>
          <w:p w14:paraId="34EF2C4A" w14:textId="77777777" w:rsidR="000F4420" w:rsidRPr="00186480" w:rsidRDefault="000F4420" w:rsidP="00186480">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682DA70" w14:textId="77777777" w:rsidR="000F4420" w:rsidRPr="00186480" w:rsidRDefault="000F4420" w:rsidP="00186480">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02E66E"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F11CF"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736AF1CF"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8CB9A91"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F59CFE" w14:textId="0BDDF661"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25</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088F263" w14:textId="7ED59DBA" w:rsidR="000F4420" w:rsidRPr="00186480" w:rsidRDefault="000F4420" w:rsidP="00186480">
            <w:pPr>
              <w:spacing w:line="276" w:lineRule="auto"/>
              <w:jc w:val="center"/>
              <w:rPr>
                <w:rFonts w:ascii="Arial" w:hAnsi="Arial" w:cs="Arial"/>
                <w:i/>
                <w:sz w:val="16"/>
                <w:szCs w:val="16"/>
              </w:rPr>
            </w:pPr>
            <w:r w:rsidRPr="00186480">
              <w:rPr>
                <w:rFonts w:ascii="Arial" w:hAnsi="Arial" w:cs="Arial"/>
                <w:i/>
                <w:sz w:val="16"/>
                <w:szCs w:val="16"/>
              </w:rPr>
              <w:t xml:space="preserve">(para cálculo, considerar a alíquota de </w:t>
            </w:r>
            <w:r>
              <w:rPr>
                <w:rFonts w:ascii="Arial" w:hAnsi="Arial" w:cs="Arial"/>
                <w:i/>
                <w:sz w:val="16"/>
                <w:szCs w:val="16"/>
              </w:rPr>
              <w:t>2</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1A94A0D4" w14:textId="611AAD7D"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1</w:t>
            </w:r>
            <w:r w:rsidRPr="00186480">
              <w:rPr>
                <w:rFonts w:ascii="Arial" w:hAnsi="Arial" w:cs="Arial"/>
                <w:i/>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2EAB5B6" w14:textId="2339C6E1" w:rsidR="000F4420" w:rsidRPr="00186480" w:rsidRDefault="00696BA1" w:rsidP="0018648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7,6</w:t>
            </w:r>
            <w:r w:rsidRPr="00186480">
              <w:rPr>
                <w:rFonts w:ascii="Arial" w:hAnsi="Arial" w:cs="Arial"/>
                <w: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149F903"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E29F29"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00D524" w14:textId="77777777" w:rsidR="000F4420" w:rsidRPr="00186480" w:rsidRDefault="000F4420" w:rsidP="00186480">
            <w:pPr>
              <w:spacing w:line="276" w:lineRule="auto"/>
              <w:jc w:val="center"/>
              <w:rPr>
                <w:rFonts w:ascii="Arial" w:eastAsiaTheme="minorEastAsia" w:hAnsi="Arial" w:cs="Arial"/>
                <w:b/>
                <w:color w:val="000000"/>
                <w:lang w:eastAsia="en-US"/>
              </w:rPr>
            </w:pPr>
          </w:p>
        </w:tc>
      </w:tr>
      <w:tr w:rsidR="00DE3F25" w:rsidRPr="00456A74" w14:paraId="03B508CB" w14:textId="77777777" w:rsidTr="007E2133">
        <w:trPr>
          <w:jc w:val="center"/>
        </w:trPr>
        <w:tc>
          <w:tcPr>
            <w:tcW w:w="16013" w:type="dxa"/>
            <w:gridSpan w:val="15"/>
            <w:tcBorders>
              <w:top w:val="single" w:sz="4" w:space="0" w:color="auto"/>
              <w:left w:val="single" w:sz="4" w:space="0" w:color="auto"/>
              <w:bottom w:val="single" w:sz="4" w:space="0" w:color="auto"/>
              <w:right w:val="single" w:sz="4" w:space="0" w:color="auto"/>
            </w:tcBorders>
          </w:tcPr>
          <w:p w14:paraId="57F5972A" w14:textId="60C78F50" w:rsidR="00DE3F25" w:rsidRPr="000F4420" w:rsidRDefault="00DE3F25" w:rsidP="00186480">
            <w:pPr>
              <w:spacing w:line="276" w:lineRule="auto"/>
              <w:rPr>
                <w:rFonts w:ascii="Arial" w:eastAsiaTheme="minorEastAsia" w:hAnsi="Arial" w:cs="Arial"/>
                <w:color w:val="000000"/>
                <w:sz w:val="18"/>
                <w:szCs w:val="18"/>
                <w:lang w:eastAsia="en-US"/>
              </w:rPr>
            </w:pPr>
            <w:r w:rsidRPr="000F4420">
              <w:rPr>
                <w:rFonts w:ascii="Arial" w:eastAsiaTheme="minorEastAsia" w:hAnsi="Arial" w:cs="Arial"/>
                <w:color w:val="000000"/>
                <w:sz w:val="18"/>
                <w:szCs w:val="18"/>
                <w:lang w:eastAsia="en-US"/>
              </w:rPr>
              <w:t>PREÇO TOTAL POR EXTENSO:</w:t>
            </w:r>
          </w:p>
        </w:tc>
      </w:tr>
      <w:tr w:rsidR="000F4420" w:rsidRPr="00456A74" w14:paraId="30F8178C" w14:textId="77777777" w:rsidTr="00696BA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31F01C0" w14:textId="77777777" w:rsidR="000F4420" w:rsidRPr="000F4420" w:rsidRDefault="000F4420" w:rsidP="00186480">
            <w:pPr>
              <w:autoSpaceDE w:val="0"/>
              <w:autoSpaceDN w:val="0"/>
              <w:spacing w:line="276" w:lineRule="auto"/>
              <w:jc w:val="center"/>
              <w:rPr>
                <w:rFonts w:ascii="Arial" w:eastAsiaTheme="minorEastAsia" w:hAnsi="Arial" w:cs="Arial"/>
                <w:b/>
                <w:sz w:val="18"/>
                <w:szCs w:val="18"/>
                <w:lang w:val="en-US" w:eastAsia="en-US"/>
              </w:rPr>
            </w:pPr>
            <w:r w:rsidRPr="000F4420">
              <w:rPr>
                <w:rFonts w:ascii="Arial" w:eastAsiaTheme="minorEastAsia" w:hAnsi="Arial" w:cs="Arial"/>
                <w:b/>
                <w:noProof/>
                <w:sz w:val="18"/>
                <w:szCs w:val="18"/>
                <w:lang w:val="en-US" w:eastAsia="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9310D1" w14:textId="77777777" w:rsidR="000F4420" w:rsidRPr="000F4420" w:rsidRDefault="000F4420" w:rsidP="00186480">
            <w:pPr>
              <w:suppressAutoHyphens/>
              <w:snapToGrid w:val="0"/>
              <w:jc w:val="center"/>
              <w:rPr>
                <w:rFonts w:ascii="Arial" w:hAnsi="Arial" w:cs="Arial"/>
                <w:bCs/>
                <w:sz w:val="18"/>
                <w:szCs w:val="18"/>
                <w:lang w:eastAsia="en-US"/>
              </w:rPr>
            </w:pPr>
            <w:r w:rsidRPr="000F4420">
              <w:rPr>
                <w:rFonts w:ascii="Arial" w:hAnsi="Arial" w:cs="Arial"/>
                <w:bCs/>
                <w:noProof/>
                <w:sz w:val="18"/>
                <w:szCs w:val="18"/>
              </w:rPr>
              <w:t>MUNIÇÃO CALIBRE 5,56 X 45 MM 55GR M193</w:t>
            </w:r>
          </w:p>
        </w:tc>
        <w:tc>
          <w:tcPr>
            <w:tcW w:w="851" w:type="dxa"/>
            <w:tcBorders>
              <w:top w:val="single" w:sz="4" w:space="0" w:color="auto"/>
              <w:left w:val="single" w:sz="4" w:space="0" w:color="auto"/>
              <w:bottom w:val="single" w:sz="4" w:space="0" w:color="auto"/>
              <w:right w:val="single" w:sz="4" w:space="0" w:color="auto"/>
            </w:tcBorders>
            <w:vAlign w:val="center"/>
          </w:tcPr>
          <w:p w14:paraId="0FF91B9D" w14:textId="77777777" w:rsidR="000F4420" w:rsidRPr="00186480" w:rsidRDefault="000F4420" w:rsidP="00186480">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2A508E9" w14:textId="77777777" w:rsidR="000F4420" w:rsidRPr="00186480" w:rsidRDefault="000F4420" w:rsidP="00186480">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3B94B"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86C9A"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rPr>
              <w:t>6000</w:t>
            </w:r>
          </w:p>
        </w:tc>
        <w:tc>
          <w:tcPr>
            <w:tcW w:w="992" w:type="dxa"/>
            <w:tcBorders>
              <w:top w:val="single" w:sz="4" w:space="0" w:color="auto"/>
              <w:left w:val="single" w:sz="4" w:space="0" w:color="auto"/>
              <w:bottom w:val="single" w:sz="4" w:space="0" w:color="auto"/>
              <w:right w:val="single" w:sz="4" w:space="0" w:color="auto"/>
            </w:tcBorders>
            <w:vAlign w:val="center"/>
          </w:tcPr>
          <w:p w14:paraId="136B419D"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4C0EC92"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4049EC" w14:textId="773F5716"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25</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94A503C" w14:textId="6410F25D" w:rsidR="000F4420" w:rsidRPr="00186480" w:rsidRDefault="000F4420" w:rsidP="00186480">
            <w:pPr>
              <w:spacing w:line="276" w:lineRule="auto"/>
              <w:jc w:val="center"/>
              <w:rPr>
                <w:rFonts w:ascii="Arial" w:hAnsi="Arial" w:cs="Arial"/>
                <w:i/>
                <w:sz w:val="16"/>
                <w:szCs w:val="16"/>
              </w:rPr>
            </w:pPr>
            <w:r w:rsidRPr="00186480">
              <w:rPr>
                <w:rFonts w:ascii="Arial" w:hAnsi="Arial" w:cs="Arial"/>
                <w:i/>
                <w:sz w:val="16"/>
                <w:szCs w:val="16"/>
              </w:rPr>
              <w:t xml:space="preserve">(para cálculo, considerar a alíquota de </w:t>
            </w:r>
            <w:r>
              <w:rPr>
                <w:rFonts w:ascii="Arial" w:hAnsi="Arial" w:cs="Arial"/>
                <w:i/>
                <w:sz w:val="16"/>
                <w:szCs w:val="16"/>
              </w:rPr>
              <w:t>2</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6560B501" w14:textId="1203A5AB" w:rsidR="000F4420" w:rsidRPr="00186480" w:rsidRDefault="000F4420" w:rsidP="00696BA1">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sidR="00696BA1">
              <w:rPr>
                <w:rFonts w:ascii="Arial" w:hAnsi="Arial" w:cs="Arial"/>
                <w:i/>
                <w:sz w:val="16"/>
                <w:szCs w:val="16"/>
              </w:rPr>
              <w:t>1</w:t>
            </w:r>
            <w:r w:rsidRPr="00186480">
              <w:rPr>
                <w:rFonts w:ascii="Arial" w:hAnsi="Arial" w:cs="Arial"/>
                <w:i/>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A0CD223" w14:textId="6B74E116" w:rsidR="000F4420" w:rsidRPr="00186480" w:rsidRDefault="00696BA1" w:rsidP="0018648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7,6</w:t>
            </w:r>
            <w:r w:rsidRPr="00186480">
              <w:rPr>
                <w:rFonts w:ascii="Arial" w:hAnsi="Arial" w:cs="Arial"/>
                <w: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8E65C55"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11DFD"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986F71" w14:textId="77777777" w:rsidR="000F4420" w:rsidRPr="00186480" w:rsidRDefault="000F4420" w:rsidP="00186480">
            <w:pPr>
              <w:spacing w:line="276" w:lineRule="auto"/>
              <w:jc w:val="center"/>
              <w:rPr>
                <w:rFonts w:ascii="Arial" w:eastAsiaTheme="minorEastAsia" w:hAnsi="Arial" w:cs="Arial"/>
                <w:b/>
                <w:color w:val="000000"/>
                <w:lang w:eastAsia="en-US"/>
              </w:rPr>
            </w:pPr>
          </w:p>
        </w:tc>
      </w:tr>
      <w:tr w:rsidR="00DE3F25" w:rsidRPr="00456A74" w14:paraId="3C61C93B" w14:textId="77777777" w:rsidTr="007E2133">
        <w:trPr>
          <w:jc w:val="center"/>
        </w:trPr>
        <w:tc>
          <w:tcPr>
            <w:tcW w:w="16013" w:type="dxa"/>
            <w:gridSpan w:val="15"/>
            <w:tcBorders>
              <w:top w:val="single" w:sz="4" w:space="0" w:color="auto"/>
              <w:left w:val="single" w:sz="4" w:space="0" w:color="auto"/>
              <w:bottom w:val="single" w:sz="4" w:space="0" w:color="auto"/>
              <w:right w:val="single" w:sz="4" w:space="0" w:color="auto"/>
            </w:tcBorders>
          </w:tcPr>
          <w:p w14:paraId="38AC1300" w14:textId="42F4FA38" w:rsidR="00DE3F25" w:rsidRPr="00186480" w:rsidRDefault="00DE3F25" w:rsidP="00186480">
            <w:pPr>
              <w:spacing w:line="276" w:lineRule="auto"/>
              <w:rPr>
                <w:rFonts w:ascii="Arial" w:eastAsiaTheme="minorEastAsia" w:hAnsi="Arial" w:cs="Arial"/>
                <w:b/>
                <w:color w:val="000000"/>
                <w:lang w:eastAsia="en-US"/>
              </w:rPr>
            </w:pPr>
            <w:r w:rsidRPr="00186480">
              <w:rPr>
                <w:rFonts w:ascii="Arial" w:eastAsiaTheme="minorEastAsia" w:hAnsi="Arial" w:cs="Arial"/>
                <w:color w:val="000000"/>
                <w:lang w:eastAsia="en-US"/>
              </w:rPr>
              <w:t>PREÇO TOTAL POR EXTENSO:</w:t>
            </w:r>
          </w:p>
        </w:tc>
      </w:tr>
      <w:tr w:rsidR="000F4420" w:rsidRPr="00456A74" w14:paraId="439AACEB" w14:textId="77777777" w:rsidTr="00696BA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E71BB4C" w14:textId="77777777" w:rsidR="000F4420" w:rsidRPr="00186480" w:rsidRDefault="000F4420" w:rsidP="00186480">
            <w:pPr>
              <w:autoSpaceDE w:val="0"/>
              <w:autoSpaceDN w:val="0"/>
              <w:spacing w:line="276" w:lineRule="auto"/>
              <w:jc w:val="center"/>
              <w:rPr>
                <w:rFonts w:ascii="Arial" w:eastAsiaTheme="minorEastAsia" w:hAnsi="Arial" w:cs="Arial"/>
                <w:b/>
                <w:lang w:val="en-US" w:eastAsia="en-US"/>
              </w:rPr>
            </w:pPr>
            <w:r w:rsidRPr="00186480">
              <w:rPr>
                <w:rFonts w:ascii="Arial" w:eastAsiaTheme="minorEastAsia" w:hAnsi="Arial" w:cs="Arial"/>
                <w:b/>
                <w:noProof/>
                <w:lang w:val="en-US"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2B0470" w14:textId="77777777" w:rsidR="000F4420" w:rsidRPr="00186480" w:rsidRDefault="000F4420" w:rsidP="00186480">
            <w:pPr>
              <w:suppressAutoHyphens/>
              <w:snapToGrid w:val="0"/>
              <w:jc w:val="center"/>
              <w:rPr>
                <w:rFonts w:ascii="Arial" w:hAnsi="Arial" w:cs="Arial"/>
                <w:bCs/>
                <w:lang w:eastAsia="en-US"/>
              </w:rPr>
            </w:pPr>
            <w:r w:rsidRPr="00186480">
              <w:rPr>
                <w:rFonts w:ascii="Arial" w:hAnsi="Arial" w:cs="Arial"/>
                <w:bCs/>
                <w:noProof/>
              </w:rPr>
              <w:t>MUNIÇÃO CALIBRE .40 S&amp;W 180 GR JHP</w:t>
            </w:r>
          </w:p>
        </w:tc>
        <w:tc>
          <w:tcPr>
            <w:tcW w:w="851" w:type="dxa"/>
            <w:tcBorders>
              <w:top w:val="single" w:sz="4" w:space="0" w:color="auto"/>
              <w:left w:val="single" w:sz="4" w:space="0" w:color="auto"/>
              <w:bottom w:val="single" w:sz="4" w:space="0" w:color="auto"/>
              <w:right w:val="single" w:sz="4" w:space="0" w:color="auto"/>
            </w:tcBorders>
            <w:vAlign w:val="center"/>
          </w:tcPr>
          <w:p w14:paraId="59560E82" w14:textId="77777777" w:rsidR="000F4420" w:rsidRPr="00186480" w:rsidRDefault="000F4420" w:rsidP="00186480">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577788D" w14:textId="77777777" w:rsidR="000F4420" w:rsidRPr="00186480" w:rsidRDefault="000F4420" w:rsidP="00186480">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58A591"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9E8A" w14:textId="77777777" w:rsidR="000F4420" w:rsidRPr="00186480" w:rsidRDefault="000F4420" w:rsidP="00186480">
            <w:pPr>
              <w:spacing w:line="276" w:lineRule="auto"/>
              <w:jc w:val="center"/>
              <w:rPr>
                <w:rFonts w:ascii="Arial" w:eastAsiaTheme="minorEastAsia" w:hAnsi="Arial" w:cs="Arial"/>
                <w:lang w:eastAsia="en-US"/>
              </w:rPr>
            </w:pPr>
            <w:r w:rsidRPr="00186480">
              <w:rPr>
                <w:rFonts w:ascii="Arial" w:eastAsiaTheme="minorEastAsia" w:hAnsi="Arial" w:cs="Arial"/>
                <w:noProof/>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29D2FF6F"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E9DFD00"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FF9AE7" w14:textId="0A86AB7A"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25</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B33CC12" w14:textId="792EB51F" w:rsidR="000F4420" w:rsidRPr="00186480" w:rsidRDefault="000F4420" w:rsidP="00186480">
            <w:pPr>
              <w:spacing w:line="276" w:lineRule="auto"/>
              <w:jc w:val="center"/>
              <w:rPr>
                <w:rFonts w:ascii="Arial" w:hAnsi="Arial" w:cs="Arial"/>
                <w:i/>
                <w:sz w:val="16"/>
                <w:szCs w:val="16"/>
              </w:rPr>
            </w:pPr>
            <w:r w:rsidRPr="00186480">
              <w:rPr>
                <w:rFonts w:ascii="Arial" w:hAnsi="Arial" w:cs="Arial"/>
                <w:i/>
                <w:sz w:val="16"/>
                <w:szCs w:val="16"/>
              </w:rPr>
              <w:t xml:space="preserve">(para cálculo, considerar a alíquota de </w:t>
            </w:r>
            <w:r>
              <w:rPr>
                <w:rFonts w:ascii="Arial" w:hAnsi="Arial" w:cs="Arial"/>
                <w:i/>
                <w:sz w:val="16"/>
                <w:szCs w:val="16"/>
              </w:rPr>
              <w:t>2</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41E668B5" w14:textId="190113E7" w:rsidR="000F4420" w:rsidRPr="00186480" w:rsidRDefault="000F4420" w:rsidP="00696BA1">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sidR="00696BA1">
              <w:rPr>
                <w:rFonts w:ascii="Arial" w:hAnsi="Arial" w:cs="Arial"/>
                <w:i/>
                <w:sz w:val="16"/>
                <w:szCs w:val="16"/>
              </w:rPr>
              <w:t>1</w:t>
            </w:r>
            <w:r w:rsidRPr="00186480">
              <w:rPr>
                <w:rFonts w:ascii="Arial" w:hAnsi="Arial" w:cs="Arial"/>
                <w:i/>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3F4BCAF6" w14:textId="5FFEF961" w:rsidR="000F4420" w:rsidRPr="00186480" w:rsidRDefault="000F4420" w:rsidP="00186480">
            <w:pPr>
              <w:spacing w:line="276" w:lineRule="auto"/>
              <w:jc w:val="center"/>
              <w:rPr>
                <w:rFonts w:ascii="Arial" w:eastAsiaTheme="minorEastAsia" w:hAnsi="Arial" w:cs="Arial"/>
                <w:color w:val="000000"/>
                <w:lang w:eastAsia="en-US"/>
              </w:rPr>
            </w:pPr>
            <w:r w:rsidRPr="00186480">
              <w:rPr>
                <w:rFonts w:ascii="Arial" w:hAnsi="Arial" w:cs="Arial"/>
                <w:i/>
                <w:sz w:val="16"/>
                <w:szCs w:val="16"/>
              </w:rPr>
              <w:t>(</w:t>
            </w:r>
            <w:r w:rsidR="00696BA1" w:rsidRPr="00186480">
              <w:rPr>
                <w:rFonts w:ascii="Arial" w:hAnsi="Arial" w:cs="Arial"/>
                <w:i/>
                <w:sz w:val="16"/>
                <w:szCs w:val="16"/>
              </w:rPr>
              <w:t xml:space="preserve">(para cálculo, considerar a alíquota de </w:t>
            </w:r>
            <w:r w:rsidR="00696BA1">
              <w:rPr>
                <w:rFonts w:ascii="Arial" w:hAnsi="Arial" w:cs="Arial"/>
                <w:i/>
                <w:sz w:val="16"/>
                <w:szCs w:val="16"/>
              </w:rPr>
              <w:t>7,6</w:t>
            </w:r>
            <w:r w:rsidR="00696BA1" w:rsidRPr="00186480">
              <w:rPr>
                <w:rFonts w:ascii="Arial" w:hAnsi="Arial" w:cs="Arial"/>
                <w: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9B605B9"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6798D"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1ECEB" w14:textId="77777777" w:rsidR="000F4420" w:rsidRPr="00186480" w:rsidRDefault="000F4420" w:rsidP="00186480">
            <w:pPr>
              <w:spacing w:line="276" w:lineRule="auto"/>
              <w:jc w:val="center"/>
              <w:rPr>
                <w:rFonts w:ascii="Arial" w:eastAsiaTheme="minorEastAsia" w:hAnsi="Arial" w:cs="Arial"/>
                <w:b/>
                <w:color w:val="000000"/>
                <w:lang w:eastAsia="en-US"/>
              </w:rPr>
            </w:pPr>
          </w:p>
        </w:tc>
      </w:tr>
      <w:tr w:rsidR="00DE3F25" w:rsidRPr="00456A74" w14:paraId="349E4366" w14:textId="77777777" w:rsidTr="007E2133">
        <w:trPr>
          <w:jc w:val="center"/>
        </w:trPr>
        <w:tc>
          <w:tcPr>
            <w:tcW w:w="16013" w:type="dxa"/>
            <w:gridSpan w:val="15"/>
            <w:tcBorders>
              <w:top w:val="single" w:sz="4" w:space="0" w:color="auto"/>
              <w:left w:val="single" w:sz="4" w:space="0" w:color="auto"/>
              <w:bottom w:val="single" w:sz="4" w:space="0" w:color="auto"/>
              <w:right w:val="single" w:sz="4" w:space="0" w:color="auto"/>
            </w:tcBorders>
          </w:tcPr>
          <w:p w14:paraId="1FE87A08" w14:textId="4D28A348" w:rsidR="00DE3F25" w:rsidRPr="00186480" w:rsidRDefault="00DE3F25" w:rsidP="00186480">
            <w:pPr>
              <w:spacing w:line="276" w:lineRule="auto"/>
              <w:rPr>
                <w:rFonts w:ascii="Arial" w:eastAsiaTheme="minorEastAsia" w:hAnsi="Arial" w:cs="Arial"/>
                <w:b/>
                <w:color w:val="000000"/>
                <w:lang w:eastAsia="en-US"/>
              </w:rPr>
            </w:pPr>
            <w:r w:rsidRPr="00186480">
              <w:rPr>
                <w:rFonts w:ascii="Arial" w:eastAsiaTheme="minorEastAsia" w:hAnsi="Arial" w:cs="Arial"/>
                <w:color w:val="000000"/>
                <w:lang w:eastAsia="en-US"/>
              </w:rPr>
              <w:t>PREÇO TOTAL POR EXTENSO:</w:t>
            </w:r>
          </w:p>
        </w:tc>
      </w:tr>
      <w:tr w:rsidR="000F4420" w:rsidRPr="00456A74" w14:paraId="19F0F23A" w14:textId="77777777" w:rsidTr="00696BA1">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68C6643" w14:textId="77777777" w:rsidR="000F4420" w:rsidRPr="00186480" w:rsidRDefault="000F4420" w:rsidP="00186480">
            <w:pPr>
              <w:autoSpaceDE w:val="0"/>
              <w:autoSpaceDN w:val="0"/>
              <w:spacing w:line="276" w:lineRule="auto"/>
              <w:jc w:val="center"/>
              <w:rPr>
                <w:rFonts w:ascii="Arial" w:eastAsiaTheme="minorEastAsia" w:hAnsi="Arial" w:cs="Arial"/>
                <w:b/>
                <w:noProof/>
                <w:lang w:val="en-US" w:eastAsia="en-US"/>
              </w:rPr>
            </w:pPr>
            <w:r w:rsidRPr="00186480">
              <w:rPr>
                <w:rFonts w:ascii="Arial" w:eastAsiaTheme="minorEastAsia" w:hAnsi="Arial" w:cs="Arial"/>
                <w:b/>
                <w:noProof/>
                <w:lang w:val="en-US" w:eastAsia="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3BF9BF" w14:textId="77777777" w:rsidR="000F4420" w:rsidRPr="00186480" w:rsidRDefault="000F4420" w:rsidP="00186480">
            <w:pPr>
              <w:suppressAutoHyphens/>
              <w:snapToGrid w:val="0"/>
              <w:jc w:val="center"/>
              <w:rPr>
                <w:rFonts w:ascii="Arial" w:hAnsi="Arial" w:cs="Arial"/>
                <w:bCs/>
                <w:noProof/>
              </w:rPr>
            </w:pPr>
            <w:r w:rsidRPr="00186480">
              <w:rPr>
                <w:rFonts w:ascii="Arial" w:hAnsi="Arial" w:cs="Arial"/>
                <w:bCs/>
                <w:noProof/>
              </w:rPr>
              <w:t>MUNIÇÃO CALIBRE .40 S&amp;W 180 GR FMJ</w:t>
            </w:r>
          </w:p>
        </w:tc>
        <w:tc>
          <w:tcPr>
            <w:tcW w:w="851" w:type="dxa"/>
            <w:tcBorders>
              <w:top w:val="single" w:sz="4" w:space="0" w:color="auto"/>
              <w:left w:val="single" w:sz="4" w:space="0" w:color="auto"/>
              <w:bottom w:val="single" w:sz="4" w:space="0" w:color="auto"/>
              <w:right w:val="single" w:sz="4" w:space="0" w:color="auto"/>
            </w:tcBorders>
            <w:vAlign w:val="center"/>
          </w:tcPr>
          <w:p w14:paraId="6EE8F351" w14:textId="77777777" w:rsidR="000F4420" w:rsidRPr="00186480" w:rsidRDefault="000F4420" w:rsidP="00186480">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9CB6FF2" w14:textId="77777777" w:rsidR="000F4420" w:rsidRPr="00186480" w:rsidRDefault="000F4420" w:rsidP="00186480">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928B22" w14:textId="77777777" w:rsidR="000F4420" w:rsidRPr="00186480" w:rsidRDefault="000F4420" w:rsidP="00186480">
            <w:pPr>
              <w:spacing w:line="276" w:lineRule="auto"/>
              <w:jc w:val="center"/>
              <w:rPr>
                <w:rFonts w:ascii="Arial" w:eastAsiaTheme="minorEastAsia" w:hAnsi="Arial" w:cs="Arial"/>
                <w:noProof/>
                <w:lang w:eastAsia="en-US"/>
              </w:rPr>
            </w:pPr>
            <w:r w:rsidRPr="00186480">
              <w:rPr>
                <w:rFonts w:ascii="Arial" w:eastAsiaTheme="minorEastAsia" w:hAnsi="Arial" w:cs="Arial"/>
                <w:noProof/>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F04056" w14:textId="77777777" w:rsidR="000F4420" w:rsidRPr="00186480" w:rsidRDefault="000F4420" w:rsidP="00186480">
            <w:pPr>
              <w:spacing w:line="276" w:lineRule="auto"/>
              <w:jc w:val="center"/>
              <w:rPr>
                <w:rFonts w:ascii="Arial" w:eastAsiaTheme="minorEastAsia" w:hAnsi="Arial" w:cs="Arial"/>
                <w:noProof/>
              </w:rPr>
            </w:pPr>
            <w:r w:rsidRPr="00186480">
              <w:rPr>
                <w:rFonts w:ascii="Arial" w:eastAsiaTheme="minorEastAsia" w:hAnsi="Arial" w:cs="Arial"/>
                <w:noProof/>
              </w:rPr>
              <w:t>30000</w:t>
            </w:r>
          </w:p>
        </w:tc>
        <w:tc>
          <w:tcPr>
            <w:tcW w:w="992" w:type="dxa"/>
            <w:tcBorders>
              <w:top w:val="single" w:sz="4" w:space="0" w:color="auto"/>
              <w:left w:val="single" w:sz="4" w:space="0" w:color="auto"/>
              <w:bottom w:val="single" w:sz="4" w:space="0" w:color="auto"/>
              <w:right w:val="single" w:sz="4" w:space="0" w:color="auto"/>
            </w:tcBorders>
            <w:vAlign w:val="center"/>
          </w:tcPr>
          <w:p w14:paraId="57E10ACB"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67E8C8"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A3519" w14:textId="19A39716" w:rsidR="000F4420" w:rsidRPr="00186480" w:rsidRDefault="000F4420" w:rsidP="000F442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25</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F31FFB6" w14:textId="0FE75037" w:rsidR="000F4420" w:rsidRPr="00186480" w:rsidRDefault="000F4420" w:rsidP="00186480">
            <w:pPr>
              <w:spacing w:line="276" w:lineRule="auto"/>
              <w:jc w:val="center"/>
              <w:rPr>
                <w:rFonts w:ascii="Arial" w:hAnsi="Arial" w:cs="Arial"/>
                <w:i/>
                <w:sz w:val="16"/>
                <w:szCs w:val="16"/>
              </w:rPr>
            </w:pPr>
            <w:r w:rsidRPr="00186480">
              <w:rPr>
                <w:rFonts w:ascii="Arial" w:hAnsi="Arial" w:cs="Arial"/>
                <w:i/>
                <w:sz w:val="16"/>
                <w:szCs w:val="16"/>
              </w:rPr>
              <w:t xml:space="preserve">(para cálculo, considerar a alíquota de </w:t>
            </w:r>
            <w:r>
              <w:rPr>
                <w:rFonts w:ascii="Arial" w:hAnsi="Arial" w:cs="Arial"/>
                <w:i/>
                <w:sz w:val="16"/>
                <w:szCs w:val="16"/>
              </w:rPr>
              <w:t>2</w:t>
            </w:r>
            <w:r w:rsidRPr="00186480">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1FB3BE0D" w14:textId="1E368994" w:rsidR="000F4420" w:rsidRPr="00186480" w:rsidRDefault="000F4420" w:rsidP="00696BA1">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sidR="00696BA1">
              <w:rPr>
                <w:rFonts w:ascii="Arial" w:hAnsi="Arial" w:cs="Arial"/>
                <w:i/>
                <w:sz w:val="16"/>
                <w:szCs w:val="16"/>
              </w:rPr>
              <w:t>1</w:t>
            </w:r>
            <w:r w:rsidRPr="00186480">
              <w:rPr>
                <w:rFonts w:ascii="Arial" w:hAnsi="Arial" w:cs="Arial"/>
                <w:i/>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D8EB484" w14:textId="6B676A28" w:rsidR="000F4420" w:rsidRPr="00186480" w:rsidRDefault="00696BA1" w:rsidP="00186480">
            <w:pPr>
              <w:spacing w:line="276" w:lineRule="auto"/>
              <w:jc w:val="center"/>
              <w:rPr>
                <w:rFonts w:ascii="Arial" w:eastAsiaTheme="minorEastAsia" w:hAnsi="Arial" w:cs="Arial"/>
                <w:color w:val="000000"/>
                <w:lang w:eastAsia="en-US"/>
              </w:rPr>
            </w:pPr>
            <w:r w:rsidRPr="00186480">
              <w:rPr>
                <w:rFonts w:ascii="Arial" w:hAnsi="Arial" w:cs="Arial"/>
                <w:i/>
                <w:sz w:val="16"/>
                <w:szCs w:val="16"/>
              </w:rPr>
              <w:t xml:space="preserve">(para cálculo, considerar a alíquota de </w:t>
            </w:r>
            <w:r>
              <w:rPr>
                <w:rFonts w:ascii="Arial" w:hAnsi="Arial" w:cs="Arial"/>
                <w:i/>
                <w:sz w:val="16"/>
                <w:szCs w:val="16"/>
              </w:rPr>
              <w:t>7,6</w:t>
            </w:r>
            <w:r w:rsidRPr="00186480">
              <w:rPr>
                <w:rFonts w:ascii="Arial" w:hAnsi="Arial" w:cs="Arial"/>
                <w:i/>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6B0123A"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838F3" w14:textId="77777777" w:rsidR="000F4420" w:rsidRPr="00186480" w:rsidRDefault="000F4420" w:rsidP="00186480">
            <w:pPr>
              <w:spacing w:line="276" w:lineRule="auto"/>
              <w:jc w:val="center"/>
              <w:rPr>
                <w:rFonts w:ascii="Arial" w:eastAsiaTheme="minorEastAsia" w:hAnsi="Arial" w:cs="Arial"/>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DA21C" w14:textId="77777777" w:rsidR="000F4420" w:rsidRPr="00186480" w:rsidRDefault="000F4420" w:rsidP="00186480">
            <w:pPr>
              <w:spacing w:line="276" w:lineRule="auto"/>
              <w:jc w:val="center"/>
              <w:rPr>
                <w:rFonts w:ascii="Arial" w:eastAsiaTheme="minorEastAsia" w:hAnsi="Arial" w:cs="Arial"/>
                <w:b/>
                <w:color w:val="000000"/>
                <w:lang w:eastAsia="en-US"/>
              </w:rPr>
            </w:pPr>
          </w:p>
        </w:tc>
      </w:tr>
      <w:tr w:rsidR="00DE3F25" w:rsidRPr="00456A74" w14:paraId="6FDBC868" w14:textId="77777777" w:rsidTr="007E2133">
        <w:trPr>
          <w:jc w:val="center"/>
        </w:trPr>
        <w:tc>
          <w:tcPr>
            <w:tcW w:w="16013" w:type="dxa"/>
            <w:gridSpan w:val="15"/>
            <w:tcBorders>
              <w:top w:val="single" w:sz="4" w:space="0" w:color="auto"/>
              <w:left w:val="single" w:sz="4" w:space="0" w:color="auto"/>
              <w:bottom w:val="single" w:sz="4" w:space="0" w:color="auto"/>
              <w:right w:val="single" w:sz="4" w:space="0" w:color="auto"/>
            </w:tcBorders>
          </w:tcPr>
          <w:p w14:paraId="4B895DAE" w14:textId="0C2B97CD" w:rsidR="00DE3F25" w:rsidRPr="00186480" w:rsidRDefault="00DE3F25" w:rsidP="00186480">
            <w:pPr>
              <w:spacing w:line="276" w:lineRule="auto"/>
              <w:rPr>
                <w:rFonts w:ascii="Arial" w:eastAsiaTheme="minorEastAsia" w:hAnsi="Arial" w:cs="Arial"/>
                <w:color w:val="000000"/>
                <w:lang w:eastAsia="en-US"/>
              </w:rPr>
            </w:pPr>
            <w:r w:rsidRPr="00186480">
              <w:rPr>
                <w:rFonts w:ascii="Arial" w:eastAsiaTheme="minorEastAsia" w:hAnsi="Arial" w:cs="Arial"/>
                <w:color w:val="000000"/>
                <w:lang w:eastAsia="en-US"/>
              </w:rPr>
              <w:lastRenderedPageBreak/>
              <w:t>PREÇO TOTAL POR EXTENSO:</w:t>
            </w:r>
          </w:p>
        </w:tc>
      </w:tr>
    </w:tbl>
    <w:p w14:paraId="5B0CFD87" w14:textId="43A27419" w:rsidR="00DE3F25" w:rsidRPr="00696BA1" w:rsidRDefault="00DE3F25" w:rsidP="00DE3F25">
      <w:pPr>
        <w:pStyle w:val="Textodenotaderodap"/>
        <w:jc w:val="both"/>
        <w:rPr>
          <w:i/>
          <w:sz w:val="16"/>
          <w:szCs w:val="16"/>
        </w:rPr>
      </w:pPr>
      <w:r w:rsidRPr="00DE3F25">
        <w:rPr>
          <w:i/>
          <w:sz w:val="16"/>
          <w:szCs w:val="16"/>
          <w:vertAlign w:val="superscript"/>
        </w:rPr>
        <w:t>1</w:t>
      </w:r>
      <w:r>
        <w:rPr>
          <w:i/>
          <w:sz w:val="16"/>
          <w:szCs w:val="16"/>
        </w:rPr>
        <w:t xml:space="preserve"> </w:t>
      </w:r>
      <w:r w:rsidRPr="00696BA1">
        <w:rPr>
          <w:i/>
          <w:sz w:val="16"/>
          <w:szCs w:val="16"/>
        </w:rPr>
        <w:t>A taxa de câmbio de referência do dólar dos Estados Unidos, conhecida no mercado como a taxa PTAX, que corresponde à média aritmética das taxas obtidas em quatro consultas diárias aos dealers de câmbio. No caso será considerada a última taxa PTAX de venda disponível em data anterior à da abertura do Pregão. (Fonte: https://www.bcb.gov.br/pec/sdds/port/taxacambio_p.htm).</w:t>
      </w:r>
    </w:p>
    <w:p w14:paraId="1C6717F6" w14:textId="7EE6E529" w:rsidR="00DE3F25" w:rsidRPr="00696BA1" w:rsidRDefault="00DE3F25" w:rsidP="00DE3F25">
      <w:pPr>
        <w:pStyle w:val="Textodenotaderodap"/>
        <w:jc w:val="both"/>
        <w:rPr>
          <w:i/>
          <w:sz w:val="16"/>
          <w:szCs w:val="16"/>
        </w:rPr>
      </w:pPr>
      <w:r w:rsidRPr="00DE3F25">
        <w:rPr>
          <w:i/>
          <w:sz w:val="16"/>
          <w:szCs w:val="16"/>
          <w:vertAlign w:val="superscript"/>
        </w:rPr>
        <w:t>2</w:t>
      </w:r>
      <w:r>
        <w:rPr>
          <w:i/>
          <w:sz w:val="16"/>
          <w:szCs w:val="16"/>
        </w:rPr>
        <w:t xml:space="preserve"> </w:t>
      </w:r>
      <w:r w:rsidRPr="00696BA1">
        <w:rPr>
          <w:i/>
          <w:sz w:val="16"/>
          <w:szCs w:val="16"/>
        </w:rPr>
        <w:t>O Valor Aduaneiro Unitário Convertido corresponde ao preço unitário do produto apresentado em moeda estrangeira após a conversão para moeda brasileira (o Real). (Decreto n. 6.759/2009 e IN/RFB n. 2.090/2022)</w:t>
      </w:r>
    </w:p>
    <w:p w14:paraId="3A0EEBC5" w14:textId="1CC8655A" w:rsidR="00DE3F25" w:rsidRPr="00707398" w:rsidRDefault="00DE3F25" w:rsidP="00DE3F25">
      <w:pPr>
        <w:pStyle w:val="Textodenotaderodap"/>
        <w:jc w:val="both"/>
        <w:rPr>
          <w:i/>
          <w:sz w:val="16"/>
          <w:szCs w:val="16"/>
          <w:highlight w:val="yellow"/>
        </w:rPr>
      </w:pPr>
      <w:r w:rsidRPr="00DE3F25">
        <w:rPr>
          <w:i/>
          <w:sz w:val="16"/>
          <w:szCs w:val="16"/>
          <w:vertAlign w:val="superscript"/>
        </w:rPr>
        <w:t>3</w:t>
      </w:r>
      <w:r>
        <w:rPr>
          <w:i/>
          <w:sz w:val="16"/>
          <w:szCs w:val="16"/>
          <w:highlight w:val="yellow"/>
        </w:rPr>
        <w:t xml:space="preserve"> </w:t>
      </w:r>
      <w:r w:rsidRPr="00707398">
        <w:rPr>
          <w:i/>
          <w:sz w:val="16"/>
          <w:szCs w:val="16"/>
          <w:highlight w:val="yellow"/>
        </w:rPr>
        <w:t>O ICMS - Imposto sobre Operações relativas à Circulação de Mercadorias e sobre Prestações de Serviços de Transporte Interestadual e Intermunicipal e de Comunicação - é um tributo de competência de cada Estado e do Distrito Federal, incidindo sobre o valor final da operação. Será adotado o ICMS de 25%, correspondente à alíquota no Distrito Federal, sede da Contratante, conforme definido nos artigos 18 da Lei n. 1.254, de 1996 e 46 do Decreto n. 18.955, de 1997. A base de cálculo é o valor da operação, incluindo o valor do próprio imposto.</w:t>
      </w:r>
    </w:p>
    <w:p w14:paraId="6977AF45" w14:textId="688A6928" w:rsidR="00DE3F25" w:rsidRPr="00707398" w:rsidRDefault="00DE3F25" w:rsidP="00DE3F25">
      <w:pPr>
        <w:pStyle w:val="Textodenotaderodap"/>
        <w:jc w:val="both"/>
        <w:rPr>
          <w:i/>
          <w:sz w:val="16"/>
          <w:szCs w:val="16"/>
          <w:highlight w:val="yellow"/>
        </w:rPr>
      </w:pPr>
      <w:r w:rsidRPr="00DE3F25">
        <w:rPr>
          <w:i/>
          <w:sz w:val="16"/>
          <w:szCs w:val="16"/>
          <w:vertAlign w:val="superscript"/>
        </w:rPr>
        <w:t xml:space="preserve">4 </w:t>
      </w:r>
      <w:r w:rsidRPr="00707398">
        <w:rPr>
          <w:i/>
          <w:sz w:val="16"/>
          <w:szCs w:val="16"/>
          <w:highlight w:val="yellow"/>
        </w:rPr>
        <w:t>FCEP – Fundo de Combate à Erradicação da Pobreza, conforme definido no artigo 18-A da Lei n. 1.254, de 1996. Corresponde ao adicional de 2% sobre a base de cálculo do ICMS.</w:t>
      </w:r>
    </w:p>
    <w:p w14:paraId="2F8BC794" w14:textId="5AFDD71C" w:rsidR="00DE3F25" w:rsidRPr="00707398" w:rsidRDefault="00DE3F25" w:rsidP="00DE3F25">
      <w:pPr>
        <w:pStyle w:val="Textodenotaderodap"/>
        <w:jc w:val="both"/>
        <w:rPr>
          <w:i/>
          <w:sz w:val="16"/>
          <w:szCs w:val="16"/>
          <w:highlight w:val="yellow"/>
        </w:rPr>
      </w:pPr>
      <w:r w:rsidRPr="00DE3F25">
        <w:rPr>
          <w:i/>
          <w:sz w:val="16"/>
          <w:szCs w:val="16"/>
          <w:vertAlign w:val="superscript"/>
        </w:rPr>
        <w:t>5</w:t>
      </w:r>
      <w:r>
        <w:rPr>
          <w:i/>
          <w:sz w:val="16"/>
          <w:szCs w:val="16"/>
          <w:highlight w:val="yellow"/>
        </w:rPr>
        <w:t xml:space="preserve"> </w:t>
      </w:r>
      <w:r w:rsidRPr="00707398">
        <w:rPr>
          <w:i/>
          <w:sz w:val="16"/>
          <w:szCs w:val="16"/>
          <w:highlight w:val="yellow"/>
        </w:rPr>
        <w:t>O PIS é tributo de competência federal para financiamento da seguridade social. A base de cálculo para a equalização será o valor aduaneiro das mercadorias importadas, não a integrando o valor relativo ao ICMS (e FCEP) que tenha incidido sobre a operação (Lei n. 10.637/2002).</w:t>
      </w:r>
    </w:p>
    <w:p w14:paraId="2074469E" w14:textId="3C0F18BE" w:rsidR="00DE3F25" w:rsidRPr="00696BA1" w:rsidRDefault="00DE3F25" w:rsidP="00DE3F25">
      <w:pPr>
        <w:pStyle w:val="Textodenotaderodap"/>
        <w:jc w:val="both"/>
        <w:rPr>
          <w:i/>
          <w:sz w:val="16"/>
          <w:szCs w:val="16"/>
        </w:rPr>
      </w:pPr>
      <w:r w:rsidRPr="00DE3F25">
        <w:rPr>
          <w:i/>
          <w:sz w:val="16"/>
          <w:szCs w:val="16"/>
          <w:vertAlign w:val="superscript"/>
        </w:rPr>
        <w:t>6</w:t>
      </w:r>
      <w:r>
        <w:rPr>
          <w:i/>
          <w:sz w:val="16"/>
          <w:szCs w:val="16"/>
          <w:highlight w:val="yellow"/>
        </w:rPr>
        <w:t xml:space="preserve"> </w:t>
      </w:r>
      <w:r w:rsidRPr="00707398">
        <w:rPr>
          <w:i/>
          <w:sz w:val="16"/>
          <w:szCs w:val="16"/>
          <w:highlight w:val="yellow"/>
        </w:rPr>
        <w:t>A Cofins é tributo de competência federal para financiamento da seguridade social. A base de cálculo para a equalização será o valor aduaneiro das mercadorias importadas, não a integrando o valor relativo ao ICMS (e FCEP) que tenha incidido sobre a operação (Lei n. 10.833/2003).</w:t>
      </w:r>
    </w:p>
    <w:p w14:paraId="27C5EAAD" w14:textId="4F2B1AC0" w:rsidR="00DE3F25" w:rsidRPr="00696BA1" w:rsidRDefault="00DE3F25" w:rsidP="00DE3F25">
      <w:pPr>
        <w:pStyle w:val="Textodenotaderodap"/>
        <w:jc w:val="both"/>
        <w:rPr>
          <w:i/>
          <w:sz w:val="16"/>
          <w:szCs w:val="16"/>
        </w:rPr>
      </w:pPr>
      <w:r w:rsidRPr="00DE3F25">
        <w:rPr>
          <w:i/>
          <w:sz w:val="16"/>
          <w:szCs w:val="16"/>
          <w:vertAlign w:val="superscript"/>
        </w:rPr>
        <w:t>7</w:t>
      </w:r>
      <w:r>
        <w:rPr>
          <w:i/>
          <w:sz w:val="16"/>
          <w:szCs w:val="16"/>
        </w:rPr>
        <w:t xml:space="preserve"> </w:t>
      </w:r>
      <w:r w:rsidRPr="00696BA1">
        <w:rPr>
          <w:i/>
          <w:sz w:val="16"/>
          <w:szCs w:val="16"/>
        </w:rPr>
        <w:t>No campo Outras Despesas deverá ser informado o custo unitário relacionado a serviços que não compõem o valor aduaneiro, e devem ser comparáveis com os valores praticados no mercado, sendo necessário discriminá-los individualmente, tais como: abertura de carta de crédito, desembaraço, armazenagem, capatazia, estiva e arqueação, frete interno, seguro interno, incluindo outros impostos e taxas pertinentes.</w:t>
      </w:r>
    </w:p>
    <w:p w14:paraId="5DA422B5" w14:textId="77777777" w:rsidR="00186480" w:rsidRDefault="00186480" w:rsidP="00186480"/>
    <w:p w14:paraId="1C7B2324" w14:textId="77777777" w:rsidR="00186480" w:rsidRPr="00DE704D" w:rsidRDefault="00186480"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r w:rsidRPr="00DE704D">
        <w:rPr>
          <w:rFonts w:ascii="Arial" w:hAnsi="Arial"/>
          <w:sz w:val="24"/>
          <w:szCs w:val="24"/>
        </w:rPr>
        <w:t>O(s) preço(s) registrado(s) na forma expressa no sistema eletrônico e nesta proposta incluem todos os custos e todas as despesas, diretas e indiretas, para entrega  do objeto na Câmara dos Deputados, em Brasília-DF.</w:t>
      </w:r>
    </w:p>
    <w:p w14:paraId="3AFFD061" w14:textId="77777777" w:rsidR="00186480" w:rsidRPr="00DE704D" w:rsidRDefault="00186480" w:rsidP="0018648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DE704D">
        <w:rPr>
          <w:rFonts w:ascii="Arial" w:hAnsi="Arial"/>
          <w:b/>
          <w:sz w:val="24"/>
          <w:szCs w:val="24"/>
        </w:rPr>
        <w:t>Declaramos que o(s) item(ns) constante(s) desta proposta corresponde(m) exatamente às especificações descritas no Edital, às quais aderimos formalmente.</w:t>
      </w:r>
    </w:p>
    <w:p w14:paraId="02E9EAD7" w14:textId="77777777" w:rsidR="00186480" w:rsidRPr="00DE704D"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E704D">
        <w:rPr>
          <w:rFonts w:ascii="Arial" w:hAnsi="Arial" w:cs="Arial"/>
          <w:b/>
          <w:sz w:val="24"/>
          <w:szCs w:val="24"/>
        </w:rPr>
        <w:t xml:space="preserve">PRAZO DE VALIDADE DA PROPOSTA: </w:t>
      </w:r>
      <w:r w:rsidRPr="00DE704D">
        <w:rPr>
          <w:rFonts w:ascii="Arial" w:hAnsi="Arial" w:cs="Arial"/>
          <w:sz w:val="24"/>
          <w:szCs w:val="24"/>
        </w:rPr>
        <w:t>_________ (por extenso) dias (observar o disposto no Edital).</w:t>
      </w:r>
    </w:p>
    <w:p w14:paraId="62E2E629" w14:textId="77777777" w:rsidR="00186480" w:rsidRPr="00DE704D"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704D">
        <w:rPr>
          <w:rFonts w:ascii="Arial" w:hAnsi="Arial" w:cs="Arial"/>
          <w:b/>
          <w:sz w:val="24"/>
          <w:szCs w:val="24"/>
        </w:rPr>
        <w:t xml:space="preserve">PRAZO DE GARANTIA DO OBJETO: </w:t>
      </w:r>
      <w:r w:rsidRPr="00DE704D">
        <w:rPr>
          <w:rFonts w:ascii="Arial" w:hAnsi="Arial" w:cs="Arial"/>
          <w:sz w:val="24"/>
          <w:szCs w:val="24"/>
        </w:rPr>
        <w:t>___________ (por extenso) meses (observar o disposto no Termo de Referência).</w:t>
      </w:r>
    </w:p>
    <w:p w14:paraId="35A4AB9B" w14:textId="77777777" w:rsidR="00186480" w:rsidRPr="00DE704D"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E704D">
        <w:rPr>
          <w:rFonts w:ascii="Arial" w:hAnsi="Arial" w:cs="Arial"/>
          <w:b/>
          <w:sz w:val="24"/>
          <w:szCs w:val="24"/>
        </w:rPr>
        <w:t xml:space="preserve">PRAZO DE VALIDADE DO OBJETO: </w:t>
      </w:r>
      <w:r w:rsidRPr="00DE704D">
        <w:rPr>
          <w:rFonts w:ascii="Arial" w:hAnsi="Arial" w:cs="Arial"/>
          <w:sz w:val="24"/>
          <w:szCs w:val="24"/>
        </w:rPr>
        <w:t>___________ (por extenso</w:t>
      </w:r>
      <w:r w:rsidRPr="000F1EC9">
        <w:rPr>
          <w:rFonts w:ascii="Arial" w:hAnsi="Arial" w:cs="Arial"/>
          <w:sz w:val="24"/>
          <w:szCs w:val="24"/>
        </w:rPr>
        <w:t xml:space="preserve">) </w:t>
      </w:r>
      <w:r w:rsidRPr="00E360B1">
        <w:rPr>
          <w:rFonts w:ascii="Arial" w:hAnsi="Arial" w:cs="Arial"/>
          <w:sz w:val="24"/>
          <w:szCs w:val="24"/>
        </w:rPr>
        <w:t>anos</w:t>
      </w:r>
      <w:r w:rsidRPr="00DE704D">
        <w:rPr>
          <w:rFonts w:ascii="Arial" w:hAnsi="Arial" w:cs="Arial"/>
          <w:sz w:val="24"/>
          <w:szCs w:val="24"/>
        </w:rPr>
        <w:t xml:space="preserve"> (observar o disposto no Termo de Referência).</w:t>
      </w:r>
    </w:p>
    <w:p w14:paraId="09583BB1" w14:textId="77777777" w:rsidR="00186480" w:rsidRDefault="00186480"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704D">
        <w:rPr>
          <w:rFonts w:ascii="Arial" w:hAnsi="Arial" w:cs="Arial"/>
          <w:b/>
          <w:sz w:val="24"/>
          <w:szCs w:val="24"/>
        </w:rPr>
        <w:lastRenderedPageBreak/>
        <w:t>PRAZO DE ENTREGA DO OBJETO:</w:t>
      </w:r>
      <w:r w:rsidRPr="00DE704D">
        <w:rPr>
          <w:rFonts w:ascii="Arial" w:hAnsi="Arial" w:cs="Arial"/>
          <w:sz w:val="24"/>
          <w:szCs w:val="24"/>
        </w:rPr>
        <w:t xml:space="preserve"> _________ (por extenso) dias (observar o disposto no Termo de Referência).</w:t>
      </w:r>
    </w:p>
    <w:p w14:paraId="20792987" w14:textId="77777777" w:rsidR="00C538BB" w:rsidRDefault="00C538BB"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DFBEA24" w14:textId="77777777" w:rsidR="00DE3F25" w:rsidRDefault="00DE3F25"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8F6BBBC" w14:textId="77777777" w:rsidR="00186480" w:rsidRPr="00DE704D" w:rsidRDefault="00186480" w:rsidP="00E360B1">
      <w:pPr>
        <w:pBdr>
          <w:top w:val="single" w:sz="4" w:space="1" w:color="auto"/>
          <w:left w:val="single" w:sz="4" w:space="4" w:color="auto"/>
          <w:bottom w:val="single" w:sz="4" w:space="1" w:color="auto"/>
          <w:right w:val="single" w:sz="4" w:space="0" w:color="auto"/>
        </w:pBdr>
        <w:spacing w:before="120" w:after="120"/>
        <w:jc w:val="center"/>
        <w:rPr>
          <w:rFonts w:ascii="Arial" w:hAnsi="Arial" w:cs="Arial"/>
          <w:b/>
        </w:rPr>
      </w:pPr>
      <w:r w:rsidRPr="00DE704D">
        <w:rPr>
          <w:rFonts w:ascii="Arial" w:hAnsi="Arial" w:cs="Arial"/>
          <w:i/>
          <w:u w:val="single"/>
        </w:rPr>
        <w:t>PARA PRODUTOS FABRICADOS NO BRASIL</w:t>
      </w:r>
      <w:r w:rsidRPr="00DE704D">
        <w:rPr>
          <w:rFonts w:ascii="Arial" w:hAnsi="Arial" w:cs="Arial"/>
          <w:i/>
        </w:rPr>
        <w:t>:</w:t>
      </w:r>
    </w:p>
    <w:p w14:paraId="4C8CEB3F" w14:textId="77777777" w:rsidR="00186480" w:rsidRPr="00DE704D" w:rsidRDefault="00186480" w:rsidP="00E360B1">
      <w:pPr>
        <w:pBdr>
          <w:top w:val="single" w:sz="4" w:space="1" w:color="auto"/>
          <w:left w:val="single" w:sz="4" w:space="4" w:color="auto"/>
          <w:bottom w:val="single" w:sz="4" w:space="1" w:color="auto"/>
          <w:right w:val="single" w:sz="4" w:space="0" w:color="auto"/>
        </w:pBdr>
        <w:spacing w:before="120" w:after="120"/>
        <w:jc w:val="center"/>
        <w:rPr>
          <w:rFonts w:ascii="Arial" w:hAnsi="Arial" w:cs="Arial"/>
          <w:b/>
        </w:rPr>
      </w:pPr>
      <w:r w:rsidRPr="00DE704D">
        <w:rPr>
          <w:rFonts w:ascii="Arial" w:hAnsi="Arial" w:cs="Arial"/>
          <w:b/>
        </w:rPr>
        <w:t xml:space="preserve">É OBRIGATÓRIA A COMPROVAÇÃO A QUE SE REFERE </w:t>
      </w:r>
      <w:r>
        <w:rPr>
          <w:rFonts w:ascii="Arial" w:hAnsi="Arial" w:cs="Arial"/>
          <w:b/>
        </w:rPr>
        <w:t xml:space="preserve">O </w:t>
      </w:r>
      <w:r w:rsidRPr="00DE704D">
        <w:rPr>
          <w:rFonts w:ascii="Arial" w:hAnsi="Arial" w:cs="Arial"/>
          <w:b/>
        </w:rPr>
        <w:t>SUBITEM 4.1.1 DO TÍTULO 4 DO TERMO DE REFERÊNCIA.</w:t>
      </w:r>
    </w:p>
    <w:tbl>
      <w:tblPr>
        <w:tblW w:w="8928" w:type="dxa"/>
        <w:jc w:val="center"/>
        <w:tblCellMar>
          <w:left w:w="0" w:type="dxa"/>
          <w:right w:w="0" w:type="dxa"/>
        </w:tblCellMar>
        <w:tblLook w:val="04A0" w:firstRow="1" w:lastRow="0" w:firstColumn="1" w:lastColumn="0" w:noHBand="0" w:noVBand="1"/>
      </w:tblPr>
      <w:tblGrid>
        <w:gridCol w:w="3330"/>
        <w:gridCol w:w="5598"/>
      </w:tblGrid>
      <w:tr w:rsidR="00186480" w:rsidRPr="00DE704D" w14:paraId="70F10284" w14:textId="77777777" w:rsidTr="0018648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394A42CA" w14:textId="77777777" w:rsidR="00186480" w:rsidRPr="00DE704D" w:rsidRDefault="00186480" w:rsidP="00186480">
            <w:pPr>
              <w:jc w:val="center"/>
              <w:rPr>
                <w:rFonts w:ascii="Arial" w:hAnsi="Arial" w:cs="Arial"/>
                <w:b/>
                <w:bCs/>
              </w:rPr>
            </w:pPr>
            <w:r w:rsidRPr="00DE704D">
              <w:rPr>
                <w:rFonts w:ascii="Arial" w:hAnsi="Arial" w:cs="Arial"/>
                <w:b/>
                <w:bCs/>
              </w:rPr>
              <w:t>DADOS PARA ASSINATURA DA ATA DE REGISTRO DE PREÇOS E DO CONTRATO</w:t>
            </w:r>
          </w:p>
        </w:tc>
      </w:tr>
      <w:tr w:rsidR="00186480" w:rsidRPr="00DE704D" w14:paraId="75423425" w14:textId="77777777" w:rsidTr="00186480">
        <w:trPr>
          <w:trHeight w:val="170"/>
          <w:jc w:val="center"/>
        </w:trPr>
        <w:tc>
          <w:tcPr>
            <w:tcW w:w="3330" w:type="dxa"/>
            <w:tcBorders>
              <w:top w:val="nil"/>
              <w:left w:val="single" w:sz="8" w:space="0" w:color="auto"/>
              <w:bottom w:val="single" w:sz="8" w:space="0" w:color="auto"/>
              <w:right w:val="single" w:sz="8" w:space="0" w:color="auto"/>
            </w:tcBorders>
            <w:vAlign w:val="center"/>
            <w:hideMark/>
          </w:tcPr>
          <w:p w14:paraId="68FA7890" w14:textId="77777777" w:rsidR="00186480" w:rsidRPr="00DE704D" w:rsidRDefault="00186480" w:rsidP="00186480">
            <w:pPr>
              <w:pStyle w:val="Cabealho"/>
              <w:autoSpaceDE w:val="0"/>
              <w:autoSpaceDN w:val="0"/>
              <w:rPr>
                <w:rFonts w:ascii="Arial" w:hAnsi="Arial" w:cs="Arial"/>
                <w:lang w:eastAsia="en-US"/>
              </w:rPr>
            </w:pPr>
            <w:r w:rsidRPr="00DE704D">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6BF01AD4" w14:textId="77777777" w:rsidR="00186480" w:rsidRPr="00DE704D" w:rsidRDefault="00186480" w:rsidP="00186480">
            <w:pPr>
              <w:snapToGrid w:val="0"/>
              <w:jc w:val="center"/>
              <w:rPr>
                <w:rFonts w:ascii="Arial" w:hAnsi="Arial" w:cs="Arial"/>
                <w:b/>
                <w:bCs/>
              </w:rPr>
            </w:pPr>
          </w:p>
        </w:tc>
      </w:tr>
      <w:tr w:rsidR="00186480" w:rsidRPr="00DE704D" w14:paraId="541AEB08" w14:textId="77777777" w:rsidTr="00186480">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07D75679" w14:textId="77777777" w:rsidR="00186480" w:rsidRPr="00DE704D" w:rsidRDefault="00186480" w:rsidP="00186480">
            <w:pPr>
              <w:autoSpaceDE w:val="0"/>
              <w:autoSpaceDN w:val="0"/>
              <w:rPr>
                <w:rFonts w:ascii="Arial" w:hAnsi="Arial" w:cs="Arial"/>
              </w:rPr>
            </w:pPr>
            <w:r w:rsidRPr="00DE704D">
              <w:rPr>
                <w:rFonts w:ascii="Arial" w:hAnsi="Arial" w:cs="Arial"/>
              </w:rPr>
              <w:t>Cargo</w:t>
            </w:r>
          </w:p>
        </w:tc>
        <w:tc>
          <w:tcPr>
            <w:tcW w:w="5598" w:type="dxa"/>
            <w:tcBorders>
              <w:top w:val="nil"/>
              <w:left w:val="nil"/>
              <w:bottom w:val="single" w:sz="8" w:space="0" w:color="auto"/>
              <w:right w:val="single" w:sz="8" w:space="0" w:color="auto"/>
            </w:tcBorders>
            <w:vAlign w:val="center"/>
          </w:tcPr>
          <w:p w14:paraId="6B1D0A24" w14:textId="77777777" w:rsidR="00186480" w:rsidRPr="00DE704D" w:rsidRDefault="00186480" w:rsidP="00186480">
            <w:pPr>
              <w:snapToGrid w:val="0"/>
              <w:jc w:val="center"/>
              <w:rPr>
                <w:rFonts w:ascii="Arial" w:hAnsi="Arial" w:cs="Arial"/>
                <w:b/>
                <w:bCs/>
              </w:rPr>
            </w:pPr>
          </w:p>
        </w:tc>
      </w:tr>
      <w:tr w:rsidR="00186480" w:rsidRPr="00DE704D" w14:paraId="3B0EAEC6" w14:textId="77777777" w:rsidTr="00186480">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27B777BC" w14:textId="77777777" w:rsidR="00186480" w:rsidRPr="00DE704D" w:rsidRDefault="00186480" w:rsidP="00186480">
            <w:pPr>
              <w:autoSpaceDE w:val="0"/>
              <w:autoSpaceDN w:val="0"/>
              <w:rPr>
                <w:rFonts w:ascii="Arial" w:hAnsi="Arial" w:cs="Arial"/>
              </w:rPr>
            </w:pPr>
            <w:r w:rsidRPr="00DE704D">
              <w:rPr>
                <w:rFonts w:ascii="Arial" w:hAnsi="Arial" w:cs="Arial"/>
              </w:rPr>
              <w:t>Qualificação</w:t>
            </w:r>
          </w:p>
          <w:p w14:paraId="44793B5E" w14:textId="77777777" w:rsidR="00186480" w:rsidRPr="00DE704D" w:rsidRDefault="00186480" w:rsidP="00186480">
            <w:pPr>
              <w:autoSpaceDE w:val="0"/>
              <w:autoSpaceDN w:val="0"/>
              <w:rPr>
                <w:rFonts w:ascii="Arial" w:hAnsi="Arial" w:cs="Arial"/>
              </w:rPr>
            </w:pPr>
            <w:r w:rsidRPr="00DE704D">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79E75757" w14:textId="77777777" w:rsidR="00186480" w:rsidRPr="00DE704D" w:rsidRDefault="00186480" w:rsidP="00186480">
            <w:pPr>
              <w:snapToGrid w:val="0"/>
              <w:jc w:val="center"/>
              <w:rPr>
                <w:rFonts w:ascii="Arial" w:hAnsi="Arial" w:cs="Arial"/>
                <w:b/>
                <w:bCs/>
              </w:rPr>
            </w:pPr>
          </w:p>
        </w:tc>
      </w:tr>
      <w:tr w:rsidR="00186480" w:rsidRPr="00DE704D" w14:paraId="2F7AD69D" w14:textId="77777777" w:rsidTr="0018648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D53B9AC" w14:textId="02376D2A" w:rsidR="00186480" w:rsidRPr="00DE704D" w:rsidRDefault="00186480" w:rsidP="00186480">
            <w:pPr>
              <w:snapToGrid w:val="0"/>
              <w:jc w:val="both"/>
              <w:rPr>
                <w:rFonts w:ascii="Arial" w:hAnsi="Arial" w:cs="Arial"/>
                <w:i/>
              </w:rPr>
            </w:pPr>
            <w:r w:rsidRPr="00DE704D">
              <w:rPr>
                <w:rFonts w:ascii="Arial" w:hAnsi="Arial" w:cs="Arial"/>
                <w:i/>
              </w:rPr>
              <w:t xml:space="preserve">OBS.: O signatário deve possuir poderes de administração estabelecidos em contrato social e/ou possuir procuração com poderes para </w:t>
            </w:r>
            <w:r>
              <w:rPr>
                <w:rFonts w:ascii="Arial" w:hAnsi="Arial" w:cs="Arial"/>
                <w:b/>
                <w:bCs/>
                <w:i/>
                <w:u w:val="single"/>
              </w:rPr>
              <w:t xml:space="preserve">assinar </w:t>
            </w:r>
            <w:r w:rsidRPr="00DE704D">
              <w:rPr>
                <w:rFonts w:ascii="Arial" w:hAnsi="Arial" w:cs="Arial"/>
                <w:b/>
                <w:bCs/>
                <w:i/>
                <w:u w:val="single"/>
              </w:rPr>
              <w:t xml:space="preserve">atas de registro de preços e contratos </w:t>
            </w:r>
            <w:r w:rsidRPr="00DE704D">
              <w:rPr>
                <w:rFonts w:ascii="Arial" w:hAnsi="Arial" w:cs="Arial"/>
                <w:i/>
              </w:rPr>
              <w:t>em nome da empresa.</w:t>
            </w:r>
          </w:p>
          <w:p w14:paraId="5006C9DC" w14:textId="77777777" w:rsidR="00186480" w:rsidRPr="00DE704D" w:rsidRDefault="00186480" w:rsidP="00186480">
            <w:pPr>
              <w:snapToGrid w:val="0"/>
              <w:jc w:val="both"/>
              <w:rPr>
                <w:rFonts w:ascii="Arial" w:hAnsi="Arial" w:cs="Arial"/>
              </w:rPr>
            </w:pPr>
            <w:r w:rsidRPr="00DE704D">
              <w:rPr>
                <w:rFonts w:ascii="Arial" w:hAnsi="Arial" w:cs="Arial"/>
                <w:i/>
              </w:rPr>
              <w:t>A documentação comprobatória deverá ser encaminhada quando da assinatura da Ata de Registro de Preços e do Contrato.</w:t>
            </w:r>
          </w:p>
        </w:tc>
      </w:tr>
    </w:tbl>
    <w:p w14:paraId="5B7C2500"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E704D">
        <w:rPr>
          <w:rFonts w:ascii="Arial" w:hAnsi="Arial"/>
          <w:sz w:val="24"/>
        </w:rPr>
        <w:t>Brasília,     de                     de 2025.</w:t>
      </w:r>
    </w:p>
    <w:p w14:paraId="44A46A4F" w14:textId="77777777" w:rsidR="00186480" w:rsidRPr="004E3901"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728F3575" w14:textId="77777777" w:rsidR="00186480" w:rsidRPr="004E3901"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7B02C4C2"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4433F0A" w14:textId="77777777" w:rsidR="00186480" w:rsidRPr="004E3901"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12D62027"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C3084" w14:textId="19D8155D" w:rsidR="00186480" w:rsidRDefault="007129C6"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7E2133" w:rsidRPr="007E2133">
        <w:rPr>
          <w:rFonts w:ascii="Arial" w:hAnsi="Arial"/>
          <w:sz w:val="24"/>
        </w:rPr>
        <w:t xml:space="preserve"> </w:t>
      </w:r>
      <w:r w:rsidR="007E2133">
        <w:rPr>
          <w:rFonts w:ascii="Arial" w:hAnsi="Arial"/>
          <w:sz w:val="24"/>
        </w:rPr>
        <w:t xml:space="preserve">22 de julho </w:t>
      </w:r>
      <w:r>
        <w:rPr>
          <w:rFonts w:ascii="Arial" w:hAnsi="Arial"/>
          <w:sz w:val="24"/>
        </w:rPr>
        <w:t>de 2025</w:t>
      </w:r>
      <w:r w:rsidR="00186480">
        <w:rPr>
          <w:rFonts w:ascii="Arial" w:hAnsi="Arial"/>
          <w:sz w:val="24"/>
        </w:rPr>
        <w:t>.</w:t>
      </w:r>
    </w:p>
    <w:p w14:paraId="71FE0234"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8A78552"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Pr>
          <w:rFonts w:ascii="Arial" w:hAnsi="Arial" w:cs="Arial"/>
          <w:b/>
          <w:i/>
          <w:color w:val="BFBFBF" w:themeColor="background1" w:themeShade="BF"/>
          <w:sz w:val="18"/>
          <w:szCs w:val="18"/>
        </w:rPr>
        <w:lastRenderedPageBreak/>
        <w:t>(Assinado eletronicamente)</w:t>
      </w:r>
    </w:p>
    <w:p w14:paraId="0DB25B28" w14:textId="554CA734" w:rsidR="00186480" w:rsidRDefault="007E2133"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0E5FC222"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rPr>
        <w:t>Pregoeiro</w:t>
      </w:r>
    </w:p>
    <w:p w14:paraId="0AA75976" w14:textId="77777777" w:rsidR="00186480" w:rsidRDefault="00186480" w:rsidP="00186480">
      <w:pPr>
        <w:jc w:val="center"/>
      </w:pPr>
    </w:p>
    <w:p w14:paraId="511FC5CE" w14:textId="77777777" w:rsidR="00186480" w:rsidRDefault="00186480" w:rsidP="00186480">
      <w:pPr>
        <w:pStyle w:val="Tit1n"/>
        <w:numPr>
          <w:ilvl w:val="0"/>
          <w:numId w:val="0"/>
        </w:numPr>
        <w:sectPr w:rsidR="00186480" w:rsidSect="00186480">
          <w:pgSz w:w="16840" w:h="11907" w:orient="landscape" w:code="9"/>
          <w:pgMar w:top="1701" w:right="1701" w:bottom="1134" w:left="1134" w:header="720" w:footer="720" w:gutter="0"/>
          <w:cols w:space="720"/>
          <w:docGrid w:linePitch="272"/>
        </w:sectPr>
      </w:pPr>
    </w:p>
    <w:p w14:paraId="312D7F09" w14:textId="77777777" w:rsidR="00186480" w:rsidRPr="00283CA0" w:rsidRDefault="00186480" w:rsidP="00186480">
      <w:pPr>
        <w:pStyle w:val="Tit1n"/>
      </w:pPr>
      <w:r w:rsidRPr="00283CA0">
        <w:rPr>
          <w:caps w:val="0"/>
        </w:rPr>
        <w:lastRenderedPageBreak/>
        <w:t xml:space="preserve">ANEXO </w:t>
      </w:r>
      <w:r>
        <w:rPr>
          <w:caps w:val="0"/>
        </w:rPr>
        <w:t>3</w:t>
      </w:r>
    </w:p>
    <w:p w14:paraId="396F4686" w14:textId="77777777" w:rsidR="00186480" w:rsidRDefault="00186480" w:rsidP="00186480">
      <w:pPr>
        <w:pStyle w:val="Tit1Sub"/>
      </w:pPr>
      <w:r w:rsidRPr="00283CA0">
        <w:t>MINUTA DA ata de registro de preços</w:t>
      </w:r>
    </w:p>
    <w:p w14:paraId="7CF15CBD" w14:textId="77777777" w:rsidR="00186480" w:rsidRPr="00283CA0" w:rsidRDefault="00186480" w:rsidP="00186480">
      <w:pPr>
        <w:pStyle w:val="Tit1Sub"/>
        <w:spacing w:before="120" w:after="120"/>
        <w:rPr>
          <w:highlight w:val="yell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6A5A7A" w:rsidRPr="005631A3" w14:paraId="5EB2C2AD" w14:textId="77777777" w:rsidTr="00186480">
        <w:trPr>
          <w:cantSplit/>
          <w:trHeight w:val="20"/>
          <w:jc w:val="center"/>
        </w:trPr>
        <w:tc>
          <w:tcPr>
            <w:tcW w:w="4961" w:type="dxa"/>
            <w:gridSpan w:val="2"/>
            <w:tcBorders>
              <w:top w:val="nil"/>
              <w:left w:val="nil"/>
              <w:right w:val="nil"/>
            </w:tcBorders>
            <w:vAlign w:val="bottom"/>
          </w:tcPr>
          <w:p w14:paraId="527FCB99" w14:textId="288D83D0" w:rsidR="00186480" w:rsidRPr="005631A3" w:rsidRDefault="00186480" w:rsidP="00186480">
            <w:pPr>
              <w:rPr>
                <w:rFonts w:ascii="Arial" w:hAnsi="Arial" w:cs="Arial"/>
                <w:b/>
                <w:bCs/>
                <w:color w:val="000000" w:themeColor="text1"/>
                <w:sz w:val="22"/>
                <w:szCs w:val="22"/>
              </w:rPr>
            </w:pPr>
            <w:r w:rsidRPr="005631A3">
              <w:rPr>
                <w:rFonts w:ascii="Arial" w:hAnsi="Arial" w:cs="Arial"/>
                <w:b/>
                <w:bCs/>
                <w:color w:val="000000" w:themeColor="text1"/>
                <w:sz w:val="22"/>
                <w:szCs w:val="22"/>
              </w:rPr>
              <w:t xml:space="preserve">Processo n. </w:t>
            </w:r>
            <w:r w:rsidR="006A5A7A" w:rsidRPr="005631A3">
              <w:rPr>
                <w:rFonts w:ascii="Arial" w:hAnsi="Arial" w:cs="Arial"/>
                <w:b/>
                <w:bCs/>
                <w:color w:val="000000" w:themeColor="text1"/>
                <w:sz w:val="22"/>
                <w:szCs w:val="22"/>
              </w:rPr>
              <w:t xml:space="preserve"> 1060162/2024</w:t>
            </w:r>
          </w:p>
        </w:tc>
        <w:tc>
          <w:tcPr>
            <w:tcW w:w="4962" w:type="dxa"/>
            <w:gridSpan w:val="3"/>
            <w:tcBorders>
              <w:top w:val="nil"/>
              <w:left w:val="nil"/>
              <w:right w:val="nil"/>
            </w:tcBorders>
            <w:vAlign w:val="bottom"/>
          </w:tcPr>
          <w:p w14:paraId="0BB2A00D" w14:textId="5C0C255E" w:rsidR="00186480" w:rsidRPr="005631A3" w:rsidRDefault="00186480" w:rsidP="003A3F32">
            <w:pPr>
              <w:rPr>
                <w:rFonts w:ascii="Arial" w:hAnsi="Arial" w:cs="Arial"/>
                <w:b/>
                <w:bCs/>
                <w:color w:val="000000" w:themeColor="text1"/>
                <w:sz w:val="22"/>
                <w:szCs w:val="22"/>
              </w:rPr>
            </w:pPr>
            <w:r w:rsidRPr="005631A3">
              <w:rPr>
                <w:rFonts w:ascii="Arial" w:hAnsi="Arial" w:cs="Arial"/>
                <w:b/>
                <w:bCs/>
                <w:color w:val="000000" w:themeColor="text1"/>
                <w:sz w:val="22"/>
                <w:szCs w:val="22"/>
              </w:rPr>
              <w:t xml:space="preserve">Pregão Eletrônico: </w:t>
            </w:r>
            <w:r w:rsidR="003A3F32" w:rsidRPr="005631A3">
              <w:rPr>
                <w:rFonts w:ascii="Arial" w:hAnsi="Arial"/>
                <w:b/>
                <w:color w:val="000000" w:themeColor="text1"/>
                <w:sz w:val="22"/>
                <w:szCs w:val="22"/>
              </w:rPr>
              <w:t>90022/2025</w:t>
            </w:r>
          </w:p>
        </w:tc>
      </w:tr>
      <w:tr w:rsidR="00186480" w:rsidRPr="005631A3" w14:paraId="4CA5610E" w14:textId="77777777" w:rsidTr="00186480">
        <w:trPr>
          <w:cantSplit/>
          <w:trHeight w:val="20"/>
          <w:jc w:val="center"/>
        </w:trPr>
        <w:tc>
          <w:tcPr>
            <w:tcW w:w="9923" w:type="dxa"/>
            <w:gridSpan w:val="5"/>
            <w:tcBorders>
              <w:top w:val="nil"/>
              <w:left w:val="nil"/>
              <w:right w:val="nil"/>
            </w:tcBorders>
            <w:shd w:val="clear" w:color="auto" w:fill="FFFFFF"/>
            <w:vAlign w:val="center"/>
          </w:tcPr>
          <w:p w14:paraId="0AE34A48" w14:textId="77777777" w:rsidR="00186480" w:rsidRPr="005631A3" w:rsidRDefault="00186480" w:rsidP="00186480">
            <w:pPr>
              <w:jc w:val="center"/>
              <w:rPr>
                <w:rFonts w:ascii="Arial" w:hAnsi="Arial" w:cs="Arial"/>
                <w:b/>
                <w:bCs/>
                <w:sz w:val="22"/>
                <w:szCs w:val="22"/>
              </w:rPr>
            </w:pPr>
            <w:r w:rsidRPr="005631A3">
              <w:rPr>
                <w:rFonts w:ascii="Arial" w:hAnsi="Arial" w:cs="Arial"/>
                <w:b/>
                <w:bCs/>
                <w:noProof/>
                <w:sz w:val="22"/>
                <w:szCs w:val="22"/>
              </w:rPr>
              <w:t>Ata de Registro de Preços (ARP) ______/2025</w:t>
            </w:r>
          </w:p>
        </w:tc>
      </w:tr>
      <w:tr w:rsidR="00186480" w:rsidRPr="005631A3" w14:paraId="314E9D9E" w14:textId="77777777" w:rsidTr="00186480">
        <w:trPr>
          <w:cantSplit/>
          <w:trHeight w:val="20"/>
          <w:jc w:val="center"/>
        </w:trPr>
        <w:tc>
          <w:tcPr>
            <w:tcW w:w="2127" w:type="dxa"/>
            <w:tcBorders>
              <w:top w:val="nil"/>
              <w:left w:val="nil"/>
              <w:right w:val="nil"/>
            </w:tcBorders>
            <w:shd w:val="clear" w:color="auto" w:fill="D9D9D9"/>
            <w:vAlign w:val="center"/>
          </w:tcPr>
          <w:p w14:paraId="7F893910" w14:textId="032A616B" w:rsidR="00186480" w:rsidRPr="005631A3" w:rsidRDefault="00186480" w:rsidP="00186480">
            <w:pPr>
              <w:jc w:val="center"/>
              <w:rPr>
                <w:rFonts w:ascii="Arial" w:hAnsi="Arial" w:cs="Arial"/>
                <w:b/>
                <w:bCs/>
                <w:sz w:val="22"/>
                <w:szCs w:val="22"/>
              </w:rPr>
            </w:pPr>
            <w:r w:rsidRPr="005631A3">
              <w:rPr>
                <w:rFonts w:ascii="Arial" w:hAnsi="Arial" w:cs="Arial"/>
                <w:b/>
                <w:bCs/>
                <w:sz w:val="22"/>
                <w:szCs w:val="22"/>
              </w:rPr>
              <w:t>OBJETO</w:t>
            </w:r>
            <w:r w:rsidR="00D12CCB" w:rsidRPr="005631A3">
              <w:rPr>
                <w:rFonts w:ascii="Arial" w:hAnsi="Arial" w:cs="Arial"/>
                <w:b/>
                <w:bCs/>
                <w:sz w:val="22"/>
                <w:szCs w:val="22"/>
              </w:rPr>
              <w:t xml:space="preserve">: </w:t>
            </w:r>
          </w:p>
        </w:tc>
        <w:tc>
          <w:tcPr>
            <w:tcW w:w="7796" w:type="dxa"/>
            <w:gridSpan w:val="4"/>
            <w:tcBorders>
              <w:top w:val="nil"/>
              <w:left w:val="nil"/>
              <w:right w:val="nil"/>
            </w:tcBorders>
            <w:shd w:val="clear" w:color="auto" w:fill="D9D9D9"/>
            <w:vAlign w:val="center"/>
          </w:tcPr>
          <w:p w14:paraId="4E5F18FE" w14:textId="66DA6FAC" w:rsidR="00186480" w:rsidRPr="005631A3" w:rsidRDefault="00186480" w:rsidP="00186480">
            <w:pPr>
              <w:rPr>
                <w:rFonts w:ascii="Arial" w:hAnsi="Arial" w:cs="Arial"/>
                <w:bCs/>
                <w:sz w:val="22"/>
                <w:szCs w:val="22"/>
              </w:rPr>
            </w:pPr>
          </w:p>
        </w:tc>
      </w:tr>
      <w:tr w:rsidR="00186480" w:rsidRPr="005631A3" w14:paraId="46636D34" w14:textId="77777777" w:rsidTr="00186480">
        <w:trPr>
          <w:cantSplit/>
          <w:trHeight w:val="20"/>
          <w:jc w:val="center"/>
        </w:trPr>
        <w:tc>
          <w:tcPr>
            <w:tcW w:w="9923" w:type="dxa"/>
            <w:gridSpan w:val="5"/>
            <w:tcBorders>
              <w:top w:val="nil"/>
              <w:left w:val="nil"/>
              <w:right w:val="nil"/>
            </w:tcBorders>
            <w:vAlign w:val="bottom"/>
          </w:tcPr>
          <w:p w14:paraId="30018BF8" w14:textId="77777777" w:rsidR="00186480" w:rsidRPr="005631A3" w:rsidRDefault="00186480" w:rsidP="00186480">
            <w:pPr>
              <w:rPr>
                <w:rFonts w:ascii="Arial" w:hAnsi="Arial" w:cs="Arial"/>
                <w:b/>
                <w:bCs/>
                <w:sz w:val="22"/>
                <w:szCs w:val="22"/>
              </w:rPr>
            </w:pPr>
          </w:p>
        </w:tc>
      </w:tr>
      <w:tr w:rsidR="00186480" w:rsidRPr="005631A3" w14:paraId="012DD93D" w14:textId="77777777" w:rsidTr="00186480">
        <w:trPr>
          <w:cantSplit/>
          <w:trHeight w:val="20"/>
          <w:jc w:val="center"/>
        </w:trPr>
        <w:tc>
          <w:tcPr>
            <w:tcW w:w="9923" w:type="dxa"/>
            <w:gridSpan w:val="5"/>
            <w:tcBorders>
              <w:top w:val="nil"/>
              <w:left w:val="nil"/>
              <w:right w:val="nil"/>
            </w:tcBorders>
            <w:vAlign w:val="bottom"/>
          </w:tcPr>
          <w:p w14:paraId="6F6141FF" w14:textId="77777777" w:rsidR="00186480" w:rsidRPr="005631A3" w:rsidRDefault="00186480" w:rsidP="00186480">
            <w:pPr>
              <w:rPr>
                <w:rFonts w:ascii="Arial" w:hAnsi="Arial" w:cs="Arial"/>
                <w:sz w:val="22"/>
                <w:szCs w:val="22"/>
              </w:rPr>
            </w:pPr>
            <w:r w:rsidRPr="005631A3">
              <w:rPr>
                <w:rFonts w:ascii="Arial" w:hAnsi="Arial" w:cs="Arial"/>
                <w:b/>
                <w:bCs/>
                <w:sz w:val="22"/>
                <w:szCs w:val="22"/>
              </w:rPr>
              <w:t>ÓRGÃO GERENCIADOR:</w:t>
            </w:r>
          </w:p>
        </w:tc>
      </w:tr>
      <w:tr w:rsidR="00186480" w:rsidRPr="005631A3" w14:paraId="5C6F43AE" w14:textId="77777777" w:rsidTr="00186480">
        <w:trPr>
          <w:cantSplit/>
          <w:trHeight w:val="20"/>
          <w:jc w:val="center"/>
        </w:trPr>
        <w:tc>
          <w:tcPr>
            <w:tcW w:w="9923" w:type="dxa"/>
            <w:gridSpan w:val="5"/>
          </w:tcPr>
          <w:p w14:paraId="56F3A78A" w14:textId="77777777" w:rsidR="00186480" w:rsidRPr="005631A3" w:rsidRDefault="00186480" w:rsidP="00186480">
            <w:pPr>
              <w:rPr>
                <w:rFonts w:ascii="Arial" w:hAnsi="Arial" w:cs="Arial"/>
                <w:sz w:val="22"/>
                <w:szCs w:val="22"/>
              </w:rPr>
            </w:pPr>
            <w:r w:rsidRPr="005631A3">
              <w:rPr>
                <w:rFonts w:ascii="Arial" w:hAnsi="Arial" w:cs="Arial"/>
                <w:sz w:val="22"/>
                <w:szCs w:val="22"/>
              </w:rPr>
              <w:t xml:space="preserve">Denominação/Nome por extenso: </w:t>
            </w:r>
            <w:r w:rsidRPr="005631A3">
              <w:rPr>
                <w:rFonts w:ascii="Arial" w:hAnsi="Arial" w:cs="Arial"/>
                <w:bCs/>
                <w:sz w:val="22"/>
                <w:szCs w:val="22"/>
              </w:rPr>
              <w:t>CÂMARA DOS DEPUTADOS</w:t>
            </w:r>
          </w:p>
        </w:tc>
      </w:tr>
      <w:tr w:rsidR="00186480" w:rsidRPr="005631A3" w14:paraId="779A7135" w14:textId="77777777" w:rsidTr="00186480">
        <w:trPr>
          <w:cantSplit/>
          <w:trHeight w:val="20"/>
          <w:jc w:val="center"/>
        </w:trPr>
        <w:tc>
          <w:tcPr>
            <w:tcW w:w="9923" w:type="dxa"/>
            <w:gridSpan w:val="5"/>
          </w:tcPr>
          <w:p w14:paraId="33845AC1" w14:textId="77777777" w:rsidR="00186480" w:rsidRPr="005631A3" w:rsidRDefault="00186480" w:rsidP="00186480">
            <w:pPr>
              <w:rPr>
                <w:rFonts w:ascii="Arial" w:hAnsi="Arial" w:cs="Arial"/>
                <w:sz w:val="22"/>
                <w:szCs w:val="22"/>
              </w:rPr>
            </w:pPr>
            <w:r w:rsidRPr="005631A3">
              <w:rPr>
                <w:rFonts w:ascii="Arial" w:hAnsi="Arial" w:cs="Arial"/>
                <w:sz w:val="22"/>
                <w:szCs w:val="22"/>
              </w:rPr>
              <w:t>CNPJ/MF: 00.530.352/0001-59</w:t>
            </w:r>
          </w:p>
        </w:tc>
      </w:tr>
      <w:tr w:rsidR="00186480" w:rsidRPr="005631A3" w14:paraId="46F6A54B" w14:textId="77777777" w:rsidTr="00186480">
        <w:trPr>
          <w:cantSplit/>
          <w:trHeight w:val="20"/>
          <w:jc w:val="center"/>
        </w:trPr>
        <w:tc>
          <w:tcPr>
            <w:tcW w:w="9923" w:type="dxa"/>
            <w:gridSpan w:val="5"/>
          </w:tcPr>
          <w:p w14:paraId="7AF5E8F3" w14:textId="77777777" w:rsidR="00186480" w:rsidRPr="005631A3" w:rsidRDefault="00186480" w:rsidP="00186480">
            <w:pPr>
              <w:rPr>
                <w:rFonts w:ascii="Arial" w:hAnsi="Arial" w:cs="Arial"/>
                <w:bCs/>
                <w:sz w:val="22"/>
                <w:szCs w:val="22"/>
              </w:rPr>
            </w:pPr>
            <w:r w:rsidRPr="005631A3">
              <w:rPr>
                <w:rFonts w:ascii="Arial" w:hAnsi="Arial" w:cs="Arial"/>
                <w:bCs/>
                <w:sz w:val="22"/>
                <w:szCs w:val="22"/>
              </w:rPr>
              <w:t>Endereço: PRAÇA DOS TRÊS PODERES S/N. EDIFÍCIO ANEXO I 13º ANDAR</w:t>
            </w:r>
          </w:p>
        </w:tc>
      </w:tr>
      <w:tr w:rsidR="00186480" w:rsidRPr="005631A3" w14:paraId="5B298131" w14:textId="77777777" w:rsidTr="00186480">
        <w:trPr>
          <w:cantSplit/>
          <w:trHeight w:val="20"/>
          <w:jc w:val="center"/>
        </w:trPr>
        <w:tc>
          <w:tcPr>
            <w:tcW w:w="6378" w:type="dxa"/>
            <w:gridSpan w:val="3"/>
          </w:tcPr>
          <w:p w14:paraId="7F300130" w14:textId="77777777" w:rsidR="00186480" w:rsidRPr="005631A3" w:rsidRDefault="00186480" w:rsidP="00186480">
            <w:pPr>
              <w:rPr>
                <w:rFonts w:ascii="Arial" w:hAnsi="Arial" w:cs="Arial"/>
                <w:sz w:val="22"/>
                <w:szCs w:val="22"/>
              </w:rPr>
            </w:pPr>
            <w:r w:rsidRPr="005631A3">
              <w:rPr>
                <w:rFonts w:ascii="Arial" w:hAnsi="Arial" w:cs="Arial"/>
                <w:sz w:val="22"/>
                <w:szCs w:val="22"/>
              </w:rPr>
              <w:t>Cidade: BRASÍLIA</w:t>
            </w:r>
          </w:p>
        </w:tc>
        <w:tc>
          <w:tcPr>
            <w:tcW w:w="1276" w:type="dxa"/>
          </w:tcPr>
          <w:p w14:paraId="6FAA918F" w14:textId="77777777" w:rsidR="00186480" w:rsidRPr="005631A3" w:rsidRDefault="00186480" w:rsidP="00186480">
            <w:pPr>
              <w:rPr>
                <w:rFonts w:ascii="Arial" w:hAnsi="Arial" w:cs="Arial"/>
                <w:sz w:val="22"/>
                <w:szCs w:val="22"/>
              </w:rPr>
            </w:pPr>
            <w:r w:rsidRPr="005631A3">
              <w:rPr>
                <w:rFonts w:ascii="Arial" w:hAnsi="Arial" w:cs="Arial"/>
                <w:sz w:val="22"/>
                <w:szCs w:val="22"/>
              </w:rPr>
              <w:t>UF: DF</w:t>
            </w:r>
          </w:p>
        </w:tc>
        <w:tc>
          <w:tcPr>
            <w:tcW w:w="2269" w:type="dxa"/>
          </w:tcPr>
          <w:p w14:paraId="7D9F165A" w14:textId="77777777" w:rsidR="00186480" w:rsidRPr="005631A3" w:rsidRDefault="00186480" w:rsidP="00186480">
            <w:pPr>
              <w:rPr>
                <w:rFonts w:ascii="Arial" w:hAnsi="Arial" w:cs="Arial"/>
                <w:bCs/>
                <w:sz w:val="22"/>
                <w:szCs w:val="22"/>
              </w:rPr>
            </w:pPr>
            <w:r w:rsidRPr="005631A3">
              <w:rPr>
                <w:rFonts w:ascii="Arial" w:hAnsi="Arial" w:cs="Arial"/>
                <w:bCs/>
                <w:sz w:val="22"/>
                <w:szCs w:val="22"/>
              </w:rPr>
              <w:t>CEP: 70160-900</w:t>
            </w:r>
          </w:p>
        </w:tc>
      </w:tr>
      <w:tr w:rsidR="00186480" w:rsidRPr="005631A3" w14:paraId="67D97825" w14:textId="77777777" w:rsidTr="00186480">
        <w:trPr>
          <w:cantSplit/>
          <w:trHeight w:val="20"/>
          <w:jc w:val="center"/>
        </w:trPr>
        <w:tc>
          <w:tcPr>
            <w:tcW w:w="9923" w:type="dxa"/>
            <w:gridSpan w:val="5"/>
          </w:tcPr>
          <w:p w14:paraId="624E1070" w14:textId="77777777" w:rsidR="00186480" w:rsidRPr="005631A3" w:rsidRDefault="00186480" w:rsidP="00186480">
            <w:pPr>
              <w:rPr>
                <w:rFonts w:ascii="Arial" w:hAnsi="Arial" w:cs="Arial"/>
                <w:sz w:val="22"/>
                <w:szCs w:val="22"/>
              </w:rPr>
            </w:pPr>
            <w:r w:rsidRPr="005631A3">
              <w:rPr>
                <w:rFonts w:ascii="Arial" w:hAnsi="Arial" w:cs="Arial"/>
                <w:sz w:val="22"/>
                <w:szCs w:val="22"/>
              </w:rPr>
              <w:t>Nome do Responsável:</w:t>
            </w:r>
          </w:p>
        </w:tc>
      </w:tr>
      <w:tr w:rsidR="00186480" w:rsidRPr="005631A3" w14:paraId="4D7729AB" w14:textId="77777777" w:rsidTr="00186480">
        <w:trPr>
          <w:cantSplit/>
          <w:trHeight w:val="20"/>
          <w:jc w:val="center"/>
        </w:trPr>
        <w:tc>
          <w:tcPr>
            <w:tcW w:w="9923" w:type="dxa"/>
            <w:gridSpan w:val="5"/>
            <w:tcBorders>
              <w:bottom w:val="single" w:sz="4" w:space="0" w:color="auto"/>
            </w:tcBorders>
          </w:tcPr>
          <w:p w14:paraId="1CE30D05" w14:textId="77777777" w:rsidR="00186480" w:rsidRPr="005631A3" w:rsidRDefault="00186480" w:rsidP="00186480">
            <w:pPr>
              <w:rPr>
                <w:rFonts w:ascii="Arial" w:hAnsi="Arial" w:cs="Arial"/>
                <w:sz w:val="22"/>
                <w:szCs w:val="22"/>
              </w:rPr>
            </w:pPr>
            <w:r w:rsidRPr="005631A3">
              <w:rPr>
                <w:rFonts w:ascii="Arial" w:hAnsi="Arial" w:cs="Arial"/>
                <w:sz w:val="22"/>
                <w:szCs w:val="22"/>
              </w:rPr>
              <w:t>Cargo/Função:</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568"/>
        <w:gridCol w:w="1071"/>
        <w:gridCol w:w="3323"/>
      </w:tblGrid>
      <w:tr w:rsidR="00186480" w:rsidRPr="005631A3" w14:paraId="136E3897" w14:textId="77777777" w:rsidTr="00186480">
        <w:trPr>
          <w:cantSplit/>
          <w:trHeight w:val="20"/>
        </w:trPr>
        <w:tc>
          <w:tcPr>
            <w:tcW w:w="9923" w:type="dxa"/>
            <w:gridSpan w:val="4"/>
            <w:tcBorders>
              <w:top w:val="single" w:sz="4" w:space="0" w:color="auto"/>
              <w:left w:val="nil"/>
              <w:right w:val="nil"/>
            </w:tcBorders>
            <w:vAlign w:val="bottom"/>
          </w:tcPr>
          <w:p w14:paraId="6F866F71" w14:textId="77777777" w:rsidR="00186480" w:rsidRPr="005631A3" w:rsidRDefault="00186480" w:rsidP="00186480">
            <w:pPr>
              <w:rPr>
                <w:rFonts w:ascii="Arial" w:hAnsi="Arial" w:cs="Arial"/>
                <w:sz w:val="22"/>
                <w:szCs w:val="22"/>
              </w:rPr>
            </w:pPr>
            <w:r w:rsidRPr="005631A3">
              <w:rPr>
                <w:rFonts w:ascii="Arial" w:hAnsi="Arial" w:cs="Arial"/>
                <w:b/>
                <w:bCs/>
                <w:sz w:val="22"/>
                <w:szCs w:val="22"/>
              </w:rPr>
              <w:t>FORNECEDOR:</w:t>
            </w:r>
          </w:p>
        </w:tc>
      </w:tr>
      <w:tr w:rsidR="00186480" w:rsidRPr="005631A3" w14:paraId="2059F2C2" w14:textId="77777777" w:rsidTr="00186480">
        <w:trPr>
          <w:cantSplit/>
          <w:trHeight w:val="600"/>
        </w:trPr>
        <w:tc>
          <w:tcPr>
            <w:tcW w:w="9923" w:type="dxa"/>
            <w:gridSpan w:val="4"/>
            <w:vAlign w:val="center"/>
          </w:tcPr>
          <w:p w14:paraId="067DBA1F" w14:textId="77777777" w:rsidR="00186480" w:rsidRPr="005631A3" w:rsidRDefault="00186480" w:rsidP="00186480">
            <w:pPr>
              <w:rPr>
                <w:rFonts w:ascii="Arial" w:hAnsi="Arial" w:cs="Arial"/>
                <w:sz w:val="22"/>
                <w:szCs w:val="22"/>
              </w:rPr>
            </w:pPr>
            <w:r w:rsidRPr="005631A3">
              <w:rPr>
                <w:rFonts w:ascii="Arial" w:hAnsi="Arial" w:cs="Arial"/>
                <w:sz w:val="22"/>
                <w:szCs w:val="22"/>
              </w:rPr>
              <w:t>Denominação/Nome por extenso:</w:t>
            </w:r>
          </w:p>
        </w:tc>
      </w:tr>
      <w:tr w:rsidR="00186480" w:rsidRPr="005631A3" w14:paraId="0A2CA693" w14:textId="77777777" w:rsidTr="00186480">
        <w:trPr>
          <w:cantSplit/>
          <w:trHeight w:val="20"/>
        </w:trPr>
        <w:tc>
          <w:tcPr>
            <w:tcW w:w="9923" w:type="dxa"/>
            <w:gridSpan w:val="4"/>
          </w:tcPr>
          <w:p w14:paraId="35C2B87F" w14:textId="77777777" w:rsidR="00186480" w:rsidRPr="005631A3" w:rsidRDefault="00186480" w:rsidP="00186480">
            <w:pPr>
              <w:rPr>
                <w:rFonts w:ascii="Arial" w:hAnsi="Arial" w:cs="Arial"/>
                <w:sz w:val="22"/>
                <w:szCs w:val="22"/>
                <w:lang w:val="en-US"/>
              </w:rPr>
            </w:pPr>
            <w:r w:rsidRPr="005631A3">
              <w:rPr>
                <w:rFonts w:ascii="Arial" w:hAnsi="Arial" w:cs="Arial"/>
                <w:sz w:val="22"/>
                <w:szCs w:val="22"/>
                <w:lang w:val="en-US"/>
              </w:rPr>
              <w:t>CNPJ/MF:</w:t>
            </w:r>
          </w:p>
        </w:tc>
      </w:tr>
      <w:tr w:rsidR="00186480" w:rsidRPr="005631A3" w14:paraId="6A89027B" w14:textId="77777777" w:rsidTr="00186480">
        <w:trPr>
          <w:cantSplit/>
          <w:trHeight w:val="20"/>
        </w:trPr>
        <w:tc>
          <w:tcPr>
            <w:tcW w:w="9923" w:type="dxa"/>
            <w:gridSpan w:val="4"/>
          </w:tcPr>
          <w:p w14:paraId="6DFEFEFC" w14:textId="77777777" w:rsidR="00186480" w:rsidRPr="005631A3" w:rsidRDefault="00186480" w:rsidP="00186480">
            <w:pPr>
              <w:rPr>
                <w:rFonts w:ascii="Arial" w:hAnsi="Arial" w:cs="Arial"/>
                <w:sz w:val="22"/>
                <w:szCs w:val="22"/>
              </w:rPr>
            </w:pPr>
            <w:r w:rsidRPr="005631A3">
              <w:rPr>
                <w:rFonts w:ascii="Arial" w:hAnsi="Arial" w:cs="Arial"/>
                <w:sz w:val="22"/>
                <w:szCs w:val="22"/>
              </w:rPr>
              <w:t>Endereço:</w:t>
            </w:r>
          </w:p>
        </w:tc>
      </w:tr>
      <w:tr w:rsidR="00186480" w:rsidRPr="005631A3" w14:paraId="58C88A0F" w14:textId="77777777" w:rsidTr="00186480">
        <w:trPr>
          <w:cantSplit/>
          <w:trHeight w:val="214"/>
        </w:trPr>
        <w:tc>
          <w:tcPr>
            <w:tcW w:w="5529" w:type="dxa"/>
            <w:gridSpan w:val="2"/>
          </w:tcPr>
          <w:p w14:paraId="2531091E" w14:textId="77777777" w:rsidR="00186480" w:rsidRPr="005631A3" w:rsidRDefault="00186480" w:rsidP="00186480">
            <w:pPr>
              <w:rPr>
                <w:rFonts w:ascii="Arial" w:hAnsi="Arial" w:cs="Arial"/>
                <w:sz w:val="22"/>
                <w:szCs w:val="22"/>
              </w:rPr>
            </w:pPr>
            <w:r w:rsidRPr="005631A3">
              <w:rPr>
                <w:rFonts w:ascii="Arial" w:hAnsi="Arial" w:cs="Arial"/>
                <w:sz w:val="22"/>
                <w:szCs w:val="22"/>
              </w:rPr>
              <w:t>Cidade:</w:t>
            </w:r>
          </w:p>
        </w:tc>
        <w:tc>
          <w:tcPr>
            <w:tcW w:w="1071" w:type="dxa"/>
          </w:tcPr>
          <w:p w14:paraId="653794F8" w14:textId="77777777" w:rsidR="00186480" w:rsidRPr="005631A3" w:rsidRDefault="00186480" w:rsidP="00186480">
            <w:pPr>
              <w:rPr>
                <w:rFonts w:ascii="Arial" w:hAnsi="Arial" w:cs="Arial"/>
                <w:sz w:val="22"/>
                <w:szCs w:val="22"/>
              </w:rPr>
            </w:pPr>
            <w:r w:rsidRPr="005631A3">
              <w:rPr>
                <w:rFonts w:ascii="Arial" w:hAnsi="Arial" w:cs="Arial"/>
                <w:sz w:val="22"/>
                <w:szCs w:val="22"/>
              </w:rPr>
              <w:t>UF:</w:t>
            </w:r>
          </w:p>
        </w:tc>
        <w:tc>
          <w:tcPr>
            <w:tcW w:w="3323" w:type="dxa"/>
          </w:tcPr>
          <w:p w14:paraId="205ADC77" w14:textId="77777777" w:rsidR="00186480" w:rsidRPr="005631A3" w:rsidRDefault="00186480" w:rsidP="00186480">
            <w:pPr>
              <w:rPr>
                <w:rFonts w:ascii="Arial" w:hAnsi="Arial" w:cs="Arial"/>
                <w:sz w:val="22"/>
                <w:szCs w:val="22"/>
              </w:rPr>
            </w:pPr>
            <w:r w:rsidRPr="005631A3">
              <w:rPr>
                <w:rFonts w:ascii="Arial" w:hAnsi="Arial" w:cs="Arial"/>
                <w:sz w:val="22"/>
                <w:szCs w:val="22"/>
              </w:rPr>
              <w:t>CEP:</w:t>
            </w:r>
          </w:p>
        </w:tc>
      </w:tr>
      <w:tr w:rsidR="00186480" w:rsidRPr="005631A3" w14:paraId="69D0B2D3" w14:textId="77777777" w:rsidTr="00186480">
        <w:trPr>
          <w:cantSplit/>
          <w:trHeight w:val="299"/>
        </w:trPr>
        <w:tc>
          <w:tcPr>
            <w:tcW w:w="9923" w:type="dxa"/>
            <w:gridSpan w:val="4"/>
          </w:tcPr>
          <w:p w14:paraId="20655092" w14:textId="77777777" w:rsidR="00186480" w:rsidRPr="005631A3" w:rsidRDefault="00186480" w:rsidP="00186480">
            <w:pPr>
              <w:rPr>
                <w:rFonts w:ascii="Arial" w:hAnsi="Arial" w:cs="Arial"/>
                <w:sz w:val="22"/>
                <w:szCs w:val="22"/>
              </w:rPr>
            </w:pPr>
            <w:r w:rsidRPr="005631A3">
              <w:rPr>
                <w:rFonts w:ascii="Arial" w:hAnsi="Arial" w:cs="Arial"/>
                <w:sz w:val="22"/>
                <w:szCs w:val="22"/>
              </w:rPr>
              <w:t>Nome do Representante Legal:</w:t>
            </w:r>
          </w:p>
        </w:tc>
      </w:tr>
      <w:tr w:rsidR="00186480" w:rsidRPr="005631A3" w14:paraId="0D202DA2" w14:textId="77777777" w:rsidTr="00186480">
        <w:trPr>
          <w:cantSplit/>
          <w:trHeight w:val="20"/>
        </w:trPr>
        <w:tc>
          <w:tcPr>
            <w:tcW w:w="9923" w:type="dxa"/>
            <w:gridSpan w:val="4"/>
          </w:tcPr>
          <w:p w14:paraId="066934ED" w14:textId="77777777" w:rsidR="00186480" w:rsidRPr="005631A3" w:rsidRDefault="00186480" w:rsidP="00186480">
            <w:pPr>
              <w:rPr>
                <w:rFonts w:ascii="Arial" w:hAnsi="Arial" w:cs="Arial"/>
                <w:sz w:val="22"/>
                <w:szCs w:val="22"/>
              </w:rPr>
            </w:pPr>
            <w:r w:rsidRPr="005631A3">
              <w:rPr>
                <w:rFonts w:ascii="Arial" w:hAnsi="Arial" w:cs="Arial"/>
                <w:sz w:val="22"/>
                <w:szCs w:val="22"/>
              </w:rPr>
              <w:t>Cargo:</w:t>
            </w:r>
          </w:p>
        </w:tc>
      </w:tr>
      <w:tr w:rsidR="00186480" w:rsidRPr="005631A3" w14:paraId="66591E56" w14:textId="77777777" w:rsidTr="00186480">
        <w:trPr>
          <w:cantSplit/>
          <w:trHeight w:val="20"/>
        </w:trPr>
        <w:tc>
          <w:tcPr>
            <w:tcW w:w="4961" w:type="dxa"/>
          </w:tcPr>
          <w:p w14:paraId="268368E9" w14:textId="77777777" w:rsidR="00186480" w:rsidRPr="005631A3" w:rsidRDefault="00186480" w:rsidP="00186480">
            <w:pPr>
              <w:rPr>
                <w:rFonts w:ascii="Arial" w:hAnsi="Arial" w:cs="Arial"/>
                <w:sz w:val="22"/>
                <w:szCs w:val="22"/>
              </w:rPr>
            </w:pPr>
            <w:r w:rsidRPr="005631A3">
              <w:rPr>
                <w:rFonts w:ascii="Arial" w:hAnsi="Arial" w:cs="Arial"/>
                <w:sz w:val="22"/>
                <w:szCs w:val="22"/>
              </w:rPr>
              <w:t xml:space="preserve">Telefone para contato: </w:t>
            </w:r>
          </w:p>
        </w:tc>
        <w:tc>
          <w:tcPr>
            <w:tcW w:w="4962" w:type="dxa"/>
            <w:gridSpan w:val="3"/>
          </w:tcPr>
          <w:p w14:paraId="1A5C69F2" w14:textId="77777777" w:rsidR="00186480" w:rsidRPr="005631A3" w:rsidRDefault="00186480" w:rsidP="00186480">
            <w:pPr>
              <w:rPr>
                <w:rFonts w:ascii="Arial" w:hAnsi="Arial" w:cs="Arial"/>
                <w:sz w:val="22"/>
                <w:szCs w:val="22"/>
              </w:rPr>
            </w:pPr>
            <w:r w:rsidRPr="005631A3">
              <w:rPr>
                <w:rFonts w:ascii="Arial" w:hAnsi="Arial" w:cs="Arial"/>
                <w:sz w:val="22"/>
                <w:szCs w:val="22"/>
              </w:rPr>
              <w:t>E-mail para contato:</w:t>
            </w:r>
          </w:p>
        </w:tc>
      </w:tr>
      <w:tr w:rsidR="00186480" w:rsidRPr="005631A3" w14:paraId="51846C8C" w14:textId="77777777" w:rsidTr="00186480">
        <w:trPr>
          <w:cantSplit/>
          <w:trHeight w:val="20"/>
        </w:trPr>
        <w:tc>
          <w:tcPr>
            <w:tcW w:w="9923" w:type="dxa"/>
            <w:gridSpan w:val="4"/>
            <w:shd w:val="clear" w:color="auto" w:fill="D9D9D9"/>
            <w:vAlign w:val="center"/>
          </w:tcPr>
          <w:p w14:paraId="03EDB6A4" w14:textId="77777777" w:rsidR="00186480" w:rsidRPr="005631A3" w:rsidRDefault="00186480" w:rsidP="00186480">
            <w:pPr>
              <w:rPr>
                <w:rFonts w:ascii="Arial" w:hAnsi="Arial" w:cs="Arial"/>
                <w:sz w:val="22"/>
                <w:szCs w:val="22"/>
              </w:rPr>
            </w:pPr>
            <w:r w:rsidRPr="005631A3">
              <w:rPr>
                <w:rFonts w:ascii="Arial" w:hAnsi="Arial" w:cs="Arial"/>
                <w:b/>
                <w:bCs/>
                <w:sz w:val="22"/>
                <w:szCs w:val="22"/>
              </w:rPr>
              <w:t>DADOS DA ATA DE REGISTRO DE PREÇOS (ARP)</w:t>
            </w:r>
          </w:p>
        </w:tc>
      </w:tr>
      <w:tr w:rsidR="00186480" w:rsidRPr="005631A3" w14:paraId="545697EE" w14:textId="77777777" w:rsidTr="00186480">
        <w:trPr>
          <w:cantSplit/>
          <w:trHeight w:val="20"/>
        </w:trPr>
        <w:tc>
          <w:tcPr>
            <w:tcW w:w="9923" w:type="dxa"/>
            <w:gridSpan w:val="4"/>
            <w:vAlign w:val="center"/>
          </w:tcPr>
          <w:p w14:paraId="60450ED3" w14:textId="77777777" w:rsidR="00186480" w:rsidRPr="005631A3" w:rsidRDefault="00186480" w:rsidP="00186480">
            <w:pPr>
              <w:rPr>
                <w:rFonts w:ascii="Arial" w:hAnsi="Arial" w:cs="Arial"/>
                <w:sz w:val="22"/>
                <w:szCs w:val="22"/>
              </w:rPr>
            </w:pPr>
            <w:r w:rsidRPr="005631A3">
              <w:rPr>
                <w:rFonts w:ascii="Arial" w:hAnsi="Arial" w:cs="Arial"/>
                <w:sz w:val="22"/>
                <w:szCs w:val="22"/>
              </w:rPr>
              <w:t>Data da Proposta:</w:t>
            </w:r>
          </w:p>
        </w:tc>
      </w:tr>
      <w:tr w:rsidR="00186480" w:rsidRPr="005631A3" w14:paraId="01A79208" w14:textId="77777777" w:rsidTr="00186480">
        <w:trPr>
          <w:cantSplit/>
          <w:trHeight w:val="338"/>
        </w:trPr>
        <w:tc>
          <w:tcPr>
            <w:tcW w:w="9923" w:type="dxa"/>
            <w:gridSpan w:val="4"/>
          </w:tcPr>
          <w:p w14:paraId="190F7927" w14:textId="77777777" w:rsidR="00186480" w:rsidRPr="005631A3" w:rsidRDefault="00186480" w:rsidP="00186480">
            <w:pPr>
              <w:rPr>
                <w:rFonts w:ascii="Arial" w:hAnsi="Arial" w:cs="Arial"/>
                <w:sz w:val="22"/>
                <w:szCs w:val="22"/>
              </w:rPr>
            </w:pPr>
            <w:r w:rsidRPr="005631A3">
              <w:rPr>
                <w:rFonts w:ascii="Arial" w:hAnsi="Arial" w:cs="Arial"/>
                <w:sz w:val="22"/>
                <w:szCs w:val="22"/>
              </w:rPr>
              <w:t>Preço:</w:t>
            </w:r>
          </w:p>
        </w:tc>
      </w:tr>
      <w:tr w:rsidR="00186480" w:rsidRPr="005631A3" w14:paraId="703D560F" w14:textId="77777777" w:rsidTr="00186480">
        <w:trPr>
          <w:cantSplit/>
          <w:trHeight w:val="20"/>
        </w:trPr>
        <w:tc>
          <w:tcPr>
            <w:tcW w:w="9923" w:type="dxa"/>
            <w:gridSpan w:val="4"/>
            <w:tcBorders>
              <w:bottom w:val="single" w:sz="4" w:space="0" w:color="auto"/>
            </w:tcBorders>
            <w:shd w:val="clear" w:color="auto" w:fill="BFBFBF" w:themeFill="background1" w:themeFillShade="BF"/>
          </w:tcPr>
          <w:p w14:paraId="1499ED9D" w14:textId="77777777" w:rsidR="00186480" w:rsidRPr="005631A3" w:rsidRDefault="00186480" w:rsidP="00186480">
            <w:pPr>
              <w:ind w:firstLine="851"/>
              <w:jc w:val="both"/>
              <w:rPr>
                <w:rFonts w:ascii="Arial" w:hAnsi="Arial" w:cs="Arial"/>
                <w:sz w:val="22"/>
                <w:szCs w:val="22"/>
              </w:rPr>
            </w:pPr>
            <w:r w:rsidRPr="005631A3">
              <w:rPr>
                <w:rFonts w:ascii="Arial" w:hAnsi="Arial" w:cs="Arial"/>
                <w:sz w:val="22"/>
                <w:szCs w:val="22"/>
              </w:rPr>
              <w:t>As partes, acima identificadas, lavram a presente Ata de Registro de Preços (ARP), em conformidade com o processo em referência, com as disposições contidas na Lei n. 14.133/2021, e alterações posteriores, daqui por diante denominada simplesmente LEI; no Regulamento dos Procedimentos Licitatórios da Câmara dos Deputados, aprovado pelo Ato da Mesa n. 206/2021, doravante denominado simplesmente REGULAMENTO; e com o Edital da licitação acima referenciada e seus Anexos, daqui por diante denominado EDITAL, observadas as cláusulas e condições a seguir enunciadas.</w:t>
            </w:r>
          </w:p>
        </w:tc>
      </w:tr>
    </w:tbl>
    <w:p w14:paraId="7C1B615D" w14:textId="77777777" w:rsidR="00186480" w:rsidRPr="00283CA0" w:rsidRDefault="00186480" w:rsidP="00186480">
      <w:r w:rsidRPr="001B1D70">
        <w:rPr>
          <w:rFonts w:ascii="Arial" w:hAnsi="Arial" w:cs="Arial"/>
          <w:sz w:val="24"/>
          <w:szCs w:val="24"/>
        </w:rPr>
        <w:br w:type="page"/>
      </w:r>
    </w:p>
    <w:p w14:paraId="41732233" w14:textId="77777777" w:rsidR="00186480" w:rsidRPr="00283CA0" w:rsidRDefault="00186480" w:rsidP="00186480">
      <w:pPr>
        <w:pStyle w:val="Tit2nBrda"/>
      </w:pPr>
      <w:r w:rsidRPr="00283CA0">
        <w:lastRenderedPageBreak/>
        <w:t>DO OBJETO</w:t>
      </w:r>
    </w:p>
    <w:p w14:paraId="78F3CA47" w14:textId="16D7E86B" w:rsidR="00186480" w:rsidRDefault="00186480" w:rsidP="00D12CCB">
      <w:pPr>
        <w:pStyle w:val="Tit3n"/>
      </w:pPr>
      <w:r w:rsidRPr="00D12CCB">
        <w:rPr>
          <w:color w:val="000000" w:themeColor="text1"/>
        </w:rPr>
        <w:t>A presente ARP tem por objeto o Registro de Preços para o eventual fornecimento</w:t>
      </w:r>
      <w:r w:rsidR="0026688C">
        <w:rPr>
          <w:color w:val="000000" w:themeColor="text1"/>
        </w:rPr>
        <w:t xml:space="preserve"> </w:t>
      </w:r>
      <w:r w:rsidR="00D12CCB" w:rsidRPr="00D12CCB">
        <w:rPr>
          <w:color w:val="000000" w:themeColor="text1"/>
        </w:rPr>
        <w:t>de munição operacional e de treinamento para armas de fogo, novas e para primeiro uso</w:t>
      </w:r>
      <w:r w:rsidRPr="00D12CCB">
        <w:rPr>
          <w:color w:val="000000" w:themeColor="text1"/>
        </w:rPr>
        <w:t xml:space="preserve">, conforme especificado no EDITAL, assim como as propostas cujos preços tenham </w:t>
      </w:r>
      <w:r w:rsidRPr="00283CA0">
        <w:t>sido registrados, independentemente de transcrição.</w:t>
      </w:r>
    </w:p>
    <w:p w14:paraId="3BA3F822" w14:textId="77777777" w:rsidR="00186480" w:rsidRPr="00BA0AFD" w:rsidRDefault="00186480" w:rsidP="00186480">
      <w:pPr>
        <w:pStyle w:val="Tit2nBrda"/>
      </w:pPr>
      <w:r w:rsidRPr="00283CA0">
        <w:t xml:space="preserve">DOS PREÇOS, </w:t>
      </w:r>
      <w:r>
        <w:t xml:space="preserve">DAS </w:t>
      </w:r>
      <w:r w:rsidRPr="00283CA0">
        <w:t xml:space="preserve">ESPECIFICAÇÕES E </w:t>
      </w:r>
      <w:r>
        <w:t xml:space="preserve">DOS </w:t>
      </w:r>
      <w:r w:rsidRPr="00283CA0">
        <w:t>QUANTITATIVOS</w:t>
      </w:r>
    </w:p>
    <w:p w14:paraId="1C731163" w14:textId="77777777" w:rsidR="00186480" w:rsidRPr="00283CA0" w:rsidRDefault="00186480" w:rsidP="00186480">
      <w:pPr>
        <w:pStyle w:val="Tit3n"/>
        <w:tabs>
          <w:tab w:val="clear" w:pos="738"/>
          <w:tab w:val="clear" w:pos="1134"/>
          <w:tab w:val="num" w:pos="851"/>
        </w:tabs>
      </w:pPr>
      <w:r w:rsidRPr="00283CA0">
        <w:t>O</w:t>
      </w:r>
      <w:r>
        <w:t>(s)</w:t>
      </w:r>
      <w:r w:rsidRPr="00283CA0">
        <w:t xml:space="preserve"> preço</w:t>
      </w:r>
      <w:r>
        <w:t>(s)</w:t>
      </w:r>
      <w:r w:rsidRPr="00283CA0">
        <w:t>, as especificações do objeto, a</w:t>
      </w:r>
      <w:r>
        <w:t>(</w:t>
      </w:r>
      <w:r w:rsidRPr="00283CA0">
        <w:t>s</w:t>
      </w:r>
      <w:r>
        <w:t>)</w:t>
      </w:r>
      <w:r w:rsidRPr="00283CA0">
        <w:t xml:space="preserve"> quantidade</w:t>
      </w:r>
      <w:r>
        <w:t>(</w:t>
      </w:r>
      <w:r w:rsidRPr="00283CA0">
        <w:t>s</w:t>
      </w:r>
      <w:r>
        <w:t xml:space="preserve">) </w:t>
      </w:r>
      <w:r w:rsidRPr="00283CA0">
        <w:t>e as demais condições ofertadas na(s)</w:t>
      </w:r>
      <w:r>
        <w:t xml:space="preserve"> proposta(s) são as que seguem:</w:t>
      </w:r>
    </w:p>
    <w:tbl>
      <w:tblPr>
        <w:tblW w:w="9054" w:type="dxa"/>
        <w:jc w:val="center"/>
        <w:tblLayout w:type="fixed"/>
        <w:tblCellMar>
          <w:left w:w="70" w:type="dxa"/>
          <w:right w:w="70" w:type="dxa"/>
        </w:tblCellMar>
        <w:tblLook w:val="0000" w:firstRow="0" w:lastRow="0" w:firstColumn="0" w:lastColumn="0" w:noHBand="0" w:noVBand="0"/>
      </w:tblPr>
      <w:tblGrid>
        <w:gridCol w:w="1129"/>
        <w:gridCol w:w="1985"/>
        <w:gridCol w:w="992"/>
        <w:gridCol w:w="1134"/>
        <w:gridCol w:w="567"/>
        <w:gridCol w:w="992"/>
        <w:gridCol w:w="1276"/>
        <w:gridCol w:w="979"/>
      </w:tblGrid>
      <w:tr w:rsidR="00D12CCB" w:rsidRPr="00DE704D" w14:paraId="3801F108" w14:textId="77777777" w:rsidTr="00BF6B02">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36ECCAE9" w14:textId="77777777" w:rsidR="00D12CCB" w:rsidRPr="00DE704D" w:rsidRDefault="00D12CCB" w:rsidP="00BF6B02">
            <w:pPr>
              <w:suppressAutoHyphens/>
              <w:jc w:val="center"/>
              <w:rPr>
                <w:rFonts w:ascii="Arial" w:hAnsi="Arial" w:cs="Arial"/>
                <w:b/>
                <w:lang w:eastAsia="en-US"/>
              </w:rPr>
            </w:pPr>
          </w:p>
        </w:tc>
        <w:tc>
          <w:tcPr>
            <w:tcW w:w="792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6259A88" w14:textId="77777777" w:rsidR="00D12CCB" w:rsidRPr="000C1BF7" w:rsidRDefault="00D12CCB" w:rsidP="00D1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0C1BF7">
              <w:rPr>
                <w:rFonts w:ascii="Arial" w:hAnsi="Arial" w:cs="Arial"/>
                <w:b/>
              </w:rPr>
              <w:t xml:space="preserve">Fornecedor </w:t>
            </w:r>
            <w:r w:rsidRPr="000C1BF7">
              <w:rPr>
                <w:rFonts w:ascii="Arial" w:hAnsi="Arial" w:cs="Arial"/>
                <w:i/>
              </w:rPr>
              <w:t>(razão social, CNPJ/MF, endereço, contatos, representante)</w:t>
            </w:r>
          </w:p>
          <w:p w14:paraId="72FEE772" w14:textId="77777777" w:rsidR="00D12CCB" w:rsidRPr="00DE704D" w:rsidRDefault="00D12CCB" w:rsidP="00BF6B02">
            <w:pPr>
              <w:suppressAutoHyphens/>
              <w:jc w:val="center"/>
              <w:rPr>
                <w:rFonts w:ascii="Arial" w:hAnsi="Arial" w:cs="Arial"/>
                <w:b/>
                <w:lang w:eastAsia="en-US"/>
              </w:rPr>
            </w:pPr>
          </w:p>
        </w:tc>
      </w:tr>
      <w:tr w:rsidR="00D12CCB" w:rsidRPr="00DE704D" w14:paraId="0D7BE5D9" w14:textId="77777777" w:rsidTr="00BF6B02">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2DA310D0"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ITEM</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63C8D58D"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AB561D5"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B76F988"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4F7F04"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AC8A786"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ECFAF3F"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PREÇO UNITÁRIO</w:t>
            </w:r>
          </w:p>
          <w:p w14:paraId="0082EF90"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R$</w:t>
            </w:r>
          </w:p>
        </w:tc>
        <w:tc>
          <w:tcPr>
            <w:tcW w:w="979" w:type="dxa"/>
            <w:tcBorders>
              <w:top w:val="single" w:sz="4" w:space="0" w:color="auto"/>
              <w:left w:val="single" w:sz="4" w:space="0" w:color="auto"/>
              <w:bottom w:val="single" w:sz="4" w:space="0" w:color="auto"/>
              <w:right w:val="single" w:sz="4" w:space="0" w:color="auto"/>
            </w:tcBorders>
            <w:shd w:val="clear" w:color="auto" w:fill="D9D9D9"/>
            <w:vAlign w:val="center"/>
          </w:tcPr>
          <w:p w14:paraId="3A2D1B8A"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PREÇO TOTAL</w:t>
            </w:r>
          </w:p>
          <w:p w14:paraId="6F8647C3" w14:textId="77777777" w:rsidR="00D12CCB" w:rsidRPr="00DE704D" w:rsidRDefault="00D12CCB" w:rsidP="00BF6B02">
            <w:pPr>
              <w:suppressAutoHyphens/>
              <w:jc w:val="center"/>
              <w:rPr>
                <w:rFonts w:ascii="Arial" w:hAnsi="Arial" w:cs="Arial"/>
                <w:b/>
                <w:lang w:eastAsia="en-US"/>
              </w:rPr>
            </w:pPr>
            <w:r w:rsidRPr="00DE704D">
              <w:rPr>
                <w:rFonts w:ascii="Arial" w:hAnsi="Arial" w:cs="Arial"/>
                <w:b/>
                <w:lang w:eastAsia="en-US"/>
              </w:rPr>
              <w:t>R$</w:t>
            </w:r>
          </w:p>
        </w:tc>
      </w:tr>
      <w:tr w:rsidR="00D12CCB" w:rsidRPr="00DE704D" w14:paraId="7755C63C"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2D7FC9" w14:textId="77777777" w:rsidR="00D12CCB" w:rsidRPr="00DE704D" w:rsidRDefault="00D12CCB" w:rsidP="00BF6B02">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8C2693" w14:textId="77777777" w:rsidR="00D12CCB" w:rsidRPr="00DE704D" w:rsidRDefault="00D12CCB" w:rsidP="00BF6B02">
            <w:pPr>
              <w:suppressAutoHyphens/>
              <w:snapToGrid w:val="0"/>
              <w:jc w:val="center"/>
              <w:rPr>
                <w:rFonts w:ascii="Arial" w:hAnsi="Arial" w:cs="Arial"/>
                <w:bCs/>
                <w:lang w:eastAsia="en-US"/>
              </w:rPr>
            </w:pPr>
            <w:r w:rsidRPr="00DE704D">
              <w:rPr>
                <w:rFonts w:ascii="Arial" w:hAnsi="Arial" w:cs="Arial"/>
                <w:bCs/>
                <w:noProof/>
              </w:rPr>
              <w:t>MUNIÇÃO CALIBRE 9X19MM 124GR FMJ</w:t>
            </w:r>
          </w:p>
        </w:tc>
        <w:tc>
          <w:tcPr>
            <w:tcW w:w="992" w:type="dxa"/>
            <w:tcBorders>
              <w:top w:val="single" w:sz="4" w:space="0" w:color="auto"/>
              <w:left w:val="single" w:sz="4" w:space="0" w:color="auto"/>
              <w:bottom w:val="single" w:sz="4" w:space="0" w:color="auto"/>
              <w:right w:val="single" w:sz="4" w:space="0" w:color="auto"/>
            </w:tcBorders>
            <w:vAlign w:val="center"/>
          </w:tcPr>
          <w:p w14:paraId="24B0A61A" w14:textId="77777777" w:rsidR="00D12CCB" w:rsidRPr="00DE704D" w:rsidRDefault="00D12CCB" w:rsidP="00BF6B02">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E0FEFA" w14:textId="77777777" w:rsidR="00D12CCB" w:rsidRPr="00DE704D" w:rsidRDefault="00D12CCB" w:rsidP="00BF6B02">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A273E4"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44DF12"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2EAF72" w14:textId="77777777" w:rsidR="00D12CCB" w:rsidRPr="00DE704D" w:rsidRDefault="00D12CCB" w:rsidP="00BF6B02">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F0D968E" w14:textId="77777777" w:rsidR="00D12CCB" w:rsidRPr="00DE704D" w:rsidRDefault="00D12CCB" w:rsidP="00BF6B02">
            <w:pPr>
              <w:spacing w:line="276" w:lineRule="auto"/>
              <w:jc w:val="center"/>
              <w:rPr>
                <w:rFonts w:ascii="Arial" w:eastAsiaTheme="minorEastAsia" w:hAnsi="Arial" w:cs="Arial"/>
                <w:b/>
                <w:color w:val="000000"/>
                <w:lang w:eastAsia="en-US"/>
              </w:rPr>
            </w:pPr>
          </w:p>
        </w:tc>
      </w:tr>
      <w:tr w:rsidR="00D12CCB" w:rsidRPr="00DE704D" w14:paraId="3AEC14C0"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F11386" w14:textId="77777777" w:rsidR="00D12CCB" w:rsidRPr="00DE704D" w:rsidRDefault="00D12CCB" w:rsidP="00BF6B02">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86D4EC" w14:textId="77777777" w:rsidR="00D12CCB" w:rsidRPr="00DE704D" w:rsidRDefault="00D12CCB" w:rsidP="00BF6B02">
            <w:pPr>
              <w:suppressAutoHyphens/>
              <w:snapToGrid w:val="0"/>
              <w:jc w:val="center"/>
              <w:rPr>
                <w:rFonts w:ascii="Arial" w:hAnsi="Arial" w:cs="Arial"/>
                <w:bCs/>
                <w:lang w:eastAsia="en-US"/>
              </w:rPr>
            </w:pPr>
            <w:r w:rsidRPr="00DE704D">
              <w:rPr>
                <w:rFonts w:ascii="Arial" w:hAnsi="Arial" w:cs="Arial"/>
                <w:bCs/>
                <w:noProof/>
              </w:rPr>
              <w:t>MUNIÇÃO CALIBRE 9X19MM 124 GR FMJ</w:t>
            </w:r>
          </w:p>
        </w:tc>
        <w:tc>
          <w:tcPr>
            <w:tcW w:w="992" w:type="dxa"/>
            <w:tcBorders>
              <w:top w:val="single" w:sz="4" w:space="0" w:color="auto"/>
              <w:left w:val="single" w:sz="4" w:space="0" w:color="auto"/>
              <w:bottom w:val="single" w:sz="4" w:space="0" w:color="auto"/>
              <w:right w:val="single" w:sz="4" w:space="0" w:color="auto"/>
            </w:tcBorders>
            <w:vAlign w:val="center"/>
          </w:tcPr>
          <w:p w14:paraId="4AA32206" w14:textId="77777777" w:rsidR="00D12CCB" w:rsidRPr="00DE704D" w:rsidRDefault="00D12CCB" w:rsidP="00BF6B02">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5D142C" w14:textId="77777777" w:rsidR="00D12CCB" w:rsidRPr="00DE704D" w:rsidRDefault="00D12CCB" w:rsidP="00BF6B02">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BCD93"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A6853"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3135E1" w14:textId="77777777" w:rsidR="00D12CCB" w:rsidRPr="00DE704D" w:rsidRDefault="00D12CCB" w:rsidP="00BF6B02">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6ECF126" w14:textId="77777777" w:rsidR="00D12CCB" w:rsidRPr="00DE704D" w:rsidRDefault="00D12CCB" w:rsidP="00BF6B02">
            <w:pPr>
              <w:spacing w:line="276" w:lineRule="auto"/>
              <w:jc w:val="center"/>
              <w:rPr>
                <w:rFonts w:ascii="Arial" w:eastAsiaTheme="minorEastAsia" w:hAnsi="Arial" w:cs="Arial"/>
                <w:b/>
                <w:color w:val="000000"/>
                <w:lang w:eastAsia="en-US"/>
              </w:rPr>
            </w:pPr>
          </w:p>
        </w:tc>
      </w:tr>
      <w:tr w:rsidR="00D12CCB" w:rsidRPr="00DE704D" w14:paraId="4B9CCDB3"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895447" w14:textId="77777777" w:rsidR="00D12CCB" w:rsidRPr="00DE704D" w:rsidRDefault="00D12CCB" w:rsidP="00BF6B02">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731138" w14:textId="77777777" w:rsidR="00D12CCB" w:rsidRPr="00DE704D" w:rsidRDefault="00D12CCB" w:rsidP="00BF6B02">
            <w:pPr>
              <w:suppressAutoHyphens/>
              <w:snapToGrid w:val="0"/>
              <w:jc w:val="center"/>
              <w:rPr>
                <w:rFonts w:ascii="Arial" w:hAnsi="Arial" w:cs="Arial"/>
                <w:bCs/>
                <w:lang w:eastAsia="en-US"/>
              </w:rPr>
            </w:pPr>
            <w:r w:rsidRPr="00DE704D">
              <w:rPr>
                <w:rFonts w:ascii="Arial" w:hAnsi="Arial" w:cs="Arial"/>
                <w:bCs/>
                <w:noProof/>
              </w:rPr>
              <w:t>MUNIÇÃO CALIBRE 5,56 X 45 MM 55GR M193</w:t>
            </w:r>
          </w:p>
        </w:tc>
        <w:tc>
          <w:tcPr>
            <w:tcW w:w="992" w:type="dxa"/>
            <w:tcBorders>
              <w:top w:val="single" w:sz="4" w:space="0" w:color="auto"/>
              <w:left w:val="single" w:sz="4" w:space="0" w:color="auto"/>
              <w:bottom w:val="single" w:sz="4" w:space="0" w:color="auto"/>
              <w:right w:val="single" w:sz="4" w:space="0" w:color="auto"/>
            </w:tcBorders>
            <w:vAlign w:val="center"/>
          </w:tcPr>
          <w:p w14:paraId="3C685AA0" w14:textId="77777777" w:rsidR="00D12CCB" w:rsidRPr="00DE704D" w:rsidRDefault="00D12CCB" w:rsidP="00BF6B02">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A697855" w14:textId="77777777" w:rsidR="00D12CCB" w:rsidRPr="00DE704D" w:rsidRDefault="00D12CCB" w:rsidP="00BF6B02">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39FDF1"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CFCEB5"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39CC86" w14:textId="77777777" w:rsidR="00D12CCB" w:rsidRPr="00DE704D" w:rsidRDefault="00D12CCB" w:rsidP="00BF6B02">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167F131" w14:textId="77777777" w:rsidR="00D12CCB" w:rsidRPr="00DE704D" w:rsidRDefault="00D12CCB" w:rsidP="00BF6B02">
            <w:pPr>
              <w:spacing w:line="276" w:lineRule="auto"/>
              <w:jc w:val="center"/>
              <w:rPr>
                <w:rFonts w:ascii="Arial" w:eastAsiaTheme="minorEastAsia" w:hAnsi="Arial" w:cs="Arial"/>
                <w:b/>
                <w:color w:val="000000"/>
                <w:lang w:eastAsia="en-US"/>
              </w:rPr>
            </w:pPr>
          </w:p>
        </w:tc>
      </w:tr>
      <w:tr w:rsidR="00D12CCB" w:rsidRPr="00DE704D" w14:paraId="4CB37CA3"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440D90" w14:textId="77777777" w:rsidR="00D12CCB" w:rsidRPr="00DE704D" w:rsidRDefault="00D12CCB" w:rsidP="00BF6B02">
            <w:pPr>
              <w:autoSpaceDE w:val="0"/>
              <w:autoSpaceDN w:val="0"/>
              <w:spacing w:line="276" w:lineRule="auto"/>
              <w:jc w:val="center"/>
              <w:rPr>
                <w:rFonts w:ascii="Arial" w:eastAsiaTheme="minorEastAsia" w:hAnsi="Arial" w:cs="Arial"/>
                <w:b/>
                <w:lang w:val="en-US" w:eastAsia="en-US"/>
              </w:rPr>
            </w:pPr>
            <w:r w:rsidRPr="00DE704D">
              <w:rPr>
                <w:rFonts w:ascii="Arial" w:eastAsiaTheme="minorEastAsia" w:hAnsi="Arial" w:cs="Arial"/>
                <w:b/>
                <w:noProof/>
                <w:lang w:val="en-US" w:eastAsia="en-US"/>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C907D5" w14:textId="77777777" w:rsidR="00D12CCB" w:rsidRPr="00DE704D" w:rsidRDefault="00D12CCB" w:rsidP="00BF6B02">
            <w:pPr>
              <w:suppressAutoHyphens/>
              <w:snapToGrid w:val="0"/>
              <w:jc w:val="center"/>
              <w:rPr>
                <w:rFonts w:ascii="Arial" w:hAnsi="Arial" w:cs="Arial"/>
                <w:bCs/>
                <w:lang w:eastAsia="en-US"/>
              </w:rPr>
            </w:pPr>
            <w:r w:rsidRPr="00DE704D">
              <w:rPr>
                <w:rFonts w:ascii="Arial" w:hAnsi="Arial" w:cs="Arial"/>
                <w:bCs/>
                <w:noProof/>
              </w:rPr>
              <w:t>MUNIÇÃO CALIBRE .40 S&amp;W 180 GR JHP</w:t>
            </w:r>
          </w:p>
        </w:tc>
        <w:tc>
          <w:tcPr>
            <w:tcW w:w="992" w:type="dxa"/>
            <w:tcBorders>
              <w:top w:val="single" w:sz="4" w:space="0" w:color="auto"/>
              <w:left w:val="single" w:sz="4" w:space="0" w:color="auto"/>
              <w:bottom w:val="single" w:sz="4" w:space="0" w:color="auto"/>
              <w:right w:val="single" w:sz="4" w:space="0" w:color="auto"/>
            </w:tcBorders>
            <w:vAlign w:val="center"/>
          </w:tcPr>
          <w:p w14:paraId="093E4AE7" w14:textId="77777777" w:rsidR="00D12CCB" w:rsidRPr="00DE704D" w:rsidRDefault="00D12CCB" w:rsidP="00BF6B02">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CC2F33" w14:textId="77777777" w:rsidR="00D12CCB" w:rsidRPr="00DE704D" w:rsidRDefault="00D12CCB" w:rsidP="00BF6B02">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B829A"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0E4E4D" w14:textId="77777777" w:rsidR="00D12CCB" w:rsidRPr="00DE704D" w:rsidRDefault="00D12CCB" w:rsidP="00BF6B02">
            <w:pPr>
              <w:spacing w:line="276" w:lineRule="auto"/>
              <w:jc w:val="center"/>
              <w:rPr>
                <w:rFonts w:ascii="Arial" w:eastAsiaTheme="minorEastAsia" w:hAnsi="Arial" w:cs="Arial"/>
                <w:lang w:eastAsia="en-US"/>
              </w:rPr>
            </w:pPr>
            <w:r w:rsidRPr="00DE704D">
              <w:rPr>
                <w:rFonts w:ascii="Arial" w:eastAsiaTheme="minorEastAsia" w:hAnsi="Arial" w:cs="Arial"/>
                <w:noProof/>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DE994B" w14:textId="77777777" w:rsidR="00D12CCB" w:rsidRPr="00DE704D" w:rsidRDefault="00D12CCB" w:rsidP="00BF6B02">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58ABAA5C" w14:textId="77777777" w:rsidR="00D12CCB" w:rsidRPr="00DE704D" w:rsidRDefault="00D12CCB" w:rsidP="00BF6B02">
            <w:pPr>
              <w:spacing w:line="276" w:lineRule="auto"/>
              <w:jc w:val="center"/>
              <w:rPr>
                <w:rFonts w:ascii="Arial" w:eastAsiaTheme="minorEastAsia" w:hAnsi="Arial" w:cs="Arial"/>
                <w:b/>
                <w:color w:val="000000"/>
                <w:lang w:eastAsia="en-US"/>
              </w:rPr>
            </w:pPr>
          </w:p>
        </w:tc>
      </w:tr>
      <w:tr w:rsidR="00D12CCB" w:rsidRPr="00DE704D" w14:paraId="78375A05"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054D2D" w14:textId="1E9EB888" w:rsidR="00D12CCB" w:rsidRPr="00DE704D" w:rsidRDefault="00D12CCB" w:rsidP="00BF6B02">
            <w:pPr>
              <w:autoSpaceDE w:val="0"/>
              <w:autoSpaceDN w:val="0"/>
              <w:spacing w:line="276" w:lineRule="auto"/>
              <w:jc w:val="center"/>
              <w:rPr>
                <w:rFonts w:ascii="Arial" w:eastAsiaTheme="minorEastAsia" w:hAnsi="Arial" w:cs="Arial"/>
                <w:b/>
                <w:noProof/>
                <w:lang w:val="en-US" w:eastAsia="en-US"/>
              </w:rPr>
            </w:pPr>
            <w:r>
              <w:rPr>
                <w:rFonts w:ascii="Arial" w:eastAsiaTheme="minorEastAsia" w:hAnsi="Arial" w:cs="Arial"/>
                <w:b/>
                <w:noProof/>
                <w:lang w:val="en-US" w:eastAsia="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6E6A87" w14:textId="77777777" w:rsidR="00D12CCB" w:rsidRPr="00DE704D" w:rsidRDefault="00D12CCB" w:rsidP="00BF6B02">
            <w:pPr>
              <w:suppressAutoHyphens/>
              <w:snapToGrid w:val="0"/>
              <w:jc w:val="center"/>
              <w:rPr>
                <w:rFonts w:ascii="Arial" w:hAnsi="Arial" w:cs="Arial"/>
                <w:bCs/>
                <w:noProof/>
              </w:rPr>
            </w:pPr>
            <w:r w:rsidRPr="00DE704D">
              <w:rPr>
                <w:rFonts w:ascii="Arial" w:hAnsi="Arial" w:cs="Arial"/>
                <w:bCs/>
                <w:noProof/>
              </w:rPr>
              <w:t>MUNIÇÃO CALIBRE .40 S&amp;W 180 GR FMJ</w:t>
            </w:r>
          </w:p>
        </w:tc>
        <w:tc>
          <w:tcPr>
            <w:tcW w:w="992" w:type="dxa"/>
            <w:tcBorders>
              <w:top w:val="single" w:sz="4" w:space="0" w:color="auto"/>
              <w:left w:val="single" w:sz="4" w:space="0" w:color="auto"/>
              <w:bottom w:val="single" w:sz="4" w:space="0" w:color="auto"/>
              <w:right w:val="single" w:sz="4" w:space="0" w:color="auto"/>
            </w:tcBorders>
            <w:vAlign w:val="center"/>
          </w:tcPr>
          <w:p w14:paraId="30F972D8" w14:textId="77777777" w:rsidR="00D12CCB" w:rsidRPr="00DE704D" w:rsidRDefault="00D12CCB" w:rsidP="00BF6B02">
            <w:pPr>
              <w:spacing w:line="276" w:lineRule="auto"/>
              <w:jc w:val="center"/>
              <w:rPr>
                <w:rFonts w:ascii="Arial" w:eastAsiaTheme="minorEastAsia" w:hAnsi="Arial" w:cs="Arial"/>
                <w:noProof/>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B78BFA" w14:textId="77777777" w:rsidR="00D12CCB" w:rsidRPr="00DE704D" w:rsidRDefault="00D12CCB" w:rsidP="00BF6B02">
            <w:pPr>
              <w:spacing w:line="276" w:lineRule="auto"/>
              <w:jc w:val="center"/>
              <w:rPr>
                <w:rFonts w:ascii="Arial" w:eastAsiaTheme="minorEastAsia" w:hAnsi="Arial" w:cs="Arial"/>
                <w:noProof/>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81E8E9" w14:textId="77777777" w:rsidR="00D12CCB" w:rsidRPr="00DE704D" w:rsidRDefault="00D12CCB" w:rsidP="00BF6B02">
            <w:pPr>
              <w:spacing w:line="276" w:lineRule="auto"/>
              <w:jc w:val="center"/>
              <w:rPr>
                <w:rFonts w:ascii="Arial" w:eastAsiaTheme="minorEastAsia" w:hAnsi="Arial" w:cs="Arial"/>
                <w:noProof/>
              </w:rPr>
            </w:pPr>
            <w:r w:rsidRPr="00DE704D">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10C7D" w14:textId="77777777" w:rsidR="00D12CCB" w:rsidRPr="00DE704D" w:rsidRDefault="00D12CCB" w:rsidP="00BF6B02">
            <w:pPr>
              <w:spacing w:line="276" w:lineRule="auto"/>
              <w:jc w:val="center"/>
              <w:rPr>
                <w:rFonts w:ascii="Arial" w:eastAsiaTheme="minorEastAsia" w:hAnsi="Arial" w:cs="Arial"/>
                <w:noProof/>
              </w:rPr>
            </w:pPr>
            <w:r w:rsidRPr="00DE704D">
              <w:rPr>
                <w:rFonts w:ascii="Arial" w:eastAsiaTheme="minorEastAsia" w:hAnsi="Arial" w:cs="Arial"/>
                <w:noProof/>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8C2B9" w14:textId="77777777" w:rsidR="00D12CCB" w:rsidRPr="00DE704D" w:rsidRDefault="00D12CCB" w:rsidP="00BF6B02">
            <w:pPr>
              <w:spacing w:line="276" w:lineRule="auto"/>
              <w:jc w:val="center"/>
              <w:rPr>
                <w:rFonts w:ascii="Arial" w:eastAsiaTheme="minorEastAsia" w:hAnsi="Arial" w:cs="Arial"/>
                <w:color w:val="000000"/>
                <w:lang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6B2E63B" w14:textId="77777777" w:rsidR="00D12CCB" w:rsidRPr="00DE704D" w:rsidRDefault="00D12CCB" w:rsidP="00BF6B02">
            <w:pPr>
              <w:spacing w:line="276" w:lineRule="auto"/>
              <w:jc w:val="center"/>
              <w:rPr>
                <w:rFonts w:ascii="Arial" w:eastAsiaTheme="minorEastAsia" w:hAnsi="Arial" w:cs="Arial"/>
                <w:b/>
                <w:color w:val="000000"/>
                <w:lang w:eastAsia="en-US"/>
              </w:rPr>
            </w:pPr>
          </w:p>
        </w:tc>
      </w:tr>
      <w:tr w:rsidR="00D12CCB" w:rsidRPr="00DE704D" w14:paraId="2BFD272B" w14:textId="77777777" w:rsidTr="00BF6B0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CCF748" w14:textId="77777777" w:rsidR="00D12CCB" w:rsidRDefault="00D12CCB" w:rsidP="00BF6B02">
            <w:pPr>
              <w:autoSpaceDE w:val="0"/>
              <w:autoSpaceDN w:val="0"/>
              <w:spacing w:line="276" w:lineRule="auto"/>
              <w:jc w:val="center"/>
              <w:rPr>
                <w:rFonts w:ascii="Arial" w:eastAsiaTheme="minorEastAsia" w:hAnsi="Arial" w:cs="Arial"/>
                <w:b/>
                <w:noProof/>
                <w:lang w:val="en-US" w:eastAsia="en-US"/>
              </w:rPr>
            </w:pP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14:paraId="2160E70B" w14:textId="6B2CDC2D" w:rsidR="00D12CCB" w:rsidRPr="00DE704D" w:rsidRDefault="00D12CCB" w:rsidP="00D12CCB">
            <w:pPr>
              <w:spacing w:line="276" w:lineRule="auto"/>
              <w:jc w:val="right"/>
              <w:rPr>
                <w:rFonts w:ascii="Arial" w:eastAsiaTheme="minorEastAsia" w:hAnsi="Arial" w:cs="Arial"/>
                <w:color w:val="000000"/>
                <w:lang w:eastAsia="en-US"/>
              </w:rPr>
            </w:pPr>
            <w:r w:rsidRPr="000C1BF7">
              <w:rPr>
                <w:rFonts w:ascii="Arial" w:hAnsi="Arial" w:cs="Arial"/>
                <w:b/>
              </w:rPr>
              <w:t>TOTAL DO FORNECEDOR R$</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D8C5748" w14:textId="77777777" w:rsidR="00D12CCB" w:rsidRPr="00DE704D" w:rsidRDefault="00D12CCB" w:rsidP="00BF6B02">
            <w:pPr>
              <w:spacing w:line="276" w:lineRule="auto"/>
              <w:jc w:val="center"/>
              <w:rPr>
                <w:rFonts w:ascii="Arial" w:eastAsiaTheme="minorEastAsia" w:hAnsi="Arial" w:cs="Arial"/>
                <w:b/>
                <w:color w:val="000000"/>
                <w:lang w:eastAsia="en-US"/>
              </w:rPr>
            </w:pPr>
          </w:p>
        </w:tc>
      </w:tr>
    </w:tbl>
    <w:p w14:paraId="69DC77B7" w14:textId="77777777" w:rsidR="00186480" w:rsidRPr="00D12CCB" w:rsidRDefault="00186480" w:rsidP="00186480">
      <w:pPr>
        <w:pStyle w:val="Tit3n"/>
        <w:tabs>
          <w:tab w:val="clear" w:pos="738"/>
          <w:tab w:val="clear" w:pos="1134"/>
          <w:tab w:val="num" w:pos="851"/>
        </w:tabs>
        <w:rPr>
          <w:lang w:eastAsia="en-US"/>
        </w:rPr>
      </w:pPr>
      <w:r>
        <w:rPr>
          <w:lang w:eastAsia="en-US"/>
        </w:rPr>
        <w:t>A listagem do Cadastro de R</w:t>
      </w:r>
      <w:r w:rsidRPr="00283CA0">
        <w:rPr>
          <w:lang w:eastAsia="en-US"/>
        </w:rPr>
        <w:t xml:space="preserve">eserva referente ao presente </w:t>
      </w:r>
      <w:r>
        <w:rPr>
          <w:lang w:eastAsia="en-US"/>
        </w:rPr>
        <w:t xml:space="preserve">Registro de Preços, se houver, consta como </w:t>
      </w:r>
      <w:r w:rsidRPr="00D12CCB">
        <w:rPr>
          <w:lang w:eastAsia="en-US"/>
        </w:rPr>
        <w:t>Anexo a esta Ata.</w:t>
      </w:r>
    </w:p>
    <w:p w14:paraId="49E9A3C9" w14:textId="77777777" w:rsidR="00186480" w:rsidRPr="00D12CCB" w:rsidRDefault="00186480" w:rsidP="00186480">
      <w:pPr>
        <w:pStyle w:val="Tit2nBrda"/>
      </w:pPr>
      <w:r w:rsidRPr="00D12CCB">
        <w:t>DO ÓRGÃO GERENCIADOR E DO(S) ÓRGÃO(S) PARTICIPANTE(S)</w:t>
      </w:r>
    </w:p>
    <w:p w14:paraId="233D3CF9" w14:textId="77777777" w:rsidR="00186480" w:rsidRPr="00D12CCB" w:rsidRDefault="00186480" w:rsidP="00186480">
      <w:pPr>
        <w:pStyle w:val="Tit3n"/>
        <w:tabs>
          <w:tab w:val="clear" w:pos="738"/>
          <w:tab w:val="clear" w:pos="1134"/>
          <w:tab w:val="num" w:pos="851"/>
        </w:tabs>
      </w:pPr>
      <w:r w:rsidRPr="00D12CCB">
        <w:t>O ÓRGÃO GERENCIADOR desta ARP é a Câmara dos Deputados.</w:t>
      </w:r>
    </w:p>
    <w:p w14:paraId="7F58E5F5" w14:textId="2D6BA27D" w:rsidR="00186480" w:rsidRPr="00D12CCB" w:rsidRDefault="00186480" w:rsidP="00186480">
      <w:pPr>
        <w:pStyle w:val="Tit3n"/>
        <w:tabs>
          <w:tab w:val="clear" w:pos="738"/>
          <w:tab w:val="clear" w:pos="1134"/>
          <w:tab w:val="num" w:pos="851"/>
        </w:tabs>
      </w:pPr>
      <w:r w:rsidRPr="00D12CCB">
        <w:t>Além do ÓRGÃO GERENCIADOR, não há órgãos e entidades públicas participantes do presente Registro de Preços</w:t>
      </w:r>
      <w:r w:rsidR="00D12CCB" w:rsidRPr="00D12CCB">
        <w:t>.</w:t>
      </w:r>
    </w:p>
    <w:p w14:paraId="5BA2DFF9" w14:textId="3383A3CE" w:rsidR="00186480" w:rsidRPr="00D12CCB" w:rsidRDefault="00186480" w:rsidP="00D12CCB">
      <w:pPr>
        <w:pStyle w:val="Tit2nBrda"/>
      </w:pPr>
      <w:r w:rsidRPr="00D12CCB">
        <w:t>DA ADESÃO À ARP</w:t>
      </w:r>
    </w:p>
    <w:p w14:paraId="12774919" w14:textId="77777777" w:rsidR="00186480" w:rsidRPr="00D12CCB" w:rsidRDefault="00186480" w:rsidP="00186480">
      <w:pPr>
        <w:pStyle w:val="Tit3n"/>
        <w:tabs>
          <w:tab w:val="clear" w:pos="738"/>
          <w:tab w:val="clear" w:pos="1134"/>
          <w:tab w:val="num" w:pos="851"/>
        </w:tabs>
      </w:pPr>
      <w:r w:rsidRPr="00D12CCB">
        <w:t>Durante a vigência desta ARP, os órgãos e as entidades da Administração Pública federal, estadual, distrital e municipal que não participaram do procedimento de IRP promovida pela Câmara dos Deputados poderão aderir à presente ARP na condição de não participantes, observados os seguintes requisitos:</w:t>
      </w:r>
    </w:p>
    <w:p w14:paraId="053BFE4E" w14:textId="77777777" w:rsidR="00186480" w:rsidRPr="00D12CCB" w:rsidRDefault="00186480" w:rsidP="00D12CCB">
      <w:pPr>
        <w:pStyle w:val="TLet2"/>
        <w:numPr>
          <w:ilvl w:val="1"/>
          <w:numId w:val="70"/>
        </w:numPr>
      </w:pPr>
      <w:r w:rsidRPr="00D12CCB">
        <w:t>apresentação de justificativa da vantagem da adesão, inclusive em situações de provável desabastecimento ou descontinuidade de serviço público;</w:t>
      </w:r>
    </w:p>
    <w:p w14:paraId="6997AEFB" w14:textId="77777777" w:rsidR="00186480" w:rsidRPr="00280ED0" w:rsidRDefault="00186480" w:rsidP="00D12CCB">
      <w:pPr>
        <w:pStyle w:val="TLet2"/>
        <w:numPr>
          <w:ilvl w:val="1"/>
          <w:numId w:val="70"/>
        </w:numPr>
      </w:pPr>
      <w:r w:rsidRPr="00D12CCB">
        <w:lastRenderedPageBreak/>
        <w:t>demonstração da compatibilidade dos valores registrados com os</w:t>
      </w:r>
      <w:r w:rsidRPr="009D40DF">
        <w:t xml:space="preserve"> valores praticados </w:t>
      </w:r>
      <w:r w:rsidRPr="00A00DC3">
        <w:rPr>
          <w:szCs w:val="20"/>
        </w:rPr>
        <w:t>pelo</w:t>
      </w:r>
      <w:r w:rsidRPr="009D40DF">
        <w:t xml:space="preserve"> mercado, na forma prevista no art. 23 da </w:t>
      </w:r>
      <w:r>
        <w:t>LEI;</w:t>
      </w:r>
    </w:p>
    <w:p w14:paraId="7B20B94F" w14:textId="77777777" w:rsidR="00186480" w:rsidRPr="00280ED0" w:rsidRDefault="00186480" w:rsidP="00D12CCB">
      <w:pPr>
        <w:pStyle w:val="TLet2"/>
        <w:numPr>
          <w:ilvl w:val="1"/>
          <w:numId w:val="70"/>
        </w:numPr>
      </w:pPr>
      <w:r w:rsidRPr="00283CA0">
        <w:t xml:space="preserve">consulta e aceitação prévias </w:t>
      </w:r>
      <w:r>
        <w:t>do ÓRGÃO GERENCIADOR e do FORNECEDOR</w:t>
      </w:r>
      <w:r w:rsidRPr="00283CA0">
        <w:t>.</w:t>
      </w:r>
    </w:p>
    <w:p w14:paraId="3171FBA5" w14:textId="77777777" w:rsidR="00186480" w:rsidRPr="0050528A" w:rsidRDefault="00186480" w:rsidP="004655A7">
      <w:pPr>
        <w:pStyle w:val="Tit4n"/>
      </w:pPr>
      <w:r w:rsidRPr="00F62C25">
        <w:t xml:space="preserve">A autorização do </w:t>
      </w:r>
      <w:r>
        <w:t>ÓRGÃO GERENCIADOR</w:t>
      </w:r>
      <w:r w:rsidRPr="00F62C25">
        <w:t xml:space="preserve"> apenas será realizada após</w:t>
      </w:r>
      <w:r w:rsidRPr="0050528A">
        <w:t xml:space="preserve"> a aceitação da adesão pelo </w:t>
      </w:r>
      <w:r>
        <w:t xml:space="preserve">FORNECEDOR, </w:t>
      </w:r>
      <w:r w:rsidRPr="00653ADD">
        <w:t>a qual ser</w:t>
      </w:r>
      <w:r w:rsidRPr="00653ADD">
        <w:rPr>
          <w:rFonts w:hint="cs"/>
        </w:rPr>
        <w:t>á</w:t>
      </w:r>
      <w:r w:rsidRPr="00653ADD">
        <w:t xml:space="preserve"> obtida pelo</w:t>
      </w:r>
      <w:r>
        <w:t xml:space="preserve"> </w:t>
      </w:r>
      <w:r w:rsidRPr="00653ADD">
        <w:rPr>
          <w:rFonts w:hint="cs"/>
        </w:rPr>
        <w:t>ó</w:t>
      </w:r>
      <w:r w:rsidRPr="00653ADD">
        <w:t>rg</w:t>
      </w:r>
      <w:r w:rsidRPr="00653ADD">
        <w:rPr>
          <w:rFonts w:hint="cs"/>
        </w:rPr>
        <w:t>ã</w:t>
      </w:r>
      <w:r w:rsidRPr="00653ADD">
        <w:t>o ou entidade interessado</w:t>
      </w:r>
      <w:r>
        <w:t>.</w:t>
      </w:r>
    </w:p>
    <w:p w14:paraId="7CCFAACD" w14:textId="77777777" w:rsidR="00186480" w:rsidRPr="0014241E" w:rsidRDefault="00186480" w:rsidP="00186480">
      <w:pPr>
        <w:pStyle w:val="Tit3n"/>
        <w:tabs>
          <w:tab w:val="clear" w:pos="738"/>
          <w:tab w:val="clear" w:pos="1134"/>
          <w:tab w:val="num" w:pos="851"/>
        </w:tabs>
      </w:pPr>
      <w:r w:rsidRPr="0014241E">
        <w:t xml:space="preserve">O </w:t>
      </w:r>
      <w:r>
        <w:t>ÓRGÃO GERENCIADOR</w:t>
      </w:r>
      <w:r w:rsidRPr="0014241E">
        <w:t xml:space="preserve"> poderá rejeitar adesões caso elas possam acarretar prejuízo à execução de seus próprios contratos ou à sua capacidade de gerenciamento.</w:t>
      </w:r>
    </w:p>
    <w:p w14:paraId="45D86DB6" w14:textId="77777777" w:rsidR="00186480" w:rsidRPr="0050528A" w:rsidRDefault="00186480" w:rsidP="00186480">
      <w:pPr>
        <w:pStyle w:val="Tit3n"/>
        <w:tabs>
          <w:tab w:val="clear" w:pos="738"/>
          <w:tab w:val="clear" w:pos="1134"/>
          <w:tab w:val="num" w:pos="851"/>
        </w:tabs>
      </w:pPr>
      <w:r w:rsidRPr="0014241E">
        <w:t xml:space="preserve"> Após a autorização do </w:t>
      </w:r>
      <w:r>
        <w:t>ÓRGÃO GERENCIADOR</w:t>
      </w:r>
      <w:r w:rsidRPr="0014241E">
        <w:t>, o órgão ou a entidade não</w:t>
      </w:r>
      <w:r w:rsidRPr="0050528A">
        <w:t xml:space="preserve"> participante deverá efetivar a aquisição ou a contratação solicitada em até 90 (noventa) dias, observado o prazo de vigência d</w:t>
      </w:r>
      <w:r>
        <w:t>esta</w:t>
      </w:r>
      <w:r w:rsidRPr="0050528A">
        <w:t xml:space="preserve"> ARP.</w:t>
      </w:r>
    </w:p>
    <w:p w14:paraId="1AF5C70C" w14:textId="77777777" w:rsidR="00186480" w:rsidRPr="0050528A" w:rsidRDefault="00186480" w:rsidP="004655A7">
      <w:pPr>
        <w:pStyle w:val="Tit4n"/>
      </w:pPr>
      <w:r w:rsidRPr="00153D17">
        <w:t xml:space="preserve"> O prazo de que trata este tópico poderá, excepcionalmente, ser</w:t>
      </w:r>
      <w:r w:rsidRPr="0050528A">
        <w:t xml:space="preserve"> prorrogado, mediante solicitação do órgão ou da entidade não participante </w:t>
      </w:r>
      <w:r w:rsidRPr="00F62C25">
        <w:t xml:space="preserve">aceita pelo </w:t>
      </w:r>
      <w:r>
        <w:t>ÓRGÃO GERENCIADOR</w:t>
      </w:r>
      <w:r w:rsidRPr="00F62C25">
        <w:t>, desde que respeitado o limite temporal de</w:t>
      </w:r>
      <w:r w:rsidRPr="0050528A">
        <w:t xml:space="preserve"> vigência d</w:t>
      </w:r>
      <w:r>
        <w:t>esta</w:t>
      </w:r>
      <w:r w:rsidRPr="0050528A">
        <w:t xml:space="preserve"> ARP.</w:t>
      </w:r>
    </w:p>
    <w:p w14:paraId="61E1C85C" w14:textId="77777777" w:rsidR="00186480" w:rsidRPr="0050528A" w:rsidRDefault="00186480" w:rsidP="00186480">
      <w:pPr>
        <w:pStyle w:val="Tit3n"/>
        <w:tabs>
          <w:tab w:val="clear" w:pos="738"/>
          <w:tab w:val="clear" w:pos="1134"/>
          <w:tab w:val="num" w:pos="851"/>
        </w:tabs>
      </w:pPr>
      <w:r w:rsidRPr="0050528A">
        <w:t>O órgão ou a entidade poderá aderir a item d</w:t>
      </w:r>
      <w:r>
        <w:t>esta</w:t>
      </w:r>
      <w:r w:rsidRPr="0050528A">
        <w:t xml:space="preserve"> ARP da qual seja integrante, na qualidade de não participante, para aqueles itens para os quais não tenha quantitativo registrado, observados os requisitos previstos neste Título.</w:t>
      </w:r>
    </w:p>
    <w:p w14:paraId="2DD069AF" w14:textId="77777777" w:rsidR="00186480" w:rsidRPr="00283CA0" w:rsidRDefault="00186480" w:rsidP="00186480">
      <w:pPr>
        <w:pStyle w:val="SubTitNN"/>
        <w:spacing w:before="120" w:line="240" w:lineRule="auto"/>
        <w:rPr>
          <w:sz w:val="24"/>
          <w:szCs w:val="24"/>
        </w:rPr>
      </w:pPr>
      <w:r w:rsidRPr="00283CA0">
        <w:rPr>
          <w:sz w:val="24"/>
          <w:szCs w:val="24"/>
        </w:rPr>
        <w:t>Dos limites para as adesões</w:t>
      </w:r>
    </w:p>
    <w:p w14:paraId="2F732682" w14:textId="77777777" w:rsidR="00186480" w:rsidRPr="00354D03" w:rsidRDefault="00186480" w:rsidP="00186480">
      <w:pPr>
        <w:pStyle w:val="Tit3n"/>
        <w:tabs>
          <w:tab w:val="clear" w:pos="738"/>
          <w:tab w:val="clear" w:pos="1134"/>
          <w:tab w:val="num" w:pos="851"/>
        </w:tabs>
      </w:pPr>
      <w:r w:rsidRPr="00354D03">
        <w:t xml:space="preserve">As aquisições ou contratações adicionais não poderão exceder, por órgão ou entidade, a 50% (cinquenta por cento) dos quantitativos dos itens do </w:t>
      </w:r>
      <w:r w:rsidRPr="00F62C25">
        <w:t>instrumento convocatório registrados n</w:t>
      </w:r>
      <w:r>
        <w:t>esta</w:t>
      </w:r>
      <w:r w:rsidRPr="00F62C25">
        <w:t xml:space="preserve"> ARP para o </w:t>
      </w:r>
      <w:r>
        <w:t>ÓRGÃO GERENCIADOR</w:t>
      </w:r>
      <w:r w:rsidRPr="00F62C25">
        <w:t xml:space="preserve"> e para</w:t>
      </w:r>
      <w:r w:rsidRPr="00354D03">
        <w:t xml:space="preserve"> os órgãos ou as entidades participantes.</w:t>
      </w:r>
    </w:p>
    <w:p w14:paraId="6F990B16" w14:textId="77777777" w:rsidR="00186480" w:rsidRPr="00354D03" w:rsidRDefault="00186480" w:rsidP="00186480">
      <w:pPr>
        <w:pStyle w:val="Tit3n"/>
        <w:tabs>
          <w:tab w:val="clear" w:pos="738"/>
          <w:tab w:val="clear" w:pos="1134"/>
          <w:tab w:val="num" w:pos="851"/>
        </w:tabs>
      </w:pPr>
      <w:r w:rsidRPr="00354D03">
        <w:t xml:space="preserve">O quantitativo decorrente das adesões não poderá exceder, na totalidade, </w:t>
      </w:r>
      <w:r>
        <w:t>a 100% (cem por cento)</w:t>
      </w:r>
      <w:r w:rsidRPr="00354D03">
        <w:t xml:space="preserve"> do quantitativo de cada item registrado n</w:t>
      </w:r>
      <w:r>
        <w:t>esta</w:t>
      </w:r>
      <w:r w:rsidRPr="00354D03">
        <w:t xml:space="preserve"> ARP para </w:t>
      </w:r>
      <w:r>
        <w:t>o</w:t>
      </w:r>
      <w:r w:rsidRPr="00354D03">
        <w:t xml:space="preserve"> </w:t>
      </w:r>
      <w:r>
        <w:t>ÓRGÃO GERENCIADOR</w:t>
      </w:r>
      <w:r w:rsidRPr="00F62C25">
        <w:t xml:space="preserve"> e os órgãos ou as entidades participantes,</w:t>
      </w:r>
      <w:r w:rsidRPr="00354D03">
        <w:t xml:space="preserve"> independentemente do número de órgãos ou entidades não participantes que aderirem à</w:t>
      </w:r>
      <w:r>
        <w:t xml:space="preserve"> esta</w:t>
      </w:r>
      <w:r w:rsidRPr="00354D03">
        <w:t xml:space="preserve"> ARP.</w:t>
      </w:r>
    </w:p>
    <w:p w14:paraId="5D4B3E3B" w14:textId="77777777" w:rsidR="00186480" w:rsidRPr="00283CA0" w:rsidRDefault="00186480" w:rsidP="00186480">
      <w:pPr>
        <w:pStyle w:val="Tit2nBrda"/>
      </w:pPr>
      <w:r>
        <w:rPr>
          <w:caps w:val="0"/>
        </w:rPr>
        <w:t>DA</w:t>
      </w:r>
      <w:r w:rsidRPr="0050528A">
        <w:rPr>
          <w:caps w:val="0"/>
        </w:rPr>
        <w:t xml:space="preserve"> FORMALIZAÇÃO</w:t>
      </w:r>
      <w:r>
        <w:rPr>
          <w:caps w:val="0"/>
        </w:rPr>
        <w:t xml:space="preserve"> E DA </w:t>
      </w:r>
      <w:r w:rsidRPr="0050528A">
        <w:rPr>
          <w:caps w:val="0"/>
        </w:rPr>
        <w:t>V</w:t>
      </w:r>
      <w:r>
        <w:rPr>
          <w:caps w:val="0"/>
        </w:rPr>
        <w:t>IGÊNCIA DA ARP E DA CONTRATAÇÃO</w:t>
      </w:r>
    </w:p>
    <w:p w14:paraId="2A9F455C" w14:textId="77777777" w:rsidR="00186480" w:rsidRPr="001A3F1B" w:rsidRDefault="00186480" w:rsidP="00186480">
      <w:pPr>
        <w:pStyle w:val="Txt0"/>
        <w:rPr>
          <w:b/>
        </w:rPr>
      </w:pPr>
      <w:r w:rsidRPr="001A3F1B">
        <w:rPr>
          <w:b/>
        </w:rPr>
        <w:t>Da formalização do Registro de Preços</w:t>
      </w:r>
    </w:p>
    <w:p w14:paraId="3B34B1CA" w14:textId="77777777" w:rsidR="00186480" w:rsidRPr="007C7EF6" w:rsidRDefault="00186480" w:rsidP="00186480">
      <w:pPr>
        <w:pStyle w:val="Tit3n"/>
        <w:tabs>
          <w:tab w:val="clear" w:pos="738"/>
          <w:tab w:val="clear" w:pos="1134"/>
          <w:tab w:val="num" w:pos="851"/>
        </w:tabs>
        <w:rPr>
          <w:b/>
        </w:rPr>
      </w:pPr>
      <w:r w:rsidRPr="008A5F16">
        <w:t>A presente ARP será assinada</w:t>
      </w:r>
      <w:r>
        <w:t xml:space="preserve"> </w:t>
      </w:r>
      <w:r w:rsidRPr="008A5F16">
        <w:t xml:space="preserve">por meio de </w:t>
      </w:r>
      <w:r w:rsidRPr="00FE075F">
        <w:t>assinatura digital e disponibilizada no Sistema de Registro de Preços.</w:t>
      </w:r>
    </w:p>
    <w:p w14:paraId="6F956447" w14:textId="77777777" w:rsidR="00186480" w:rsidRPr="00613357" w:rsidRDefault="00186480" w:rsidP="00186480">
      <w:pPr>
        <w:pStyle w:val="Tit3n"/>
        <w:tabs>
          <w:tab w:val="clear" w:pos="738"/>
          <w:tab w:val="clear" w:pos="1134"/>
          <w:tab w:val="num" w:pos="851"/>
        </w:tabs>
        <w:rPr>
          <w:b/>
        </w:rPr>
      </w:pPr>
      <w:r w:rsidRPr="00FE075F">
        <w:t>O preço registrado, com indicação do(s) Fornecedor(es), será di</w:t>
      </w:r>
      <w:r>
        <w:t xml:space="preserve">vulgado no </w:t>
      </w:r>
      <w:r w:rsidRPr="00613357">
        <w:t>PNCP e ficará disponível durante a vigência da ARP.</w:t>
      </w:r>
    </w:p>
    <w:p w14:paraId="5134E616" w14:textId="55767FA9" w:rsidR="00186480" w:rsidRPr="00613357" w:rsidRDefault="00186480" w:rsidP="00186480">
      <w:pPr>
        <w:pStyle w:val="Txt0"/>
        <w:rPr>
          <w:b/>
          <w:iCs/>
          <w:sz w:val="18"/>
          <w:szCs w:val="18"/>
        </w:rPr>
      </w:pPr>
      <w:r w:rsidRPr="00613357">
        <w:rPr>
          <w:b/>
        </w:rPr>
        <w:t>Da vigência da ARP e do Contrato</w:t>
      </w:r>
      <w:r w:rsidRPr="00613357">
        <w:rPr>
          <w:b/>
          <w:iCs/>
        </w:rPr>
        <w:t xml:space="preserve"> </w:t>
      </w:r>
    </w:p>
    <w:p w14:paraId="756BC237" w14:textId="77777777" w:rsidR="00186480" w:rsidRPr="00613357" w:rsidRDefault="00186480" w:rsidP="00186480">
      <w:pPr>
        <w:pStyle w:val="Tit3n"/>
        <w:tabs>
          <w:tab w:val="clear" w:pos="738"/>
          <w:tab w:val="clear" w:pos="1134"/>
          <w:tab w:val="num" w:pos="851"/>
        </w:tabs>
        <w:rPr>
          <w:iCs w:val="0"/>
        </w:rPr>
      </w:pPr>
      <w:r w:rsidRPr="00613357">
        <w:t xml:space="preserve">O prazo de vigência desta ARP será de 1 (um) ano, contado a partir do primeiro dia útil subsequente à data de divulgação no PNCP, podendo ser prorrogado </w:t>
      </w:r>
      <w:r w:rsidRPr="00613357">
        <w:lastRenderedPageBreak/>
        <w:t>por igual período, mediante a anuência do FORNECEDOR, desde que comprovado que o preço é vantajoso.</w:t>
      </w:r>
    </w:p>
    <w:p w14:paraId="4206AB38" w14:textId="3E0C667D" w:rsidR="00186480" w:rsidRPr="00613357" w:rsidRDefault="00186480" w:rsidP="00186480">
      <w:pPr>
        <w:pStyle w:val="Tit3n"/>
        <w:tabs>
          <w:tab w:val="clear" w:pos="738"/>
          <w:tab w:val="clear" w:pos="1134"/>
          <w:tab w:val="num" w:pos="851"/>
        </w:tabs>
      </w:pPr>
      <w:r w:rsidRPr="00613357">
        <w:t>O(s) Contrato(s) decorrente(s) desta ARP terá(ão) a vigência estabelecida no Termo de Referência e observará(ão) o disposto nos arts. 105 a 114 da LEI.</w:t>
      </w:r>
    </w:p>
    <w:p w14:paraId="14E36B46" w14:textId="77777777" w:rsidR="00186480" w:rsidRPr="00613357" w:rsidRDefault="00186480" w:rsidP="004655A7">
      <w:pPr>
        <w:pStyle w:val="Tit4n"/>
        <w:rPr>
          <w:b/>
        </w:rPr>
      </w:pPr>
      <w:r w:rsidRPr="00613357">
        <w:t>O(s) Contrato(s) decorrente(s) desta ARP poderá(ão) ser alterado(s), conforme o disposto no art. 124 da LEI.</w:t>
      </w:r>
    </w:p>
    <w:p w14:paraId="73970D6E" w14:textId="77777777" w:rsidR="00186480" w:rsidRPr="00613357" w:rsidRDefault="00186480" w:rsidP="00186480">
      <w:pPr>
        <w:pStyle w:val="Tit3n"/>
        <w:tabs>
          <w:tab w:val="clear" w:pos="738"/>
          <w:tab w:val="clear" w:pos="1134"/>
          <w:tab w:val="num" w:pos="851"/>
        </w:tabs>
        <w:rPr>
          <w:b/>
        </w:rPr>
      </w:pPr>
      <w:r w:rsidRPr="00613357">
        <w:t>A existência de preços registrados implicará compromisso de fornecimento nas condições estabelecidas, mas não obrigará a Câmara dos Deputados a contratar, facultada a realização de licitação específica para a aquisição pretendida, desde que devidamente motivada.</w:t>
      </w:r>
    </w:p>
    <w:p w14:paraId="04EB2D3A" w14:textId="77777777" w:rsidR="00186480" w:rsidRPr="00613357" w:rsidRDefault="00186480" w:rsidP="00186480">
      <w:pPr>
        <w:pStyle w:val="Txt0"/>
        <w:rPr>
          <w:b/>
        </w:rPr>
      </w:pPr>
      <w:r w:rsidRPr="00613357">
        <w:rPr>
          <w:b/>
        </w:rPr>
        <w:t>Da formalização da contratação</w:t>
      </w:r>
    </w:p>
    <w:p w14:paraId="4D32ABB6" w14:textId="32C99004" w:rsidR="00186480" w:rsidRPr="00613357" w:rsidRDefault="00186480" w:rsidP="00186480">
      <w:pPr>
        <w:pStyle w:val="Tit3n"/>
        <w:tabs>
          <w:tab w:val="clear" w:pos="738"/>
          <w:tab w:val="clear" w:pos="1134"/>
          <w:tab w:val="num" w:pos="851"/>
        </w:tabs>
      </w:pPr>
      <w:r w:rsidRPr="00613357">
        <w:t xml:space="preserve">A contratação com o FORNECEDOR registrado na Ata será formalizada por intermédio de emissão de </w:t>
      </w:r>
      <w:r w:rsidR="00613357" w:rsidRPr="00613357">
        <w:t>Ordem de Fornecimento</w:t>
      </w:r>
      <w:r w:rsidRPr="00613357">
        <w:t xml:space="preserve"> acompanhada da respectiva Nota de Empenho de despesa e posterior assinatura do Instrumento Contratual, conforme o art. 95 da LEI.</w:t>
      </w:r>
    </w:p>
    <w:p w14:paraId="2BF25450" w14:textId="5B895A12" w:rsidR="00186480" w:rsidRPr="00613357" w:rsidRDefault="00186480" w:rsidP="00186480">
      <w:pPr>
        <w:pStyle w:val="Tit3n"/>
        <w:tabs>
          <w:tab w:val="clear" w:pos="738"/>
          <w:tab w:val="clear" w:pos="1134"/>
          <w:tab w:val="num" w:pos="851"/>
        </w:tabs>
      </w:pPr>
      <w:r w:rsidRPr="00613357">
        <w:t>A(s) Nota(s) de Empenho de despesa e o(s) Contrato(s) deverão ser assinado</w:t>
      </w:r>
      <w:r w:rsidR="00613357" w:rsidRPr="00613357">
        <w:t>s</w:t>
      </w:r>
      <w:r w:rsidRPr="00613357">
        <w:t xml:space="preserve"> no prazo de validade desta ARP.</w:t>
      </w:r>
    </w:p>
    <w:p w14:paraId="0A9949D2" w14:textId="2F95AA14" w:rsidR="00186480" w:rsidRPr="00613357" w:rsidRDefault="00186480" w:rsidP="00186480">
      <w:pPr>
        <w:pStyle w:val="Tit3n"/>
        <w:tabs>
          <w:tab w:val="clear" w:pos="738"/>
          <w:tab w:val="clear" w:pos="1134"/>
          <w:tab w:val="num" w:pos="851"/>
        </w:tabs>
      </w:pPr>
      <w:r w:rsidRPr="00613357">
        <w:t>O regime de execução contratual, os modelos de gestão e de execução, assim como os prazos e as condições de recebimento da Ordem de Fornecimento, conclusão, entrega, observação e recebimento do objeto constam do Termo de Referência.</w:t>
      </w:r>
    </w:p>
    <w:p w14:paraId="35B1BF14" w14:textId="77777777" w:rsidR="00186480" w:rsidRPr="001A3F1B" w:rsidRDefault="00186480" w:rsidP="00186480">
      <w:pPr>
        <w:pStyle w:val="Txt0"/>
        <w:rPr>
          <w:b/>
        </w:rPr>
      </w:pPr>
      <w:r w:rsidRPr="00613357">
        <w:rPr>
          <w:b/>
        </w:rPr>
        <w:t>Vedação a acréscimo de quantitativos</w:t>
      </w:r>
    </w:p>
    <w:p w14:paraId="7EFC282C" w14:textId="77777777" w:rsidR="00186480" w:rsidRDefault="00186480" w:rsidP="00186480">
      <w:pPr>
        <w:pStyle w:val="Tit3n"/>
        <w:tabs>
          <w:tab w:val="clear" w:pos="738"/>
          <w:tab w:val="clear" w:pos="1134"/>
          <w:tab w:val="num" w:pos="851"/>
        </w:tabs>
      </w:pPr>
      <w:r w:rsidRPr="0050528A">
        <w:t>É vedado efetuar acréscimos nos quantitativos estabelecidos</w:t>
      </w:r>
      <w:r>
        <w:t xml:space="preserve"> </w:t>
      </w:r>
      <w:r w:rsidRPr="0050528A">
        <w:t>n</w:t>
      </w:r>
      <w:r>
        <w:t>esta</w:t>
      </w:r>
      <w:r w:rsidRPr="0050528A">
        <w:t xml:space="preserve"> ARP.</w:t>
      </w:r>
    </w:p>
    <w:p w14:paraId="2A9E0BE2" w14:textId="77777777" w:rsidR="00186480" w:rsidRPr="001A766A" w:rsidRDefault="00186480" w:rsidP="00186480">
      <w:pPr>
        <w:pStyle w:val="Tit2nBrda"/>
      </w:pPr>
      <w:r w:rsidRPr="00DF2717">
        <w:t>DO CADASTRO DE RESERVA</w:t>
      </w:r>
    </w:p>
    <w:p w14:paraId="0C3AA629" w14:textId="77777777" w:rsidR="00186480" w:rsidRPr="00DF2717" w:rsidRDefault="00186480" w:rsidP="00186480">
      <w:pPr>
        <w:pStyle w:val="Tit3n"/>
        <w:tabs>
          <w:tab w:val="clear" w:pos="738"/>
          <w:tab w:val="clear" w:pos="1134"/>
          <w:tab w:val="num" w:pos="851"/>
        </w:tabs>
      </w:pPr>
      <w:r w:rsidRPr="00DF2717">
        <w:t xml:space="preserve">Será facultada ao </w:t>
      </w:r>
      <w:r>
        <w:t xml:space="preserve">ÓRGÃO GERENCIADOR </w:t>
      </w:r>
      <w:r w:rsidRPr="00DF2717">
        <w:t xml:space="preserve">a convocação de licitantes remanescentes do Cadastro de Reserva, nas hipóteses previstas no </w:t>
      </w:r>
      <w:r w:rsidRPr="00DF61DD">
        <w:t>EDITAL</w:t>
      </w:r>
      <w:r>
        <w:t xml:space="preserve"> e nos </w:t>
      </w:r>
      <w:r w:rsidRPr="00595BDB">
        <w:rPr>
          <w:u w:val="single"/>
        </w:rPr>
        <w:t>Títulos 8 e 9</w:t>
      </w:r>
      <w:r>
        <w:t xml:space="preserve"> desta ARP.</w:t>
      </w:r>
    </w:p>
    <w:p w14:paraId="41052A31" w14:textId="77777777" w:rsidR="00186480" w:rsidRPr="00DF2717" w:rsidRDefault="00186480" w:rsidP="00186480">
      <w:pPr>
        <w:pStyle w:val="Tit3n"/>
        <w:tabs>
          <w:tab w:val="clear" w:pos="738"/>
          <w:tab w:val="clear" w:pos="1134"/>
          <w:tab w:val="num" w:pos="851"/>
        </w:tabs>
      </w:pPr>
      <w:r w:rsidRPr="00DF2717">
        <w:t>A convocação se dará de acordo com a ordem de classificação, nas condições propostas pela primeira classificada</w:t>
      </w:r>
      <w:bookmarkStart w:id="20" w:name="recusa_dos_que_baixaram_preco"/>
      <w:bookmarkEnd w:id="20"/>
      <w:r w:rsidRPr="00DF2717">
        <w:t>.</w:t>
      </w:r>
    </w:p>
    <w:p w14:paraId="7E307596" w14:textId="77777777" w:rsidR="00186480" w:rsidRPr="00314D15" w:rsidRDefault="00186480" w:rsidP="00186480">
      <w:pPr>
        <w:pStyle w:val="Tit3n"/>
        <w:tabs>
          <w:tab w:val="clear" w:pos="738"/>
          <w:tab w:val="clear" w:pos="1134"/>
          <w:tab w:val="num" w:pos="851"/>
        </w:tabs>
      </w:pPr>
      <w:r w:rsidRPr="00DF2717">
        <w:t>Na hipótese de nenhum</w:t>
      </w:r>
      <w:r>
        <w:t>a</w:t>
      </w:r>
      <w:r w:rsidRPr="00DF2717">
        <w:t xml:space="preserve"> das licitantes aceitar a contratação nos termos do item anterior, o </w:t>
      </w:r>
      <w:r>
        <w:t>ÓRGÃO GERENCIADOR</w:t>
      </w:r>
      <w:r w:rsidRPr="00DF2717">
        <w:t>, observados o valor es</w:t>
      </w:r>
      <w:r w:rsidRPr="00DF2717">
        <w:rPr>
          <w:rFonts w:eastAsia="Arial"/>
        </w:rPr>
        <w:t>ti</w:t>
      </w:r>
      <w:r w:rsidRPr="00DF2717">
        <w:t xml:space="preserve">mado e sua </w:t>
      </w:r>
      <w:r w:rsidRPr="00314D15">
        <w:t>eventual atualização nos termos do EDITAL, poderá:</w:t>
      </w:r>
    </w:p>
    <w:p w14:paraId="241BE8E4" w14:textId="77777777" w:rsidR="00186480" w:rsidRPr="00A00DC3" w:rsidRDefault="00186480" w:rsidP="00D12CCB">
      <w:pPr>
        <w:pStyle w:val="TLet2"/>
        <w:numPr>
          <w:ilvl w:val="1"/>
          <w:numId w:val="71"/>
        </w:numPr>
      </w:pPr>
      <w:r w:rsidRPr="00A00DC3">
        <w:t>convocar para negociação as demais licitantes remanescentes cujos preços foram registrados sem redução, observada a ordem de classificação, com vistas à obtenção de preço melhor, mesmo que acima do preço da Adjudicatária</w:t>
      </w:r>
      <w:r>
        <w:t>;</w:t>
      </w:r>
    </w:p>
    <w:p w14:paraId="5DC22DCC" w14:textId="77777777" w:rsidR="00186480" w:rsidRPr="00870D15" w:rsidRDefault="00186480" w:rsidP="00D12CCB">
      <w:pPr>
        <w:pStyle w:val="TLet2"/>
        <w:numPr>
          <w:ilvl w:val="1"/>
          <w:numId w:val="71"/>
        </w:numPr>
      </w:pPr>
      <w:r>
        <w:t>a</w:t>
      </w:r>
      <w:r w:rsidRPr="00870D15">
        <w:t>djudicar e firmar o contrato nas condições ofertadas pelas licitantes, atendida a ordem classificatória, quando frustrada a negociação de melhor condição.</w:t>
      </w:r>
    </w:p>
    <w:p w14:paraId="7D63C312" w14:textId="77777777" w:rsidR="00186480" w:rsidRPr="00FE075F" w:rsidRDefault="00186480" w:rsidP="00186480">
      <w:pPr>
        <w:pStyle w:val="Tit3n"/>
        <w:tabs>
          <w:tab w:val="clear" w:pos="738"/>
          <w:tab w:val="clear" w:pos="1134"/>
          <w:tab w:val="num" w:pos="851"/>
        </w:tabs>
      </w:pPr>
      <w:r w:rsidRPr="00FE075F">
        <w:lastRenderedPageBreak/>
        <w:t xml:space="preserve">A habilitação das licitantes que comporão o Cadastro de Reserva somente será efetuada quando houver necessidade de contratação de licitantes remanescentes, </w:t>
      </w:r>
      <w:r>
        <w:t>conforme previsto</w:t>
      </w:r>
      <w:r w:rsidRPr="00FE075F">
        <w:t xml:space="preserve"> </w:t>
      </w:r>
      <w:bookmarkStart w:id="21" w:name="habilitacao_reserva"/>
      <w:bookmarkEnd w:id="21"/>
      <w:r>
        <w:t>neste Título</w:t>
      </w:r>
      <w:r w:rsidRPr="00FE075F">
        <w:t>.</w:t>
      </w:r>
    </w:p>
    <w:p w14:paraId="773F932E" w14:textId="77777777" w:rsidR="00186480" w:rsidRPr="00283CA0" w:rsidRDefault="00186480" w:rsidP="00186480">
      <w:pPr>
        <w:pStyle w:val="Tit2nBrda"/>
      </w:pPr>
      <w:r>
        <w:t xml:space="preserve">DA </w:t>
      </w:r>
      <w:r w:rsidRPr="00283CA0">
        <w:t>ALTERAÇÃO OU ATUALIZAÇÃO DOS PREÇOS REGISTRADOS</w:t>
      </w:r>
    </w:p>
    <w:p w14:paraId="5CFE3F79" w14:textId="77777777" w:rsidR="00186480" w:rsidRPr="00283CA0" w:rsidRDefault="00186480" w:rsidP="00186480">
      <w:pPr>
        <w:pStyle w:val="Tit3n"/>
        <w:tabs>
          <w:tab w:val="clear" w:pos="738"/>
          <w:tab w:val="clear" w:pos="1134"/>
          <w:tab w:val="num" w:pos="851"/>
        </w:tabs>
      </w:pPr>
      <w:r w:rsidRPr="00283CA0">
        <w:t>Os preços registrados poderão ser alterados ou atualizados em decorrência de eventual redução dos preços pra</w:t>
      </w:r>
      <w:r w:rsidRPr="00283CA0">
        <w:rPr>
          <w:rFonts w:eastAsia="Calibri"/>
        </w:rPr>
        <w:t>ti</w:t>
      </w:r>
      <w:r w:rsidRPr="00283CA0">
        <w:t>cados no mercado ou de fato que eleve o custo dos bens, das obras ou dos serviços registrados, nas seguintes situações:</w:t>
      </w:r>
    </w:p>
    <w:p w14:paraId="20D5F73A" w14:textId="77777777" w:rsidR="00186480" w:rsidRPr="00A00DC3" w:rsidRDefault="00186480" w:rsidP="00D12CCB">
      <w:pPr>
        <w:pStyle w:val="TLet2"/>
        <w:numPr>
          <w:ilvl w:val="1"/>
          <w:numId w:val="72"/>
        </w:numPr>
      </w:pPr>
      <w:r w:rsidRPr="00A00DC3">
        <w:t>em caso de força maior, caso fortuito ou fato do príncipe ou em decorrência de fatos imprevisíveis ou previsíveis de consequências incalculáveis, que inviabilizem a execução da presente ARP tal como pactuada, nos termos do art. 124, II, “d” da LEI;</w:t>
      </w:r>
    </w:p>
    <w:p w14:paraId="4B7A1F9F" w14:textId="77777777" w:rsidR="00186480" w:rsidRPr="00CA159F" w:rsidRDefault="00186480" w:rsidP="00D12CCB">
      <w:pPr>
        <w:pStyle w:val="TLet2"/>
        <w:numPr>
          <w:ilvl w:val="1"/>
          <w:numId w:val="72"/>
        </w:numPr>
      </w:pPr>
      <w:r>
        <w:t>e</w:t>
      </w:r>
      <w:r w:rsidRPr="00CA159F">
        <w:t>m caso de criação, alteração ou extinção de quaisquer tributos ou encargos legais ou a superveniência de disposições legais, com comprovada repercuss</w:t>
      </w:r>
      <w:r>
        <w:t>ão sobre os preços registrados;</w:t>
      </w:r>
    </w:p>
    <w:p w14:paraId="271BEF67" w14:textId="77777777" w:rsidR="00186480" w:rsidRPr="00CA159F" w:rsidRDefault="00186480" w:rsidP="00D12CCB">
      <w:pPr>
        <w:pStyle w:val="TLet2"/>
        <w:numPr>
          <w:ilvl w:val="1"/>
          <w:numId w:val="72"/>
        </w:numPr>
      </w:pPr>
      <w:r w:rsidRPr="00314D15">
        <w:t>na hipótese de previsão no EDITAL de cláusula de reajustamento ou</w:t>
      </w:r>
      <w:r w:rsidRPr="00CA159F">
        <w:t xml:space="preserve"> repactuação sobre os preços registrados, nos termos da L</w:t>
      </w:r>
      <w:r>
        <w:t>EI</w:t>
      </w:r>
      <w:r w:rsidRPr="00CA159F">
        <w:t>.</w:t>
      </w:r>
    </w:p>
    <w:p w14:paraId="75BC17AF" w14:textId="77777777" w:rsidR="00186480" w:rsidRPr="00CA159F" w:rsidRDefault="00186480" w:rsidP="004655A7">
      <w:pPr>
        <w:pStyle w:val="Tit4n"/>
      </w:pPr>
      <w:r w:rsidRPr="00CA159F">
        <w:t>No caso do reajustamento, deverá ser respeitada a contagem da anualidade e o índice previstos para a contratação</w:t>
      </w:r>
      <w:r>
        <w:t>.</w:t>
      </w:r>
    </w:p>
    <w:p w14:paraId="4BE58989" w14:textId="77777777" w:rsidR="00186480" w:rsidRPr="00CA159F" w:rsidRDefault="00186480" w:rsidP="004655A7">
      <w:pPr>
        <w:pStyle w:val="Tit4n"/>
      </w:pPr>
      <w:r w:rsidRPr="00CA159F">
        <w:t>No caso da repactuação, poderá ser a pedido do interessado, conforme critérios definidos para a contratação.</w:t>
      </w:r>
    </w:p>
    <w:p w14:paraId="3FDA3B70" w14:textId="77777777" w:rsidR="00186480" w:rsidRPr="00283CA0" w:rsidRDefault="00186480" w:rsidP="00186480">
      <w:pPr>
        <w:pStyle w:val="Tit2nBrda"/>
        <w:jc w:val="both"/>
      </w:pPr>
      <w:r>
        <w:t xml:space="preserve">DA </w:t>
      </w:r>
      <w:r w:rsidRPr="00283CA0">
        <w:t>NEGOCIAÇÃO DE PREÇOS REGISTRADOS</w:t>
      </w:r>
      <w:r>
        <w:t xml:space="preserve"> e do cancelamento da arp</w:t>
      </w:r>
    </w:p>
    <w:p w14:paraId="32271C64" w14:textId="77777777" w:rsidR="00186480" w:rsidRPr="00283CA0" w:rsidRDefault="00186480" w:rsidP="00186480">
      <w:pPr>
        <w:pStyle w:val="Tit3n"/>
        <w:tabs>
          <w:tab w:val="clear" w:pos="738"/>
          <w:tab w:val="clear" w:pos="1134"/>
          <w:tab w:val="num" w:pos="851"/>
        </w:tabs>
      </w:pPr>
      <w:r w:rsidRPr="00283CA0">
        <w:t xml:space="preserve">Na hipótese de o </w:t>
      </w:r>
      <w:r w:rsidRPr="00DF2717">
        <w:rPr>
          <w:u w:val="single"/>
        </w:rPr>
        <w:t>preço registrado tornar-se superior ao preço pra</w:t>
      </w:r>
      <w:r w:rsidRPr="00DF2717">
        <w:rPr>
          <w:rFonts w:eastAsia="Calibri"/>
          <w:u w:val="single"/>
        </w:rPr>
        <w:t>ti</w:t>
      </w:r>
      <w:r w:rsidRPr="00DF2717">
        <w:rPr>
          <w:u w:val="single"/>
        </w:rPr>
        <w:t>cado no mercado</w:t>
      </w:r>
      <w:r w:rsidRPr="00283CA0">
        <w:t xml:space="preserve"> por mo</w:t>
      </w:r>
      <w:r w:rsidRPr="00283CA0">
        <w:rPr>
          <w:rFonts w:eastAsia="Calibri"/>
        </w:rPr>
        <w:t>ti</w:t>
      </w:r>
      <w:r>
        <w:t>vo superveniente, o ÓRGÃO GERENCIADOR</w:t>
      </w:r>
      <w:r w:rsidRPr="00283CA0">
        <w:t xml:space="preserve"> convocará o </w:t>
      </w:r>
      <w:r>
        <w:t>FORNECEDOR</w:t>
      </w:r>
      <w:r w:rsidRPr="00283CA0">
        <w:t xml:space="preserve"> para negociar a redução do preço registrado.</w:t>
      </w:r>
    </w:p>
    <w:p w14:paraId="217906F7" w14:textId="77777777" w:rsidR="00186480" w:rsidRPr="00CA159F" w:rsidRDefault="00186480" w:rsidP="004655A7">
      <w:pPr>
        <w:pStyle w:val="Tit4n"/>
      </w:pPr>
      <w:r w:rsidRPr="00CA159F">
        <w:t xml:space="preserve">Caso não aceite reduzir seu preço aos valores praticados pelo mercado, o </w:t>
      </w:r>
      <w:r>
        <w:t>FORNECEDOR</w:t>
      </w:r>
      <w:r w:rsidRPr="00CA159F">
        <w:t xml:space="preserve"> será liberado do compromisso assumido quanto ao item registrado, sem aplicação de penalidades administrativas.</w:t>
      </w:r>
    </w:p>
    <w:p w14:paraId="3B0CF504" w14:textId="77777777" w:rsidR="00186480" w:rsidRPr="00CA159F" w:rsidRDefault="00186480" w:rsidP="004655A7">
      <w:pPr>
        <w:pStyle w:val="Tit4n"/>
      </w:pPr>
      <w:r w:rsidRPr="005907E1">
        <w:t xml:space="preserve">Na hipótese prevista no </w:t>
      </w:r>
      <w:r>
        <w:t>sub</w:t>
      </w:r>
      <w:r w:rsidRPr="005907E1">
        <w:t xml:space="preserve">item anterior, o </w:t>
      </w:r>
      <w:r>
        <w:t>ÓRGÃO GERENCIADOR</w:t>
      </w:r>
      <w:r w:rsidRPr="005907E1">
        <w:t xml:space="preserve"> </w:t>
      </w:r>
      <w:r>
        <w:t>convocará os Fornecedores do Cadastro de R</w:t>
      </w:r>
      <w:r w:rsidRPr="005907E1">
        <w:t xml:space="preserve">eserva, na ordem de classificação, para verificar </w:t>
      </w:r>
      <w:r w:rsidRPr="00CA159F">
        <w:t>se aceitam reduzir seus preços aos valores de mercado</w:t>
      </w:r>
      <w:r>
        <w:t>.</w:t>
      </w:r>
    </w:p>
    <w:p w14:paraId="7B2078A2" w14:textId="77777777" w:rsidR="00186480" w:rsidRPr="00CA159F" w:rsidRDefault="00186480" w:rsidP="004655A7">
      <w:pPr>
        <w:pStyle w:val="Tit4n"/>
      </w:pPr>
      <w:r w:rsidRPr="005907E1">
        <w:t xml:space="preserve">Se não obtiver êxito nas negociações, o </w:t>
      </w:r>
      <w:r>
        <w:t>ÓRGÃO GERENCIADOR</w:t>
      </w:r>
      <w:r w:rsidRPr="005907E1">
        <w:t xml:space="preserve"> procederá ao </w:t>
      </w:r>
      <w:r w:rsidRPr="00CA159F">
        <w:t xml:space="preserve">cancelamento </w:t>
      </w:r>
      <w:r>
        <w:t>desta ARP e adotará</w:t>
      </w:r>
      <w:r w:rsidRPr="00CA159F">
        <w:t xml:space="preserve"> as medidas cabíveis para obtenção de contratação mais vantajosa.</w:t>
      </w:r>
      <w:bookmarkStart w:id="22" w:name="reducao_preco_mercado_negociacao_frustra"/>
      <w:bookmarkEnd w:id="22"/>
    </w:p>
    <w:p w14:paraId="27C0EB6B" w14:textId="77777777" w:rsidR="00186480" w:rsidRPr="00CA159F" w:rsidRDefault="00186480" w:rsidP="004655A7">
      <w:pPr>
        <w:pStyle w:val="Tit4n"/>
      </w:pPr>
      <w:r w:rsidRPr="005907E1">
        <w:t xml:space="preserve">Na hipótese de redução do preço registrado, O </w:t>
      </w:r>
      <w:r>
        <w:t>ÓRGÃO GERENCIADOR</w:t>
      </w:r>
      <w:r w:rsidRPr="005907E1">
        <w:t xml:space="preserve"> </w:t>
      </w:r>
      <w:r w:rsidRPr="00CA159F">
        <w:t xml:space="preserve">comunicará aos órgãos e às entidades </w:t>
      </w:r>
      <w:r w:rsidRPr="00C343C0">
        <w:t>que tiverem firmado contratos</w:t>
      </w:r>
      <w:r w:rsidRPr="00CA159F">
        <w:t xml:space="preserve"> decorrentes </w:t>
      </w:r>
      <w:r>
        <w:t>desta ARP</w:t>
      </w:r>
      <w:r w:rsidRPr="00CA159F">
        <w:t xml:space="preserve"> para que avaliem a conveniência e a oportunidade de diligenciarem negociação com vistas à alteração contratual, observado o disposto no art. 124 da </w:t>
      </w:r>
      <w:r>
        <w:t>LEI</w:t>
      </w:r>
      <w:r w:rsidRPr="00CA159F">
        <w:t>.</w:t>
      </w:r>
    </w:p>
    <w:p w14:paraId="2F14386C" w14:textId="77777777" w:rsidR="00186480" w:rsidRPr="00283CA0" w:rsidRDefault="00186480" w:rsidP="00186480">
      <w:pPr>
        <w:pStyle w:val="Tit3n"/>
        <w:tabs>
          <w:tab w:val="clear" w:pos="738"/>
          <w:tab w:val="clear" w:pos="1134"/>
          <w:tab w:val="num" w:pos="851"/>
        </w:tabs>
      </w:pPr>
      <w:r w:rsidRPr="00283CA0">
        <w:lastRenderedPageBreak/>
        <w:t xml:space="preserve">Na hipótese de o </w:t>
      </w:r>
      <w:r w:rsidRPr="00DF2717">
        <w:rPr>
          <w:u w:val="single"/>
        </w:rPr>
        <w:t>preço de mercado tornar-se superior ao preço registrado</w:t>
      </w:r>
      <w:r w:rsidRPr="00283CA0">
        <w:t xml:space="preserve"> e o </w:t>
      </w:r>
      <w:r>
        <w:t>FORNECEDOR</w:t>
      </w:r>
      <w:r w:rsidRPr="00283CA0">
        <w:t xml:space="preserve"> não p</w:t>
      </w:r>
      <w:r>
        <w:t>u</w:t>
      </w:r>
      <w:r w:rsidRPr="00283CA0">
        <w:t xml:space="preserve">der cumprir as obrigações estabelecidas </w:t>
      </w:r>
      <w:r>
        <w:t>nesta ARP</w:t>
      </w:r>
      <w:r w:rsidRPr="00283CA0">
        <w:t xml:space="preserve">, será facultado ao </w:t>
      </w:r>
      <w:r>
        <w:t>FORNECEDOR</w:t>
      </w:r>
      <w:r w:rsidRPr="00283CA0">
        <w:t xml:space="preserve"> requerer </w:t>
      </w:r>
      <w:r>
        <w:t>ao ÓRGÃO GERENCIADOR</w:t>
      </w:r>
      <w:r w:rsidRPr="00283CA0">
        <w:t xml:space="preserve"> a alteração do preço registrado, mediante comprovação de fato superveniente que supostamente o impossibilite de cumprir o compromisso.</w:t>
      </w:r>
      <w:bookmarkStart w:id="23" w:name="hipotese_preco_mercado_maior"/>
      <w:bookmarkEnd w:id="23"/>
    </w:p>
    <w:p w14:paraId="35C544D4" w14:textId="77777777" w:rsidR="00186480" w:rsidRPr="00CA159F" w:rsidRDefault="00186480" w:rsidP="004655A7">
      <w:pPr>
        <w:pStyle w:val="Tit4n"/>
      </w:pPr>
      <w:r>
        <w:t>Ness</w:t>
      </w:r>
      <w:r w:rsidRPr="00CA159F">
        <w:t xml:space="preserve">e caso, o </w:t>
      </w:r>
      <w:r>
        <w:t>FORNECEDOR</w:t>
      </w:r>
      <w:r w:rsidRPr="00CA159F">
        <w:t xml:space="preserve"> encaminhará, juntamente com o pedido de alteração, a documentação comprobatória ou a planilha de custos que demonstre a inviabilidade do preço registrado em relação às condições inicialmente pactuadas.</w:t>
      </w:r>
      <w:bookmarkStart w:id="24" w:name="prova_preco_mercado_maior"/>
      <w:bookmarkEnd w:id="24"/>
    </w:p>
    <w:p w14:paraId="6BEE3854" w14:textId="77777777" w:rsidR="00186480" w:rsidRPr="00C94762" w:rsidRDefault="00186480" w:rsidP="004655A7">
      <w:pPr>
        <w:pStyle w:val="Tit4n"/>
      </w:pPr>
      <w:r w:rsidRPr="00CA159F">
        <w:t>N</w:t>
      </w:r>
      <w:r>
        <w:t>a</w:t>
      </w:r>
      <w:r w:rsidRPr="00CA159F">
        <w:t xml:space="preserve"> hipótese de não comprovação da existência de fato superveniente que inviabilize o preço registrado, o pedido será indeferido </w:t>
      </w:r>
      <w:r>
        <w:t>pelo ÓRGÃO GERENCIADOR</w:t>
      </w:r>
      <w:r w:rsidRPr="005907E1">
        <w:t xml:space="preserve"> e o </w:t>
      </w:r>
      <w:r>
        <w:t>FORNECEDOR</w:t>
      </w:r>
      <w:r w:rsidRPr="005907E1">
        <w:t xml:space="preserve"> deverá cumprir as obrigações estabelecidas </w:t>
      </w:r>
      <w:r>
        <w:t>nesta ARP</w:t>
      </w:r>
      <w:r w:rsidRPr="00CA159F">
        <w:t xml:space="preserve">, sob pena de cancelamento do seu registro, sem prejuízo das </w:t>
      </w:r>
      <w:r w:rsidRPr="00C94762">
        <w:t>sanções previstas no REGULAMENTO e na legislação aplicável.</w:t>
      </w:r>
      <w:bookmarkStart w:id="25" w:name="nao_comprovacao_majoracao_mercado"/>
      <w:bookmarkEnd w:id="25"/>
    </w:p>
    <w:p w14:paraId="2CF3DB03" w14:textId="77777777" w:rsidR="00186480" w:rsidRPr="00CA159F" w:rsidRDefault="00186480" w:rsidP="004655A7">
      <w:pPr>
        <w:pStyle w:val="Tit4n"/>
      </w:pPr>
      <w:r w:rsidRPr="00CA159F">
        <w:t xml:space="preserve">Na hipótese de cancelamento do registro do </w:t>
      </w:r>
      <w:r>
        <w:t>FORNECEDOR</w:t>
      </w:r>
      <w:r w:rsidRPr="00CA159F">
        <w:t xml:space="preserve">, nos termos do </w:t>
      </w:r>
      <w:r>
        <w:t>sub</w:t>
      </w:r>
      <w:r w:rsidRPr="00CA159F">
        <w:t xml:space="preserve">item anterior, </w:t>
      </w:r>
      <w:r>
        <w:t>o</w:t>
      </w:r>
      <w:r w:rsidRPr="005907E1">
        <w:t xml:space="preserve"> </w:t>
      </w:r>
      <w:r>
        <w:t>ÓRGÃO GERENCIADOR convocará os Fornecedores do Cadastro de R</w:t>
      </w:r>
      <w:r w:rsidRPr="00CA159F">
        <w:t>eserva, na ordem de classificação, para verificar se aceitam manter seus preços registrados.</w:t>
      </w:r>
    </w:p>
    <w:p w14:paraId="2225DC88" w14:textId="77777777" w:rsidR="00186480" w:rsidRPr="00CA159F" w:rsidRDefault="00186480" w:rsidP="004655A7">
      <w:pPr>
        <w:pStyle w:val="Tit4n"/>
      </w:pPr>
      <w:r w:rsidRPr="00CA159F">
        <w:t xml:space="preserve">Se não obtiver êxito nas negociações, </w:t>
      </w:r>
      <w:r>
        <w:t>o ÓRGÃO GERENCIADOR</w:t>
      </w:r>
      <w:r w:rsidRPr="00283CA0">
        <w:t xml:space="preserve"> </w:t>
      </w:r>
      <w:r w:rsidRPr="00CA159F">
        <w:t xml:space="preserve">procederá ao cancelamento </w:t>
      </w:r>
      <w:r>
        <w:t>dos preços registrados</w:t>
      </w:r>
      <w:r w:rsidRPr="00CA159F">
        <w:t xml:space="preserve">, nos termos </w:t>
      </w:r>
      <w:r>
        <w:t xml:space="preserve">do </w:t>
      </w:r>
      <w:r w:rsidRPr="00527CBA">
        <w:rPr>
          <w:u w:val="single"/>
        </w:rPr>
        <w:t>Título 9</w:t>
      </w:r>
      <w:r>
        <w:t xml:space="preserve"> desta ARP</w:t>
      </w:r>
      <w:r w:rsidRPr="00CA159F">
        <w:t>, e adotará as medidas cabíveis para a obtenção da contratação mais vantajosa.</w:t>
      </w:r>
      <w:bookmarkStart w:id="26" w:name="majora_preco_mercado_negociacao_frustra"/>
      <w:bookmarkEnd w:id="26"/>
    </w:p>
    <w:p w14:paraId="218A0A1A" w14:textId="77777777" w:rsidR="00186480" w:rsidRPr="00CA159F" w:rsidRDefault="00186480" w:rsidP="004655A7">
      <w:pPr>
        <w:pStyle w:val="Tit4n"/>
      </w:pPr>
      <w:r w:rsidRPr="00CA159F">
        <w:t xml:space="preserve">Na hipótese de comprovação da majoração do preço de mercado que inviabilize o preço registrado, </w:t>
      </w:r>
      <w:r>
        <w:t>o ÓRGÃO GERENCIADOR</w:t>
      </w:r>
      <w:r w:rsidRPr="005907E1">
        <w:t xml:space="preserve"> </w:t>
      </w:r>
      <w:r w:rsidRPr="00CA159F">
        <w:t>atualizará o preço registrado, de acordo com a realidade dos valores praticados pelo mercado.</w:t>
      </w:r>
    </w:p>
    <w:p w14:paraId="47B23FDE" w14:textId="77777777" w:rsidR="00186480" w:rsidRDefault="00186480" w:rsidP="004655A7">
      <w:pPr>
        <w:pStyle w:val="Tit4n"/>
      </w:pPr>
      <w:r w:rsidRPr="00CA159F">
        <w:t xml:space="preserve"> </w:t>
      </w:r>
      <w:r>
        <w:t>O ÓRGÃO GERENCIADOR</w:t>
      </w:r>
      <w:r w:rsidRPr="005907E1">
        <w:t xml:space="preserve"> comunicará aos órgãos e às en</w:t>
      </w:r>
      <w:r w:rsidRPr="00C343C0">
        <w:t>ti</w:t>
      </w:r>
      <w:r w:rsidRPr="005907E1">
        <w:t xml:space="preserve">dades que </w:t>
      </w:r>
      <w:r w:rsidRPr="00C343C0">
        <w:t>ti</w:t>
      </w:r>
      <w:r w:rsidRPr="005907E1">
        <w:t xml:space="preserve">verem firmado contratos decorrentes </w:t>
      </w:r>
      <w:r>
        <w:t>desta ARP</w:t>
      </w:r>
      <w:r w:rsidRPr="00CA159F">
        <w:t xml:space="preserve"> sobre a efe</w:t>
      </w:r>
      <w:r w:rsidRPr="00CA159F">
        <w:rPr>
          <w:rFonts w:eastAsia="Calibri"/>
        </w:rPr>
        <w:t>ti</w:t>
      </w:r>
      <w:r w:rsidRPr="00CA159F">
        <w:t xml:space="preserve">va alteração do preço registrado, para que avaliem a necessidade de alteração contratual, observado o disposto no art. 124 da </w:t>
      </w:r>
      <w:r>
        <w:t>LEI</w:t>
      </w:r>
      <w:r w:rsidRPr="00CA159F">
        <w:t>.</w:t>
      </w:r>
    </w:p>
    <w:p w14:paraId="1C48F8E0" w14:textId="77777777" w:rsidR="00186480" w:rsidRPr="009D40DF" w:rsidRDefault="00186480" w:rsidP="00186480">
      <w:pPr>
        <w:pStyle w:val="Tit2nBrda"/>
        <w:jc w:val="both"/>
      </w:pPr>
      <w:r>
        <w:t xml:space="preserve">DO </w:t>
      </w:r>
      <w:r w:rsidRPr="00283CA0">
        <w:t xml:space="preserve">CANCELAMENTO DO REGISTRO DO </w:t>
      </w:r>
      <w:r>
        <w:t>fornecedor</w:t>
      </w:r>
      <w:r w:rsidRPr="00283CA0">
        <w:t xml:space="preserve"> E DOS PREÇOS REGISTRADOS</w:t>
      </w:r>
      <w:bookmarkStart w:id="27" w:name="cancelamento"/>
      <w:bookmarkEnd w:id="27"/>
    </w:p>
    <w:p w14:paraId="368058F5" w14:textId="77777777" w:rsidR="00186480" w:rsidRPr="00283CA0" w:rsidRDefault="00186480" w:rsidP="00186480">
      <w:pPr>
        <w:pStyle w:val="Tit3n"/>
        <w:tabs>
          <w:tab w:val="clear" w:pos="738"/>
          <w:tab w:val="clear" w:pos="1134"/>
          <w:tab w:val="num" w:pos="851"/>
        </w:tabs>
      </w:pPr>
      <w:r w:rsidRPr="00283CA0">
        <w:t xml:space="preserve">O registro do </w:t>
      </w:r>
      <w:r>
        <w:t>FORNECEDOR</w:t>
      </w:r>
      <w:r w:rsidRPr="00283CA0">
        <w:t xml:space="preserve"> será cancelado pelo </w:t>
      </w:r>
      <w:r>
        <w:t>ÓRGÃO GERENCIADOR</w:t>
      </w:r>
      <w:r w:rsidRPr="00283CA0">
        <w:t xml:space="preserve">, quando o </w:t>
      </w:r>
      <w:r>
        <w:t>FORNECEDOR</w:t>
      </w:r>
      <w:r w:rsidRPr="00283CA0">
        <w:t>:</w:t>
      </w:r>
      <w:bookmarkStart w:id="28" w:name="cancelamento_do_fornecedor"/>
      <w:bookmarkEnd w:id="28"/>
    </w:p>
    <w:p w14:paraId="74E16F97" w14:textId="77777777" w:rsidR="00186480" w:rsidRPr="00613357" w:rsidRDefault="00186480" w:rsidP="00D12CCB">
      <w:pPr>
        <w:pStyle w:val="TLet2"/>
        <w:numPr>
          <w:ilvl w:val="1"/>
          <w:numId w:val="73"/>
        </w:numPr>
      </w:pPr>
      <w:r w:rsidRPr="00A00DC3">
        <w:t xml:space="preserve">descumprir as </w:t>
      </w:r>
      <w:r w:rsidRPr="00613357">
        <w:t>condições desta ARP, sem motivo justificado;</w:t>
      </w:r>
    </w:p>
    <w:p w14:paraId="0782E3BA" w14:textId="6CBFB93F" w:rsidR="00186480" w:rsidRPr="00613357" w:rsidRDefault="00186480" w:rsidP="00D12CCB">
      <w:pPr>
        <w:pStyle w:val="TLet2"/>
        <w:numPr>
          <w:ilvl w:val="1"/>
          <w:numId w:val="73"/>
        </w:numPr>
      </w:pPr>
      <w:r w:rsidRPr="00613357">
        <w:t>não assinar a Ordem de Fornecimento</w:t>
      </w:r>
      <w:r w:rsidR="00613357" w:rsidRPr="00613357">
        <w:t xml:space="preserve"> </w:t>
      </w:r>
      <w:r w:rsidRPr="00613357">
        <w:t xml:space="preserve">e/ou o </w:t>
      </w:r>
      <w:r w:rsidR="00613357" w:rsidRPr="00613357">
        <w:t>instrumento contratual</w:t>
      </w:r>
      <w:r w:rsidRPr="00613357">
        <w:t>, no prazo estabelecido no EDITAL, sem justificativa aceita pelo ÓRGÃO GERENCIADOR;</w:t>
      </w:r>
    </w:p>
    <w:p w14:paraId="43671164" w14:textId="77777777" w:rsidR="00186480" w:rsidRPr="00613357" w:rsidRDefault="00186480" w:rsidP="00D12CCB">
      <w:pPr>
        <w:pStyle w:val="TLet2"/>
        <w:numPr>
          <w:ilvl w:val="1"/>
          <w:numId w:val="73"/>
        </w:numPr>
      </w:pPr>
      <w:r w:rsidRPr="00613357">
        <w:t xml:space="preserve">não aceitar manter seu preço registrado, na hipótese prevista no </w:t>
      </w:r>
      <w:r w:rsidRPr="00613357">
        <w:rPr>
          <w:u w:val="single"/>
        </w:rPr>
        <w:t xml:space="preserve">subitem 8.2.2 do Título 8 </w:t>
      </w:r>
      <w:r w:rsidRPr="00613357">
        <w:t>desta ARP; ou</w:t>
      </w:r>
    </w:p>
    <w:p w14:paraId="6412F35B" w14:textId="77777777" w:rsidR="00186480" w:rsidRPr="00613357" w:rsidRDefault="00186480" w:rsidP="00D12CCB">
      <w:pPr>
        <w:pStyle w:val="TLet2"/>
        <w:numPr>
          <w:ilvl w:val="1"/>
          <w:numId w:val="73"/>
        </w:numPr>
      </w:pPr>
      <w:r w:rsidRPr="00613357">
        <w:t xml:space="preserve"> sofrer sanção prevista nos incisos III ou IV do caput do art. 137 do REGULAMENTO.</w:t>
      </w:r>
    </w:p>
    <w:p w14:paraId="460ED595" w14:textId="77777777" w:rsidR="00186480" w:rsidRPr="00554A8C" w:rsidRDefault="00186480" w:rsidP="004655A7">
      <w:pPr>
        <w:pStyle w:val="Tit4n"/>
      </w:pPr>
      <w:r w:rsidRPr="00554A8C">
        <w:lastRenderedPageBreak/>
        <w:t xml:space="preserve">Na hipótese de aplicação de sanção prevista </w:t>
      </w:r>
      <w:r>
        <w:t xml:space="preserve">na </w:t>
      </w:r>
      <w:r w:rsidRPr="008B7F95">
        <w:rPr>
          <w:u w:val="single"/>
        </w:rPr>
        <w:t>alínea “d” deste item 9.1</w:t>
      </w:r>
      <w:r w:rsidRPr="00554A8C">
        <w:t xml:space="preserve">, caso a penalidade aplicada ao </w:t>
      </w:r>
      <w:r>
        <w:t>FORNECEDOR</w:t>
      </w:r>
      <w:r w:rsidRPr="00554A8C">
        <w:t xml:space="preserve"> não ultrapasse o prazo de vigência d</w:t>
      </w:r>
      <w:r>
        <w:t>esta</w:t>
      </w:r>
      <w:r w:rsidRPr="00554A8C">
        <w:t xml:space="preserve"> </w:t>
      </w:r>
      <w:r>
        <w:t>ARP</w:t>
      </w:r>
      <w:r w:rsidRPr="00554A8C">
        <w:t xml:space="preserve">, o </w:t>
      </w:r>
      <w:r>
        <w:t>ÓRGÃO GERENCIADOR</w:t>
      </w:r>
      <w:r w:rsidRPr="00554A8C">
        <w:t xml:space="preserve"> poderá, mediante decisão fundamenta</w:t>
      </w:r>
      <w:r>
        <w:t>da, decidir pela manutenção do Registro de P</w:t>
      </w:r>
      <w:r w:rsidRPr="00554A8C">
        <w:t>reços, vedadas contratações derivadas d</w:t>
      </w:r>
      <w:r>
        <w:t>esta</w:t>
      </w:r>
      <w:r w:rsidRPr="00554A8C">
        <w:t xml:space="preserve"> </w:t>
      </w:r>
      <w:r>
        <w:t>ARP</w:t>
      </w:r>
      <w:r w:rsidRPr="00554A8C">
        <w:t xml:space="preserve"> enquanto perdurarem os efeitos da sanção.</w:t>
      </w:r>
    </w:p>
    <w:p w14:paraId="422481B5" w14:textId="77777777" w:rsidR="00186480" w:rsidRPr="00283CA0" w:rsidRDefault="00186480" w:rsidP="004655A7">
      <w:pPr>
        <w:pStyle w:val="Tit4n"/>
      </w:pPr>
      <w:r w:rsidRPr="00283CA0">
        <w:t xml:space="preserve"> O cancelamento d</w:t>
      </w:r>
      <w:r>
        <w:t>o</w:t>
      </w:r>
      <w:r w:rsidRPr="00283CA0">
        <w:t xml:space="preserve"> registro </w:t>
      </w:r>
      <w:r>
        <w:t xml:space="preserve">do FORNECEDOR </w:t>
      </w:r>
      <w:r w:rsidRPr="00283CA0">
        <w:t xml:space="preserve">será </w:t>
      </w:r>
      <w:r w:rsidRPr="001B1D70">
        <w:t xml:space="preserve">formalizado por </w:t>
      </w:r>
      <w:r>
        <w:t>decisão da autoridade competente da Câmara dos Deputados</w:t>
      </w:r>
      <w:r w:rsidRPr="001B1D70">
        <w:t>, garantidos os princípios do</w:t>
      </w:r>
      <w:r w:rsidRPr="00283CA0">
        <w:t xml:space="preserve"> contraditório e da ampla defesa.</w:t>
      </w:r>
    </w:p>
    <w:p w14:paraId="0D90C8A9" w14:textId="77777777" w:rsidR="00186480" w:rsidRPr="00283CA0" w:rsidRDefault="00186480" w:rsidP="004655A7">
      <w:pPr>
        <w:pStyle w:val="Tit4n"/>
      </w:pPr>
      <w:r w:rsidRPr="00283CA0">
        <w:t xml:space="preserve">Na hipótese de cancelamento do registro do </w:t>
      </w:r>
      <w:r>
        <w:t>FORNECEDOR</w:t>
      </w:r>
      <w:r w:rsidRPr="00283CA0">
        <w:t xml:space="preserve">, </w:t>
      </w:r>
      <w:r>
        <w:t>o ÓRGÃO GERENCIADOR</w:t>
      </w:r>
      <w:r w:rsidRPr="001B1D70">
        <w:t xml:space="preserve"> poderá convocar as licitantes que compõem o Cadastro</w:t>
      </w:r>
      <w:r>
        <w:t xml:space="preserve"> de R</w:t>
      </w:r>
      <w:r w:rsidRPr="00283CA0">
        <w:t xml:space="preserve">eserva, </w:t>
      </w:r>
      <w:r>
        <w:t xml:space="preserve">em conformidade com o disposto no </w:t>
      </w:r>
      <w:r w:rsidRPr="00EF37D9">
        <w:rPr>
          <w:u w:val="single"/>
        </w:rPr>
        <w:t>Título 6 desta ARP</w:t>
      </w:r>
      <w:r w:rsidRPr="00283CA0">
        <w:t>.</w:t>
      </w:r>
    </w:p>
    <w:p w14:paraId="066EAEF3" w14:textId="77777777" w:rsidR="00186480" w:rsidRPr="00283CA0" w:rsidRDefault="00186480" w:rsidP="00186480">
      <w:pPr>
        <w:pStyle w:val="Tit3n"/>
        <w:tabs>
          <w:tab w:val="clear" w:pos="738"/>
          <w:tab w:val="clear" w:pos="1134"/>
          <w:tab w:val="num" w:pos="851"/>
        </w:tabs>
      </w:pPr>
      <w:r w:rsidRPr="002D50C7">
        <w:t xml:space="preserve">O cancelamento dos preços registrados poderá ser realizado pelo </w:t>
      </w:r>
      <w:r>
        <w:t>ÓRGÃO GERENCIADOR</w:t>
      </w:r>
      <w:r w:rsidRPr="001B1D70">
        <w:t>, total ou parcialmente,</w:t>
      </w:r>
      <w:r w:rsidRPr="00283CA0">
        <w:t xml:space="preserve"> nas seguintes hipóteses, desde que devidamente comprovadas e justificadas:</w:t>
      </w:r>
      <w:bookmarkStart w:id="29" w:name="cancelamento_da_ata"/>
      <w:bookmarkEnd w:id="29"/>
    </w:p>
    <w:p w14:paraId="5F3A528D" w14:textId="77777777" w:rsidR="00186480" w:rsidRPr="00554A8C" w:rsidRDefault="00186480" w:rsidP="00D12CCB">
      <w:pPr>
        <w:pStyle w:val="TLet2"/>
        <w:numPr>
          <w:ilvl w:val="1"/>
          <w:numId w:val="74"/>
        </w:numPr>
      </w:pPr>
      <w:r>
        <w:t>p</w:t>
      </w:r>
      <w:r w:rsidRPr="00554A8C">
        <w:t>or razão de interesse público;</w:t>
      </w:r>
    </w:p>
    <w:p w14:paraId="5B7DE6DA" w14:textId="77777777" w:rsidR="00186480" w:rsidRPr="00554A8C" w:rsidRDefault="00186480" w:rsidP="00D12CCB">
      <w:pPr>
        <w:pStyle w:val="TLet2"/>
        <w:numPr>
          <w:ilvl w:val="1"/>
          <w:numId w:val="74"/>
        </w:numPr>
      </w:pPr>
      <w:r>
        <w:t>a</w:t>
      </w:r>
      <w:r w:rsidRPr="00554A8C">
        <w:t xml:space="preserve"> pedido do </w:t>
      </w:r>
      <w:r>
        <w:t>FORNECEDOR</w:t>
      </w:r>
      <w:r w:rsidRPr="00554A8C">
        <w:t>, decorrente d</w:t>
      </w:r>
      <w:r>
        <w:t>e caso fortuito ou força maior;</w:t>
      </w:r>
    </w:p>
    <w:p w14:paraId="080E2E2A" w14:textId="77777777" w:rsidR="00186480" w:rsidRPr="00554A8C" w:rsidRDefault="00186480" w:rsidP="00D12CCB">
      <w:pPr>
        <w:pStyle w:val="TLet2"/>
        <w:numPr>
          <w:ilvl w:val="1"/>
          <w:numId w:val="74"/>
        </w:numPr>
      </w:pPr>
      <w:r>
        <w:t>s</w:t>
      </w:r>
      <w:r w:rsidRPr="00554A8C">
        <w:t xml:space="preserve">e não houver êxito nas negociações, nas hipóteses em que o preço </w:t>
      </w:r>
      <w:r>
        <w:t>registrado</w:t>
      </w:r>
      <w:r w:rsidRPr="00554A8C">
        <w:t xml:space="preserve"> tornar-se superior ou inferior ao preço </w:t>
      </w:r>
      <w:r>
        <w:t>de mercado</w:t>
      </w:r>
      <w:r w:rsidRPr="00554A8C">
        <w:t xml:space="preserve">, nos termos </w:t>
      </w:r>
      <w:r>
        <w:t xml:space="preserve">do disposto no </w:t>
      </w:r>
      <w:r w:rsidRPr="00EF37D9">
        <w:rPr>
          <w:u w:val="single"/>
        </w:rPr>
        <w:t>Título 8 desta ARP</w:t>
      </w:r>
      <w:r>
        <w:t>.</w:t>
      </w:r>
    </w:p>
    <w:p w14:paraId="230DA321" w14:textId="77777777" w:rsidR="00186480" w:rsidRPr="00283CA0" w:rsidRDefault="00186480" w:rsidP="00186480">
      <w:pPr>
        <w:pStyle w:val="Tit2nBrda"/>
        <w:jc w:val="both"/>
      </w:pPr>
      <w:r>
        <w:t xml:space="preserve">DO </w:t>
      </w:r>
      <w:r w:rsidRPr="00283CA0">
        <w:t>REMANEJAMENTO DAS QUANTIDADES REGISTRADAS NA A</w:t>
      </w:r>
      <w:r>
        <w:t>RP</w:t>
      </w:r>
    </w:p>
    <w:p w14:paraId="5D37E05C" w14:textId="77777777" w:rsidR="00186480" w:rsidRPr="00283CA0" w:rsidRDefault="00186480" w:rsidP="00186480">
      <w:pPr>
        <w:pStyle w:val="Tit3n"/>
        <w:tabs>
          <w:tab w:val="clear" w:pos="738"/>
          <w:tab w:val="clear" w:pos="1134"/>
          <w:tab w:val="num" w:pos="851"/>
        </w:tabs>
      </w:pPr>
      <w:r w:rsidRPr="00283CA0">
        <w:t xml:space="preserve"> As quan</w:t>
      </w:r>
      <w:r w:rsidRPr="00283CA0">
        <w:rPr>
          <w:rFonts w:eastAsia="Arial"/>
        </w:rPr>
        <w:t>ti</w:t>
      </w:r>
      <w:r w:rsidRPr="00283CA0">
        <w:t xml:space="preserve">dades previstas para os itens com preços registrados </w:t>
      </w:r>
      <w:r>
        <w:t>nesta ARP</w:t>
      </w:r>
      <w:r w:rsidRPr="00283CA0">
        <w:t xml:space="preserve"> poderão ser remanejadas </w:t>
      </w:r>
      <w:r>
        <w:t>pelo ÓRGÃO GERENCIADOR</w:t>
      </w:r>
      <w:r w:rsidRPr="00283CA0">
        <w:t xml:space="preserve"> entre os órgãos ou as en</w:t>
      </w:r>
      <w:r w:rsidRPr="00283CA0">
        <w:rPr>
          <w:rFonts w:eastAsia="Arial"/>
        </w:rPr>
        <w:t>ti</w:t>
      </w:r>
      <w:r w:rsidRPr="00283CA0">
        <w:t>dades par</w:t>
      </w:r>
      <w:r w:rsidRPr="00283CA0">
        <w:rPr>
          <w:rFonts w:eastAsia="Arial"/>
        </w:rPr>
        <w:t>ti</w:t>
      </w:r>
      <w:r w:rsidRPr="00283CA0">
        <w:t>cipantes e não par</w:t>
      </w:r>
      <w:r w:rsidRPr="00283CA0">
        <w:rPr>
          <w:rFonts w:eastAsia="Arial"/>
        </w:rPr>
        <w:t>ti</w:t>
      </w:r>
      <w:r w:rsidRPr="00283CA0">
        <w:t xml:space="preserve">cipantes </w:t>
      </w:r>
      <w:r>
        <w:t>do Registro de P</w:t>
      </w:r>
      <w:r w:rsidRPr="00283CA0">
        <w:t>reços.</w:t>
      </w:r>
    </w:p>
    <w:p w14:paraId="43A70C2D" w14:textId="77777777" w:rsidR="00186480" w:rsidRPr="00283CA0" w:rsidRDefault="00186480" w:rsidP="00186480">
      <w:pPr>
        <w:pStyle w:val="Tit3n"/>
        <w:tabs>
          <w:tab w:val="clear" w:pos="738"/>
          <w:tab w:val="clear" w:pos="1134"/>
          <w:tab w:val="num" w:pos="851"/>
        </w:tabs>
      </w:pPr>
      <w:r w:rsidRPr="00283CA0">
        <w:t xml:space="preserve"> O remanejamento somente poderá ser feito:</w:t>
      </w:r>
    </w:p>
    <w:p w14:paraId="7A8B039E" w14:textId="77777777" w:rsidR="00186480" w:rsidRPr="00CA159F" w:rsidRDefault="00186480" w:rsidP="00D12CCB">
      <w:pPr>
        <w:pStyle w:val="TLet2"/>
        <w:numPr>
          <w:ilvl w:val="1"/>
          <w:numId w:val="75"/>
        </w:numPr>
      </w:pPr>
      <w:r>
        <w:t>d</w:t>
      </w:r>
      <w:r w:rsidRPr="00CA159F">
        <w:t>e órgão ou en</w:t>
      </w:r>
      <w:r w:rsidRPr="009C4A10">
        <w:t>ti</w:t>
      </w:r>
      <w:r w:rsidRPr="00CA159F">
        <w:t>dade participante para ó</w:t>
      </w:r>
      <w:r>
        <w:t>rgão ou entidade participante;</w:t>
      </w:r>
    </w:p>
    <w:p w14:paraId="4216CC78" w14:textId="77777777" w:rsidR="00186480" w:rsidRPr="00CA159F" w:rsidRDefault="00186480" w:rsidP="00D12CCB">
      <w:pPr>
        <w:pStyle w:val="TLet2"/>
        <w:numPr>
          <w:ilvl w:val="1"/>
          <w:numId w:val="75"/>
        </w:numPr>
      </w:pPr>
      <w:r>
        <w:t>d</w:t>
      </w:r>
      <w:r w:rsidRPr="00CA159F">
        <w:t>e órgão ou entidade participante para órgão ou entidade não participante.</w:t>
      </w:r>
    </w:p>
    <w:p w14:paraId="7FAEEC09" w14:textId="77777777" w:rsidR="00186480" w:rsidRPr="004A418E" w:rsidRDefault="00186480" w:rsidP="00186480">
      <w:pPr>
        <w:pStyle w:val="Tit3n"/>
        <w:tabs>
          <w:tab w:val="clear" w:pos="738"/>
          <w:tab w:val="clear" w:pos="1134"/>
          <w:tab w:val="num" w:pos="851"/>
        </w:tabs>
      </w:pPr>
      <w:r w:rsidRPr="004A418E">
        <w:t xml:space="preserve">A Câmara dos Deputados será considerada como órgão participante para </w:t>
      </w:r>
      <w:r>
        <w:t xml:space="preserve">fins </w:t>
      </w:r>
      <w:r w:rsidRPr="004A418E">
        <w:t xml:space="preserve">do remanejamento de que trata este </w:t>
      </w:r>
      <w:r>
        <w:t>Título</w:t>
      </w:r>
      <w:r w:rsidRPr="004A418E">
        <w:t>.</w:t>
      </w:r>
      <w:bookmarkStart w:id="30" w:name="gerenciador_estimador_é_partic_em_remane"/>
      <w:bookmarkEnd w:id="30"/>
    </w:p>
    <w:p w14:paraId="74A20A4E" w14:textId="77777777" w:rsidR="00186480" w:rsidRPr="00283CA0" w:rsidRDefault="00186480" w:rsidP="00186480">
      <w:pPr>
        <w:pStyle w:val="Tit3n"/>
        <w:tabs>
          <w:tab w:val="clear" w:pos="738"/>
          <w:tab w:val="clear" w:pos="1134"/>
          <w:tab w:val="num" w:pos="851"/>
        </w:tabs>
      </w:pPr>
      <w:r w:rsidRPr="00283CA0">
        <w:t>Na hipótese de remanejamento de órgão ou entidade par</w:t>
      </w:r>
      <w:r w:rsidRPr="00283CA0">
        <w:rPr>
          <w:rFonts w:eastAsia="Arial"/>
        </w:rPr>
        <w:t>ti</w:t>
      </w:r>
      <w:r w:rsidRPr="00283CA0">
        <w:t xml:space="preserve">cipante para órgão ou entidade não participante, serão observados os limites previstos no </w:t>
      </w:r>
      <w:r w:rsidRPr="00EF37D9">
        <w:rPr>
          <w:u w:val="single"/>
        </w:rPr>
        <w:t>Título 4 desta ARP</w:t>
      </w:r>
      <w:r>
        <w:t>.</w:t>
      </w:r>
    </w:p>
    <w:p w14:paraId="0772480D" w14:textId="77777777" w:rsidR="00186480" w:rsidRPr="00653ADD" w:rsidRDefault="00186480" w:rsidP="00186480">
      <w:pPr>
        <w:pStyle w:val="Tit3n"/>
        <w:tabs>
          <w:tab w:val="clear" w:pos="738"/>
          <w:tab w:val="clear" w:pos="1134"/>
          <w:tab w:val="num" w:pos="851"/>
        </w:tabs>
      </w:pPr>
      <w:r w:rsidRPr="00283CA0">
        <w:t xml:space="preserve">Competirá </w:t>
      </w:r>
      <w:r>
        <w:t>ao ÓRGÃO GERENCIADOR</w:t>
      </w:r>
      <w:r w:rsidRPr="00283CA0">
        <w:t xml:space="preserve"> autorizar o remanejamento solicitado, com a redução do quan</w:t>
      </w:r>
      <w:r w:rsidRPr="00283CA0">
        <w:rPr>
          <w:rFonts w:eastAsia="Arial"/>
        </w:rPr>
        <w:t>ti</w:t>
      </w:r>
      <w:r w:rsidRPr="00283CA0">
        <w:t>ta</w:t>
      </w:r>
      <w:r w:rsidRPr="00283CA0">
        <w:rPr>
          <w:rFonts w:eastAsia="Arial"/>
        </w:rPr>
        <w:t>ti</w:t>
      </w:r>
      <w:r w:rsidRPr="00283CA0">
        <w:t>vo inicialmente informado pelo órgão ou pela en</w:t>
      </w:r>
      <w:r w:rsidRPr="00283CA0">
        <w:rPr>
          <w:rFonts w:eastAsia="Arial"/>
        </w:rPr>
        <w:t>ti</w:t>
      </w:r>
      <w:r w:rsidRPr="00283CA0">
        <w:t>dade par</w:t>
      </w:r>
      <w:r w:rsidRPr="00283CA0">
        <w:rPr>
          <w:rFonts w:eastAsia="Arial"/>
        </w:rPr>
        <w:t>ti</w:t>
      </w:r>
      <w:r w:rsidRPr="00283CA0">
        <w:t xml:space="preserve">cipante, desde que haja prévia anuência do órgão ou da </w:t>
      </w:r>
      <w:r w:rsidRPr="00653ADD">
        <w:t>en</w:t>
      </w:r>
      <w:r w:rsidRPr="00653ADD">
        <w:rPr>
          <w:rFonts w:eastAsia="Arial"/>
        </w:rPr>
        <w:t>ti</w:t>
      </w:r>
      <w:r w:rsidRPr="00653ADD">
        <w:t>dade que sofrer redução dos quantitativos informados.</w:t>
      </w:r>
    </w:p>
    <w:p w14:paraId="4642DBFC" w14:textId="77777777" w:rsidR="00186480" w:rsidRPr="00653ADD" w:rsidRDefault="00186480" w:rsidP="00186480">
      <w:pPr>
        <w:pStyle w:val="Tit3n"/>
        <w:tabs>
          <w:tab w:val="clear" w:pos="738"/>
          <w:tab w:val="clear" w:pos="1134"/>
          <w:tab w:val="num" w:pos="851"/>
        </w:tabs>
      </w:pPr>
      <w:r w:rsidRPr="00653ADD">
        <w:t>Caso o remanejamento seja feito entre órgãos ou en</w:t>
      </w:r>
      <w:r w:rsidRPr="00653ADD">
        <w:rPr>
          <w:rFonts w:eastAsia="Arial"/>
        </w:rPr>
        <w:t>ti</w:t>
      </w:r>
      <w:r w:rsidRPr="00653ADD">
        <w:t>dades dos Estados, do Distrito Federal ou de Municípios dis</w:t>
      </w:r>
      <w:r w:rsidRPr="00653ADD">
        <w:rPr>
          <w:rFonts w:eastAsia="Arial"/>
        </w:rPr>
        <w:t>ti</w:t>
      </w:r>
      <w:r w:rsidRPr="00653ADD">
        <w:t>ntos, caberá ao FORNECEDOR beneficiário desta ARP, observadas as condições nela estabelecidas, optar pela aceitação ou não do fornecimento decorrente do remanejamento dos itens.</w:t>
      </w:r>
    </w:p>
    <w:p w14:paraId="0DFE3468" w14:textId="77777777" w:rsidR="00186480" w:rsidRPr="00283CA0" w:rsidRDefault="00186480" w:rsidP="00186480">
      <w:pPr>
        <w:pStyle w:val="Tit3n"/>
        <w:tabs>
          <w:tab w:val="clear" w:pos="738"/>
          <w:tab w:val="clear" w:pos="1134"/>
          <w:tab w:val="num" w:pos="851"/>
        </w:tabs>
      </w:pPr>
      <w:r w:rsidRPr="00283CA0">
        <w:lastRenderedPageBreak/>
        <w:t>Na hipótese da compra centraliza</w:t>
      </w:r>
      <w:r>
        <w:t>da, não havendo indicação pelo ÓRGÃO GERENCIADOR</w:t>
      </w:r>
      <w:r w:rsidRPr="00283CA0">
        <w:t>, dos quan</w:t>
      </w:r>
      <w:r w:rsidRPr="00283CA0">
        <w:rPr>
          <w:rFonts w:eastAsia="Arial"/>
        </w:rPr>
        <w:t>ti</w:t>
      </w:r>
      <w:r w:rsidRPr="00283CA0">
        <w:t>ta</w:t>
      </w:r>
      <w:r w:rsidRPr="00283CA0">
        <w:rPr>
          <w:rFonts w:eastAsia="Arial"/>
        </w:rPr>
        <w:t>ti</w:t>
      </w:r>
      <w:r w:rsidRPr="00283CA0">
        <w:t>vos dos par</w:t>
      </w:r>
      <w:r w:rsidRPr="00283CA0">
        <w:rPr>
          <w:rFonts w:eastAsia="Arial"/>
        </w:rPr>
        <w:t>ti</w:t>
      </w:r>
      <w:r w:rsidRPr="00283CA0">
        <w:t xml:space="preserve">cipantes da compra centralizada, nos termos do </w:t>
      </w:r>
      <w:r w:rsidRPr="00BB591D">
        <w:rPr>
          <w:u w:val="single"/>
        </w:rPr>
        <w:t>item 10.3 deste Título</w:t>
      </w:r>
      <w:r w:rsidRPr="00283CA0">
        <w:t>, a distribuição das quantidades para a execução descentralizada será por meio d</w:t>
      </w:r>
      <w:r>
        <w:t>e</w:t>
      </w:r>
      <w:r w:rsidRPr="00283CA0">
        <w:t xml:space="preserve"> remanejamento.</w:t>
      </w:r>
    </w:p>
    <w:p w14:paraId="6C2D35CC" w14:textId="77777777" w:rsidR="00186480" w:rsidRPr="00CF0393" w:rsidRDefault="00186480" w:rsidP="00186480">
      <w:pPr>
        <w:pStyle w:val="Tit2nBrda"/>
        <w:jc w:val="both"/>
      </w:pPr>
      <w:r w:rsidRPr="00283CA0">
        <w:rPr>
          <w:caps w:val="0"/>
        </w:rPr>
        <w:t xml:space="preserve">DAS </w:t>
      </w:r>
      <w:r>
        <w:rPr>
          <w:caps w:val="0"/>
        </w:rPr>
        <w:t>INFRAÇÕES E SANÇÕES ADMINISTRATIVAS</w:t>
      </w:r>
    </w:p>
    <w:p w14:paraId="1D75BFE8" w14:textId="77777777" w:rsidR="00186480" w:rsidRPr="007A7992" w:rsidRDefault="00186480" w:rsidP="00186480">
      <w:pPr>
        <w:pStyle w:val="Tit3n"/>
        <w:tabs>
          <w:tab w:val="clear" w:pos="738"/>
          <w:tab w:val="clear" w:pos="1134"/>
          <w:tab w:val="num" w:pos="851"/>
        </w:tabs>
      </w:pPr>
      <w:r w:rsidRPr="007A7992">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 conforme o disposto na LEI e no REGULAMENTO.</w:t>
      </w:r>
    </w:p>
    <w:p w14:paraId="494FF73B" w14:textId="77777777" w:rsidR="00186480" w:rsidRPr="00CF0393" w:rsidRDefault="00186480" w:rsidP="00186480">
      <w:pPr>
        <w:pStyle w:val="Tit3n"/>
        <w:tabs>
          <w:tab w:val="clear" w:pos="738"/>
          <w:tab w:val="clear" w:pos="1134"/>
          <w:tab w:val="num" w:pos="851"/>
        </w:tabs>
      </w:pPr>
      <w:r w:rsidRPr="00CF0393">
        <w:t>Para efeito deste Título, equipara-se a contrato qualquer outro ajuste firmado pela Câmara dos Deputados, ainda que com outras denominações, que estabeleça obrigações de dar, fazer, entregar, entre outras admitidas em direito, que preveja a aplicação de sanções.</w:t>
      </w:r>
    </w:p>
    <w:p w14:paraId="1BCC6502" w14:textId="77777777" w:rsidR="00186480" w:rsidRPr="007A7992" w:rsidRDefault="00186480" w:rsidP="00186480">
      <w:pPr>
        <w:pStyle w:val="Tit3n"/>
        <w:tabs>
          <w:tab w:val="clear" w:pos="738"/>
          <w:tab w:val="clear" w:pos="1134"/>
          <w:tab w:val="num" w:pos="851"/>
        </w:tabs>
      </w:pPr>
      <w:r w:rsidRPr="007A7992">
        <w:t xml:space="preserve">Serão consideradas infrações administrativas, nos termos da </w:t>
      </w:r>
      <w:hyperlink r:id="rId43" w:history="1">
        <w:r w:rsidRPr="007A7992">
          <w:t>LEI</w:t>
        </w:r>
      </w:hyperlink>
      <w:r>
        <w:t xml:space="preserve"> e do REGULAMENTO:</w:t>
      </w:r>
    </w:p>
    <w:p w14:paraId="0B4BB7A6" w14:textId="77777777" w:rsidR="00186480" w:rsidRPr="0065746D" w:rsidRDefault="00186480" w:rsidP="00D12CCB">
      <w:pPr>
        <w:pStyle w:val="TLet2"/>
        <w:numPr>
          <w:ilvl w:val="1"/>
          <w:numId w:val="78"/>
        </w:numPr>
      </w:pPr>
      <w:r w:rsidRPr="007A7992">
        <w:t xml:space="preserve">dar </w:t>
      </w:r>
      <w:r w:rsidRPr="0065746D">
        <w:t>causa à inexecução parcial do objeto;</w:t>
      </w:r>
    </w:p>
    <w:p w14:paraId="72D11E70" w14:textId="77777777" w:rsidR="00186480" w:rsidRPr="007A7992" w:rsidRDefault="00186480" w:rsidP="00D12CCB">
      <w:pPr>
        <w:pStyle w:val="TLet2"/>
        <w:numPr>
          <w:ilvl w:val="1"/>
          <w:numId w:val="78"/>
        </w:numPr>
        <w:rPr>
          <w:color w:val="000000" w:themeColor="text1"/>
        </w:rPr>
      </w:pPr>
      <w:r w:rsidRPr="007A7992">
        <w:rPr>
          <w:color w:val="000000" w:themeColor="text1"/>
        </w:rPr>
        <w:t>dar causa à inexecução parcial do objeto que cause grave dano à Câmara dos Deputados, ao funcionamento dos seus serviços ou ao interesse coletivo;</w:t>
      </w:r>
    </w:p>
    <w:p w14:paraId="5B89A54C" w14:textId="77777777" w:rsidR="00186480" w:rsidRPr="007A7992" w:rsidRDefault="00186480" w:rsidP="00D12CCB">
      <w:pPr>
        <w:pStyle w:val="TLet2"/>
        <w:numPr>
          <w:ilvl w:val="1"/>
          <w:numId w:val="78"/>
        </w:numPr>
        <w:rPr>
          <w:color w:val="000000" w:themeColor="text1"/>
        </w:rPr>
      </w:pPr>
      <w:r w:rsidRPr="007A7992">
        <w:rPr>
          <w:color w:val="000000" w:themeColor="text1"/>
        </w:rPr>
        <w:t>dar causa à inexecução total do objeto;</w:t>
      </w:r>
    </w:p>
    <w:p w14:paraId="4A974321" w14:textId="77777777" w:rsidR="00186480" w:rsidRPr="007A7992" w:rsidRDefault="00186480" w:rsidP="00D12CCB">
      <w:pPr>
        <w:pStyle w:val="TLet2"/>
        <w:numPr>
          <w:ilvl w:val="1"/>
          <w:numId w:val="78"/>
        </w:numPr>
        <w:rPr>
          <w:color w:val="000000" w:themeColor="text1"/>
        </w:rPr>
      </w:pPr>
      <w:r w:rsidRPr="007A7992">
        <w:rPr>
          <w:color w:val="000000" w:themeColor="text1"/>
        </w:rPr>
        <w:t xml:space="preserve">ensejar o retardamento da execução ou da entrega do objeto da contratação sem </w:t>
      </w:r>
      <w:r w:rsidRPr="00343D40">
        <w:t>motivo</w:t>
      </w:r>
      <w:r w:rsidRPr="007A7992">
        <w:rPr>
          <w:color w:val="000000" w:themeColor="text1"/>
        </w:rPr>
        <w:t xml:space="preserve"> justificado e aceito pela Contratante;</w:t>
      </w:r>
    </w:p>
    <w:p w14:paraId="27F71FC2" w14:textId="77777777" w:rsidR="00186480" w:rsidRPr="007A7992" w:rsidRDefault="00186480" w:rsidP="00D12CCB">
      <w:pPr>
        <w:pStyle w:val="TLet2"/>
        <w:numPr>
          <w:ilvl w:val="1"/>
          <w:numId w:val="78"/>
        </w:numPr>
      </w:pPr>
      <w:r w:rsidRPr="007A7992">
        <w:rPr>
          <w:color w:val="000000" w:themeColor="text1"/>
        </w:rPr>
        <w:t>apresentar documentação</w:t>
      </w:r>
      <w:r w:rsidRPr="007A7992">
        <w:t xml:space="preserve"> falsa ou prestar declaração falsa durante a execução do objeto;</w:t>
      </w:r>
    </w:p>
    <w:p w14:paraId="4E8A15FD" w14:textId="77777777" w:rsidR="00186480" w:rsidRPr="007A7992" w:rsidRDefault="00186480" w:rsidP="00D12CCB">
      <w:pPr>
        <w:pStyle w:val="TLet2"/>
        <w:numPr>
          <w:ilvl w:val="1"/>
          <w:numId w:val="78"/>
        </w:numPr>
      </w:pPr>
      <w:r w:rsidRPr="007A7992">
        <w:t>praticar ato fraudulento na execução do objeto;</w:t>
      </w:r>
    </w:p>
    <w:p w14:paraId="227A73D0" w14:textId="77777777" w:rsidR="00186480" w:rsidRPr="007A7992" w:rsidRDefault="00186480" w:rsidP="00D12CCB">
      <w:pPr>
        <w:pStyle w:val="TLet2"/>
        <w:numPr>
          <w:ilvl w:val="1"/>
          <w:numId w:val="78"/>
        </w:numPr>
      </w:pPr>
      <w:r w:rsidRPr="007A7992">
        <w:t>comportar-se de modo inidôneo ou cometer fraude de qualquer natureza;</w:t>
      </w:r>
    </w:p>
    <w:p w14:paraId="4EB9B16D" w14:textId="77777777" w:rsidR="00186480" w:rsidRPr="00A2760C" w:rsidRDefault="00186480" w:rsidP="00D12CCB">
      <w:pPr>
        <w:pStyle w:val="TLet2"/>
        <w:numPr>
          <w:ilvl w:val="1"/>
          <w:numId w:val="78"/>
        </w:numPr>
      </w:pPr>
      <w:r w:rsidRPr="00A2760C">
        <w:t>praticar ato lesivo previsto no art. 5º da Lei n. 12.846/2013.</w:t>
      </w:r>
    </w:p>
    <w:p w14:paraId="44D88BA6" w14:textId="77777777" w:rsidR="00186480" w:rsidRPr="00BA0AFD" w:rsidRDefault="00186480" w:rsidP="00186480">
      <w:pPr>
        <w:pStyle w:val="Tit3n"/>
        <w:tabs>
          <w:tab w:val="clear" w:pos="738"/>
          <w:tab w:val="clear" w:pos="1134"/>
          <w:tab w:val="num" w:pos="851"/>
        </w:tabs>
      </w:pPr>
      <w:r w:rsidRPr="007A7992">
        <w:t xml:space="preserve">Serão aplicadas ao FORNECEDOR, quando incorrer nas infrações descritas no item </w:t>
      </w:r>
      <w:r>
        <w:t>anterior, as seguintes sanções:</w:t>
      </w:r>
    </w:p>
    <w:p w14:paraId="42722C1B" w14:textId="77777777" w:rsidR="00186480" w:rsidRPr="009C4A10" w:rsidRDefault="00186480" w:rsidP="00D12CCB">
      <w:pPr>
        <w:pStyle w:val="TLet2"/>
        <w:numPr>
          <w:ilvl w:val="1"/>
          <w:numId w:val="76"/>
        </w:numPr>
      </w:pPr>
      <w:r w:rsidRPr="009D02DD">
        <w:rPr>
          <w:b/>
        </w:rPr>
        <w:t>advertência</w:t>
      </w:r>
      <w:r>
        <w:t>;</w:t>
      </w:r>
    </w:p>
    <w:p w14:paraId="3112E89E" w14:textId="77777777" w:rsidR="00186480" w:rsidRPr="007A7992" w:rsidRDefault="00186480" w:rsidP="00D12CCB">
      <w:pPr>
        <w:pStyle w:val="TLet2"/>
        <w:numPr>
          <w:ilvl w:val="1"/>
          <w:numId w:val="76"/>
        </w:numPr>
      </w:pPr>
      <w:r w:rsidRPr="007A7992">
        <w:rPr>
          <w:b/>
        </w:rPr>
        <w:t>multa</w:t>
      </w:r>
      <w:r>
        <w:t>:</w:t>
      </w:r>
    </w:p>
    <w:p w14:paraId="3D72C2F3" w14:textId="77777777" w:rsidR="00186480" w:rsidRPr="007A7992" w:rsidRDefault="00186480" w:rsidP="00D12CCB">
      <w:pPr>
        <w:pStyle w:val="WW-Recuodecorpodetexto21"/>
        <w:numPr>
          <w:ilvl w:val="0"/>
          <w:numId w:val="65"/>
        </w:numPr>
        <w:spacing w:before="120" w:after="120"/>
        <w:ind w:left="1134" w:firstLine="0"/>
        <w:rPr>
          <w:rFonts w:ascii="Arial" w:hAnsi="Arial" w:cs="Arial"/>
        </w:rPr>
      </w:pPr>
      <w:r>
        <w:rPr>
          <w:rFonts w:ascii="Arial" w:hAnsi="Arial" w:cs="Arial"/>
        </w:rPr>
        <w:t>moratória;</w:t>
      </w:r>
    </w:p>
    <w:p w14:paraId="76ADBE0A" w14:textId="77777777" w:rsidR="00186480" w:rsidRPr="007A7992" w:rsidRDefault="00186480" w:rsidP="00D12CCB">
      <w:pPr>
        <w:pStyle w:val="WW-Recuodecorpodetexto21"/>
        <w:numPr>
          <w:ilvl w:val="0"/>
          <w:numId w:val="65"/>
        </w:numPr>
        <w:spacing w:before="120" w:after="120"/>
        <w:ind w:left="1134" w:firstLine="0"/>
        <w:rPr>
          <w:rFonts w:ascii="Arial" w:hAnsi="Arial" w:cs="Arial"/>
          <w:szCs w:val="24"/>
        </w:rPr>
      </w:pPr>
      <w:r w:rsidRPr="007A7992">
        <w:rPr>
          <w:rFonts w:ascii="Arial" w:hAnsi="Arial" w:cs="Arial"/>
        </w:rPr>
        <w:t>c</w:t>
      </w:r>
      <w:r>
        <w:rPr>
          <w:rFonts w:ascii="Arial" w:hAnsi="Arial" w:cs="Arial"/>
          <w:szCs w:val="24"/>
        </w:rPr>
        <w:t>ompensatória;</w:t>
      </w:r>
    </w:p>
    <w:p w14:paraId="026076B4" w14:textId="77777777" w:rsidR="00186480" w:rsidRPr="007A7992" w:rsidRDefault="00186480" w:rsidP="00D12CCB">
      <w:pPr>
        <w:pStyle w:val="TLet2"/>
        <w:numPr>
          <w:ilvl w:val="1"/>
          <w:numId w:val="76"/>
        </w:numPr>
      </w:pPr>
      <w:r w:rsidRPr="007A7992">
        <w:rPr>
          <w:b/>
        </w:rPr>
        <w:t>impedimento de licitar e contratar com a União</w:t>
      </w:r>
      <w:r w:rsidRPr="007A7992">
        <w:t>, pelo</w:t>
      </w:r>
      <w:r>
        <w:t xml:space="preserve"> prazo máximo de 3 (três) anos;</w:t>
      </w:r>
    </w:p>
    <w:p w14:paraId="49B68E9D" w14:textId="77777777" w:rsidR="00186480" w:rsidRPr="007A7992" w:rsidRDefault="00186480" w:rsidP="00D12CCB">
      <w:pPr>
        <w:pStyle w:val="TLet2"/>
        <w:numPr>
          <w:ilvl w:val="1"/>
          <w:numId w:val="76"/>
        </w:numPr>
      </w:pPr>
      <w:r w:rsidRPr="007A7992">
        <w:rPr>
          <w:b/>
        </w:rPr>
        <w:lastRenderedPageBreak/>
        <w:t>declaração de inidoneidade para licitar ou contratar com a Administração Pública</w:t>
      </w:r>
      <w:r w:rsidRPr="007A7992">
        <w:t>, direta e indireta, em âmbito nacional, pelo prazo mínimo de 3 (três) anos e máximo de 6 (seis) anos.</w:t>
      </w:r>
    </w:p>
    <w:p w14:paraId="7B89F1DA" w14:textId="77777777" w:rsidR="00186480" w:rsidRPr="007A7992" w:rsidRDefault="00186480" w:rsidP="00186480">
      <w:pPr>
        <w:pStyle w:val="Tit3n"/>
        <w:tabs>
          <w:tab w:val="clear" w:pos="738"/>
          <w:tab w:val="clear" w:pos="1134"/>
          <w:tab w:val="num" w:pos="851"/>
        </w:tabs>
      </w:pPr>
      <w:r w:rsidRPr="007A7992">
        <w:t>Na aplicação das sanções serão considerados</w:t>
      </w:r>
      <w:r>
        <w:t>, conforme REGULAMENTO</w:t>
      </w:r>
      <w:r w:rsidRPr="007A7992">
        <w:t>:</w:t>
      </w:r>
    </w:p>
    <w:p w14:paraId="761040B6" w14:textId="77777777" w:rsidR="00186480" w:rsidRPr="007A7992" w:rsidRDefault="00186480" w:rsidP="00D12CCB">
      <w:pPr>
        <w:pStyle w:val="TLet2"/>
        <w:numPr>
          <w:ilvl w:val="1"/>
          <w:numId w:val="77"/>
        </w:numPr>
      </w:pPr>
      <w:r w:rsidRPr="007A7992">
        <w:t xml:space="preserve">a natureza e a </w:t>
      </w:r>
      <w:r>
        <w:t>gravidade da infração cometida;</w:t>
      </w:r>
    </w:p>
    <w:p w14:paraId="688F8485" w14:textId="77777777" w:rsidR="00186480" w:rsidRPr="007A7992" w:rsidRDefault="00186480" w:rsidP="00D12CCB">
      <w:pPr>
        <w:pStyle w:val="TLet2"/>
        <w:numPr>
          <w:ilvl w:val="1"/>
          <w:numId w:val="77"/>
        </w:numPr>
      </w:pPr>
      <w:r w:rsidRPr="007A7992">
        <w:t>as p</w:t>
      </w:r>
      <w:r>
        <w:t>eculiaridades do caso concreto;</w:t>
      </w:r>
    </w:p>
    <w:p w14:paraId="64DBCCA3" w14:textId="77777777" w:rsidR="00186480" w:rsidRPr="007A7992" w:rsidRDefault="00186480" w:rsidP="00D12CCB">
      <w:pPr>
        <w:pStyle w:val="TLet2"/>
        <w:numPr>
          <w:ilvl w:val="1"/>
          <w:numId w:val="77"/>
        </w:numPr>
      </w:pPr>
      <w:r w:rsidRPr="007A7992">
        <w:t>as circunstânc</w:t>
      </w:r>
      <w:r>
        <w:t>ias agravantes e/ou atenuantes;</w:t>
      </w:r>
    </w:p>
    <w:p w14:paraId="5F467FC0" w14:textId="77777777" w:rsidR="00186480" w:rsidRPr="007A7992" w:rsidRDefault="00186480" w:rsidP="00D12CCB">
      <w:pPr>
        <w:pStyle w:val="TLet2"/>
        <w:numPr>
          <w:ilvl w:val="1"/>
          <w:numId w:val="77"/>
        </w:numPr>
      </w:pPr>
      <w:r w:rsidRPr="007A7992">
        <w:t>os danos que dela provierem para a Câmara dos Deputados, para o funcionamento dos seus serviço</w:t>
      </w:r>
      <w:r>
        <w:t>s ou para o interesse coletivo;</w:t>
      </w:r>
    </w:p>
    <w:p w14:paraId="2E9FD03A" w14:textId="77777777" w:rsidR="00186480" w:rsidRPr="007A7992" w:rsidRDefault="00186480" w:rsidP="00D12CCB">
      <w:pPr>
        <w:pStyle w:val="TLet2"/>
        <w:numPr>
          <w:ilvl w:val="1"/>
          <w:numId w:val="77"/>
        </w:numPr>
      </w:pPr>
      <w:r w:rsidRPr="007A7992">
        <w:t>a implantação ou o aperfeiçoamento de programa de integridade, conforme normas e orie</w:t>
      </w:r>
      <w:r>
        <w:t>ntações dos órgãos de controle.</w:t>
      </w:r>
    </w:p>
    <w:p w14:paraId="440414FD" w14:textId="77777777" w:rsidR="00186480" w:rsidRPr="007A7992" w:rsidRDefault="00186480" w:rsidP="00186480">
      <w:pPr>
        <w:pStyle w:val="Tit3n"/>
        <w:tabs>
          <w:tab w:val="clear" w:pos="738"/>
          <w:tab w:val="clear" w:pos="1134"/>
          <w:tab w:val="num" w:pos="851"/>
        </w:tabs>
      </w:pPr>
      <w:r w:rsidRPr="007A7992">
        <w:t>No processamento das sanções, primeiro serão consideradas as circunstâncias aten</w:t>
      </w:r>
      <w:r>
        <w:t>uantes seguidas das agravantes.</w:t>
      </w:r>
    </w:p>
    <w:p w14:paraId="6BA61888" w14:textId="77777777" w:rsidR="00186480" w:rsidRPr="007A7992" w:rsidRDefault="00186480" w:rsidP="00186480">
      <w:pPr>
        <w:pStyle w:val="Tit3n"/>
        <w:tabs>
          <w:tab w:val="clear" w:pos="738"/>
          <w:tab w:val="clear" w:pos="1134"/>
          <w:tab w:val="num" w:pos="851"/>
        </w:tabs>
      </w:pPr>
      <w:r w:rsidRPr="007A7992">
        <w:t>Todas as sanções previstas nesta ARP poderão ser aplicadas cumulativamente com a de multa</w:t>
      </w:r>
      <w:hyperlink r:id="rId44" w:anchor="art156§7" w:history="1">
        <w:r w:rsidRPr="007A7992">
          <w:t>.</w:t>
        </w:r>
      </w:hyperlink>
    </w:p>
    <w:p w14:paraId="5E080574" w14:textId="77777777" w:rsidR="00186480" w:rsidRPr="007A7992" w:rsidRDefault="00186480" w:rsidP="00186480">
      <w:pPr>
        <w:pStyle w:val="Tit3n"/>
        <w:tabs>
          <w:tab w:val="clear" w:pos="738"/>
          <w:tab w:val="clear" w:pos="1134"/>
          <w:tab w:val="num" w:pos="851"/>
        </w:tabs>
      </w:pPr>
      <w:r w:rsidRPr="007A7992">
        <w:t xml:space="preserve">A aplicação das sanções previstas nesta ARP não exclui a obrigação de reparação integral do dano causado </w:t>
      </w:r>
      <w:r>
        <w:t>ao ÓRGÃO GERENCIADOR</w:t>
      </w:r>
      <w:r w:rsidRPr="007A7992">
        <w:t>.</w:t>
      </w:r>
    </w:p>
    <w:p w14:paraId="74C60A48" w14:textId="77777777" w:rsidR="00186480" w:rsidRPr="00D66AED" w:rsidRDefault="00186480" w:rsidP="00186480">
      <w:pPr>
        <w:pStyle w:val="Tit3n"/>
        <w:tabs>
          <w:tab w:val="clear" w:pos="738"/>
          <w:tab w:val="clear" w:pos="1134"/>
          <w:tab w:val="num" w:pos="851"/>
        </w:tabs>
        <w:rPr>
          <w:b/>
        </w:rPr>
      </w:pPr>
      <w:r w:rsidRPr="00D66AED">
        <w:rPr>
          <w:b/>
        </w:rPr>
        <w:t>Advertência</w:t>
      </w:r>
    </w:p>
    <w:p w14:paraId="6C854F82" w14:textId="77777777" w:rsidR="00186480" w:rsidRPr="00D66AED" w:rsidRDefault="00186480" w:rsidP="004655A7">
      <w:pPr>
        <w:pStyle w:val="Tit4n"/>
      </w:pPr>
      <w:r w:rsidRPr="00D66AED">
        <w:t>A sanção de advertência será aplicada como instrumento de diálogo e correção de conduta nas seguintes hipóteses, quando não se justificar a imposição de penalidade mais grave, conforme REGULAMENTO:</w:t>
      </w:r>
    </w:p>
    <w:p w14:paraId="51482909" w14:textId="77777777" w:rsidR="00186480" w:rsidRPr="00D66AED" w:rsidRDefault="00186480" w:rsidP="00D12CCB">
      <w:pPr>
        <w:pStyle w:val="TLet4"/>
        <w:numPr>
          <w:ilvl w:val="5"/>
          <w:numId w:val="67"/>
        </w:numPr>
        <w:spacing w:before="60"/>
      </w:pPr>
      <w:r w:rsidRPr="00D66AED">
        <w:t>inexecução parcial de obrigação, desde que não tenha havido dano ao ÓRGÃO GERENCIADOR, ao funcionamento dos seus serviços ou ao interesse coletivo, que justifique a aplicação de sanção mais gravosa;</w:t>
      </w:r>
    </w:p>
    <w:p w14:paraId="585B0D05" w14:textId="77777777" w:rsidR="00186480" w:rsidRPr="00D66AED" w:rsidRDefault="00186480" w:rsidP="00D12CCB">
      <w:pPr>
        <w:pStyle w:val="TLet4"/>
        <w:numPr>
          <w:ilvl w:val="5"/>
          <w:numId w:val="67"/>
        </w:numPr>
        <w:spacing w:before="60"/>
      </w:pPr>
      <w:r w:rsidRPr="00D66AED">
        <w:t>descumprimento de pequena relevância, assim considerados aqueles que não impactam objetivamente na execução do objeto e não causem prejuízos ao ÓRGÃO GERENCIADOR.</w:t>
      </w:r>
    </w:p>
    <w:p w14:paraId="0E5F8DF5" w14:textId="77777777" w:rsidR="00186480" w:rsidRPr="00D66AED" w:rsidRDefault="00186480" w:rsidP="00186480">
      <w:pPr>
        <w:pStyle w:val="Tit3n"/>
        <w:tabs>
          <w:tab w:val="clear" w:pos="738"/>
          <w:tab w:val="clear" w:pos="1134"/>
          <w:tab w:val="num" w:pos="851"/>
        </w:tabs>
        <w:rPr>
          <w:b/>
        </w:rPr>
      </w:pPr>
      <w:r w:rsidRPr="00D66AED">
        <w:rPr>
          <w:b/>
        </w:rPr>
        <w:t>Multas Moratória e Compensatória</w:t>
      </w:r>
    </w:p>
    <w:p w14:paraId="02D5B6D1" w14:textId="77777777" w:rsidR="00186480" w:rsidRPr="00D66AED" w:rsidRDefault="00186480" w:rsidP="004655A7">
      <w:pPr>
        <w:pStyle w:val="Tit4n"/>
      </w:pPr>
      <w:r w:rsidRPr="00D66AED">
        <w:t>Na hipótese de abandono da ARP, a qualquer tempo, ficará o FORNECEDOR sujeito à multa de 30% (trinta por cento) sobre o valor</w:t>
      </w:r>
      <w:r w:rsidRPr="00D66AED">
        <w:rPr>
          <w:b/>
        </w:rPr>
        <w:t xml:space="preserve"> </w:t>
      </w:r>
      <w:r w:rsidRPr="00D66AED">
        <w:t>remanescente desta ARP, sem prejuízo de outras sanções legais cabíveis.</w:t>
      </w:r>
    </w:p>
    <w:p w14:paraId="5BD315FD" w14:textId="77777777" w:rsidR="00186480" w:rsidRPr="00D66AED" w:rsidRDefault="00186480" w:rsidP="004655A7">
      <w:pPr>
        <w:pStyle w:val="Tit4n"/>
      </w:pPr>
      <w:r w:rsidRPr="00D66AED">
        <w:t>A sanção de multa compensatória poderá ser reduzida ou aumentada, em conformidade com o disposto no REGULAMENTO.</w:t>
      </w:r>
    </w:p>
    <w:p w14:paraId="4BFF6F3E" w14:textId="77777777" w:rsidR="00186480" w:rsidRPr="00D66AED" w:rsidRDefault="00186480" w:rsidP="00186480">
      <w:pPr>
        <w:pStyle w:val="Tit3n"/>
        <w:tabs>
          <w:tab w:val="clear" w:pos="738"/>
          <w:tab w:val="clear" w:pos="1134"/>
          <w:tab w:val="num" w:pos="851"/>
        </w:tabs>
      </w:pPr>
      <w:r w:rsidRPr="00D66AED">
        <w:t xml:space="preserve">A penalidade de </w:t>
      </w:r>
      <w:r w:rsidRPr="00D66AED">
        <w:rPr>
          <w:b/>
        </w:rPr>
        <w:t>impedimento de licitar e contratar com a União</w:t>
      </w:r>
      <w:r w:rsidRPr="00D66AED">
        <w:t xml:space="preserve"> será proposta pela prática das seguintes infrações:</w:t>
      </w:r>
    </w:p>
    <w:p w14:paraId="215B7052" w14:textId="77777777" w:rsidR="00186480" w:rsidRPr="00D66AED" w:rsidRDefault="00186480" w:rsidP="00D12CCB">
      <w:pPr>
        <w:pStyle w:val="TLet2"/>
        <w:numPr>
          <w:ilvl w:val="1"/>
          <w:numId w:val="80"/>
        </w:numPr>
      </w:pPr>
      <w:r w:rsidRPr="00D66AED">
        <w:t>dar causa à inexecução parcial do objeto que cause grave dano ao ÓRGÃO GERENCIADOR, ao funcionamento de seus serviços ou ao interesse coletivo;</w:t>
      </w:r>
    </w:p>
    <w:p w14:paraId="4BF0C89D" w14:textId="77777777" w:rsidR="00186480" w:rsidRPr="00D66AED" w:rsidRDefault="00186480" w:rsidP="00D12CCB">
      <w:pPr>
        <w:pStyle w:val="TLet2"/>
        <w:numPr>
          <w:ilvl w:val="1"/>
          <w:numId w:val="80"/>
        </w:numPr>
      </w:pPr>
      <w:r w:rsidRPr="00D66AED">
        <w:t>dar causa à inexecução total do objeto;</w:t>
      </w:r>
    </w:p>
    <w:p w14:paraId="6F4D0C2B" w14:textId="77777777" w:rsidR="00186480" w:rsidRPr="00D66AED" w:rsidRDefault="00186480" w:rsidP="00D12CCB">
      <w:pPr>
        <w:pStyle w:val="TLet2"/>
        <w:numPr>
          <w:ilvl w:val="1"/>
          <w:numId w:val="80"/>
        </w:numPr>
      </w:pPr>
      <w:r w:rsidRPr="00D66AED">
        <w:lastRenderedPageBreak/>
        <w:t>ensejar o retardamento da execução ou da entrega do objeto sem motivo justificado e aceito pelo ÓRGÃO GERENCIADOR.</w:t>
      </w:r>
    </w:p>
    <w:p w14:paraId="79D8C55A" w14:textId="77777777" w:rsidR="00186480" w:rsidRPr="00D66AED" w:rsidRDefault="00186480" w:rsidP="004655A7">
      <w:pPr>
        <w:pStyle w:val="Tit4n"/>
      </w:pPr>
      <w:r w:rsidRPr="00D66AED">
        <w:t>A sanção base será de 6 (seis) meses, sendo acrescidos 6 (seis) meses por agravante constatada, limitado ao máximo de 3 (três) anos.</w:t>
      </w:r>
    </w:p>
    <w:p w14:paraId="0C181817" w14:textId="77777777" w:rsidR="00186480" w:rsidRPr="00D66AED" w:rsidRDefault="00186480" w:rsidP="004655A7">
      <w:pPr>
        <w:pStyle w:val="Tit4n"/>
      </w:pPr>
      <w:r w:rsidRPr="00D66AED">
        <w:rPr>
          <w:rFonts w:eastAsiaTheme="minorHAnsi"/>
          <w:lang w:eastAsia="en-US"/>
        </w:rPr>
        <w:t>A penalidade será reduzida em 1/3 (um terço) por atenuante constatada.</w:t>
      </w:r>
    </w:p>
    <w:p w14:paraId="48E4368F" w14:textId="77777777" w:rsidR="00186480" w:rsidRPr="00D66AED" w:rsidRDefault="00186480" w:rsidP="00186480">
      <w:pPr>
        <w:pStyle w:val="Tit3n"/>
        <w:tabs>
          <w:tab w:val="clear" w:pos="738"/>
          <w:tab w:val="clear" w:pos="1134"/>
          <w:tab w:val="num" w:pos="851"/>
        </w:tabs>
        <w:rPr>
          <w:b/>
        </w:rPr>
      </w:pPr>
      <w:r w:rsidRPr="00D66AED">
        <w:t xml:space="preserve">A sanção de </w:t>
      </w:r>
      <w:r w:rsidRPr="00D66AED">
        <w:rPr>
          <w:b/>
        </w:rPr>
        <w:t>declaração de inidoneidade para licitar ou contratar com a Administração Pública, direta e indireta, em âmbito nacional</w:t>
      </w:r>
      <w:r w:rsidRPr="00D66AED">
        <w:t>, será aplicada pela prática das seguintes infrações:</w:t>
      </w:r>
    </w:p>
    <w:p w14:paraId="760DEBDB" w14:textId="77777777" w:rsidR="00186480" w:rsidRPr="00D66AED" w:rsidRDefault="00186480" w:rsidP="00D12CCB">
      <w:pPr>
        <w:pStyle w:val="TLet2"/>
        <w:numPr>
          <w:ilvl w:val="1"/>
          <w:numId w:val="79"/>
        </w:numPr>
      </w:pPr>
      <w:r w:rsidRPr="00D66AED">
        <w:t>apresentar declaração ou documentação falsa exigida para o certame ou prestar declaração falsa durante a licitação ou a execução do contrato;</w:t>
      </w:r>
    </w:p>
    <w:p w14:paraId="0F1E1D95" w14:textId="77777777" w:rsidR="00186480" w:rsidRPr="00D66AED" w:rsidRDefault="00186480" w:rsidP="00D12CCB">
      <w:pPr>
        <w:pStyle w:val="TLet2"/>
        <w:numPr>
          <w:ilvl w:val="1"/>
          <w:numId w:val="79"/>
        </w:numPr>
      </w:pPr>
      <w:r w:rsidRPr="00D66AED">
        <w:t>praticar ato fraudulento na execução do objeto;</w:t>
      </w:r>
    </w:p>
    <w:p w14:paraId="11619BB2" w14:textId="77777777" w:rsidR="00186480" w:rsidRPr="00D66AED" w:rsidRDefault="00186480" w:rsidP="00D12CCB">
      <w:pPr>
        <w:pStyle w:val="TLet2"/>
        <w:numPr>
          <w:ilvl w:val="1"/>
          <w:numId w:val="79"/>
        </w:numPr>
      </w:pPr>
      <w:r w:rsidRPr="00D66AED">
        <w:t>comportar-se de modo inidôneo ou cometer fraude de qualquer natureza;</w:t>
      </w:r>
    </w:p>
    <w:p w14:paraId="689EC8D7" w14:textId="77777777" w:rsidR="00186480" w:rsidRPr="00D66AED" w:rsidRDefault="00186480" w:rsidP="00D12CCB">
      <w:pPr>
        <w:pStyle w:val="TLet2"/>
        <w:numPr>
          <w:ilvl w:val="1"/>
          <w:numId w:val="79"/>
        </w:numPr>
      </w:pPr>
      <w:r w:rsidRPr="00D66AED">
        <w:t>praticar atos ilícitos com vistas a frustrar os objetivos da licitação;</w:t>
      </w:r>
    </w:p>
    <w:p w14:paraId="2E8BBD65" w14:textId="77777777" w:rsidR="00186480" w:rsidRPr="00D66AED" w:rsidRDefault="00186480" w:rsidP="00D12CCB">
      <w:pPr>
        <w:pStyle w:val="TLet2"/>
        <w:numPr>
          <w:ilvl w:val="1"/>
          <w:numId w:val="79"/>
        </w:numPr>
      </w:pPr>
      <w:r w:rsidRPr="00D66AED">
        <w:t>praticar ato lesivo previsto no art. 5º da Lei n. 12.846/2013;</w:t>
      </w:r>
    </w:p>
    <w:p w14:paraId="41ED84A3" w14:textId="77777777" w:rsidR="00186480" w:rsidRPr="00D66AED" w:rsidRDefault="00186480" w:rsidP="00D12CCB">
      <w:pPr>
        <w:pStyle w:val="TLet2"/>
        <w:numPr>
          <w:ilvl w:val="1"/>
          <w:numId w:val="79"/>
        </w:numPr>
      </w:pPr>
      <w:r w:rsidRPr="00D66AED">
        <w:t xml:space="preserve">nas condutas previstas </w:t>
      </w:r>
      <w:r w:rsidRPr="00D66AED">
        <w:rPr>
          <w:u w:val="single"/>
        </w:rPr>
        <w:t>no item 11.11 deste Título</w:t>
      </w:r>
      <w:r w:rsidRPr="00D66AED">
        <w:t>, quando se justificar a imposição da penalidade mais gravosa.</w:t>
      </w:r>
    </w:p>
    <w:p w14:paraId="50063CDA" w14:textId="77777777" w:rsidR="00186480" w:rsidRPr="00D66AED" w:rsidRDefault="00186480" w:rsidP="00186480">
      <w:pPr>
        <w:pStyle w:val="Tit3n"/>
        <w:tabs>
          <w:tab w:val="clear" w:pos="738"/>
          <w:tab w:val="clear" w:pos="1134"/>
          <w:tab w:val="num" w:pos="851"/>
        </w:tabs>
      </w:pPr>
      <w:r w:rsidRPr="00D66AED">
        <w:t>As circunstâncias consideradas atenuantes ou agravantes, bem como as hipóteses de reabilitação e da desconsideração da personalidade jurídica estão dispostas no REGULAMENTO.</w:t>
      </w:r>
    </w:p>
    <w:p w14:paraId="1A5956A8" w14:textId="77777777" w:rsidR="00186480" w:rsidRPr="00D66AED" w:rsidRDefault="00186480" w:rsidP="00186480">
      <w:pPr>
        <w:pStyle w:val="Tit3n"/>
        <w:tabs>
          <w:tab w:val="clear" w:pos="738"/>
          <w:tab w:val="clear" w:pos="1134"/>
          <w:tab w:val="num" w:pos="851"/>
        </w:tabs>
      </w:pPr>
      <w:r w:rsidRPr="00D66AED">
        <w:t xml:space="preserve"> Demais multas moratórias e compensatórias estão definidas no Termo de Contrato.</w:t>
      </w:r>
    </w:p>
    <w:p w14:paraId="705E2E3D" w14:textId="77777777" w:rsidR="00186480" w:rsidRPr="00D66AED" w:rsidRDefault="00186480" w:rsidP="00186480">
      <w:pPr>
        <w:pStyle w:val="Tit3n"/>
        <w:tabs>
          <w:tab w:val="clear" w:pos="738"/>
          <w:tab w:val="clear" w:pos="1134"/>
          <w:tab w:val="num" w:pos="851"/>
        </w:tabs>
      </w:pPr>
      <w:r w:rsidRPr="00D66AED">
        <w:t>O valor da multa aplicada ou das indenizações cabíveis será, nesta ordem:</w:t>
      </w:r>
    </w:p>
    <w:p w14:paraId="6820D7BD" w14:textId="77777777" w:rsidR="00186480" w:rsidRPr="000A13ED" w:rsidRDefault="00186480" w:rsidP="00D12CCB">
      <w:pPr>
        <w:pStyle w:val="TLet3"/>
        <w:numPr>
          <w:ilvl w:val="3"/>
          <w:numId w:val="78"/>
        </w:numPr>
      </w:pPr>
      <w:r w:rsidRPr="00D66AED">
        <w:t>descontado dos pagamentos devidos pelo ÓRGÃO GERENCIADOR decorrentes da presente ARP ou de contratos diversos entre o FORNECEDOR e o ÓRGÃO GERENCIADOR</w:t>
      </w:r>
      <w:r>
        <w:t>;</w:t>
      </w:r>
    </w:p>
    <w:p w14:paraId="4F0157FC" w14:textId="77777777" w:rsidR="00186480" w:rsidRPr="000A13ED" w:rsidRDefault="00186480" w:rsidP="00D12CCB">
      <w:pPr>
        <w:pStyle w:val="TLet3"/>
        <w:numPr>
          <w:ilvl w:val="3"/>
          <w:numId w:val="78"/>
        </w:numPr>
      </w:pPr>
      <w:r w:rsidRPr="000A13ED">
        <w:t>recolhido por meio de Guia de Recolhimento da União (GRU);</w:t>
      </w:r>
    </w:p>
    <w:p w14:paraId="01992EB9" w14:textId="77777777" w:rsidR="00186480" w:rsidRPr="000A13ED" w:rsidRDefault="00186480" w:rsidP="00D12CCB">
      <w:pPr>
        <w:pStyle w:val="TLet3"/>
        <w:numPr>
          <w:ilvl w:val="3"/>
          <w:numId w:val="78"/>
        </w:numPr>
      </w:pPr>
      <w:r w:rsidRPr="000A13ED">
        <w:t>descontado de eventual garantia prestada, sem prejuízo da cobrança do valor remanescente.</w:t>
      </w:r>
    </w:p>
    <w:p w14:paraId="6CA23051" w14:textId="77777777" w:rsidR="00186480" w:rsidRPr="000A13ED" w:rsidRDefault="00186480" w:rsidP="004655A7">
      <w:pPr>
        <w:pStyle w:val="Tit4n"/>
      </w:pPr>
      <w:r w:rsidRPr="000A13ED">
        <w:t xml:space="preserve">Inexistindo pagamentos devidos </w:t>
      </w:r>
      <w:r>
        <w:t>pelo ÓRGÃO GERENCIADOR, o FORNECEDOR</w:t>
      </w:r>
      <w:r w:rsidRPr="000A13ED">
        <w:t xml:space="preserve"> será notificad</w:t>
      </w:r>
      <w:r>
        <w:t>o</w:t>
      </w:r>
      <w:r w:rsidRPr="000A13ED">
        <w:t xml:space="preserve"> para proceder ao recolhimento do respecti</w:t>
      </w:r>
      <w:r>
        <w:t>vo valor por intermédio de GRU.</w:t>
      </w:r>
    </w:p>
    <w:p w14:paraId="25248DB6" w14:textId="77777777" w:rsidR="00186480" w:rsidRPr="000A13ED" w:rsidRDefault="00186480" w:rsidP="004655A7">
      <w:pPr>
        <w:pStyle w:val="Tit4n"/>
      </w:pPr>
      <w:r w:rsidRPr="000A13ED">
        <w:t xml:space="preserve">A compensação total ou parcial dos débitos de que trata este </w:t>
      </w:r>
      <w:r w:rsidRPr="000A13ED">
        <w:rPr>
          <w:u w:val="single"/>
        </w:rPr>
        <w:t>item 11.14</w:t>
      </w:r>
      <w:r w:rsidRPr="000A13ED">
        <w:t xml:space="preserve">, com os créditos devidos </w:t>
      </w:r>
      <w:r>
        <w:t>pelo ÓRGÃO GERENCIADOR</w:t>
      </w:r>
      <w:r w:rsidRPr="000A13ED">
        <w:t xml:space="preserve"> decorrentes de contratos diversos, poderá ser formalizada de ofício </w:t>
      </w:r>
      <w:r>
        <w:t>pelo ÓRGÃO GERENCIADOR</w:t>
      </w:r>
      <w:r w:rsidRPr="000A13ED">
        <w:t xml:space="preserve"> ou mediante requerimento do interessado, acompanhado da relação de contratos vigentes que serão objeto de compensação.</w:t>
      </w:r>
    </w:p>
    <w:p w14:paraId="065D4EEB" w14:textId="77777777" w:rsidR="00186480" w:rsidRPr="003467A0" w:rsidRDefault="00186480" w:rsidP="00186480">
      <w:pPr>
        <w:pStyle w:val="Tit3n"/>
        <w:tabs>
          <w:tab w:val="clear" w:pos="738"/>
          <w:tab w:val="clear" w:pos="1134"/>
          <w:tab w:val="num" w:pos="851"/>
        </w:tabs>
      </w:pPr>
      <w:r w:rsidRPr="003467A0">
        <w:t xml:space="preserve">Os atos previstos como infrações na LEI, ou em outras leis de licitações e contratos da Administração Pública que também sejam tipificados como atos lesivos </w:t>
      </w:r>
      <w:r w:rsidRPr="003467A0">
        <w:lastRenderedPageBreak/>
        <w:t xml:space="preserve">na </w:t>
      </w:r>
      <w:hyperlink r:id="rId45" w:history="1">
        <w:r w:rsidRPr="00A2760C">
          <w:t>Lei n. 12.846/2013</w:t>
        </w:r>
      </w:hyperlink>
      <w:r w:rsidRPr="003467A0">
        <w:t>, serão apurados e julgados conjuntamente, nos mesmos autos, observados o rito procedimental e autoridade compet</w:t>
      </w:r>
      <w:r>
        <w:t>ente definidos na referida LEI.</w:t>
      </w:r>
    </w:p>
    <w:p w14:paraId="44A95201" w14:textId="77777777" w:rsidR="00186480" w:rsidRPr="003467A0" w:rsidRDefault="00186480" w:rsidP="00186480">
      <w:pPr>
        <w:pStyle w:val="Tit3n"/>
        <w:tabs>
          <w:tab w:val="clear" w:pos="738"/>
          <w:tab w:val="clear" w:pos="1134"/>
          <w:tab w:val="num" w:pos="851"/>
        </w:tabs>
      </w:pPr>
      <w:r w:rsidRPr="003467A0">
        <w:t>As sanções aplicadas serão registradas pelo ÓRGÃO GERENCIADOR, para fins de publicidade</w:t>
      </w:r>
      <w:r>
        <w:t>:</w:t>
      </w:r>
    </w:p>
    <w:p w14:paraId="2EBBD8E4" w14:textId="77777777" w:rsidR="00186480" w:rsidRPr="003467A0" w:rsidRDefault="00186480" w:rsidP="00D12CCB">
      <w:pPr>
        <w:pStyle w:val="TLet2"/>
        <w:numPr>
          <w:ilvl w:val="1"/>
          <w:numId w:val="69"/>
        </w:numPr>
      </w:pPr>
      <w:r w:rsidRPr="003467A0">
        <w:t>no Sistema de Cadastramento Unificado de Fornecedores (SICAF);</w:t>
      </w:r>
    </w:p>
    <w:p w14:paraId="777C6536" w14:textId="77777777" w:rsidR="00186480" w:rsidRDefault="00186480" w:rsidP="00D12CCB">
      <w:pPr>
        <w:pStyle w:val="TLet2"/>
        <w:numPr>
          <w:ilvl w:val="1"/>
          <w:numId w:val="69"/>
        </w:numPr>
      </w:pPr>
      <w:r w:rsidRPr="003467A0">
        <w:t>nos cadastros instituídos no âmbito do Poder Executivo</w:t>
      </w:r>
      <w:r>
        <w:t>;</w:t>
      </w:r>
    </w:p>
    <w:p w14:paraId="7A43C645" w14:textId="77777777" w:rsidR="00186480" w:rsidRPr="003467A0" w:rsidRDefault="00186480" w:rsidP="00D12CCB">
      <w:pPr>
        <w:pStyle w:val="TLet2"/>
        <w:numPr>
          <w:ilvl w:val="1"/>
          <w:numId w:val="69"/>
        </w:numPr>
      </w:pPr>
      <w:r>
        <w:t>n</w:t>
      </w:r>
      <w:r w:rsidRPr="003467A0">
        <w:t xml:space="preserve">o Cadastro de Empresas Inidôneas e Suspensas (CEIS) e </w:t>
      </w:r>
      <w:r>
        <w:t>n</w:t>
      </w:r>
      <w:r w:rsidRPr="003467A0">
        <w:t>o Cadastro Nacional de Empresas Punidas (CNEP), nos casos das sanções de impedimento e de declaração de inidoneidade.</w:t>
      </w:r>
    </w:p>
    <w:p w14:paraId="151A3670" w14:textId="77777777" w:rsidR="00186480" w:rsidRPr="003467A0" w:rsidRDefault="00186480" w:rsidP="004655A7">
      <w:pPr>
        <w:pStyle w:val="Tit4n"/>
      </w:pPr>
      <w:r w:rsidRPr="003467A0">
        <w:t xml:space="preserve"> O prazo para registro das penalidades será de 15 (quinze) dias úteis, contados da data de aplicação da sanção.</w:t>
      </w:r>
    </w:p>
    <w:p w14:paraId="29A7136C" w14:textId="77777777" w:rsidR="00186480" w:rsidRPr="00554A8C" w:rsidRDefault="00186480" w:rsidP="00186480">
      <w:pPr>
        <w:pStyle w:val="Tit3n"/>
        <w:tabs>
          <w:tab w:val="clear" w:pos="738"/>
          <w:tab w:val="clear" w:pos="1134"/>
          <w:tab w:val="num" w:pos="851"/>
        </w:tabs>
      </w:pPr>
      <w:r w:rsidRPr="003467A0">
        <w:t>As sanções previstas no presente Título também se aplicam aos integrantes do Cadastro de Reserva que, convocados, não honrarem,</w:t>
      </w:r>
      <w:r w:rsidRPr="00A34568">
        <w:t xml:space="preserve"> </w:t>
      </w:r>
      <w:r w:rsidRPr="00554A8C">
        <w:t>injustificadamente</w:t>
      </w:r>
      <w:r>
        <w:t>,</w:t>
      </w:r>
      <w:r w:rsidRPr="00554A8C">
        <w:t xml:space="preserve"> o compromisso assumido após terem assinado a </w:t>
      </w:r>
      <w:r>
        <w:t>Ata.</w:t>
      </w:r>
    </w:p>
    <w:p w14:paraId="09A0DA93" w14:textId="77777777" w:rsidR="00186480" w:rsidRPr="00EF4D10" w:rsidRDefault="00186480" w:rsidP="00186480">
      <w:pPr>
        <w:pStyle w:val="Tit3n"/>
        <w:tabs>
          <w:tab w:val="clear" w:pos="738"/>
          <w:tab w:val="clear" w:pos="1134"/>
          <w:tab w:val="num" w:pos="851"/>
        </w:tabs>
      </w:pPr>
      <w:r w:rsidRPr="00CA1D65">
        <w:t xml:space="preserve">É da competência do </w:t>
      </w:r>
      <w:r>
        <w:t>ÓRGÃO GERENCIADOR</w:t>
      </w:r>
      <w:r w:rsidRPr="00CA1D65">
        <w:t xml:space="preserve"> a aplicação das penalidades </w:t>
      </w:r>
      <w:r w:rsidRPr="00EF4D10">
        <w:t>decorrentes do descumprimento do pactuado nesta ARP, em relação à sua demanda registrada ou do descumprimento das obrigações contratuais, em relação às suas contratações e registrá-las no SICAF.</w:t>
      </w:r>
    </w:p>
    <w:p w14:paraId="7AEDDFB0" w14:textId="77777777" w:rsidR="00186480" w:rsidRDefault="00186480" w:rsidP="00186480">
      <w:pPr>
        <w:pStyle w:val="Tit3n"/>
        <w:tabs>
          <w:tab w:val="clear" w:pos="738"/>
          <w:tab w:val="clear" w:pos="1134"/>
          <w:tab w:val="num" w:pos="851"/>
        </w:tabs>
      </w:pPr>
      <w:r w:rsidRPr="00EF4D10">
        <w:t xml:space="preserve">O órgão ou entidade participante deverá comunicar ao ÓRGÃO GERENCIADOR qualquer das ocorrências previstas no </w:t>
      </w:r>
      <w:r w:rsidRPr="00EF4D10">
        <w:rPr>
          <w:u w:val="single"/>
        </w:rPr>
        <w:t>item 9.1 do Título 9</w:t>
      </w:r>
      <w:r w:rsidRPr="00EF4D10">
        <w:t xml:space="preserve"> desta ARP, dada a necessidade de instauração de procedimento para cancelamento do registro do FORNECEDOR.</w:t>
      </w:r>
    </w:p>
    <w:p w14:paraId="404C1DCC" w14:textId="4C8AB5B1" w:rsidR="00F859E6" w:rsidRDefault="00F859E6" w:rsidP="00F859E6">
      <w:pPr>
        <w:pStyle w:val="Tit3n"/>
      </w:pPr>
      <w:r w:rsidRPr="00F859E6">
        <w:t>Para a garantia da ampla defesa e do contraditório do FORNECEDOR, as notificações serão enviadas eletronicamente para os endereços de e-mail informados na proposta comercial, bem como os cadastrados pela empresa no SICAF</w:t>
      </w:r>
      <w:r>
        <w:t>.</w:t>
      </w:r>
    </w:p>
    <w:p w14:paraId="649731A8" w14:textId="3D34F4B3" w:rsidR="00F859E6" w:rsidRPr="00EF4D10" w:rsidRDefault="00F859E6" w:rsidP="004655A7">
      <w:pPr>
        <w:pStyle w:val="Tit4n"/>
      </w:pPr>
      <w:r w:rsidRPr="00F859E6">
        <w:t>Os endereços de e-mail informados na proposta comercial e/ou cadastrados no SICAF serão considerados de uso contínuo da empresa, não cabendo alegação de desconhecimento das comunicações a eles comprovadamente enviadas</w:t>
      </w:r>
      <w:r>
        <w:t>.</w:t>
      </w:r>
    </w:p>
    <w:p w14:paraId="12AB5C2D" w14:textId="2272A040" w:rsidR="00186480" w:rsidRPr="00EF4D10" w:rsidRDefault="00186480" w:rsidP="00186480">
      <w:pPr>
        <w:pStyle w:val="Tit2nBrda"/>
        <w:jc w:val="both"/>
      </w:pPr>
      <w:r w:rsidRPr="00EF4D10">
        <w:t>DOS CRITÉRIOS DE REAJUSTE</w:t>
      </w:r>
    </w:p>
    <w:p w14:paraId="52FBD9ED" w14:textId="64FAFC8A" w:rsidR="00186480" w:rsidRPr="00EF4D10" w:rsidRDefault="00186480" w:rsidP="00186480">
      <w:pPr>
        <w:pStyle w:val="Tit3n"/>
        <w:tabs>
          <w:tab w:val="clear" w:pos="738"/>
          <w:tab w:val="clear" w:pos="1134"/>
          <w:tab w:val="num" w:pos="851"/>
        </w:tabs>
      </w:pPr>
      <w:r w:rsidRPr="00EF4D10">
        <w:t xml:space="preserve">Após o período de 1 (um) ano de vigência desta ARP, na hipótese de sua eventual prorrogação, poderá ser admitido, para a manutenção do equilíbrio econômico-financeiro da avença, </w:t>
      </w:r>
      <w:r w:rsidRPr="00EF4D10">
        <w:rPr>
          <w:b/>
        </w:rPr>
        <w:t>reajuste de preços</w:t>
      </w:r>
      <w:r w:rsidRPr="00EF4D10">
        <w:t>, utilizando-se o IPCA (Índice de Preços ao Consumidor Amplo), fornecido pelo IBGE, ou, caso esse índice venha a ser extinto, o IGP-M (Índice Geral de Preços do Mercado), fornecido pela Fundação Getúlio Vargas.</w:t>
      </w:r>
    </w:p>
    <w:p w14:paraId="22E4400D" w14:textId="77777777" w:rsidR="00186480" w:rsidRPr="00EF4D10" w:rsidRDefault="00186480" w:rsidP="004655A7">
      <w:pPr>
        <w:pStyle w:val="Tit4n"/>
      </w:pPr>
      <w:r w:rsidRPr="00EF4D10">
        <w:t>O FORNECEDOR poderá exercer, perante o ÓRGÃO GERENCIADOR, seu direito ao reajuste dos preços até a data do encerramento da vigência desta ARP.</w:t>
      </w:r>
    </w:p>
    <w:p w14:paraId="2979FC3B" w14:textId="77777777" w:rsidR="00186480" w:rsidRPr="00283CA0" w:rsidRDefault="00186480" w:rsidP="00186480">
      <w:pPr>
        <w:pStyle w:val="Tit3n"/>
        <w:tabs>
          <w:tab w:val="clear" w:pos="738"/>
          <w:tab w:val="clear" w:pos="1134"/>
          <w:tab w:val="num" w:pos="851"/>
        </w:tabs>
      </w:pPr>
      <w:r w:rsidRPr="00EF4D10">
        <w:lastRenderedPageBreak/>
        <w:t>Caso o FORNECEDOR não solicite de forma tempestiva o reajuste e prorrogue ou deixe encerrar a ARP sem pleiteá-lo</w:t>
      </w:r>
      <w:r w:rsidRPr="00BB3769">
        <w:t>, ocorrerá a preclusão do direito de reajustar</w:t>
      </w:r>
      <w:r>
        <w:t>.</w:t>
      </w:r>
    </w:p>
    <w:p w14:paraId="47CE1E2D" w14:textId="77777777" w:rsidR="00186480" w:rsidRDefault="00186480" w:rsidP="00186480">
      <w:pPr>
        <w:pStyle w:val="Tit3n"/>
        <w:tabs>
          <w:tab w:val="clear" w:pos="738"/>
          <w:tab w:val="clear" w:pos="1134"/>
          <w:tab w:val="num" w:pos="851"/>
        </w:tabs>
      </w:pPr>
      <w:r w:rsidRPr="005C1A4E">
        <w:t xml:space="preserve">O reajuste atingirá exclusivamente as obrigações iniciadas e concluídas após a ocorrência da anualidade e </w:t>
      </w:r>
      <w:r>
        <w:t>aquelas</w:t>
      </w:r>
      <w:r w:rsidRPr="005C1A4E">
        <w:t xml:space="preserve"> que já deveriam ter sido concluídas, mas que, por atrasos causados exclusivamente pel</w:t>
      </w:r>
      <w:r>
        <w:t>o</w:t>
      </w:r>
      <w:r w:rsidRPr="005C1A4E">
        <w:t xml:space="preserve"> </w:t>
      </w:r>
      <w:r>
        <w:t>ÓRGÃO GERENCIADOR</w:t>
      </w:r>
      <w:r w:rsidRPr="005C1A4E">
        <w:t>, ou por motivos por el</w:t>
      </w:r>
      <w:r>
        <w:t>e</w:t>
      </w:r>
      <w:r w:rsidRPr="005C1A4E">
        <w:t xml:space="preserve"> aceitos formalmente, continuarem a ser executadas em período exceden</w:t>
      </w:r>
      <w:r>
        <w:t>te à anualidade referida neste Título.</w:t>
      </w:r>
    </w:p>
    <w:p w14:paraId="73B694FF" w14:textId="77777777" w:rsidR="00186480" w:rsidRPr="00283CA0" w:rsidRDefault="00186480" w:rsidP="00186480">
      <w:pPr>
        <w:pStyle w:val="Tit2nBrda"/>
      </w:pPr>
      <w:r>
        <w:rPr>
          <w:caps w:val="0"/>
        </w:rPr>
        <w:t xml:space="preserve">DAS </w:t>
      </w:r>
      <w:r w:rsidRPr="00283CA0">
        <w:rPr>
          <w:caps w:val="0"/>
        </w:rPr>
        <w:t>CONDIÇÕES GERAIS</w:t>
      </w:r>
    </w:p>
    <w:p w14:paraId="3E7EEDCD" w14:textId="77777777" w:rsidR="00186480" w:rsidRPr="00283CA0" w:rsidRDefault="00186480" w:rsidP="00186480">
      <w:pPr>
        <w:pStyle w:val="Tit3n"/>
        <w:tabs>
          <w:tab w:val="clear" w:pos="738"/>
          <w:tab w:val="clear" w:pos="1134"/>
          <w:tab w:val="num" w:pos="851"/>
        </w:tabs>
      </w:pPr>
      <w:r w:rsidRPr="00283CA0">
        <w:t xml:space="preserve">As condições gerais de execução do objeto, tais como os prazos para entrega e recebimento, as obrigações da Administração e do </w:t>
      </w:r>
      <w:r>
        <w:t>FORNECEDOR</w:t>
      </w:r>
      <w:r w:rsidRPr="00283CA0">
        <w:t xml:space="preserve"> registrado, penalidades e demais condições do ajuste, </w:t>
      </w:r>
      <w:r>
        <w:t>estão</w:t>
      </w:r>
      <w:r w:rsidRPr="00283CA0">
        <w:t xml:space="preserve"> definidos no </w:t>
      </w:r>
      <w:r>
        <w:t>EDITAL</w:t>
      </w:r>
      <w:r w:rsidRPr="00283CA0">
        <w:t>.</w:t>
      </w:r>
    </w:p>
    <w:p w14:paraId="2675B25B" w14:textId="77777777" w:rsidR="00186480" w:rsidRPr="00283CA0" w:rsidRDefault="00186480" w:rsidP="00186480">
      <w:pPr>
        <w:pStyle w:val="Tit3n"/>
        <w:tabs>
          <w:tab w:val="clear" w:pos="738"/>
          <w:tab w:val="clear" w:pos="1134"/>
          <w:tab w:val="num" w:pos="851"/>
        </w:tabs>
      </w:pPr>
      <w:r w:rsidRPr="00283CA0">
        <w:t xml:space="preserve">No caso de adjudicação por grupo de itens, </w:t>
      </w:r>
      <w:r w:rsidRPr="001A475F">
        <w:t>a contratação posterior de item específico constante d</w:t>
      </w:r>
      <w:r>
        <w:t>o</w:t>
      </w:r>
      <w:r w:rsidRPr="001A475F">
        <w:t xml:space="preserve"> grupo exigirá prévia pesquisa de mercado e demonstração de sua vantagem para </w:t>
      </w:r>
      <w:r>
        <w:t>o ÓRGÃO GERENCIADOR</w:t>
      </w:r>
      <w:r w:rsidRPr="00283CA0">
        <w:t>.</w:t>
      </w:r>
    </w:p>
    <w:p w14:paraId="0C482195" w14:textId="77777777" w:rsidR="00186480" w:rsidRPr="00283CA0" w:rsidRDefault="00186480" w:rsidP="00186480">
      <w:pPr>
        <w:pStyle w:val="Tit2nBrda"/>
      </w:pPr>
      <w:r>
        <w:rPr>
          <w:caps w:val="0"/>
        </w:rPr>
        <w:t>DO FORO</w:t>
      </w:r>
    </w:p>
    <w:p w14:paraId="463D0069" w14:textId="77777777" w:rsidR="00186480" w:rsidRDefault="00186480" w:rsidP="00186480">
      <w:pPr>
        <w:pStyle w:val="Tit3n"/>
        <w:tabs>
          <w:tab w:val="clear" w:pos="738"/>
          <w:tab w:val="clear" w:pos="1134"/>
          <w:tab w:val="num" w:pos="851"/>
        </w:tabs>
      </w:pPr>
      <w:r w:rsidRPr="0092224A">
        <w:t>Fica eleito o foro da Justiça Federal em Brasília, Distrito Federal, com exclusão de qualquer outro, para decidir demandas judiciais decorrentes do cumprimento desta A</w:t>
      </w:r>
      <w:r>
        <w:t>RP.</w:t>
      </w:r>
    </w:p>
    <w:p w14:paraId="2D458739" w14:textId="77777777" w:rsidR="00186480" w:rsidRDefault="00186480" w:rsidP="00186480">
      <w:pPr>
        <w:pStyle w:val="Tit3n"/>
        <w:numPr>
          <w:ilvl w:val="0"/>
          <w:numId w:val="0"/>
        </w:numPr>
        <w:ind w:left="113"/>
      </w:pPr>
    </w:p>
    <w:p w14:paraId="5F616FB2" w14:textId="77777777" w:rsidR="00186480" w:rsidRPr="0038587A" w:rsidRDefault="00186480" w:rsidP="00186480">
      <w:pPr>
        <w:widowControl w:val="0"/>
        <w:suppressAutoHyphens/>
        <w:spacing w:before="120" w:after="120"/>
        <w:ind w:firstLine="851"/>
        <w:jc w:val="both"/>
        <w:rPr>
          <w:rFonts w:ascii="Arial" w:hAnsi="Arial" w:cs="Arial"/>
          <w:sz w:val="24"/>
          <w:szCs w:val="24"/>
        </w:rPr>
      </w:pPr>
      <w:r w:rsidRPr="0038587A">
        <w:rPr>
          <w:rFonts w:ascii="Arial" w:hAnsi="Arial" w:cs="Arial"/>
          <w:sz w:val="24"/>
          <w:szCs w:val="24"/>
        </w:rPr>
        <w:t xml:space="preserve">E por estarem assim de acordo, </w:t>
      </w:r>
      <w:r>
        <w:rPr>
          <w:rFonts w:ascii="Arial" w:hAnsi="Arial" w:cs="Arial"/>
          <w:sz w:val="24"/>
          <w:szCs w:val="24"/>
        </w:rPr>
        <w:t>as partes assinam a presente ARP</w:t>
      </w:r>
      <w:r w:rsidRPr="0038587A">
        <w:rPr>
          <w:rFonts w:ascii="Arial" w:hAnsi="Arial" w:cs="Arial"/>
          <w:sz w:val="24"/>
          <w:szCs w:val="24"/>
        </w:rPr>
        <w:t xml:space="preserve"> em 2 (duas) vias de igual teor e forma, para um só efeito.</w:t>
      </w:r>
    </w:p>
    <w:p w14:paraId="3806DF46" w14:textId="77777777" w:rsidR="00186480" w:rsidRDefault="00186480"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7AB05193" w14:textId="77777777" w:rsidR="00186480" w:rsidRDefault="00186480"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 xml:space="preserve">Brasília,       </w:t>
      </w:r>
      <w:r>
        <w:rPr>
          <w:rFonts w:ascii="Arial" w:hAnsi="Arial" w:cs="Arial"/>
          <w:sz w:val="24"/>
          <w:szCs w:val="24"/>
        </w:rPr>
        <w:t>de                        de 2025.</w:t>
      </w:r>
    </w:p>
    <w:p w14:paraId="178362E3" w14:textId="77777777" w:rsidR="00186480" w:rsidRPr="0092224A" w:rsidRDefault="00186480" w:rsidP="001864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26754F2C" w14:textId="77777777" w:rsidR="00186480" w:rsidRPr="00F10F3A" w:rsidRDefault="00186480" w:rsidP="00186480">
      <w:pPr>
        <w:widowControl w:val="0"/>
        <w:tabs>
          <w:tab w:val="left" w:pos="4536"/>
        </w:tabs>
        <w:jc w:val="both"/>
        <w:rPr>
          <w:rFonts w:ascii="Arial" w:hAnsi="Arial" w:cs="Arial"/>
          <w:sz w:val="24"/>
          <w:szCs w:val="24"/>
        </w:rPr>
      </w:pPr>
      <w:r w:rsidRPr="00F10F3A">
        <w:rPr>
          <w:rFonts w:ascii="Arial" w:hAnsi="Arial" w:cs="Arial"/>
          <w:sz w:val="24"/>
          <w:szCs w:val="24"/>
        </w:rPr>
        <w:t>Pel</w:t>
      </w:r>
      <w:r>
        <w:rPr>
          <w:rFonts w:ascii="Arial" w:hAnsi="Arial" w:cs="Arial"/>
          <w:sz w:val="24"/>
          <w:szCs w:val="24"/>
        </w:rPr>
        <w:t>o</w:t>
      </w:r>
      <w:r w:rsidRPr="00F10F3A">
        <w:rPr>
          <w:rFonts w:ascii="Arial" w:hAnsi="Arial" w:cs="Arial"/>
          <w:sz w:val="24"/>
          <w:szCs w:val="24"/>
        </w:rPr>
        <w:t xml:space="preserve"> </w:t>
      </w:r>
      <w:r>
        <w:rPr>
          <w:rFonts w:ascii="Arial" w:hAnsi="Arial" w:cs="Arial"/>
          <w:sz w:val="24"/>
          <w:szCs w:val="24"/>
        </w:rPr>
        <w:t>ÓRGÃO GERENCIADOR</w:t>
      </w:r>
      <w:r w:rsidRPr="00F10F3A">
        <w:rPr>
          <w:rFonts w:ascii="Arial" w:hAnsi="Arial" w:cs="Arial"/>
          <w:sz w:val="24"/>
          <w:szCs w:val="24"/>
        </w:rPr>
        <w:t>:</w:t>
      </w:r>
      <w:r w:rsidRPr="00F10F3A">
        <w:rPr>
          <w:rFonts w:ascii="Arial" w:hAnsi="Arial" w:cs="Arial"/>
          <w:sz w:val="24"/>
          <w:szCs w:val="24"/>
        </w:rPr>
        <w:tab/>
        <w:t>Pel</w:t>
      </w:r>
      <w:r>
        <w:rPr>
          <w:rFonts w:ascii="Arial" w:hAnsi="Arial" w:cs="Arial"/>
          <w:sz w:val="24"/>
          <w:szCs w:val="24"/>
        </w:rPr>
        <w:t>o FORNECEDOR</w:t>
      </w:r>
      <w:r w:rsidRPr="00F10F3A">
        <w:rPr>
          <w:rFonts w:ascii="Arial" w:hAnsi="Arial" w:cs="Arial"/>
          <w:sz w:val="24"/>
          <w:szCs w:val="24"/>
        </w:rPr>
        <w:t>:</w:t>
      </w:r>
    </w:p>
    <w:p w14:paraId="7D6B0101" w14:textId="77777777" w:rsidR="00186480" w:rsidRDefault="00186480" w:rsidP="00186480">
      <w:pPr>
        <w:widowControl w:val="0"/>
        <w:tabs>
          <w:tab w:val="left" w:pos="4536"/>
        </w:tabs>
        <w:jc w:val="both"/>
        <w:rPr>
          <w:rFonts w:ascii="Arial" w:hAnsi="Arial" w:cs="Arial"/>
          <w:sz w:val="24"/>
          <w:szCs w:val="24"/>
        </w:rPr>
      </w:pPr>
    </w:p>
    <w:p w14:paraId="1A1785CF" w14:textId="77777777" w:rsidR="00186480" w:rsidRPr="00F10F3A" w:rsidRDefault="00186480" w:rsidP="00186480">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14:paraId="13750ACD" w14:textId="77777777" w:rsidR="00186480" w:rsidRPr="00724F3B" w:rsidRDefault="00186480" w:rsidP="00186480">
      <w:pPr>
        <w:widowControl w:val="0"/>
        <w:tabs>
          <w:tab w:val="left" w:pos="4536"/>
        </w:tabs>
        <w:jc w:val="both"/>
        <w:rPr>
          <w:rFonts w:ascii="Arial" w:hAnsi="Arial" w:cs="Arial"/>
          <w:sz w:val="24"/>
          <w:szCs w:val="24"/>
        </w:rPr>
      </w:pPr>
      <w:r w:rsidRPr="001B1B56">
        <w:rPr>
          <w:rFonts w:ascii="Arial" w:hAnsi="Arial" w:cs="Arial"/>
          <w:sz w:val="24"/>
          <w:szCs w:val="24"/>
        </w:rPr>
        <w:t>Mauro Limeira Mena Barreto</w:t>
      </w:r>
      <w:r w:rsidRPr="00724F3B">
        <w:rPr>
          <w:rFonts w:ascii="Arial" w:hAnsi="Arial" w:cs="Arial"/>
          <w:sz w:val="24"/>
          <w:szCs w:val="24"/>
        </w:rPr>
        <w:tab/>
        <w:t>(nome)</w:t>
      </w:r>
    </w:p>
    <w:p w14:paraId="0C2C2195" w14:textId="77777777" w:rsidR="00186480" w:rsidRPr="00751FEE" w:rsidRDefault="00186480" w:rsidP="00186480">
      <w:pPr>
        <w:widowControl w:val="0"/>
        <w:tabs>
          <w:tab w:val="left" w:pos="4536"/>
        </w:tabs>
        <w:jc w:val="both"/>
        <w:rPr>
          <w:rFonts w:ascii="Arial" w:hAnsi="Arial" w:cs="Arial"/>
          <w:sz w:val="24"/>
          <w:szCs w:val="24"/>
        </w:rPr>
      </w:pPr>
      <w:r w:rsidRPr="00751FEE">
        <w:rPr>
          <w:rFonts w:ascii="Arial" w:hAnsi="Arial" w:cs="Arial"/>
          <w:sz w:val="24"/>
          <w:szCs w:val="24"/>
        </w:rPr>
        <w:t xml:space="preserve">Diretor Administrativo </w:t>
      </w:r>
      <w:r w:rsidRPr="00751FEE">
        <w:rPr>
          <w:rFonts w:ascii="Arial" w:hAnsi="Arial" w:cs="Arial"/>
          <w:sz w:val="24"/>
          <w:szCs w:val="24"/>
        </w:rPr>
        <w:tab/>
        <w:t>(cargo)</w:t>
      </w:r>
    </w:p>
    <w:p w14:paraId="14111312" w14:textId="77777777" w:rsidR="00186480" w:rsidRDefault="00186480" w:rsidP="00186480">
      <w:pPr>
        <w:widowControl w:val="0"/>
        <w:autoSpaceDE w:val="0"/>
        <w:autoSpaceDN w:val="0"/>
        <w:adjustRightInd w:val="0"/>
        <w:spacing w:before="120" w:after="120"/>
        <w:ind w:right="-30"/>
        <w:jc w:val="center"/>
        <w:rPr>
          <w:rFonts w:ascii="Arial" w:hAnsi="Arial" w:cs="Arial"/>
          <w:color w:val="000000"/>
          <w:sz w:val="24"/>
          <w:szCs w:val="24"/>
        </w:rPr>
      </w:pPr>
    </w:p>
    <w:p w14:paraId="6E154705" w14:textId="77777777" w:rsidR="00186480" w:rsidRPr="0038587A" w:rsidRDefault="00186480" w:rsidP="00186480">
      <w:pPr>
        <w:widowControl w:val="0"/>
        <w:autoSpaceDE w:val="0"/>
        <w:autoSpaceDN w:val="0"/>
        <w:adjustRightInd w:val="0"/>
        <w:spacing w:before="120" w:after="120"/>
        <w:ind w:right="-30"/>
        <w:jc w:val="center"/>
        <w:rPr>
          <w:rFonts w:ascii="Arial" w:hAnsi="Arial" w:cs="Arial"/>
          <w:b/>
          <w:color w:val="000000"/>
          <w:sz w:val="24"/>
          <w:szCs w:val="24"/>
        </w:rPr>
      </w:pPr>
      <w:r w:rsidRPr="0038587A">
        <w:rPr>
          <w:rFonts w:ascii="Arial" w:hAnsi="Arial" w:cs="Arial"/>
          <w:b/>
          <w:color w:val="000000"/>
          <w:sz w:val="24"/>
          <w:szCs w:val="24"/>
        </w:rPr>
        <w:t>Anexo Único da ARP</w:t>
      </w:r>
    </w:p>
    <w:p w14:paraId="41526E79" w14:textId="77777777" w:rsidR="00186480" w:rsidRDefault="00186480" w:rsidP="00186480">
      <w:pPr>
        <w:widowControl w:val="0"/>
        <w:autoSpaceDE w:val="0"/>
        <w:autoSpaceDN w:val="0"/>
        <w:adjustRightInd w:val="0"/>
        <w:spacing w:before="120" w:after="120"/>
        <w:ind w:right="-30"/>
        <w:jc w:val="center"/>
        <w:rPr>
          <w:rFonts w:ascii="Arial" w:hAnsi="Arial" w:cs="Arial"/>
          <w:color w:val="000000"/>
          <w:sz w:val="24"/>
          <w:szCs w:val="24"/>
        </w:rPr>
      </w:pPr>
      <w:r w:rsidRPr="00283CA0">
        <w:rPr>
          <w:rFonts w:ascii="Arial" w:hAnsi="Arial" w:cs="Arial"/>
          <w:color w:val="000000"/>
          <w:sz w:val="24"/>
          <w:szCs w:val="24"/>
        </w:rPr>
        <w:t>Cadastro</w:t>
      </w:r>
      <w:r>
        <w:rPr>
          <w:rFonts w:ascii="Arial" w:hAnsi="Arial" w:cs="Arial"/>
          <w:color w:val="000000"/>
          <w:sz w:val="24"/>
          <w:szCs w:val="24"/>
        </w:rPr>
        <w:t xml:space="preserve"> de</w:t>
      </w:r>
      <w:r w:rsidRPr="00283CA0">
        <w:rPr>
          <w:rFonts w:ascii="Arial" w:hAnsi="Arial" w:cs="Arial"/>
          <w:color w:val="000000"/>
          <w:sz w:val="24"/>
          <w:szCs w:val="24"/>
        </w:rPr>
        <w:t xml:space="preserve"> Reserva</w:t>
      </w:r>
    </w:p>
    <w:p w14:paraId="1264E1EA" w14:textId="77777777" w:rsidR="00186480" w:rsidRPr="00283CA0" w:rsidRDefault="00186480" w:rsidP="00186480">
      <w:pPr>
        <w:widowControl w:val="0"/>
        <w:autoSpaceDE w:val="0"/>
        <w:autoSpaceDN w:val="0"/>
        <w:adjustRightInd w:val="0"/>
        <w:spacing w:before="120" w:after="120"/>
        <w:ind w:right="-30"/>
        <w:jc w:val="center"/>
        <w:rPr>
          <w:rFonts w:ascii="Arial" w:hAnsi="Arial" w:cs="Arial"/>
          <w:color w:val="000000"/>
          <w:sz w:val="24"/>
          <w:szCs w:val="24"/>
        </w:rPr>
      </w:pPr>
    </w:p>
    <w:p w14:paraId="433B8C33" w14:textId="77777777" w:rsidR="00186480" w:rsidRPr="00283CA0" w:rsidRDefault="00186480" w:rsidP="00186480">
      <w:pPr>
        <w:widowControl w:val="0"/>
        <w:autoSpaceDE w:val="0"/>
        <w:autoSpaceDN w:val="0"/>
        <w:adjustRightInd w:val="0"/>
        <w:spacing w:before="120" w:after="120"/>
        <w:ind w:right="-30"/>
        <w:jc w:val="both"/>
        <w:rPr>
          <w:rFonts w:ascii="Arial" w:hAnsi="Arial" w:cs="Arial"/>
          <w:color w:val="000000"/>
          <w:sz w:val="24"/>
          <w:szCs w:val="24"/>
        </w:rPr>
      </w:pPr>
      <w:r>
        <w:rPr>
          <w:rFonts w:ascii="Arial" w:hAnsi="Arial" w:cs="Arial"/>
          <w:color w:val="000000"/>
          <w:sz w:val="24"/>
          <w:szCs w:val="24"/>
        </w:rPr>
        <w:t>De acordo com</w:t>
      </w:r>
      <w:r w:rsidRPr="00283CA0">
        <w:rPr>
          <w:rFonts w:ascii="Arial" w:hAnsi="Arial" w:cs="Arial"/>
          <w:color w:val="000000"/>
          <w:sz w:val="24"/>
          <w:szCs w:val="24"/>
        </w:rPr>
        <w:t xml:space="preserve"> a ordem de classificação, segue relação de fornecedores que aceitaram cotar os itens com preços iguais ao</w:t>
      </w:r>
      <w:r>
        <w:rPr>
          <w:rFonts w:ascii="Arial" w:hAnsi="Arial" w:cs="Arial"/>
          <w:color w:val="000000"/>
          <w:sz w:val="24"/>
          <w:szCs w:val="24"/>
        </w:rPr>
        <w:t xml:space="preserve"> da</w:t>
      </w:r>
      <w:r w:rsidRPr="00283CA0">
        <w:rPr>
          <w:rFonts w:ascii="Arial" w:hAnsi="Arial" w:cs="Arial"/>
          <w:color w:val="000000"/>
          <w:sz w:val="24"/>
          <w:szCs w:val="24"/>
        </w:rPr>
        <w:t xml:space="preserve"> </w:t>
      </w:r>
      <w:r>
        <w:rPr>
          <w:rFonts w:ascii="Arial" w:hAnsi="Arial" w:cs="Arial"/>
          <w:color w:val="000000"/>
          <w:sz w:val="24"/>
          <w:szCs w:val="24"/>
        </w:rPr>
        <w:t>A</w:t>
      </w:r>
      <w:r w:rsidRPr="00283CA0">
        <w:rPr>
          <w:rFonts w:ascii="Arial" w:hAnsi="Arial" w:cs="Arial"/>
          <w:color w:val="000000"/>
          <w:sz w:val="24"/>
          <w:szCs w:val="24"/>
        </w:rPr>
        <w:t>djudicatári</w:t>
      </w:r>
      <w:r>
        <w:rPr>
          <w:rFonts w:ascii="Arial" w:hAnsi="Arial" w:cs="Arial"/>
          <w:color w:val="000000"/>
          <w:sz w:val="24"/>
          <w:szCs w:val="24"/>
        </w:rPr>
        <w:t>a</w:t>
      </w:r>
      <w:r w:rsidRPr="00283CA0">
        <w:rPr>
          <w:rFonts w:ascii="Arial" w:hAnsi="Arial" w:cs="Arial"/>
          <w:color w:val="000000"/>
          <w:sz w:val="24"/>
          <w:szCs w:val="24"/>
        </w:rPr>
        <w:t>:</w:t>
      </w:r>
    </w:p>
    <w:tbl>
      <w:tblPr>
        <w:tblW w:w="94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6"/>
        <w:gridCol w:w="3544"/>
        <w:gridCol w:w="851"/>
        <w:gridCol w:w="992"/>
        <w:gridCol w:w="425"/>
        <w:gridCol w:w="851"/>
        <w:gridCol w:w="1106"/>
        <w:gridCol w:w="905"/>
      </w:tblGrid>
      <w:tr w:rsidR="00186480" w:rsidRPr="00BA0AF2" w14:paraId="04547006" w14:textId="77777777" w:rsidTr="00186480">
        <w:trPr>
          <w:tblHeader/>
          <w:jc w:val="center"/>
        </w:trPr>
        <w:tc>
          <w:tcPr>
            <w:tcW w:w="94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E5139"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BA0AF2">
              <w:rPr>
                <w:rFonts w:ascii="Arial" w:hAnsi="Arial" w:cs="Arial"/>
                <w:b/>
              </w:rPr>
              <w:lastRenderedPageBreak/>
              <w:t xml:space="preserve">Fornecedor </w:t>
            </w:r>
            <w:r w:rsidRPr="00BA0AF2">
              <w:rPr>
                <w:rFonts w:ascii="Arial" w:hAnsi="Arial" w:cs="Arial"/>
                <w:i/>
              </w:rPr>
              <w:t>(razão social, CNPJ/MF, endereço, contatos, representante)</w:t>
            </w:r>
          </w:p>
          <w:p w14:paraId="2EFEE999"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6CABC257" w14:textId="77777777" w:rsidTr="00186480">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A36B3" w14:textId="77777777" w:rsidR="00186480" w:rsidRPr="00BA0AF2" w:rsidRDefault="00186480" w:rsidP="00186480">
            <w:pPr>
              <w:snapToGrid w:val="0"/>
              <w:jc w:val="center"/>
              <w:rPr>
                <w:rFonts w:ascii="Arial" w:hAnsi="Arial" w:cs="Arial"/>
                <w:b/>
              </w:rPr>
            </w:pPr>
            <w:r w:rsidRPr="00BA0AF2">
              <w:rPr>
                <w:rFonts w:ascii="Arial" w:hAnsi="Arial" w:cs="Arial"/>
                <w:b/>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1446C"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AC371"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8A895"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83094" w14:textId="77777777" w:rsidR="00186480" w:rsidRPr="00BA0AF2" w:rsidRDefault="00186480" w:rsidP="00186480">
            <w:pPr>
              <w:snapToGrid w:val="0"/>
              <w:jc w:val="center"/>
              <w:rPr>
                <w:rFonts w:ascii="Arial" w:hAnsi="Arial" w:cs="Arial"/>
                <w:b/>
              </w:rPr>
            </w:pPr>
            <w:r w:rsidRPr="00BA0AF2">
              <w:rPr>
                <w:rFonts w:ascii="Arial" w:hAnsi="Arial" w:cs="Arial"/>
                <w:b/>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C4614" w14:textId="77777777" w:rsidR="00186480" w:rsidRPr="00BA0AF2" w:rsidRDefault="00186480" w:rsidP="00186480">
            <w:pPr>
              <w:snapToGrid w:val="0"/>
              <w:jc w:val="center"/>
              <w:rPr>
                <w:rFonts w:ascii="Arial" w:hAnsi="Arial" w:cs="Arial"/>
                <w:b/>
              </w:rPr>
            </w:pPr>
            <w:r w:rsidRPr="00BA0AF2">
              <w:rPr>
                <w:rFonts w:ascii="Arial" w:hAnsi="Arial" w:cs="Arial"/>
                <w:b/>
              </w:rPr>
              <w:t>QUANT.</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93C77"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UNITÁRIO</w:t>
            </w:r>
          </w:p>
          <w:p w14:paraId="3CE17AD8"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2939A"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TOTAL</w:t>
            </w:r>
          </w:p>
          <w:p w14:paraId="7C553A55"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r>
      <w:tr w:rsidR="00186480" w:rsidRPr="00BA0AF2" w14:paraId="3714B3D5" w14:textId="77777777" w:rsidTr="00186480">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44B805D" w14:textId="77777777" w:rsidR="00186480" w:rsidRPr="00BA0AF2" w:rsidRDefault="00186480" w:rsidP="00186480">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2F8833E5" w14:textId="77777777" w:rsidR="00186480" w:rsidRPr="00BA0AF2" w:rsidRDefault="00186480" w:rsidP="00186480">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3BB64E" w14:textId="77777777" w:rsidR="00186480" w:rsidRPr="00BA0AF2" w:rsidRDefault="00186480" w:rsidP="00186480">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CD8734" w14:textId="77777777" w:rsidR="00186480" w:rsidRPr="00BA0AF2" w:rsidRDefault="00186480" w:rsidP="00186480">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FC8D0ED" w14:textId="77777777" w:rsidR="00186480" w:rsidRPr="00BA0AF2" w:rsidRDefault="00186480" w:rsidP="00186480">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603D150" w14:textId="77777777" w:rsidR="00186480" w:rsidRPr="00BA0AF2" w:rsidRDefault="00186480" w:rsidP="00186480">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1B81D344"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5E928C14"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1C9336C8" w14:textId="77777777" w:rsidTr="00186480">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043C0AE" w14:textId="77777777" w:rsidR="00186480" w:rsidRPr="00BA0AF2" w:rsidRDefault="00186480" w:rsidP="00186480">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3243A5EF" w14:textId="77777777" w:rsidR="00186480" w:rsidRPr="00BA0AF2" w:rsidRDefault="00186480" w:rsidP="00186480">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84189AE" w14:textId="77777777" w:rsidR="00186480" w:rsidRPr="00BA0AF2" w:rsidRDefault="00186480" w:rsidP="00186480">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54BB978" w14:textId="77777777" w:rsidR="00186480" w:rsidRPr="00BA0AF2" w:rsidRDefault="00186480" w:rsidP="00186480">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5170198" w14:textId="77777777" w:rsidR="00186480" w:rsidRPr="00BA0AF2" w:rsidRDefault="00186480" w:rsidP="00186480">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EA4E542" w14:textId="77777777" w:rsidR="00186480" w:rsidRPr="00BA0AF2" w:rsidRDefault="00186480" w:rsidP="00186480">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26FBE1EE"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28172FD8"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36529496" w14:textId="77777777" w:rsidTr="00186480">
        <w:trPr>
          <w:jc w:val="center"/>
        </w:trPr>
        <w:tc>
          <w:tcPr>
            <w:tcW w:w="8505" w:type="dxa"/>
            <w:gridSpan w:val="7"/>
            <w:tcBorders>
              <w:top w:val="single" w:sz="4" w:space="0" w:color="auto"/>
              <w:left w:val="single" w:sz="4" w:space="0" w:color="auto"/>
              <w:bottom w:val="single" w:sz="4" w:space="0" w:color="auto"/>
              <w:right w:val="single" w:sz="4" w:space="0" w:color="auto"/>
            </w:tcBorders>
            <w:vAlign w:val="center"/>
          </w:tcPr>
          <w:p w14:paraId="56A94ACE"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BA0AF2">
              <w:rPr>
                <w:rFonts w:ascii="Arial" w:hAnsi="Arial" w:cs="Arial"/>
                <w:b/>
              </w:rPr>
              <w:t>TOTAL DO FORNECEDOR R$</w:t>
            </w:r>
          </w:p>
        </w:tc>
        <w:tc>
          <w:tcPr>
            <w:tcW w:w="905" w:type="dxa"/>
            <w:tcBorders>
              <w:top w:val="single" w:sz="4" w:space="0" w:color="auto"/>
              <w:left w:val="single" w:sz="4" w:space="0" w:color="auto"/>
              <w:bottom w:val="single" w:sz="4" w:space="0" w:color="auto"/>
              <w:right w:val="single" w:sz="4" w:space="0" w:color="auto"/>
            </w:tcBorders>
            <w:vAlign w:val="center"/>
          </w:tcPr>
          <w:p w14:paraId="37A7AADC"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191B1018" w14:textId="77777777" w:rsidR="00186480" w:rsidRPr="00283CA0" w:rsidRDefault="00186480" w:rsidP="00186480">
      <w:pPr>
        <w:widowControl w:val="0"/>
        <w:autoSpaceDE w:val="0"/>
        <w:autoSpaceDN w:val="0"/>
        <w:adjustRightInd w:val="0"/>
        <w:spacing w:before="120" w:after="120"/>
        <w:ind w:right="-30"/>
        <w:jc w:val="both"/>
        <w:rPr>
          <w:rFonts w:ascii="Arial" w:hAnsi="Arial" w:cs="Arial"/>
          <w:color w:val="000000"/>
          <w:sz w:val="24"/>
          <w:szCs w:val="24"/>
        </w:rPr>
      </w:pPr>
      <w:r>
        <w:rPr>
          <w:rFonts w:ascii="Arial" w:hAnsi="Arial" w:cs="Arial"/>
          <w:color w:val="000000"/>
          <w:sz w:val="24"/>
          <w:szCs w:val="24"/>
        </w:rPr>
        <w:t>De acordo com a</w:t>
      </w:r>
      <w:r w:rsidRPr="00283CA0">
        <w:rPr>
          <w:rFonts w:ascii="Arial" w:hAnsi="Arial" w:cs="Arial"/>
          <w:color w:val="000000"/>
          <w:sz w:val="24"/>
          <w:szCs w:val="24"/>
        </w:rPr>
        <w:t xml:space="preserve"> ordem de classificação, segue relação de fornecedores que mantiveram sua proposta original:</w:t>
      </w:r>
    </w:p>
    <w:tbl>
      <w:tblPr>
        <w:tblW w:w="94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6"/>
        <w:gridCol w:w="3544"/>
        <w:gridCol w:w="851"/>
        <w:gridCol w:w="992"/>
        <w:gridCol w:w="425"/>
        <w:gridCol w:w="851"/>
        <w:gridCol w:w="1106"/>
        <w:gridCol w:w="905"/>
      </w:tblGrid>
      <w:tr w:rsidR="00186480" w:rsidRPr="00BA0AF2" w14:paraId="1DFBA6F5" w14:textId="77777777" w:rsidTr="00186480">
        <w:trPr>
          <w:tblHeader/>
          <w:jc w:val="center"/>
        </w:trPr>
        <w:tc>
          <w:tcPr>
            <w:tcW w:w="94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514C7"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i/>
              </w:rPr>
            </w:pPr>
            <w:r w:rsidRPr="00BA0AF2">
              <w:rPr>
                <w:rFonts w:ascii="Arial" w:hAnsi="Arial" w:cs="Arial"/>
                <w:b/>
              </w:rPr>
              <w:t xml:space="preserve">Fornecedor </w:t>
            </w:r>
            <w:r w:rsidRPr="00BA0AF2">
              <w:rPr>
                <w:rFonts w:ascii="Arial" w:hAnsi="Arial" w:cs="Arial"/>
                <w:i/>
              </w:rPr>
              <w:t>(razão social, CNPJ/MF, endereço, contatos, representante)</w:t>
            </w:r>
          </w:p>
          <w:p w14:paraId="7B3AE8A3"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59BE7098" w14:textId="77777777" w:rsidTr="00186480">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D4A7" w14:textId="77777777" w:rsidR="00186480" w:rsidRPr="00BA0AF2" w:rsidRDefault="00186480" w:rsidP="00186480">
            <w:pPr>
              <w:snapToGrid w:val="0"/>
              <w:jc w:val="center"/>
              <w:rPr>
                <w:rFonts w:ascii="Arial" w:hAnsi="Arial" w:cs="Arial"/>
                <w:b/>
              </w:rPr>
            </w:pPr>
            <w:r w:rsidRPr="00BA0AF2">
              <w:rPr>
                <w:rFonts w:ascii="Arial" w:hAnsi="Arial" w:cs="Arial"/>
                <w:b/>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AE7BC"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8BB56"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7BA3E" w14:textId="77777777" w:rsidR="00186480" w:rsidRPr="00BA0AF2" w:rsidRDefault="00186480" w:rsidP="00186480">
            <w:pPr>
              <w:pStyle w:val="t3ftulon3fvel1negrito"/>
              <w:snapToGrid w:val="0"/>
              <w:spacing w:before="0" w:after="0"/>
              <w:jc w:val="center"/>
              <w:rPr>
                <w:rFonts w:cs="Arial"/>
                <w:sz w:val="20"/>
              </w:rPr>
            </w:pPr>
            <w:r w:rsidRPr="00BA0AF2">
              <w:rPr>
                <w:rFonts w:cs="Arial"/>
                <w:sz w:val="20"/>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0BADB" w14:textId="77777777" w:rsidR="00186480" w:rsidRPr="00BA0AF2" w:rsidRDefault="00186480" w:rsidP="00186480">
            <w:pPr>
              <w:snapToGrid w:val="0"/>
              <w:jc w:val="center"/>
              <w:rPr>
                <w:rFonts w:ascii="Arial" w:hAnsi="Arial" w:cs="Arial"/>
                <w:b/>
              </w:rPr>
            </w:pPr>
            <w:r w:rsidRPr="00BA0AF2">
              <w:rPr>
                <w:rFonts w:ascii="Arial" w:hAnsi="Arial" w:cs="Arial"/>
                <w:b/>
              </w:rPr>
              <w:t>UN.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D57B2" w14:textId="77777777" w:rsidR="00186480" w:rsidRPr="00BA0AF2" w:rsidRDefault="00186480" w:rsidP="00186480">
            <w:pPr>
              <w:snapToGrid w:val="0"/>
              <w:jc w:val="center"/>
              <w:rPr>
                <w:rFonts w:ascii="Arial" w:hAnsi="Arial" w:cs="Arial"/>
                <w:b/>
              </w:rPr>
            </w:pPr>
            <w:r w:rsidRPr="00BA0AF2">
              <w:rPr>
                <w:rFonts w:ascii="Arial" w:hAnsi="Arial" w:cs="Arial"/>
                <w:b/>
              </w:rPr>
              <w:t>QUANT.</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A3656"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UNITÁRIO</w:t>
            </w:r>
          </w:p>
          <w:p w14:paraId="69B33F95"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B15C4"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A0AF2">
              <w:rPr>
                <w:rFonts w:ascii="Arial" w:hAnsi="Arial" w:cs="Arial"/>
                <w:b/>
              </w:rPr>
              <w:t>PREÇO TOTAL</w:t>
            </w:r>
          </w:p>
          <w:p w14:paraId="049EC37E"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A0AF2">
              <w:rPr>
                <w:rFonts w:ascii="Arial" w:hAnsi="Arial" w:cs="Arial"/>
                <w:b/>
              </w:rPr>
              <w:t>R$</w:t>
            </w:r>
          </w:p>
        </w:tc>
      </w:tr>
      <w:tr w:rsidR="00186480" w:rsidRPr="00BA0AF2" w14:paraId="420043A7" w14:textId="77777777" w:rsidTr="00186480">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79F25D6B" w14:textId="77777777" w:rsidR="00186480" w:rsidRPr="00BA0AF2" w:rsidRDefault="00186480" w:rsidP="00186480">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61F6C8C8" w14:textId="77777777" w:rsidR="00186480" w:rsidRPr="00BA0AF2" w:rsidRDefault="00186480" w:rsidP="00186480">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8184AF" w14:textId="77777777" w:rsidR="00186480" w:rsidRPr="00BA0AF2" w:rsidRDefault="00186480" w:rsidP="00186480">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ACC1A39" w14:textId="77777777" w:rsidR="00186480" w:rsidRPr="00BA0AF2" w:rsidRDefault="00186480" w:rsidP="00186480">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316BEB7" w14:textId="77777777" w:rsidR="00186480" w:rsidRPr="00BA0AF2" w:rsidRDefault="00186480" w:rsidP="00186480">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A9F73A8" w14:textId="77777777" w:rsidR="00186480" w:rsidRPr="00BA0AF2" w:rsidRDefault="00186480" w:rsidP="00186480">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6224D390"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39D52BDB"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2E0B55B2" w14:textId="77777777" w:rsidTr="00186480">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F30485E" w14:textId="77777777" w:rsidR="00186480" w:rsidRPr="00BA0AF2" w:rsidRDefault="00186480" w:rsidP="00186480">
            <w:pPr>
              <w:snapToGrid w:val="0"/>
              <w:jc w:val="center"/>
              <w:rPr>
                <w:rFonts w:ascii="Arial" w:hAnsi="Arial" w:cs="Arial"/>
                <w:b/>
              </w:rPr>
            </w:pPr>
          </w:p>
        </w:tc>
        <w:tc>
          <w:tcPr>
            <w:tcW w:w="3544" w:type="dxa"/>
            <w:tcBorders>
              <w:top w:val="single" w:sz="4" w:space="0" w:color="auto"/>
              <w:left w:val="single" w:sz="4" w:space="0" w:color="auto"/>
              <w:bottom w:val="single" w:sz="4" w:space="0" w:color="auto"/>
              <w:right w:val="single" w:sz="4" w:space="0" w:color="auto"/>
            </w:tcBorders>
            <w:vAlign w:val="center"/>
          </w:tcPr>
          <w:p w14:paraId="1A550ACD" w14:textId="77777777" w:rsidR="00186480" w:rsidRPr="00BA0AF2" w:rsidRDefault="00186480" w:rsidP="00186480">
            <w:pPr>
              <w:pStyle w:val="t3ftulon3fvel1negrito"/>
              <w:snapToGrid w:val="0"/>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B8C2D58" w14:textId="77777777" w:rsidR="00186480" w:rsidRPr="00BA0AF2" w:rsidRDefault="00186480" w:rsidP="00186480">
            <w:pPr>
              <w:pStyle w:val="t3ftulon3fvel1negrito"/>
              <w:snapToGrid w:val="0"/>
              <w:spacing w:before="0" w:after="0"/>
              <w:jc w:val="both"/>
              <w:rPr>
                <w:rFonts w:cs="Arial"/>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B45EC3" w14:textId="77777777" w:rsidR="00186480" w:rsidRPr="00BA0AF2" w:rsidRDefault="00186480" w:rsidP="00186480">
            <w:pPr>
              <w:pStyle w:val="t3ftulon3fvel1negrito"/>
              <w:snapToGrid w:val="0"/>
              <w:spacing w:before="0" w:after="0"/>
              <w:jc w:val="both"/>
              <w:rPr>
                <w:rFonts w:cs="Arial"/>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1A437DB" w14:textId="77777777" w:rsidR="00186480" w:rsidRPr="00BA0AF2" w:rsidRDefault="00186480" w:rsidP="00186480">
            <w:pPr>
              <w:pStyle w:val="t3ftulon3fvel1negrito"/>
              <w:spacing w:before="0" w:after="0"/>
              <w:jc w:val="center"/>
              <w:rPr>
                <w:rFonts w:cs="Arial"/>
                <w:b w:val="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FF9E4F" w14:textId="77777777" w:rsidR="00186480" w:rsidRPr="00BA0AF2" w:rsidRDefault="00186480" w:rsidP="00186480">
            <w:pPr>
              <w:snapToGrid w:val="0"/>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vAlign w:val="center"/>
          </w:tcPr>
          <w:p w14:paraId="0068F6B3"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vAlign w:val="center"/>
          </w:tcPr>
          <w:p w14:paraId="55CCD4C4"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186480" w:rsidRPr="00BA0AF2" w14:paraId="4A098288" w14:textId="77777777" w:rsidTr="00186480">
        <w:trPr>
          <w:jc w:val="center"/>
        </w:trPr>
        <w:tc>
          <w:tcPr>
            <w:tcW w:w="8505" w:type="dxa"/>
            <w:gridSpan w:val="7"/>
            <w:tcBorders>
              <w:top w:val="single" w:sz="4" w:space="0" w:color="auto"/>
              <w:left w:val="single" w:sz="4" w:space="0" w:color="auto"/>
              <w:bottom w:val="single" w:sz="4" w:space="0" w:color="auto"/>
              <w:right w:val="single" w:sz="4" w:space="0" w:color="auto"/>
            </w:tcBorders>
            <w:vAlign w:val="center"/>
          </w:tcPr>
          <w:p w14:paraId="03E36483"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BA0AF2">
              <w:rPr>
                <w:rFonts w:ascii="Arial" w:hAnsi="Arial" w:cs="Arial"/>
                <w:b/>
              </w:rPr>
              <w:t>TOTAL DO FORNECEDOR R$</w:t>
            </w:r>
          </w:p>
        </w:tc>
        <w:tc>
          <w:tcPr>
            <w:tcW w:w="905" w:type="dxa"/>
            <w:tcBorders>
              <w:top w:val="single" w:sz="4" w:space="0" w:color="auto"/>
              <w:left w:val="single" w:sz="4" w:space="0" w:color="auto"/>
              <w:bottom w:val="single" w:sz="4" w:space="0" w:color="auto"/>
              <w:right w:val="single" w:sz="4" w:space="0" w:color="auto"/>
            </w:tcBorders>
            <w:vAlign w:val="center"/>
          </w:tcPr>
          <w:p w14:paraId="459396B5" w14:textId="77777777" w:rsidR="00186480" w:rsidRPr="00BA0AF2"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69E18102" w14:textId="3027A19A" w:rsidR="00186480" w:rsidRPr="00351FB5"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i/>
          <w:sz w:val="18"/>
          <w:szCs w:val="18"/>
        </w:rPr>
      </w:pPr>
    </w:p>
    <w:p w14:paraId="0B1F0F42" w14:textId="65700C63" w:rsidR="00186480" w:rsidRDefault="007129C6"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E2133">
        <w:rPr>
          <w:rFonts w:ascii="Arial" w:hAnsi="Arial"/>
          <w:sz w:val="24"/>
        </w:rPr>
        <w:t xml:space="preserve">22 de julho </w:t>
      </w:r>
      <w:r>
        <w:rPr>
          <w:rFonts w:ascii="Arial" w:hAnsi="Arial"/>
          <w:sz w:val="24"/>
        </w:rPr>
        <w:t>de 2025</w:t>
      </w:r>
      <w:r w:rsidR="00186480">
        <w:rPr>
          <w:rFonts w:ascii="Arial" w:hAnsi="Arial"/>
          <w:sz w:val="24"/>
        </w:rPr>
        <w:t>.</w:t>
      </w:r>
    </w:p>
    <w:p w14:paraId="65F915F7" w14:textId="77777777" w:rsidR="005631A3" w:rsidRDefault="005631A3"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990F2C" w14:textId="77777777" w:rsidR="00186480" w:rsidRPr="000E051E"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0E051E">
        <w:rPr>
          <w:rFonts w:ascii="Arial" w:hAnsi="Arial" w:cs="Arial"/>
          <w:b/>
          <w:i/>
          <w:color w:val="BFBFBF" w:themeColor="background1" w:themeShade="BF"/>
          <w:sz w:val="18"/>
          <w:szCs w:val="18"/>
        </w:rPr>
        <w:t>(Assinado eletronicamente)</w:t>
      </w:r>
    </w:p>
    <w:p w14:paraId="27E7EDAB" w14:textId="2DF5CE07" w:rsidR="00186480" w:rsidRDefault="007E2133"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4B8F83A6" w14:textId="0A43C099" w:rsidR="00186480" w:rsidRDefault="00186480" w:rsidP="00186480">
      <w:pPr>
        <w:jc w:val="center"/>
        <w:rPr>
          <w:rFonts w:ascii="Arial" w:hAnsi="Arial"/>
          <w:sz w:val="24"/>
        </w:rPr>
      </w:pPr>
      <w:r>
        <w:rPr>
          <w:rFonts w:ascii="Arial" w:hAnsi="Arial"/>
          <w:sz w:val="24"/>
        </w:rPr>
        <w:t>Pregoeiro</w:t>
      </w:r>
    </w:p>
    <w:p w14:paraId="5BBA4980" w14:textId="77777777" w:rsidR="00186480" w:rsidRDefault="00186480" w:rsidP="00186480">
      <w:pPr>
        <w:jc w:val="center"/>
        <w:rPr>
          <w:rFonts w:ascii="Arial" w:hAnsi="Arial"/>
          <w:sz w:val="24"/>
        </w:rPr>
      </w:pPr>
    </w:p>
    <w:p w14:paraId="675B062E" w14:textId="77777777" w:rsidR="00186480" w:rsidRPr="002F2D97" w:rsidRDefault="00186480" w:rsidP="00186480">
      <w:pPr>
        <w:pStyle w:val="Tit1n"/>
      </w:pPr>
      <w:r w:rsidRPr="002F2D97">
        <w:lastRenderedPageBreak/>
        <w:t xml:space="preserve">ANEXO </w:t>
      </w:r>
      <w:r>
        <w:t>4</w:t>
      </w:r>
    </w:p>
    <w:p w14:paraId="2A090B1F" w14:textId="77777777" w:rsidR="00186480" w:rsidRDefault="00186480" w:rsidP="00186480">
      <w:pPr>
        <w:pStyle w:val="Tit1Sub"/>
      </w:pPr>
      <w:r w:rsidRPr="002F2D97">
        <w:t>MINUTA DO TERMO DE CONTRATO</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186480" w:rsidRPr="003A3FB4" w14:paraId="2941675D" w14:textId="77777777" w:rsidTr="00186480">
        <w:trPr>
          <w:cantSplit/>
          <w:trHeight w:val="20"/>
          <w:jc w:val="center"/>
        </w:trPr>
        <w:tc>
          <w:tcPr>
            <w:tcW w:w="4961" w:type="dxa"/>
            <w:gridSpan w:val="2"/>
            <w:tcBorders>
              <w:top w:val="nil"/>
              <w:left w:val="nil"/>
              <w:right w:val="nil"/>
            </w:tcBorders>
            <w:vAlign w:val="bottom"/>
          </w:tcPr>
          <w:p w14:paraId="6BE623F8" w14:textId="64405D29" w:rsidR="00186480" w:rsidRPr="003A3FB4" w:rsidRDefault="00186480" w:rsidP="000F1EC9">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76FED514" w14:textId="77777777" w:rsidR="00186480" w:rsidRPr="003A3FB4" w:rsidRDefault="00186480" w:rsidP="00186480">
            <w:pPr>
              <w:rPr>
                <w:rFonts w:ascii="Arial" w:hAnsi="Arial" w:cs="Arial"/>
                <w:b/>
                <w:bCs/>
              </w:rPr>
            </w:pPr>
            <w:r w:rsidRPr="003A3FB4">
              <w:rPr>
                <w:rFonts w:ascii="Arial" w:hAnsi="Arial" w:cs="Arial"/>
                <w:b/>
                <w:bCs/>
              </w:rPr>
              <w:t>Pregão Eletrônico</w:t>
            </w:r>
            <w:r w:rsidRPr="00C314A7">
              <w:rPr>
                <w:rFonts w:ascii="Arial" w:hAnsi="Arial" w:cs="Arial"/>
                <w:b/>
                <w:bCs/>
              </w:rPr>
              <w:t xml:space="preserve">: </w:t>
            </w:r>
          </w:p>
        </w:tc>
      </w:tr>
      <w:tr w:rsidR="00186480" w:rsidRPr="003A3FB4" w14:paraId="713AD0E7" w14:textId="77777777" w:rsidTr="00186480">
        <w:trPr>
          <w:cantSplit/>
          <w:trHeight w:val="20"/>
          <w:jc w:val="center"/>
        </w:trPr>
        <w:tc>
          <w:tcPr>
            <w:tcW w:w="9923" w:type="dxa"/>
            <w:gridSpan w:val="5"/>
            <w:tcBorders>
              <w:top w:val="nil"/>
              <w:left w:val="nil"/>
              <w:right w:val="nil"/>
            </w:tcBorders>
            <w:shd w:val="clear" w:color="auto" w:fill="FFFFFF"/>
            <w:vAlign w:val="center"/>
          </w:tcPr>
          <w:p w14:paraId="4D272171" w14:textId="77777777" w:rsidR="00186480" w:rsidRPr="003A3FB4" w:rsidRDefault="00186480" w:rsidP="00186480">
            <w:pPr>
              <w:jc w:val="center"/>
              <w:rPr>
                <w:rFonts w:ascii="Arial" w:hAnsi="Arial" w:cs="Arial"/>
                <w:b/>
                <w:bCs/>
              </w:rPr>
            </w:pPr>
            <w:r w:rsidRPr="003A3FB4">
              <w:rPr>
                <w:rFonts w:ascii="Arial" w:hAnsi="Arial" w:cs="Arial"/>
                <w:b/>
                <w:bCs/>
                <w:noProof/>
              </w:rPr>
              <w:t>Contrato n.</w:t>
            </w:r>
          </w:p>
        </w:tc>
      </w:tr>
      <w:tr w:rsidR="00186480" w:rsidRPr="003A3FB4" w14:paraId="26AE26CF" w14:textId="77777777" w:rsidTr="00186480">
        <w:trPr>
          <w:cantSplit/>
          <w:trHeight w:val="20"/>
          <w:jc w:val="center"/>
        </w:trPr>
        <w:tc>
          <w:tcPr>
            <w:tcW w:w="2127" w:type="dxa"/>
            <w:tcBorders>
              <w:top w:val="nil"/>
              <w:left w:val="nil"/>
              <w:right w:val="nil"/>
            </w:tcBorders>
            <w:shd w:val="clear" w:color="auto" w:fill="D9D9D9"/>
            <w:vAlign w:val="center"/>
          </w:tcPr>
          <w:p w14:paraId="786D1A7C" w14:textId="2CAE085C" w:rsidR="00186480" w:rsidRPr="003A3FB4" w:rsidRDefault="00186480" w:rsidP="00186480">
            <w:pPr>
              <w:jc w:val="center"/>
              <w:rPr>
                <w:rFonts w:ascii="Arial" w:hAnsi="Arial" w:cs="Arial"/>
                <w:b/>
                <w:bCs/>
              </w:rPr>
            </w:pPr>
            <w:r w:rsidRPr="003A3FB4">
              <w:rPr>
                <w:rFonts w:ascii="Arial" w:hAnsi="Arial" w:cs="Arial"/>
                <w:b/>
                <w:bCs/>
              </w:rPr>
              <w:t>OBJETO</w:t>
            </w:r>
            <w:r w:rsidR="00D66AED">
              <w:rPr>
                <w:rFonts w:ascii="Arial" w:hAnsi="Arial" w:cs="Arial"/>
                <w:b/>
                <w:bCs/>
              </w:rPr>
              <w:t>:</w:t>
            </w:r>
          </w:p>
        </w:tc>
        <w:tc>
          <w:tcPr>
            <w:tcW w:w="7796" w:type="dxa"/>
            <w:gridSpan w:val="4"/>
            <w:tcBorders>
              <w:top w:val="nil"/>
              <w:left w:val="nil"/>
              <w:right w:val="nil"/>
            </w:tcBorders>
            <w:shd w:val="clear" w:color="auto" w:fill="D9D9D9"/>
            <w:vAlign w:val="center"/>
          </w:tcPr>
          <w:p w14:paraId="0C9E0EE5" w14:textId="62EC5256" w:rsidR="00186480" w:rsidRPr="003A3FB4" w:rsidRDefault="00186480" w:rsidP="00186480">
            <w:pPr>
              <w:rPr>
                <w:rFonts w:ascii="Arial" w:hAnsi="Arial" w:cs="Arial"/>
                <w:bCs/>
              </w:rPr>
            </w:pPr>
          </w:p>
        </w:tc>
      </w:tr>
      <w:tr w:rsidR="00186480" w:rsidRPr="003A3FB4" w14:paraId="435BBE6C" w14:textId="77777777" w:rsidTr="00186480">
        <w:trPr>
          <w:cantSplit/>
          <w:trHeight w:val="20"/>
          <w:jc w:val="center"/>
        </w:trPr>
        <w:tc>
          <w:tcPr>
            <w:tcW w:w="9923" w:type="dxa"/>
            <w:gridSpan w:val="5"/>
            <w:tcBorders>
              <w:top w:val="nil"/>
              <w:left w:val="nil"/>
              <w:right w:val="nil"/>
            </w:tcBorders>
            <w:vAlign w:val="bottom"/>
          </w:tcPr>
          <w:p w14:paraId="02138ED9" w14:textId="77777777" w:rsidR="00186480" w:rsidRPr="003A3FB4" w:rsidRDefault="00186480" w:rsidP="00186480">
            <w:pPr>
              <w:rPr>
                <w:rFonts w:ascii="Arial" w:hAnsi="Arial" w:cs="Arial"/>
                <w:b/>
                <w:bCs/>
              </w:rPr>
            </w:pPr>
          </w:p>
        </w:tc>
      </w:tr>
      <w:tr w:rsidR="00186480" w:rsidRPr="003A3FB4" w14:paraId="25DB4216" w14:textId="77777777" w:rsidTr="00186480">
        <w:trPr>
          <w:cantSplit/>
          <w:trHeight w:val="20"/>
          <w:jc w:val="center"/>
        </w:trPr>
        <w:tc>
          <w:tcPr>
            <w:tcW w:w="9923" w:type="dxa"/>
            <w:gridSpan w:val="5"/>
            <w:tcBorders>
              <w:top w:val="nil"/>
              <w:left w:val="nil"/>
              <w:right w:val="nil"/>
            </w:tcBorders>
            <w:vAlign w:val="bottom"/>
          </w:tcPr>
          <w:p w14:paraId="31A519CB" w14:textId="77777777" w:rsidR="00186480" w:rsidRPr="003A3FB4" w:rsidRDefault="00186480" w:rsidP="00186480">
            <w:pPr>
              <w:rPr>
                <w:rFonts w:ascii="Arial" w:hAnsi="Arial" w:cs="Arial"/>
              </w:rPr>
            </w:pPr>
            <w:r w:rsidRPr="003A3FB4">
              <w:rPr>
                <w:rFonts w:ascii="Arial" w:hAnsi="Arial" w:cs="Arial"/>
                <w:b/>
                <w:bCs/>
              </w:rPr>
              <w:t>CONTRATANTE:</w:t>
            </w:r>
          </w:p>
        </w:tc>
      </w:tr>
      <w:tr w:rsidR="00186480" w:rsidRPr="003A3FB4" w14:paraId="28E82867" w14:textId="77777777" w:rsidTr="00186480">
        <w:trPr>
          <w:cantSplit/>
          <w:trHeight w:val="20"/>
          <w:jc w:val="center"/>
        </w:trPr>
        <w:tc>
          <w:tcPr>
            <w:tcW w:w="9923" w:type="dxa"/>
            <w:gridSpan w:val="5"/>
          </w:tcPr>
          <w:p w14:paraId="67830874" w14:textId="77777777" w:rsidR="00186480" w:rsidRPr="003A3FB4" w:rsidRDefault="00186480" w:rsidP="00186480">
            <w:pPr>
              <w:spacing w:before="120" w:after="120"/>
              <w:rPr>
                <w:rFonts w:ascii="Arial" w:hAnsi="Arial" w:cs="Arial"/>
              </w:rPr>
            </w:pPr>
            <w:r w:rsidRPr="003A3FB4">
              <w:rPr>
                <w:rFonts w:ascii="Arial" w:hAnsi="Arial" w:cs="Arial"/>
              </w:rPr>
              <w:t>Denominação/Nome por extenso:</w:t>
            </w:r>
            <w:r>
              <w:rPr>
                <w:rFonts w:ascii="Arial" w:hAnsi="Arial" w:cs="Arial"/>
              </w:rPr>
              <w:t xml:space="preserve"> </w:t>
            </w:r>
            <w:r w:rsidRPr="003A3FB4">
              <w:rPr>
                <w:rFonts w:ascii="Arial" w:hAnsi="Arial" w:cs="Arial"/>
                <w:bCs/>
              </w:rPr>
              <w:t>CÂMARA DOS DEPUTADOS</w:t>
            </w:r>
          </w:p>
        </w:tc>
      </w:tr>
      <w:tr w:rsidR="00186480" w:rsidRPr="003A3FB4" w14:paraId="00288380" w14:textId="77777777" w:rsidTr="00186480">
        <w:trPr>
          <w:cantSplit/>
          <w:trHeight w:val="20"/>
          <w:jc w:val="center"/>
        </w:trPr>
        <w:tc>
          <w:tcPr>
            <w:tcW w:w="9923" w:type="dxa"/>
            <w:gridSpan w:val="5"/>
          </w:tcPr>
          <w:p w14:paraId="6D62BE39" w14:textId="77777777" w:rsidR="00186480" w:rsidRPr="003A3FB4" w:rsidRDefault="00186480" w:rsidP="00186480">
            <w:pPr>
              <w:spacing w:before="120" w:after="120"/>
              <w:rPr>
                <w:rFonts w:ascii="Arial" w:hAnsi="Arial" w:cs="Arial"/>
              </w:rPr>
            </w:pPr>
            <w:r w:rsidRPr="003A3FB4">
              <w:rPr>
                <w:rFonts w:ascii="Arial" w:hAnsi="Arial" w:cs="Arial"/>
              </w:rPr>
              <w:t>CNPJ/MF:</w:t>
            </w:r>
            <w:r>
              <w:rPr>
                <w:rFonts w:ascii="Arial" w:hAnsi="Arial" w:cs="Arial"/>
              </w:rPr>
              <w:t xml:space="preserve"> </w:t>
            </w:r>
            <w:r w:rsidRPr="003A3FB4">
              <w:rPr>
                <w:rFonts w:ascii="Arial" w:hAnsi="Arial" w:cs="Arial"/>
              </w:rPr>
              <w:t>00.530.352/0001-59</w:t>
            </w:r>
          </w:p>
        </w:tc>
      </w:tr>
      <w:tr w:rsidR="00186480" w:rsidRPr="003A3FB4" w14:paraId="78454E63" w14:textId="77777777" w:rsidTr="00186480">
        <w:trPr>
          <w:cantSplit/>
          <w:trHeight w:val="20"/>
          <w:jc w:val="center"/>
        </w:trPr>
        <w:tc>
          <w:tcPr>
            <w:tcW w:w="9923" w:type="dxa"/>
            <w:gridSpan w:val="5"/>
          </w:tcPr>
          <w:p w14:paraId="2D498378" w14:textId="77777777" w:rsidR="00186480" w:rsidRPr="003A3FB4" w:rsidRDefault="00186480" w:rsidP="00186480">
            <w:pPr>
              <w:spacing w:before="120" w:after="120"/>
              <w:rPr>
                <w:rFonts w:ascii="Arial" w:hAnsi="Arial" w:cs="Arial"/>
                <w:bCs/>
              </w:rPr>
            </w:pPr>
            <w:r w:rsidRPr="003A3FB4">
              <w:rPr>
                <w:rFonts w:ascii="Arial" w:hAnsi="Arial" w:cs="Arial"/>
                <w:bCs/>
              </w:rPr>
              <w:t>Endereço:</w:t>
            </w:r>
            <w:r>
              <w:rPr>
                <w:rFonts w:ascii="Arial" w:hAnsi="Arial" w:cs="Arial"/>
                <w:bCs/>
              </w:rPr>
              <w:t xml:space="preserve"> </w:t>
            </w:r>
            <w:r w:rsidRPr="003A3FB4">
              <w:rPr>
                <w:rFonts w:ascii="Arial" w:hAnsi="Arial" w:cs="Arial"/>
                <w:bCs/>
              </w:rPr>
              <w:t>PRAÇA DOS TRÊS PODERES S/N. EDIFÍCIO ANEXO I 13º ANDAR</w:t>
            </w:r>
          </w:p>
        </w:tc>
      </w:tr>
      <w:tr w:rsidR="00186480" w:rsidRPr="003A3FB4" w14:paraId="7293B42C" w14:textId="77777777" w:rsidTr="00186480">
        <w:trPr>
          <w:cantSplit/>
          <w:trHeight w:val="20"/>
          <w:jc w:val="center"/>
        </w:trPr>
        <w:tc>
          <w:tcPr>
            <w:tcW w:w="6378" w:type="dxa"/>
            <w:gridSpan w:val="3"/>
          </w:tcPr>
          <w:p w14:paraId="15DD123F" w14:textId="77777777" w:rsidR="00186480" w:rsidRPr="003A3FB4" w:rsidRDefault="00186480" w:rsidP="00186480">
            <w:pPr>
              <w:spacing w:before="120" w:after="120"/>
              <w:rPr>
                <w:rFonts w:ascii="Arial" w:hAnsi="Arial" w:cs="Arial"/>
              </w:rPr>
            </w:pPr>
            <w:r w:rsidRPr="003A3FB4">
              <w:rPr>
                <w:rFonts w:ascii="Arial" w:hAnsi="Arial" w:cs="Arial"/>
              </w:rPr>
              <w:t>Cidade:</w:t>
            </w:r>
            <w:r>
              <w:rPr>
                <w:rFonts w:ascii="Arial" w:hAnsi="Arial" w:cs="Arial"/>
              </w:rPr>
              <w:t xml:space="preserve"> BRASÍLIA</w:t>
            </w:r>
          </w:p>
        </w:tc>
        <w:tc>
          <w:tcPr>
            <w:tcW w:w="1276" w:type="dxa"/>
          </w:tcPr>
          <w:p w14:paraId="5D11AC1D" w14:textId="77777777" w:rsidR="00186480" w:rsidRPr="003A3FB4" w:rsidRDefault="00186480" w:rsidP="00186480">
            <w:pPr>
              <w:spacing w:before="120" w:after="120"/>
              <w:rPr>
                <w:rFonts w:ascii="Arial" w:hAnsi="Arial" w:cs="Arial"/>
              </w:rPr>
            </w:pPr>
            <w:r w:rsidRPr="003A3FB4">
              <w:rPr>
                <w:rFonts w:ascii="Arial" w:hAnsi="Arial" w:cs="Arial"/>
              </w:rPr>
              <w:t>UF:</w:t>
            </w:r>
            <w:r>
              <w:rPr>
                <w:rFonts w:ascii="Arial" w:hAnsi="Arial" w:cs="Arial"/>
              </w:rPr>
              <w:t xml:space="preserve"> </w:t>
            </w:r>
            <w:r w:rsidRPr="003A3FB4">
              <w:rPr>
                <w:rFonts w:ascii="Arial" w:hAnsi="Arial" w:cs="Arial"/>
              </w:rPr>
              <w:t>DF</w:t>
            </w:r>
          </w:p>
        </w:tc>
        <w:tc>
          <w:tcPr>
            <w:tcW w:w="2269" w:type="dxa"/>
          </w:tcPr>
          <w:p w14:paraId="0A04BB57" w14:textId="77777777" w:rsidR="00186480" w:rsidRPr="003A3FB4" w:rsidRDefault="00186480" w:rsidP="00186480">
            <w:pPr>
              <w:spacing w:before="120" w:after="120"/>
              <w:rPr>
                <w:rFonts w:ascii="Arial" w:hAnsi="Arial" w:cs="Arial"/>
                <w:bCs/>
              </w:rPr>
            </w:pPr>
            <w:r w:rsidRPr="003A3FB4">
              <w:rPr>
                <w:rFonts w:ascii="Arial" w:hAnsi="Arial" w:cs="Arial"/>
                <w:bCs/>
              </w:rPr>
              <w:t>CEP:</w:t>
            </w:r>
            <w:r>
              <w:rPr>
                <w:rFonts w:ascii="Arial" w:hAnsi="Arial" w:cs="Arial"/>
                <w:bCs/>
              </w:rPr>
              <w:t xml:space="preserve"> </w:t>
            </w:r>
            <w:r w:rsidRPr="003A3FB4">
              <w:rPr>
                <w:rFonts w:ascii="Arial" w:hAnsi="Arial" w:cs="Arial"/>
                <w:bCs/>
              </w:rPr>
              <w:t>70160-900</w:t>
            </w:r>
          </w:p>
        </w:tc>
      </w:tr>
      <w:tr w:rsidR="00186480" w:rsidRPr="003A3FB4" w14:paraId="2431D6B5" w14:textId="77777777" w:rsidTr="00186480">
        <w:trPr>
          <w:cantSplit/>
          <w:trHeight w:val="20"/>
          <w:jc w:val="center"/>
        </w:trPr>
        <w:tc>
          <w:tcPr>
            <w:tcW w:w="9923" w:type="dxa"/>
            <w:gridSpan w:val="5"/>
          </w:tcPr>
          <w:p w14:paraId="2773E556" w14:textId="77777777" w:rsidR="00186480" w:rsidRPr="003A3FB4" w:rsidRDefault="00186480" w:rsidP="00186480">
            <w:pPr>
              <w:spacing w:before="120" w:after="120"/>
              <w:rPr>
                <w:rFonts w:ascii="Arial" w:hAnsi="Arial" w:cs="Arial"/>
              </w:rPr>
            </w:pPr>
            <w:r w:rsidRPr="003A3FB4">
              <w:rPr>
                <w:rFonts w:ascii="Arial" w:hAnsi="Arial" w:cs="Arial"/>
              </w:rPr>
              <w:t>Nome do Responsável:</w:t>
            </w:r>
          </w:p>
        </w:tc>
      </w:tr>
      <w:tr w:rsidR="00186480" w:rsidRPr="003A3FB4" w14:paraId="42A7EE7A" w14:textId="77777777" w:rsidTr="00186480">
        <w:trPr>
          <w:cantSplit/>
          <w:trHeight w:val="20"/>
          <w:jc w:val="center"/>
        </w:trPr>
        <w:tc>
          <w:tcPr>
            <w:tcW w:w="9923" w:type="dxa"/>
            <w:gridSpan w:val="5"/>
            <w:tcBorders>
              <w:bottom w:val="single" w:sz="4" w:space="0" w:color="auto"/>
            </w:tcBorders>
          </w:tcPr>
          <w:p w14:paraId="270695A7" w14:textId="77777777" w:rsidR="00186480" w:rsidRPr="003A3FB4" w:rsidRDefault="00186480" w:rsidP="00186480">
            <w:pPr>
              <w:spacing w:before="120" w:after="120"/>
              <w:rPr>
                <w:rFonts w:ascii="Arial" w:hAnsi="Arial" w:cs="Arial"/>
              </w:rPr>
            </w:pPr>
            <w:r w:rsidRPr="003A3FB4">
              <w:rPr>
                <w:rFonts w:ascii="Arial" w:hAnsi="Arial" w:cs="Arial"/>
              </w:rPr>
              <w:t>Cargo/Função:</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765"/>
        <w:gridCol w:w="850"/>
        <w:gridCol w:w="221"/>
        <w:gridCol w:w="3323"/>
      </w:tblGrid>
      <w:tr w:rsidR="00186480" w:rsidRPr="003A3FB4" w14:paraId="74FBA5B6" w14:textId="77777777" w:rsidTr="00186480">
        <w:trPr>
          <w:cantSplit/>
          <w:trHeight w:val="20"/>
        </w:trPr>
        <w:tc>
          <w:tcPr>
            <w:tcW w:w="9923" w:type="dxa"/>
            <w:gridSpan w:val="5"/>
            <w:tcBorders>
              <w:top w:val="single" w:sz="4" w:space="0" w:color="auto"/>
              <w:left w:val="nil"/>
              <w:right w:val="nil"/>
            </w:tcBorders>
            <w:vAlign w:val="bottom"/>
          </w:tcPr>
          <w:p w14:paraId="3F748ABF" w14:textId="77777777" w:rsidR="00186480" w:rsidRPr="003A3FB4" w:rsidRDefault="00186480" w:rsidP="00186480">
            <w:pPr>
              <w:rPr>
                <w:rFonts w:ascii="Arial" w:hAnsi="Arial" w:cs="Arial"/>
              </w:rPr>
            </w:pPr>
            <w:r w:rsidRPr="003A3FB4">
              <w:rPr>
                <w:rFonts w:ascii="Arial" w:hAnsi="Arial" w:cs="Arial"/>
                <w:b/>
                <w:bCs/>
              </w:rPr>
              <w:t>CONTRATADA:</w:t>
            </w:r>
          </w:p>
        </w:tc>
      </w:tr>
      <w:tr w:rsidR="00186480" w:rsidRPr="003A3FB4" w14:paraId="31C32842" w14:textId="77777777" w:rsidTr="00186480">
        <w:trPr>
          <w:cantSplit/>
          <w:trHeight w:val="600"/>
        </w:trPr>
        <w:tc>
          <w:tcPr>
            <w:tcW w:w="9923" w:type="dxa"/>
            <w:gridSpan w:val="5"/>
            <w:vAlign w:val="center"/>
          </w:tcPr>
          <w:p w14:paraId="75113FA2" w14:textId="77777777" w:rsidR="00186480" w:rsidRPr="003A3FB4" w:rsidRDefault="00186480" w:rsidP="00186480">
            <w:pPr>
              <w:spacing w:before="120" w:after="120"/>
              <w:rPr>
                <w:rFonts w:ascii="Arial" w:hAnsi="Arial" w:cs="Arial"/>
              </w:rPr>
            </w:pPr>
            <w:r w:rsidRPr="003A3FB4">
              <w:rPr>
                <w:rFonts w:ascii="Arial" w:hAnsi="Arial" w:cs="Arial"/>
              </w:rPr>
              <w:t>Denominação/Nome por extenso:</w:t>
            </w:r>
          </w:p>
        </w:tc>
      </w:tr>
      <w:tr w:rsidR="00186480" w:rsidRPr="003A3FB4" w14:paraId="4DF7DA5C" w14:textId="77777777" w:rsidTr="00186480">
        <w:trPr>
          <w:cantSplit/>
          <w:trHeight w:val="20"/>
        </w:trPr>
        <w:tc>
          <w:tcPr>
            <w:tcW w:w="9923" w:type="dxa"/>
            <w:gridSpan w:val="5"/>
          </w:tcPr>
          <w:p w14:paraId="26EC2FF0" w14:textId="77777777" w:rsidR="00186480" w:rsidRPr="003A3FB4" w:rsidRDefault="00186480" w:rsidP="00186480">
            <w:pPr>
              <w:spacing w:before="120" w:after="120"/>
              <w:rPr>
                <w:rFonts w:ascii="Arial" w:hAnsi="Arial" w:cs="Arial"/>
                <w:lang w:val="en-US"/>
              </w:rPr>
            </w:pPr>
            <w:r w:rsidRPr="003A3FB4">
              <w:rPr>
                <w:rFonts w:ascii="Arial" w:hAnsi="Arial" w:cs="Arial"/>
                <w:lang w:val="en-US"/>
              </w:rPr>
              <w:t>CNPJ/MF:</w:t>
            </w:r>
          </w:p>
        </w:tc>
      </w:tr>
      <w:tr w:rsidR="00186480" w:rsidRPr="003A3FB4" w14:paraId="438D6579" w14:textId="77777777" w:rsidTr="00186480">
        <w:trPr>
          <w:cantSplit/>
          <w:trHeight w:val="20"/>
        </w:trPr>
        <w:tc>
          <w:tcPr>
            <w:tcW w:w="9923" w:type="dxa"/>
            <w:gridSpan w:val="5"/>
          </w:tcPr>
          <w:p w14:paraId="3880E2E6" w14:textId="77777777" w:rsidR="00186480" w:rsidRPr="003A3FB4" w:rsidRDefault="00186480" w:rsidP="00186480">
            <w:pPr>
              <w:spacing w:before="120" w:after="120"/>
              <w:rPr>
                <w:rFonts w:ascii="Arial" w:hAnsi="Arial" w:cs="Arial"/>
              </w:rPr>
            </w:pPr>
            <w:r w:rsidRPr="003A3FB4">
              <w:rPr>
                <w:rFonts w:ascii="Arial" w:hAnsi="Arial" w:cs="Arial"/>
              </w:rPr>
              <w:t>Endereço:</w:t>
            </w:r>
          </w:p>
        </w:tc>
      </w:tr>
      <w:tr w:rsidR="00186480" w:rsidRPr="003A3FB4" w14:paraId="387C2901" w14:textId="77777777" w:rsidTr="00186480">
        <w:trPr>
          <w:cantSplit/>
          <w:trHeight w:val="214"/>
        </w:trPr>
        <w:tc>
          <w:tcPr>
            <w:tcW w:w="5529" w:type="dxa"/>
            <w:gridSpan w:val="2"/>
          </w:tcPr>
          <w:p w14:paraId="227ABD95" w14:textId="77777777" w:rsidR="00186480" w:rsidRPr="003A3FB4" w:rsidRDefault="00186480" w:rsidP="00186480">
            <w:pPr>
              <w:spacing w:before="120" w:after="120"/>
              <w:rPr>
                <w:rFonts w:ascii="Arial" w:hAnsi="Arial" w:cs="Arial"/>
              </w:rPr>
            </w:pPr>
            <w:r>
              <w:rPr>
                <w:rFonts w:ascii="Arial" w:hAnsi="Arial" w:cs="Arial"/>
              </w:rPr>
              <w:t>Cidade:</w:t>
            </w:r>
          </w:p>
        </w:tc>
        <w:tc>
          <w:tcPr>
            <w:tcW w:w="1071" w:type="dxa"/>
            <w:gridSpan w:val="2"/>
          </w:tcPr>
          <w:p w14:paraId="59C7C2D0" w14:textId="77777777" w:rsidR="00186480" w:rsidRPr="003A3FB4" w:rsidRDefault="00186480" w:rsidP="00186480">
            <w:pPr>
              <w:spacing w:before="120" w:after="120"/>
              <w:rPr>
                <w:rFonts w:ascii="Arial" w:hAnsi="Arial" w:cs="Arial"/>
              </w:rPr>
            </w:pPr>
            <w:r w:rsidRPr="003A3FB4">
              <w:rPr>
                <w:rFonts w:ascii="Arial" w:hAnsi="Arial" w:cs="Arial"/>
              </w:rPr>
              <w:t>UF:</w:t>
            </w:r>
          </w:p>
        </w:tc>
        <w:tc>
          <w:tcPr>
            <w:tcW w:w="3323" w:type="dxa"/>
          </w:tcPr>
          <w:p w14:paraId="5F897C8D" w14:textId="77777777" w:rsidR="00186480" w:rsidRPr="003A3FB4" w:rsidRDefault="00186480" w:rsidP="00186480">
            <w:pPr>
              <w:spacing w:before="120" w:after="120"/>
              <w:rPr>
                <w:rFonts w:ascii="Arial" w:hAnsi="Arial" w:cs="Arial"/>
              </w:rPr>
            </w:pPr>
            <w:r w:rsidRPr="003A3FB4">
              <w:rPr>
                <w:rFonts w:ascii="Arial" w:hAnsi="Arial" w:cs="Arial"/>
              </w:rPr>
              <w:t>CEP:</w:t>
            </w:r>
          </w:p>
        </w:tc>
      </w:tr>
      <w:tr w:rsidR="00186480" w:rsidRPr="003A3FB4" w14:paraId="77F648E7" w14:textId="77777777" w:rsidTr="00186480">
        <w:trPr>
          <w:cantSplit/>
          <w:trHeight w:val="299"/>
        </w:trPr>
        <w:tc>
          <w:tcPr>
            <w:tcW w:w="9923" w:type="dxa"/>
            <w:gridSpan w:val="5"/>
          </w:tcPr>
          <w:p w14:paraId="0E3DE7E7" w14:textId="77777777" w:rsidR="00186480" w:rsidRPr="003A3FB4" w:rsidRDefault="00186480" w:rsidP="00186480">
            <w:pPr>
              <w:spacing w:before="120" w:after="120"/>
              <w:rPr>
                <w:rFonts w:ascii="Arial" w:hAnsi="Arial" w:cs="Arial"/>
              </w:rPr>
            </w:pPr>
            <w:r w:rsidRPr="003A3FB4">
              <w:rPr>
                <w:rFonts w:ascii="Arial" w:hAnsi="Arial" w:cs="Arial"/>
              </w:rPr>
              <w:t>Nome do Representante Legal:</w:t>
            </w:r>
          </w:p>
        </w:tc>
      </w:tr>
      <w:tr w:rsidR="00186480" w:rsidRPr="003A3FB4" w14:paraId="490A9CFD" w14:textId="77777777" w:rsidTr="00186480">
        <w:trPr>
          <w:cantSplit/>
          <w:trHeight w:val="20"/>
        </w:trPr>
        <w:tc>
          <w:tcPr>
            <w:tcW w:w="9923" w:type="dxa"/>
            <w:gridSpan w:val="5"/>
          </w:tcPr>
          <w:p w14:paraId="3E57CAC4" w14:textId="77777777" w:rsidR="00186480" w:rsidRPr="003A3FB4" w:rsidRDefault="00186480" w:rsidP="00186480">
            <w:pPr>
              <w:spacing w:before="120" w:after="120"/>
              <w:rPr>
                <w:rFonts w:ascii="Arial" w:hAnsi="Arial" w:cs="Arial"/>
              </w:rPr>
            </w:pPr>
            <w:r w:rsidRPr="003A3FB4">
              <w:rPr>
                <w:rFonts w:ascii="Arial" w:hAnsi="Arial" w:cs="Arial"/>
              </w:rPr>
              <w:t>Cargo</w:t>
            </w:r>
            <w:r>
              <w:rPr>
                <w:rFonts w:ascii="Arial" w:hAnsi="Arial" w:cs="Arial"/>
              </w:rPr>
              <w:t>:</w:t>
            </w:r>
          </w:p>
        </w:tc>
      </w:tr>
      <w:tr w:rsidR="00186480" w:rsidRPr="003A3FB4" w14:paraId="1AFB28AC" w14:textId="77777777" w:rsidTr="00186480">
        <w:trPr>
          <w:cantSplit/>
          <w:trHeight w:val="20"/>
        </w:trPr>
        <w:tc>
          <w:tcPr>
            <w:tcW w:w="9923" w:type="dxa"/>
            <w:gridSpan w:val="5"/>
            <w:shd w:val="clear" w:color="auto" w:fill="D9D9D9"/>
            <w:vAlign w:val="center"/>
          </w:tcPr>
          <w:p w14:paraId="3735834E" w14:textId="77777777" w:rsidR="00186480" w:rsidRPr="003A3FB4" w:rsidRDefault="00186480" w:rsidP="00186480">
            <w:pPr>
              <w:spacing w:before="120" w:after="120"/>
              <w:rPr>
                <w:rFonts w:ascii="Arial" w:hAnsi="Arial" w:cs="Arial"/>
              </w:rPr>
            </w:pPr>
            <w:r w:rsidRPr="003A3FB4">
              <w:rPr>
                <w:rFonts w:ascii="Arial" w:hAnsi="Arial" w:cs="Arial"/>
                <w:b/>
                <w:bCs/>
              </w:rPr>
              <w:t>DADOS DO CONTRATO</w:t>
            </w:r>
          </w:p>
        </w:tc>
      </w:tr>
      <w:tr w:rsidR="00186480" w:rsidRPr="003A3FB4" w14:paraId="3CA7A056" w14:textId="77777777" w:rsidTr="00186480">
        <w:trPr>
          <w:cantSplit/>
          <w:trHeight w:val="20"/>
        </w:trPr>
        <w:tc>
          <w:tcPr>
            <w:tcW w:w="2764" w:type="dxa"/>
            <w:vAlign w:val="center"/>
          </w:tcPr>
          <w:p w14:paraId="30540017" w14:textId="77777777" w:rsidR="00186480" w:rsidRPr="003A3FB4" w:rsidRDefault="00186480" w:rsidP="00186480">
            <w:pPr>
              <w:spacing w:before="120" w:after="120"/>
              <w:rPr>
                <w:rFonts w:ascii="Arial" w:hAnsi="Arial" w:cs="Arial"/>
              </w:rPr>
            </w:pPr>
            <w:r w:rsidRPr="003A3FB4">
              <w:rPr>
                <w:rFonts w:ascii="Arial" w:hAnsi="Arial" w:cs="Arial"/>
              </w:rPr>
              <w:t>Data da Proposta</w:t>
            </w:r>
            <w:r>
              <w:rPr>
                <w:rFonts w:ascii="Arial" w:hAnsi="Arial" w:cs="Arial"/>
              </w:rPr>
              <w:t>:</w:t>
            </w:r>
          </w:p>
        </w:tc>
        <w:tc>
          <w:tcPr>
            <w:tcW w:w="3615" w:type="dxa"/>
            <w:gridSpan w:val="2"/>
            <w:vAlign w:val="center"/>
          </w:tcPr>
          <w:p w14:paraId="21942F46" w14:textId="77777777" w:rsidR="00186480" w:rsidRPr="003A3FB4" w:rsidRDefault="00186480" w:rsidP="00186480">
            <w:pPr>
              <w:spacing w:before="120" w:after="120"/>
              <w:rPr>
                <w:rFonts w:ascii="Arial" w:hAnsi="Arial" w:cs="Arial"/>
              </w:rPr>
            </w:pPr>
            <w:r w:rsidRPr="003A3FB4">
              <w:rPr>
                <w:rFonts w:ascii="Arial" w:hAnsi="Arial" w:cs="Arial"/>
              </w:rPr>
              <w:t>Data de assinatura</w:t>
            </w:r>
            <w:r>
              <w:rPr>
                <w:rFonts w:ascii="Arial" w:hAnsi="Arial" w:cs="Arial"/>
              </w:rPr>
              <w:t>:</w:t>
            </w:r>
          </w:p>
        </w:tc>
        <w:tc>
          <w:tcPr>
            <w:tcW w:w="3544" w:type="dxa"/>
            <w:gridSpan w:val="2"/>
            <w:vAlign w:val="center"/>
          </w:tcPr>
          <w:p w14:paraId="4CE65DC1" w14:textId="77777777" w:rsidR="00186480" w:rsidRPr="003A3FB4" w:rsidRDefault="00186480" w:rsidP="00186480">
            <w:pPr>
              <w:spacing w:before="120" w:after="120"/>
              <w:rPr>
                <w:rFonts w:ascii="Arial" w:hAnsi="Arial" w:cs="Arial"/>
              </w:rPr>
            </w:pPr>
            <w:r w:rsidRPr="003A3FB4">
              <w:rPr>
                <w:rFonts w:ascii="Arial" w:hAnsi="Arial" w:cs="Arial"/>
              </w:rPr>
              <w:t>Data de vigência</w:t>
            </w:r>
            <w:r>
              <w:rPr>
                <w:rFonts w:ascii="Arial" w:hAnsi="Arial" w:cs="Arial"/>
              </w:rPr>
              <w:t>:</w:t>
            </w:r>
          </w:p>
        </w:tc>
      </w:tr>
      <w:tr w:rsidR="00186480" w:rsidRPr="003A3FB4" w14:paraId="2D665569" w14:textId="77777777" w:rsidTr="00186480">
        <w:trPr>
          <w:cantSplit/>
          <w:trHeight w:val="338"/>
        </w:trPr>
        <w:tc>
          <w:tcPr>
            <w:tcW w:w="6379" w:type="dxa"/>
            <w:gridSpan w:val="3"/>
          </w:tcPr>
          <w:p w14:paraId="05BEDA50" w14:textId="77777777" w:rsidR="00186480" w:rsidRPr="00494AF6" w:rsidRDefault="00186480" w:rsidP="00186480">
            <w:pPr>
              <w:spacing w:before="120" w:after="120"/>
              <w:rPr>
                <w:rFonts w:ascii="Arial" w:hAnsi="Arial" w:cs="Arial"/>
              </w:rPr>
            </w:pPr>
            <w:r w:rsidRPr="00494AF6">
              <w:rPr>
                <w:rFonts w:ascii="Arial" w:hAnsi="Arial" w:cs="Arial"/>
              </w:rPr>
              <w:t>Preço:</w:t>
            </w:r>
          </w:p>
        </w:tc>
        <w:tc>
          <w:tcPr>
            <w:tcW w:w="3544" w:type="dxa"/>
            <w:gridSpan w:val="2"/>
          </w:tcPr>
          <w:p w14:paraId="05C9E517" w14:textId="77777777" w:rsidR="00186480" w:rsidRPr="00494AF6" w:rsidRDefault="00186480" w:rsidP="00186480">
            <w:pPr>
              <w:spacing w:before="120" w:after="120"/>
              <w:rPr>
                <w:rFonts w:ascii="Arial" w:hAnsi="Arial" w:cs="Arial"/>
              </w:rPr>
            </w:pPr>
            <w:r w:rsidRPr="00494AF6">
              <w:rPr>
                <w:rFonts w:ascii="Arial" w:hAnsi="Arial" w:cs="Arial"/>
              </w:rPr>
              <w:t>Valor da Garantia:</w:t>
            </w:r>
          </w:p>
        </w:tc>
      </w:tr>
      <w:tr w:rsidR="00186480" w:rsidRPr="003A3FB4" w14:paraId="4BFB1F30" w14:textId="77777777" w:rsidTr="00186480">
        <w:trPr>
          <w:cantSplit/>
          <w:trHeight w:val="700"/>
        </w:trPr>
        <w:tc>
          <w:tcPr>
            <w:tcW w:w="9923" w:type="dxa"/>
            <w:gridSpan w:val="5"/>
            <w:tcBorders>
              <w:bottom w:val="single" w:sz="4" w:space="0" w:color="auto"/>
            </w:tcBorders>
          </w:tcPr>
          <w:p w14:paraId="49E75D82" w14:textId="77777777" w:rsidR="00186480" w:rsidRPr="003A3FB4" w:rsidRDefault="00186480" w:rsidP="00186480">
            <w:pPr>
              <w:spacing w:before="120" w:after="120"/>
              <w:rPr>
                <w:rFonts w:ascii="Arial" w:hAnsi="Arial" w:cs="Arial"/>
              </w:rPr>
            </w:pPr>
            <w:r w:rsidRPr="003A3FB4">
              <w:rPr>
                <w:rFonts w:ascii="Arial" w:hAnsi="Arial" w:cs="Arial"/>
              </w:rPr>
              <w:t>Nota(s) de Empenho:</w:t>
            </w:r>
          </w:p>
        </w:tc>
      </w:tr>
      <w:tr w:rsidR="00186480" w:rsidRPr="003A3FB4" w14:paraId="1D00E995" w14:textId="77777777" w:rsidTr="00186480">
        <w:trPr>
          <w:cantSplit/>
          <w:trHeight w:val="20"/>
        </w:trPr>
        <w:tc>
          <w:tcPr>
            <w:tcW w:w="9923" w:type="dxa"/>
            <w:gridSpan w:val="5"/>
            <w:tcBorders>
              <w:bottom w:val="single" w:sz="4" w:space="0" w:color="auto"/>
            </w:tcBorders>
            <w:shd w:val="clear" w:color="auto" w:fill="BFBFBF" w:themeFill="background1" w:themeFillShade="BF"/>
          </w:tcPr>
          <w:p w14:paraId="7BE861E8" w14:textId="77777777" w:rsidR="00186480" w:rsidRPr="003A3FB4" w:rsidRDefault="00186480" w:rsidP="00186480">
            <w:pPr>
              <w:spacing w:before="120" w:after="120"/>
              <w:ind w:firstLine="851"/>
              <w:jc w:val="both"/>
              <w:rPr>
                <w:rFonts w:ascii="Arial" w:hAnsi="Arial" w:cs="Arial"/>
              </w:rPr>
            </w:pPr>
            <w:r w:rsidRPr="003A3FB4">
              <w:rPr>
                <w:rFonts w:ascii="Arial" w:hAnsi="Arial" w:cs="Arial"/>
              </w:rPr>
              <w:t xml:space="preserve">As partes, acima identificadas, acordam em celebrar o presente Contrato, em conformidade com o processo em referência, com as disposições contidas na Lei n. </w:t>
            </w:r>
            <w:r>
              <w:rPr>
                <w:rFonts w:ascii="Arial" w:hAnsi="Arial" w:cs="Arial"/>
              </w:rPr>
              <w:t>14.133/2021</w:t>
            </w:r>
            <w:r w:rsidRPr="003A3FB4">
              <w:rPr>
                <w:rFonts w:ascii="Arial" w:hAnsi="Arial" w:cs="Arial"/>
              </w:rPr>
              <w:t>, e alterações posteriores, daqui por diante denominada simplesmente LEI</w:t>
            </w:r>
            <w:r>
              <w:rPr>
                <w:rFonts w:ascii="Arial" w:hAnsi="Arial" w:cs="Arial"/>
              </w:rPr>
              <w:t>;</w:t>
            </w:r>
            <w:r w:rsidRPr="003A3FB4">
              <w:rPr>
                <w:rFonts w:ascii="Arial" w:hAnsi="Arial" w:cs="Arial"/>
              </w:rPr>
              <w:t xml:space="preserve"> no Regulamento dos Procedimentos Licitatórios da Câmara dos Deputados, </w:t>
            </w:r>
            <w:r w:rsidRPr="005A1F3C">
              <w:rPr>
                <w:rFonts w:ascii="Arial" w:hAnsi="Arial" w:cs="Arial"/>
              </w:rPr>
              <w:t xml:space="preserve">aprovado pelo </w:t>
            </w:r>
            <w:r w:rsidRPr="00807AF2">
              <w:rPr>
                <w:rFonts w:ascii="Arial" w:hAnsi="Arial" w:cs="Arial"/>
              </w:rPr>
              <w:t>Ato da Mesa n. 206</w:t>
            </w:r>
            <w:r>
              <w:rPr>
                <w:rFonts w:ascii="Arial" w:hAnsi="Arial" w:cs="Arial"/>
              </w:rPr>
              <w:t>/</w:t>
            </w:r>
            <w:r w:rsidRPr="00807AF2">
              <w:rPr>
                <w:rFonts w:ascii="Arial" w:hAnsi="Arial" w:cs="Arial"/>
              </w:rPr>
              <w:t>2021,</w:t>
            </w:r>
            <w:r w:rsidRPr="00807AF2">
              <w:t xml:space="preserve"> </w:t>
            </w:r>
            <w:r w:rsidRPr="00807AF2">
              <w:rPr>
                <w:rFonts w:ascii="Arial" w:hAnsi="Arial" w:cs="Arial"/>
              </w:rPr>
              <w:t>doravante</w:t>
            </w:r>
            <w:r w:rsidRPr="000A5E25">
              <w:rPr>
                <w:rFonts w:ascii="Arial" w:hAnsi="Arial" w:cs="Arial"/>
              </w:rPr>
              <w:t xml:space="preserve"> denominado simplesmente REGULAMENTO</w:t>
            </w:r>
            <w:r w:rsidRPr="00097106">
              <w:rPr>
                <w:rFonts w:ascii="Arial" w:hAnsi="Arial" w:cs="Arial"/>
              </w:rPr>
              <w:t>; e com o Edital da licitação ac</w:t>
            </w:r>
            <w:r>
              <w:rPr>
                <w:rFonts w:ascii="Arial" w:hAnsi="Arial" w:cs="Arial"/>
              </w:rPr>
              <w:t xml:space="preserve">ima referenciada e seus Anexos, </w:t>
            </w:r>
            <w:r w:rsidRPr="00097106">
              <w:rPr>
                <w:rFonts w:ascii="Arial" w:hAnsi="Arial" w:cs="Arial"/>
              </w:rPr>
              <w:t>daqui por diante denominado EDITAL,</w:t>
            </w:r>
            <w:r w:rsidRPr="000A5E25">
              <w:rPr>
                <w:rFonts w:ascii="Arial" w:hAnsi="Arial" w:cs="Arial"/>
              </w:rPr>
              <w:t xml:space="preserve"> observadas as cláusulas e condições a seguir enunciadas.</w:t>
            </w:r>
          </w:p>
        </w:tc>
      </w:tr>
    </w:tbl>
    <w:p w14:paraId="470DCCF9" w14:textId="77777777" w:rsidR="00186480" w:rsidRDefault="00186480" w:rsidP="00186480">
      <w:pPr>
        <w:spacing w:before="120" w:after="120" w:line="259" w:lineRule="auto"/>
      </w:pPr>
      <w:r>
        <w:br w:type="page"/>
      </w:r>
    </w:p>
    <w:p w14:paraId="777D501C" w14:textId="77777777" w:rsidR="00186480" w:rsidRPr="001E0598" w:rsidRDefault="00186480" w:rsidP="00186480">
      <w:pPr>
        <w:pStyle w:val="Tit2nBrda"/>
      </w:pPr>
      <w:r>
        <w:lastRenderedPageBreak/>
        <w:t>DO OBJETO</w:t>
      </w:r>
    </w:p>
    <w:p w14:paraId="1D773258" w14:textId="73C822C2" w:rsidR="00186480" w:rsidRPr="00270285" w:rsidRDefault="00186480" w:rsidP="00D66AED">
      <w:pPr>
        <w:pStyle w:val="Tit3n"/>
      </w:pPr>
      <w:r>
        <w:t>O objeto do presente C</w:t>
      </w:r>
      <w:r w:rsidRPr="004F6CB2">
        <w:t>ontrato é</w:t>
      </w:r>
      <w:r w:rsidR="003A5AE5">
        <w:t xml:space="preserve"> o</w:t>
      </w:r>
      <w:r w:rsidR="00D66AED">
        <w:t xml:space="preserve"> </w:t>
      </w:r>
      <w:r w:rsidR="003A5AE5" w:rsidRPr="00D66AED">
        <w:t>f</w:t>
      </w:r>
      <w:r w:rsidR="00D66AED" w:rsidRPr="00D66AED">
        <w:t xml:space="preserve">ornecimento, mediante Sistema de Registro de Preços (SRP), de munição operacional e de treinamento para armas de </w:t>
      </w:r>
      <w:r w:rsidR="00D66AED">
        <w:t>fogo, novas e para primeiro uso</w:t>
      </w:r>
      <w:r>
        <w:t xml:space="preserve">, </w:t>
      </w:r>
      <w:r w:rsidRPr="00295022">
        <w:t>de acordo com as quantidades e especificações técnicas</w:t>
      </w:r>
      <w:r w:rsidRPr="004F6CB2">
        <w:t xml:space="preserve"> </w:t>
      </w:r>
      <w:r>
        <w:t>estabelecidas</w:t>
      </w:r>
      <w:r w:rsidRPr="004F6CB2">
        <w:t xml:space="preserve"> no </w:t>
      </w:r>
      <w:r>
        <w:t>Termo de Referência</w:t>
      </w:r>
      <w:r w:rsidRPr="004F6CB2">
        <w:t xml:space="preserve"> e </w:t>
      </w:r>
      <w:r>
        <w:t>com as</w:t>
      </w:r>
      <w:r w:rsidRPr="004F6CB2">
        <w:t xml:space="preserve"> demais exigências e condições expressas no referido instrumento</w:t>
      </w:r>
      <w:r>
        <w:t xml:space="preserve"> e neste Contrato</w:t>
      </w:r>
      <w:r w:rsidRPr="004F6CB2">
        <w:t>.</w:t>
      </w:r>
      <w:r>
        <w:t xml:space="preserve"> </w:t>
      </w:r>
    </w:p>
    <w:p w14:paraId="00D30A4D" w14:textId="77777777" w:rsidR="00186480" w:rsidRPr="00A94FC4" w:rsidRDefault="00186480" w:rsidP="00186480">
      <w:pPr>
        <w:pStyle w:val="Tit3n"/>
        <w:tabs>
          <w:tab w:val="clear" w:pos="738"/>
          <w:tab w:val="clear" w:pos="1134"/>
          <w:tab w:val="num" w:pos="851"/>
        </w:tabs>
      </w:pPr>
      <w:r>
        <w:t xml:space="preserve">Vinculam esta contratação, </w:t>
      </w:r>
      <w:r w:rsidRPr="004F6CB2">
        <w:t>para todos os efeitos</w:t>
      </w:r>
      <w:r>
        <w:t xml:space="preserve"> e independentemente de transcrição</w:t>
      </w:r>
      <w:r w:rsidRPr="004F6CB2">
        <w:t>:</w:t>
      </w:r>
      <w:r>
        <w:t xml:space="preserve"> </w:t>
      </w:r>
    </w:p>
    <w:p w14:paraId="3B3EE585" w14:textId="77777777" w:rsidR="00186480" w:rsidRDefault="00186480" w:rsidP="00D12CCB">
      <w:pPr>
        <w:pStyle w:val="TLet4"/>
        <w:numPr>
          <w:ilvl w:val="0"/>
          <w:numId w:val="81"/>
        </w:numPr>
        <w:tabs>
          <w:tab w:val="num" w:pos="1474"/>
        </w:tabs>
        <w:ind w:left="1474" w:hanging="340"/>
      </w:pPr>
      <w:r>
        <w:t xml:space="preserve">O </w:t>
      </w:r>
      <w:r w:rsidRPr="00A94FC4">
        <w:t xml:space="preserve">Edital </w:t>
      </w:r>
      <w:r>
        <w:t>da licitação;</w:t>
      </w:r>
    </w:p>
    <w:p w14:paraId="76F7E5F9" w14:textId="77777777" w:rsidR="00186480" w:rsidRPr="00097106" w:rsidRDefault="00186480" w:rsidP="00D12CCB">
      <w:pPr>
        <w:pStyle w:val="TLet4"/>
        <w:numPr>
          <w:ilvl w:val="0"/>
          <w:numId w:val="81"/>
        </w:numPr>
        <w:tabs>
          <w:tab w:val="num" w:pos="1474"/>
        </w:tabs>
        <w:ind w:left="1474" w:hanging="340"/>
      </w:pPr>
      <w:r w:rsidRPr="00097106">
        <w:t xml:space="preserve">O Termo de Referência </w:t>
      </w:r>
      <w:r>
        <w:t>anexo a</w:t>
      </w:r>
      <w:r w:rsidRPr="00097106">
        <w:t xml:space="preserve">o Edital; </w:t>
      </w:r>
    </w:p>
    <w:p w14:paraId="1F3E71C7" w14:textId="77777777" w:rsidR="00186480" w:rsidRPr="004F6CB2" w:rsidRDefault="00186480" w:rsidP="00D12CCB">
      <w:pPr>
        <w:pStyle w:val="TLet4"/>
        <w:numPr>
          <w:ilvl w:val="0"/>
          <w:numId w:val="81"/>
        </w:numPr>
        <w:tabs>
          <w:tab w:val="num" w:pos="1474"/>
        </w:tabs>
        <w:ind w:left="1474" w:hanging="340"/>
      </w:pPr>
      <w:r>
        <w:t xml:space="preserve">A </w:t>
      </w:r>
      <w:r w:rsidRPr="004F6CB2">
        <w:t>Ata da Sessão Pública</w:t>
      </w:r>
      <w:r>
        <w:t>;</w:t>
      </w:r>
    </w:p>
    <w:p w14:paraId="399F9D8F" w14:textId="77777777" w:rsidR="00186480" w:rsidRDefault="00186480" w:rsidP="00D12CCB">
      <w:pPr>
        <w:pStyle w:val="TLet4"/>
        <w:numPr>
          <w:ilvl w:val="0"/>
          <w:numId w:val="81"/>
        </w:numPr>
        <w:tabs>
          <w:tab w:val="num" w:pos="1474"/>
        </w:tabs>
        <w:ind w:left="1474" w:hanging="340"/>
      </w:pPr>
      <w:r>
        <w:t>A Proposta da CONTRATADA;</w:t>
      </w:r>
    </w:p>
    <w:p w14:paraId="3B6C4E9E" w14:textId="77777777" w:rsidR="00186480" w:rsidRPr="00D66AED" w:rsidRDefault="00186480" w:rsidP="00D12CCB">
      <w:pPr>
        <w:pStyle w:val="TLet4"/>
        <w:numPr>
          <w:ilvl w:val="0"/>
          <w:numId w:val="81"/>
        </w:numPr>
        <w:tabs>
          <w:tab w:val="num" w:pos="1474"/>
        </w:tabs>
        <w:ind w:left="1474" w:hanging="340"/>
      </w:pPr>
      <w:r w:rsidRPr="00D66AED">
        <w:t>A Ata de Registro de Preços;</w:t>
      </w:r>
    </w:p>
    <w:p w14:paraId="4510CACE" w14:textId="77777777" w:rsidR="00186480" w:rsidRDefault="00186480" w:rsidP="00D12CCB">
      <w:pPr>
        <w:pStyle w:val="TLet4"/>
        <w:numPr>
          <w:ilvl w:val="0"/>
          <w:numId w:val="81"/>
        </w:numPr>
        <w:tabs>
          <w:tab w:val="num" w:pos="1474"/>
        </w:tabs>
        <w:ind w:left="1474" w:hanging="340"/>
      </w:pPr>
      <w:r w:rsidRPr="004827F2">
        <w:t xml:space="preserve">Eventuais </w:t>
      </w:r>
      <w:r w:rsidRPr="004E64AA">
        <w:t>anexos</w:t>
      </w:r>
      <w:r w:rsidRPr="004827F2">
        <w:t xml:space="preserve"> dos documentos supracitados</w:t>
      </w:r>
      <w:r>
        <w:t>.</w:t>
      </w:r>
    </w:p>
    <w:p w14:paraId="30411EA6" w14:textId="77777777" w:rsidR="00186480" w:rsidRPr="001E0598" w:rsidRDefault="00186480" w:rsidP="00186480">
      <w:pPr>
        <w:pStyle w:val="Tit2nBrda"/>
      </w:pPr>
      <w:r>
        <w:rPr>
          <w:caps w:val="0"/>
        </w:rPr>
        <w:t xml:space="preserve">DA </w:t>
      </w:r>
      <w:r w:rsidRPr="001E0598">
        <w:rPr>
          <w:caps w:val="0"/>
        </w:rPr>
        <w:t>VIGÊNCIA E PRORROGAÇÃO</w:t>
      </w:r>
    </w:p>
    <w:p w14:paraId="6BAD83B9" w14:textId="171DB358" w:rsidR="00186480" w:rsidRPr="003907CE" w:rsidRDefault="00186480" w:rsidP="00186480">
      <w:pPr>
        <w:pStyle w:val="Tit3n"/>
        <w:tabs>
          <w:tab w:val="clear" w:pos="738"/>
          <w:tab w:val="clear" w:pos="1134"/>
          <w:tab w:val="num" w:pos="851"/>
        </w:tabs>
        <w:rPr>
          <w:rStyle w:val="Hyperlink"/>
          <w:color w:val="000000" w:themeColor="text1"/>
        </w:rPr>
      </w:pPr>
      <w:r w:rsidRPr="003907CE">
        <w:rPr>
          <w:color w:val="000000" w:themeColor="text1"/>
        </w:rPr>
        <w:t xml:space="preserve">O presente Contrato terá vigência de 6 (seis) meses, </w:t>
      </w:r>
      <w:r w:rsidRPr="003907CE">
        <w:rPr>
          <w:rStyle w:val="fonte"/>
          <w:color w:val="000000" w:themeColor="text1"/>
        </w:rPr>
        <w:t xml:space="preserve">conforme datas definidas na Folha de Rosto, </w:t>
      </w:r>
      <w:r w:rsidRPr="003907CE">
        <w:rPr>
          <w:color w:val="000000" w:themeColor="text1"/>
        </w:rPr>
        <w:t xml:space="preserve">na forma do </w:t>
      </w:r>
      <w:hyperlink r:id="rId46" w:anchor="art105" w:history="1">
        <w:r w:rsidRPr="003907CE">
          <w:rPr>
            <w:color w:val="000000" w:themeColor="text1"/>
          </w:rPr>
          <w:t>artigo 105 da LEI</w:t>
        </w:r>
      </w:hyperlink>
      <w:r w:rsidRPr="003907CE">
        <w:rPr>
          <w:color w:val="000000" w:themeColor="text1"/>
        </w:rPr>
        <w:t xml:space="preserve">. </w:t>
      </w:r>
    </w:p>
    <w:p w14:paraId="7AA3477D" w14:textId="77777777" w:rsidR="00186480" w:rsidRPr="003907CE" w:rsidRDefault="00186480" w:rsidP="004655A7">
      <w:pPr>
        <w:pStyle w:val="Tit4n"/>
      </w:pPr>
      <w:r w:rsidRPr="003907CE">
        <w:t>O prazo de vigência será automaticamente prorrogado, independentemente de termo aditivo, quando o objeto não for concluído no período firmado acima, ressalvadas as providências cabíveis no caso de culpa da CONTRATADA, previstas neste instrumento.</w:t>
      </w:r>
    </w:p>
    <w:p w14:paraId="6FD3DD55" w14:textId="77777777" w:rsidR="00186480" w:rsidRPr="001E0598" w:rsidRDefault="00186480" w:rsidP="00186480">
      <w:pPr>
        <w:pStyle w:val="Tit2nBrda"/>
      </w:pPr>
      <w:r>
        <w:t xml:space="preserve">DA </w:t>
      </w:r>
      <w:r w:rsidRPr="001E0598">
        <w:t>EXTINÇÃO CONTRATUAL</w:t>
      </w:r>
    </w:p>
    <w:p w14:paraId="331A70D1" w14:textId="77777777" w:rsidR="00186480" w:rsidRPr="003907CE" w:rsidRDefault="00186480" w:rsidP="00186480">
      <w:pPr>
        <w:pStyle w:val="Tit3n"/>
        <w:tabs>
          <w:tab w:val="clear" w:pos="738"/>
          <w:tab w:val="clear" w:pos="1134"/>
          <w:tab w:val="num" w:pos="851"/>
        </w:tabs>
      </w:pPr>
      <w:r w:rsidRPr="003907CE">
        <w:t>O presente Contrato será extinto quando cumpridas as obrigações de ambas as partes, ainda que isso ocorra antes do prazo estipulado para tanto.</w:t>
      </w:r>
    </w:p>
    <w:p w14:paraId="1866BDB9" w14:textId="77777777" w:rsidR="00186480" w:rsidRPr="003907CE" w:rsidRDefault="00186480" w:rsidP="00186480">
      <w:pPr>
        <w:pStyle w:val="Tit3n"/>
        <w:tabs>
          <w:tab w:val="clear" w:pos="738"/>
          <w:tab w:val="clear" w:pos="1134"/>
          <w:tab w:val="num" w:pos="851"/>
        </w:tabs>
      </w:pPr>
      <w:r w:rsidRPr="003907CE">
        <w:t>Quando a não conclusão do objeto no prazo estipulado decorrer de culpa da CONTRATADA, poderá a CONTRATANTE optar pela extinção unilateral deste Contrato e, nesse caso, adotará as medidas admitidas em lei para a continuidade da execução contratual.</w:t>
      </w:r>
    </w:p>
    <w:p w14:paraId="388913BC" w14:textId="77777777" w:rsidR="00186480" w:rsidRPr="003907CE" w:rsidRDefault="00186480" w:rsidP="004655A7">
      <w:pPr>
        <w:pStyle w:val="Tit4n"/>
      </w:pPr>
      <w:r w:rsidRPr="003907CE">
        <w:t>A decisão levará em consideração o novo prazo de entrega ou novo cronograma sugerido pela CONTRATADA.</w:t>
      </w:r>
    </w:p>
    <w:p w14:paraId="7DC6EF9B" w14:textId="77777777" w:rsidR="00186480" w:rsidRPr="003907CE" w:rsidRDefault="00186480" w:rsidP="004655A7">
      <w:pPr>
        <w:pStyle w:val="Tit4n"/>
      </w:pPr>
      <w:r w:rsidRPr="003907CE">
        <w:t>Independentemente da extinção contratual, a CONTRATADA ficará constituída em mora, sendo-lhe aplicáveis as respectivas sanções administrativas.</w:t>
      </w:r>
    </w:p>
    <w:p w14:paraId="2D74CEEC" w14:textId="77777777" w:rsidR="00186480" w:rsidRPr="00A200A9" w:rsidRDefault="00186480" w:rsidP="00186480">
      <w:pPr>
        <w:pStyle w:val="Tit3n"/>
        <w:tabs>
          <w:tab w:val="clear" w:pos="738"/>
          <w:tab w:val="clear" w:pos="1134"/>
          <w:tab w:val="num" w:pos="851"/>
        </w:tabs>
      </w:pPr>
      <w:r w:rsidRPr="00A200A9">
        <w:t xml:space="preserve">O presente Contrato poderá ser extinto antes de cumpridas as obrigações nele estipuladas, ou antes do prazo nele fixado, por algum dos motivos previstos no </w:t>
      </w:r>
      <w:r w:rsidRPr="00363B71">
        <w:t>artigo 137 da LEI</w:t>
      </w:r>
      <w:r w:rsidRPr="00A200A9">
        <w:t xml:space="preserve">, bem como amigavelmente, </w:t>
      </w:r>
      <w:r w:rsidRPr="00363B71">
        <w:t>assegurados</w:t>
      </w:r>
      <w:r w:rsidRPr="00A200A9">
        <w:rPr>
          <w:color w:val="000000" w:themeColor="text1"/>
        </w:rPr>
        <w:t xml:space="preserve"> o contraditório e a ampla defesa</w:t>
      </w:r>
      <w:r w:rsidRPr="00A200A9">
        <w:t>.</w:t>
      </w:r>
    </w:p>
    <w:p w14:paraId="7532EF60" w14:textId="77777777" w:rsidR="00186480" w:rsidRPr="006A4006" w:rsidRDefault="00186480" w:rsidP="004655A7">
      <w:pPr>
        <w:pStyle w:val="Tit4n"/>
      </w:pPr>
      <w:r w:rsidRPr="006A4006">
        <w:t xml:space="preserve">Nessa hipótese, aplicam-se também os </w:t>
      </w:r>
      <w:r w:rsidRPr="00363B71">
        <w:t>artigos 138 e 139 da mesma</w:t>
      </w:r>
      <w:r w:rsidRPr="00363B71">
        <w:rPr>
          <w:rStyle w:val="Hyperlink"/>
        </w:rPr>
        <w:t xml:space="preserve"> </w:t>
      </w:r>
      <w:r>
        <w:t>LEI</w:t>
      </w:r>
      <w:r w:rsidRPr="006A4006">
        <w:t>.</w:t>
      </w:r>
    </w:p>
    <w:p w14:paraId="3E162631" w14:textId="77777777" w:rsidR="00186480" w:rsidRPr="006A4006" w:rsidRDefault="00186480" w:rsidP="004655A7">
      <w:pPr>
        <w:pStyle w:val="Tit4n"/>
      </w:pPr>
      <w:r w:rsidRPr="006A4006">
        <w:lastRenderedPageBreak/>
        <w:t>A alteração social ou a modificação da finalidade ou da estrutura da CONTRATADA não ensejará a extinção, se não restringir sua capacidade de conclusão do Contrato.</w:t>
      </w:r>
    </w:p>
    <w:p w14:paraId="72C40A6D" w14:textId="77777777" w:rsidR="00186480" w:rsidRPr="00810580" w:rsidRDefault="00186480" w:rsidP="00186480">
      <w:pPr>
        <w:pStyle w:val="Tit5n"/>
        <w:tabs>
          <w:tab w:val="clear" w:pos="1134"/>
        </w:tabs>
        <w:spacing w:before="60"/>
        <w:ind w:left="142"/>
      </w:pPr>
      <w:r w:rsidRPr="00810580">
        <w:rPr>
          <w:color w:val="000000" w:themeColor="text1"/>
        </w:rPr>
        <w:t xml:space="preserve">Se a </w:t>
      </w:r>
      <w:r w:rsidRPr="00810580">
        <w:t>operação</w:t>
      </w:r>
      <w:r w:rsidRPr="00810580">
        <w:rPr>
          <w:color w:val="000000" w:themeColor="text1"/>
        </w:rPr>
        <w:t xml:space="preserve"> </w:t>
      </w:r>
      <w:r w:rsidRPr="00810580">
        <w:t>implicar mudança da pessoa jurídica contratada, deverá ser formalizado termo aditivo para alteração subjetiva.</w:t>
      </w:r>
    </w:p>
    <w:p w14:paraId="65D0F5A0" w14:textId="77777777" w:rsidR="00186480" w:rsidRDefault="00186480" w:rsidP="00186480">
      <w:pPr>
        <w:pStyle w:val="Tit3n"/>
        <w:tabs>
          <w:tab w:val="clear" w:pos="738"/>
          <w:tab w:val="clear" w:pos="1134"/>
          <w:tab w:val="num" w:pos="851"/>
        </w:tabs>
      </w:pPr>
      <w:r w:rsidRPr="000C7DDF">
        <w:t>O presente Contrato poderá ser extinto caso se constate que a CONTRATADA mantém vínculo de natureza técnica, comercial, econômica, financeira, trabalhista ou civil com dirigente do órgão ou entidade da CONTRATANTE ou com agente público que tenha desempenhado função na licitação ou atue na fiscalização ou na gestão do Contrato, ou que deles seja cônjuge, companheiro ou parente em linha reta, colateral ou por afinidade, até o terceiro grau (</w:t>
      </w:r>
      <w:r w:rsidRPr="00363B71">
        <w:t>art. 14, inciso IV, da LEI</w:t>
      </w:r>
      <w:r w:rsidRPr="000C7DDF">
        <w:t>).</w:t>
      </w:r>
    </w:p>
    <w:p w14:paraId="1C6BE90C" w14:textId="77777777" w:rsidR="00186480" w:rsidRPr="000C7DDF" w:rsidRDefault="00186480" w:rsidP="004655A7">
      <w:pPr>
        <w:pStyle w:val="Tit4n"/>
      </w:pPr>
      <w:r>
        <w:t>O Contrato poderá, ainda, ser extinto no caso de ocorrência das demais situações previstas no art. 14 da LEI.</w:t>
      </w:r>
    </w:p>
    <w:p w14:paraId="72D836BD" w14:textId="77777777" w:rsidR="00186480" w:rsidRPr="001E0598" w:rsidRDefault="00186480" w:rsidP="00186480">
      <w:pPr>
        <w:pStyle w:val="Tit2nBrda"/>
      </w:pPr>
      <w:r>
        <w:t xml:space="preserve">DOS </w:t>
      </w:r>
      <w:r w:rsidRPr="001E0598">
        <w:t xml:space="preserve">MODELOS DE EXECUÇÃO E </w:t>
      </w:r>
      <w:r>
        <w:t xml:space="preserve">DA </w:t>
      </w:r>
      <w:r w:rsidRPr="001E0598">
        <w:t>GESTÃO CONTRATUAIS</w:t>
      </w:r>
    </w:p>
    <w:p w14:paraId="6BB8F881" w14:textId="77777777" w:rsidR="00186480" w:rsidRDefault="00186480" w:rsidP="00186480">
      <w:pPr>
        <w:pStyle w:val="Tit3n"/>
        <w:tabs>
          <w:tab w:val="clear" w:pos="738"/>
          <w:tab w:val="clear" w:pos="1134"/>
          <w:tab w:val="num" w:pos="851"/>
        </w:tabs>
      </w:pPr>
      <w:r w:rsidRPr="004827F2">
        <w:t xml:space="preserve">O regime de execução contratual, os modelos de gestão e de execução, assim como os prazos e </w:t>
      </w:r>
      <w:r>
        <w:t xml:space="preserve">as </w:t>
      </w:r>
      <w:r w:rsidRPr="004827F2">
        <w:t>condições de conclusão, entrega, observação e</w:t>
      </w:r>
      <w:r>
        <w:t xml:space="preserve"> recebimento do objeto constam d</w:t>
      </w:r>
      <w:r w:rsidRPr="004827F2">
        <w:t>o Termo de Referência</w:t>
      </w:r>
      <w:r>
        <w:t xml:space="preserve"> anexo ao EDITAL</w:t>
      </w:r>
      <w:r w:rsidRPr="004827F2">
        <w:t>.</w:t>
      </w:r>
    </w:p>
    <w:p w14:paraId="322252D8" w14:textId="77777777" w:rsidR="00186480" w:rsidRPr="003907CE" w:rsidRDefault="00186480" w:rsidP="00186480">
      <w:pPr>
        <w:pStyle w:val="Tit2nBrda"/>
      </w:pPr>
      <w:r w:rsidRPr="003907CE">
        <w:t>DA SUBCONTRATAÇÃO</w:t>
      </w:r>
    </w:p>
    <w:p w14:paraId="69D0E42F" w14:textId="77777777" w:rsidR="00186480" w:rsidRPr="003907CE" w:rsidRDefault="00186480" w:rsidP="00186480">
      <w:pPr>
        <w:pStyle w:val="Tit3n"/>
        <w:tabs>
          <w:tab w:val="clear" w:pos="738"/>
          <w:tab w:val="clear" w:pos="1134"/>
          <w:tab w:val="num" w:pos="851"/>
        </w:tabs>
      </w:pPr>
      <w:r w:rsidRPr="003907CE">
        <w:t xml:space="preserve">Não será admitida a subcontratação para execução do objeto contratual. </w:t>
      </w:r>
    </w:p>
    <w:p w14:paraId="1E570DA2" w14:textId="77777777" w:rsidR="00186480" w:rsidRPr="001E0598" w:rsidRDefault="00186480" w:rsidP="00186480">
      <w:pPr>
        <w:pStyle w:val="Tit2nBrda"/>
      </w:pPr>
      <w:r>
        <w:rPr>
          <w:caps w:val="0"/>
        </w:rPr>
        <w:t xml:space="preserve">DO </w:t>
      </w:r>
      <w:r w:rsidRPr="001E0598">
        <w:rPr>
          <w:caps w:val="0"/>
        </w:rPr>
        <w:t>PREÇO</w:t>
      </w:r>
    </w:p>
    <w:p w14:paraId="0CB2C7DC" w14:textId="77777777" w:rsidR="00186480" w:rsidRPr="003907CE" w:rsidRDefault="00186480" w:rsidP="00186480">
      <w:pPr>
        <w:pStyle w:val="Tit3n"/>
        <w:tabs>
          <w:tab w:val="clear" w:pos="738"/>
          <w:tab w:val="clear" w:pos="1134"/>
          <w:tab w:val="num" w:pos="851"/>
        </w:tabs>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w:t>
      </w:r>
      <w:r w:rsidRPr="003907CE">
        <w:t>administração, frete, seguro e outros necessários ao cumprimento integral do objeto da contratação.</w:t>
      </w:r>
    </w:p>
    <w:p w14:paraId="41AA0BC1" w14:textId="77777777" w:rsidR="00186480" w:rsidRPr="003907CE" w:rsidRDefault="00186480" w:rsidP="00186480">
      <w:pPr>
        <w:pStyle w:val="Tit3n"/>
        <w:tabs>
          <w:tab w:val="clear" w:pos="738"/>
          <w:tab w:val="clear" w:pos="1134"/>
          <w:tab w:val="num" w:pos="851"/>
        </w:tabs>
      </w:pPr>
      <w:r w:rsidRPr="003907CE">
        <w:t>O valor da contratação é meramente estimativo, de forma que os pagamentos devidos à CONTRATADA dependerão dos quantitativos efetivamente fornecidos.</w:t>
      </w:r>
    </w:p>
    <w:p w14:paraId="3391B3DF" w14:textId="77777777" w:rsidR="00186480" w:rsidRPr="001E0598" w:rsidRDefault="00186480" w:rsidP="00186480">
      <w:pPr>
        <w:pStyle w:val="Tit2nBrda"/>
      </w:pPr>
      <w:r>
        <w:t>DO PAGAMENTO</w:t>
      </w:r>
    </w:p>
    <w:p w14:paraId="77AE33CC" w14:textId="77777777" w:rsidR="00186480" w:rsidRDefault="00186480" w:rsidP="00186480">
      <w:pPr>
        <w:pStyle w:val="Tit3n"/>
        <w:tabs>
          <w:tab w:val="clear" w:pos="738"/>
          <w:tab w:val="clear" w:pos="1134"/>
          <w:tab w:val="num" w:pos="851"/>
        </w:tabs>
      </w:pPr>
      <w:r w:rsidRPr="004827F2">
        <w:t xml:space="preserve">O prazo para pagamento </w:t>
      </w:r>
      <w:r>
        <w:rPr>
          <w:lang w:eastAsia="en-US"/>
        </w:rPr>
        <w:t>à CONTRATADA</w:t>
      </w:r>
      <w:r w:rsidRPr="004827F2">
        <w:t xml:space="preserve"> e demais condições a ele referentes </w:t>
      </w:r>
      <w:r>
        <w:t>estão</w:t>
      </w:r>
      <w:r w:rsidRPr="004827F2">
        <w:t xml:space="preserve"> definidos no </w:t>
      </w:r>
      <w:r>
        <w:t>Termo de Referência anexo ao EDITAL.</w:t>
      </w:r>
    </w:p>
    <w:p w14:paraId="18A874B6" w14:textId="69CF6877" w:rsidR="00186480" w:rsidRPr="003907CE" w:rsidRDefault="00186480" w:rsidP="00186480">
      <w:pPr>
        <w:pStyle w:val="Tit2nBrda"/>
      </w:pPr>
      <w:r w:rsidRPr="003907CE">
        <w:t>DO REAJUSTE</w:t>
      </w:r>
    </w:p>
    <w:p w14:paraId="119218CD" w14:textId="18D49AA8" w:rsidR="00186480" w:rsidRPr="003907CE" w:rsidRDefault="00186480" w:rsidP="00186480">
      <w:pPr>
        <w:pStyle w:val="Tit3n"/>
        <w:tabs>
          <w:tab w:val="clear" w:pos="738"/>
          <w:tab w:val="clear" w:pos="1134"/>
          <w:tab w:val="num" w:pos="851"/>
        </w:tabs>
      </w:pPr>
      <w:r w:rsidRPr="003907CE">
        <w:t>Caso a vigência contratual ultrapasse o período de 12 (doze) meses, poderá ser admitido, para a manutenção do equilíbrio econômico-financeiro da avença, reaju</w:t>
      </w:r>
      <w:r w:rsidR="003907CE" w:rsidRPr="003907CE">
        <w:t xml:space="preserve">ste de preços, utilizando-se o </w:t>
      </w:r>
      <w:r w:rsidRPr="003907CE">
        <w:t>IPCA (Índice de Preços ao Consumidor Amplo), fornecido pelo IBGE, ou, caso esse índice venha a ser extinto, o IGP-M (Índice Geral de Preços do Mercado), forneci</w:t>
      </w:r>
      <w:r w:rsidR="003907CE" w:rsidRPr="003907CE">
        <w:t>do pela Fundação Getúlio Vargas</w:t>
      </w:r>
      <w:r w:rsidRPr="003907CE">
        <w:t>.</w:t>
      </w:r>
    </w:p>
    <w:p w14:paraId="2CCE2A2B" w14:textId="77777777" w:rsidR="00186480" w:rsidRPr="003907CE" w:rsidRDefault="00186480" w:rsidP="00186480">
      <w:pPr>
        <w:pStyle w:val="Tit3n"/>
        <w:tabs>
          <w:tab w:val="clear" w:pos="738"/>
          <w:tab w:val="clear" w:pos="1134"/>
          <w:tab w:val="num" w:pos="851"/>
        </w:tabs>
      </w:pPr>
      <w:r w:rsidRPr="003907CE">
        <w:lastRenderedPageBreak/>
        <w:t>Para a definição do percentual de reajuste, será observada a variação acumulada do índice no interregno de 1 (um) ano a contar da data do orçamento estimado.</w:t>
      </w:r>
    </w:p>
    <w:p w14:paraId="7C348836" w14:textId="77777777" w:rsidR="00186480" w:rsidRPr="003907CE" w:rsidRDefault="00186480" w:rsidP="00186480">
      <w:pPr>
        <w:pStyle w:val="Tit3n"/>
        <w:tabs>
          <w:tab w:val="clear" w:pos="738"/>
          <w:tab w:val="clear" w:pos="1134"/>
          <w:tab w:val="num" w:pos="851"/>
        </w:tabs>
      </w:pPr>
      <w:r w:rsidRPr="003907CE">
        <w:t xml:space="preserve">O reajuste de preços atingirá as parcelas deste Contrato que já deveriam ter sido concluídas, mas que, por atrasos causados exclusivamente pela CONTRATANTE, ou por motivos por ela aceitos formalmente, continuarem a ser executadas em período excedente à anualidade no </w:t>
      </w:r>
      <w:r w:rsidRPr="003907CE">
        <w:rPr>
          <w:u w:val="single"/>
        </w:rPr>
        <w:t>item 8.1</w:t>
      </w:r>
      <w:r w:rsidRPr="003907CE">
        <w:t xml:space="preserve"> deste Título.</w:t>
      </w:r>
    </w:p>
    <w:p w14:paraId="065A8298" w14:textId="77777777" w:rsidR="00186480" w:rsidRPr="003907CE" w:rsidRDefault="00186480" w:rsidP="00186480">
      <w:pPr>
        <w:pStyle w:val="Tit3n"/>
        <w:tabs>
          <w:tab w:val="clear" w:pos="738"/>
          <w:tab w:val="clear" w:pos="1134"/>
          <w:tab w:val="num" w:pos="851"/>
        </w:tabs>
      </w:pPr>
      <w:r w:rsidRPr="003907CE">
        <w:t>O reajuste será precedido de solicitação da CONTRATADA, observado o seguinte:</w:t>
      </w:r>
    </w:p>
    <w:p w14:paraId="5950C82D" w14:textId="77777777" w:rsidR="00186480" w:rsidRPr="003907CE" w:rsidRDefault="00186480" w:rsidP="00D12CCB">
      <w:pPr>
        <w:pStyle w:val="dou-paragraph"/>
        <w:numPr>
          <w:ilvl w:val="0"/>
          <w:numId w:val="102"/>
        </w:numPr>
        <w:shd w:val="clear" w:color="auto" w:fill="FFFFFF"/>
        <w:spacing w:before="120" w:beforeAutospacing="0" w:after="120" w:afterAutospacing="0"/>
        <w:jc w:val="both"/>
        <w:rPr>
          <w:rFonts w:ascii="Arial" w:hAnsi="Arial" w:cs="Arial"/>
        </w:rPr>
      </w:pPr>
      <w:r w:rsidRPr="003907CE">
        <w:rPr>
          <w:rFonts w:ascii="Arial" w:hAnsi="Arial" w:cs="Arial"/>
        </w:rPr>
        <w:t xml:space="preserve">O pedido deverá indicar o percentual de reajuste pleiteado, detalhando o período de variação acumulada do índice, limitado a 12 (doze) meses; </w:t>
      </w:r>
    </w:p>
    <w:p w14:paraId="0B1C40B7" w14:textId="77777777" w:rsidR="00186480" w:rsidRPr="003907CE" w:rsidRDefault="00186480" w:rsidP="00D12CCB">
      <w:pPr>
        <w:pStyle w:val="dou-paragraph"/>
        <w:numPr>
          <w:ilvl w:val="0"/>
          <w:numId w:val="102"/>
        </w:numPr>
        <w:shd w:val="clear" w:color="auto" w:fill="FFFFFF"/>
        <w:spacing w:before="120" w:beforeAutospacing="0" w:after="120" w:afterAutospacing="0"/>
        <w:jc w:val="both"/>
        <w:rPr>
          <w:rFonts w:ascii="Arial" w:hAnsi="Arial" w:cs="Arial"/>
        </w:rPr>
      </w:pPr>
      <w:r w:rsidRPr="003907CE">
        <w:rPr>
          <w:rFonts w:ascii="Arial" w:hAnsi="Arial" w:cs="Arial"/>
        </w:rPr>
        <w:t>O pedido deverá ser apresentado à Coordenação de Contratos da CONTRATANTE, por meio do e-mail contratos@camara.leg.br;</w:t>
      </w:r>
    </w:p>
    <w:p w14:paraId="55EB6234" w14:textId="77777777" w:rsidR="00186480" w:rsidRPr="003907CE" w:rsidRDefault="00186480" w:rsidP="00D12CCB">
      <w:pPr>
        <w:pStyle w:val="dou-paragraph"/>
        <w:numPr>
          <w:ilvl w:val="0"/>
          <w:numId w:val="102"/>
        </w:numPr>
        <w:shd w:val="clear" w:color="auto" w:fill="FFFFFF"/>
        <w:spacing w:before="120" w:beforeAutospacing="0" w:after="120" w:afterAutospacing="0"/>
        <w:jc w:val="both"/>
        <w:rPr>
          <w:rFonts w:ascii="Arial" w:hAnsi="Arial" w:cs="Arial"/>
        </w:rPr>
      </w:pPr>
      <w:r w:rsidRPr="003907CE">
        <w:rPr>
          <w:rFonts w:ascii="Arial" w:hAnsi="Arial" w:cs="Arial"/>
        </w:rPr>
        <w:t>A CONTRATADA deverá solicitar o reajuste dos preços deste Contrato em até 6 (seis) meses da data em adquirir o direito ou até a data do encerramento do contrato vigente, sob pena de preclusão do direito de reajustar.</w:t>
      </w:r>
    </w:p>
    <w:p w14:paraId="422347CC" w14:textId="77777777" w:rsidR="00186480" w:rsidRPr="003907CE" w:rsidRDefault="00186480" w:rsidP="00186480">
      <w:pPr>
        <w:pStyle w:val="Tit3n"/>
        <w:tabs>
          <w:tab w:val="clear" w:pos="738"/>
          <w:tab w:val="clear" w:pos="1134"/>
          <w:tab w:val="num" w:pos="851"/>
        </w:tabs>
      </w:pPr>
      <w:r w:rsidRPr="003907CE">
        <w:t xml:space="preserve">Os efeitos financeiros retroagirão à data em que a CONTRATADA adquirir o direito ao reajuste, nos termos do </w:t>
      </w:r>
      <w:r w:rsidRPr="003907CE">
        <w:rPr>
          <w:u w:val="single"/>
        </w:rPr>
        <w:t>item 8.1</w:t>
      </w:r>
      <w:r w:rsidRPr="003907CE">
        <w:t xml:space="preserve"> deste Título.</w:t>
      </w:r>
    </w:p>
    <w:p w14:paraId="5E862DF5" w14:textId="77777777" w:rsidR="00186480" w:rsidRPr="003907CE" w:rsidRDefault="00186480" w:rsidP="00186480">
      <w:pPr>
        <w:pStyle w:val="Tit3n"/>
        <w:tabs>
          <w:tab w:val="clear" w:pos="738"/>
          <w:tab w:val="clear" w:pos="1134"/>
          <w:tab w:val="num" w:pos="851"/>
        </w:tabs>
      </w:pPr>
      <w:r w:rsidRPr="003907CE">
        <w:t>O reajuste poderá ser formalizado por apostilamento.</w:t>
      </w:r>
    </w:p>
    <w:p w14:paraId="5C9DE978" w14:textId="77777777" w:rsidR="00186480" w:rsidRPr="003907CE" w:rsidRDefault="00186480" w:rsidP="00186480">
      <w:pPr>
        <w:pStyle w:val="Tit3n"/>
        <w:tabs>
          <w:tab w:val="clear" w:pos="738"/>
          <w:tab w:val="clear" w:pos="1134"/>
          <w:tab w:val="num" w:pos="851"/>
        </w:tabs>
      </w:pPr>
      <w:r w:rsidRPr="003907CE">
        <w:t>Caso o índice estabelecido para reajustamento venha a ser extinto ou de qualquer forma não possa mais ser utilizado, será adotado, em substituição, o que vier a ser determinado pela legislação então em vigor.</w:t>
      </w:r>
    </w:p>
    <w:p w14:paraId="311275CA" w14:textId="77777777" w:rsidR="00186480" w:rsidRPr="003907CE" w:rsidRDefault="00186480" w:rsidP="004655A7">
      <w:pPr>
        <w:pStyle w:val="Tit4n"/>
      </w:pPr>
      <w:r w:rsidRPr="003907CE">
        <w:t>Na ausência de previsão legal quanto ao índice substituto, as partes elegerão novo índice oficial, para reajustamento do preço do valor remanescente, por meio de termo aditivo.</w:t>
      </w:r>
    </w:p>
    <w:p w14:paraId="2C3D8E04" w14:textId="77777777" w:rsidR="00186480" w:rsidRPr="003907CE" w:rsidRDefault="00186480" w:rsidP="00186480">
      <w:pPr>
        <w:pStyle w:val="Tit3n"/>
        <w:tabs>
          <w:tab w:val="clear" w:pos="738"/>
          <w:tab w:val="clear" w:pos="1134"/>
          <w:tab w:val="num" w:pos="851"/>
        </w:tabs>
        <w:rPr>
          <w:color w:val="000000" w:themeColor="text1"/>
        </w:rPr>
      </w:pPr>
      <w:r w:rsidRPr="003907CE">
        <w:t xml:space="preserve">A solicitação de reajuste será respondida pela CONTRATANTE, preferencialmente, no prazo de </w:t>
      </w:r>
      <w:r w:rsidRPr="003907CE">
        <w:rPr>
          <w:color w:val="000000" w:themeColor="text1"/>
        </w:rPr>
        <w:t>30 (trinta) dias úteis, contados do protocolo do pedido junto à Coordenação de Contratos, acompanhado de toda a documentação e de todas as informações necessárias.</w:t>
      </w:r>
    </w:p>
    <w:p w14:paraId="507DFBCE" w14:textId="77777777" w:rsidR="00186480" w:rsidRPr="003907CE" w:rsidRDefault="00186480" w:rsidP="004655A7">
      <w:pPr>
        <w:pStyle w:val="Tit4n"/>
      </w:pPr>
      <w:r w:rsidRPr="003907CE">
        <w:t xml:space="preserve">O prazo estabelecido neste </w:t>
      </w:r>
      <w:r w:rsidRPr="003907CE">
        <w:rPr>
          <w:u w:val="single"/>
        </w:rPr>
        <w:t>item 8.8</w:t>
      </w:r>
      <w:r w:rsidRPr="003907CE">
        <w:t xml:space="preserve"> não se aplica aos casos em que o pedido de reajuste tramitar em conjunto com a prorrogação da contratação.</w:t>
      </w:r>
    </w:p>
    <w:p w14:paraId="0C31EB33" w14:textId="77777777" w:rsidR="00186480" w:rsidRPr="001E0598" w:rsidRDefault="00186480" w:rsidP="00186480">
      <w:pPr>
        <w:pStyle w:val="Tit2nBrda"/>
      </w:pPr>
      <w:r>
        <w:t xml:space="preserve">DAS </w:t>
      </w:r>
      <w:r w:rsidRPr="001E0598">
        <w:t>OBRIGAÇÕES DA CONTRATANTE</w:t>
      </w:r>
    </w:p>
    <w:p w14:paraId="7218C370" w14:textId="77777777" w:rsidR="00186480" w:rsidRPr="003527A0" w:rsidRDefault="00186480" w:rsidP="00186480">
      <w:pPr>
        <w:pStyle w:val="Tit3n"/>
        <w:tabs>
          <w:tab w:val="clear" w:pos="738"/>
          <w:tab w:val="clear" w:pos="1134"/>
          <w:tab w:val="num" w:pos="851"/>
        </w:tabs>
      </w:pPr>
      <w:r w:rsidRPr="003527A0">
        <w:t>Constituem obrigações da CONTRATANTE:</w:t>
      </w:r>
    </w:p>
    <w:p w14:paraId="3B0E9D91" w14:textId="77777777" w:rsidR="00186480" w:rsidRPr="003527A0" w:rsidRDefault="00186480" w:rsidP="00D12CCB">
      <w:pPr>
        <w:pStyle w:val="TLet4"/>
        <w:numPr>
          <w:ilvl w:val="0"/>
          <w:numId w:val="86"/>
        </w:numPr>
        <w:ind w:hanging="503"/>
      </w:pPr>
      <w:r w:rsidRPr="003527A0">
        <w:t>Exigir o cumprimento de todas as obrigações assumidas pela CONTRATADA, de acordo com o presente Contrato;</w:t>
      </w:r>
    </w:p>
    <w:p w14:paraId="3ABFA382" w14:textId="77777777" w:rsidR="00186480" w:rsidRPr="003527A0" w:rsidRDefault="00186480" w:rsidP="00D12CCB">
      <w:pPr>
        <w:pStyle w:val="TLet4"/>
        <w:numPr>
          <w:ilvl w:val="0"/>
          <w:numId w:val="86"/>
        </w:numPr>
        <w:tabs>
          <w:tab w:val="num" w:pos="1474"/>
        </w:tabs>
        <w:ind w:left="1474" w:hanging="340"/>
      </w:pPr>
      <w:r w:rsidRPr="003527A0">
        <w:t>Receber o objeto no prazo e nas condições estabelecidas no Termo de Referência;</w:t>
      </w:r>
    </w:p>
    <w:p w14:paraId="64F09847" w14:textId="77777777" w:rsidR="00186480" w:rsidRPr="003527A0" w:rsidRDefault="00186480" w:rsidP="00D12CCB">
      <w:pPr>
        <w:pStyle w:val="TLet4"/>
        <w:numPr>
          <w:ilvl w:val="0"/>
          <w:numId w:val="86"/>
        </w:numPr>
        <w:tabs>
          <w:tab w:val="num" w:pos="1474"/>
        </w:tabs>
        <w:ind w:left="1474" w:hanging="340"/>
      </w:pPr>
      <w:r w:rsidRPr="003527A0">
        <w:lastRenderedPageBreak/>
        <w:t>Notificar a CONTRATADA, por escrito, sobre vícios, defeitos ou incorreções verificadas no objeto fornecido, para que seja por ela substituído, reparado ou corrigido, no total ou em parte, a suas expensas;</w:t>
      </w:r>
    </w:p>
    <w:p w14:paraId="7D0EC4C4" w14:textId="77777777" w:rsidR="00186480" w:rsidRPr="003527A0" w:rsidRDefault="00186480" w:rsidP="00D12CCB">
      <w:pPr>
        <w:pStyle w:val="TLet4"/>
        <w:numPr>
          <w:ilvl w:val="0"/>
          <w:numId w:val="86"/>
        </w:numPr>
        <w:tabs>
          <w:tab w:val="num" w:pos="1474"/>
        </w:tabs>
        <w:ind w:left="1474" w:hanging="340"/>
      </w:pPr>
      <w:r w:rsidRPr="003527A0">
        <w:t>Acompanhar e fiscalizar a execução deste Contrato e o cumprimento das obrigações pela CONTRATADA;</w:t>
      </w:r>
    </w:p>
    <w:p w14:paraId="3A9F7F66" w14:textId="77777777" w:rsidR="00186480" w:rsidRPr="003527A0" w:rsidRDefault="00186480" w:rsidP="00D12CCB">
      <w:pPr>
        <w:pStyle w:val="TLet4"/>
        <w:numPr>
          <w:ilvl w:val="0"/>
          <w:numId w:val="86"/>
        </w:numPr>
        <w:tabs>
          <w:tab w:val="num" w:pos="1474"/>
        </w:tabs>
        <w:ind w:left="1474" w:hanging="340"/>
      </w:pPr>
      <w:r w:rsidRPr="003527A0">
        <w:t>Efetuar o pagamento à CONTRATADA do valor correspondente ao fornecimento do objeto, no prazo, na forma e nas condições estabelecidos no presente Contrato e no Termo de Referência;</w:t>
      </w:r>
    </w:p>
    <w:p w14:paraId="13E750FC" w14:textId="77777777" w:rsidR="00186480" w:rsidRPr="003527A0" w:rsidRDefault="00186480" w:rsidP="00D12CCB">
      <w:pPr>
        <w:pStyle w:val="TLet4"/>
        <w:numPr>
          <w:ilvl w:val="0"/>
          <w:numId w:val="86"/>
        </w:numPr>
        <w:tabs>
          <w:tab w:val="num" w:pos="1474"/>
        </w:tabs>
        <w:ind w:left="1474" w:hanging="340"/>
      </w:pPr>
      <w:r w:rsidRPr="003527A0">
        <w:t xml:space="preserve">Aplicar à CONTRATADA as sanções previstas na lei e neste Contrato; </w:t>
      </w:r>
    </w:p>
    <w:p w14:paraId="2C1AA0B9" w14:textId="77777777" w:rsidR="00186480" w:rsidRPr="003527A0" w:rsidRDefault="00186480" w:rsidP="00D12CCB">
      <w:pPr>
        <w:pStyle w:val="TLet4"/>
        <w:numPr>
          <w:ilvl w:val="0"/>
          <w:numId w:val="86"/>
        </w:numPr>
        <w:tabs>
          <w:tab w:val="num" w:pos="1474"/>
        </w:tabs>
        <w:ind w:left="1474" w:hanging="340"/>
      </w:pPr>
      <w:r w:rsidRPr="00E16B9A">
        <w:t>Cientificar o órgão de representação judicial da Advocacia da Câmara dos Deputados para adoção das medidas cabíveis</w:t>
      </w:r>
      <w:r w:rsidRPr="003527A0">
        <w:t xml:space="preserve"> quando do descumprimento de obrigações pela CONTRATADA; </w:t>
      </w:r>
    </w:p>
    <w:p w14:paraId="1494B67F" w14:textId="77777777" w:rsidR="00186480" w:rsidRPr="003527A0" w:rsidRDefault="00186480" w:rsidP="00D12CCB">
      <w:pPr>
        <w:pStyle w:val="TLet4"/>
        <w:numPr>
          <w:ilvl w:val="0"/>
          <w:numId w:val="86"/>
        </w:numPr>
        <w:tabs>
          <w:tab w:val="num" w:pos="1474"/>
        </w:tabs>
        <w:ind w:left="1474" w:hanging="340"/>
      </w:pPr>
      <w:r w:rsidRPr="003527A0">
        <w:t>Emitir, explicitamente, decisão sobre todas as solicitações e reclamações relacionadas à execução do presente Contrato, ressalvados os requerimentos manifestamente impertinentes, meramente protelatórios ou de nenhum interesse para a boa execução do ajuste;</w:t>
      </w:r>
    </w:p>
    <w:p w14:paraId="2829DF16" w14:textId="77777777" w:rsidR="00186480" w:rsidRPr="003527A0" w:rsidRDefault="00186480" w:rsidP="00D12CCB">
      <w:pPr>
        <w:pStyle w:val="Tit3n"/>
        <w:numPr>
          <w:ilvl w:val="0"/>
          <w:numId w:val="82"/>
        </w:numPr>
        <w:tabs>
          <w:tab w:val="clear" w:pos="1134"/>
        </w:tabs>
        <w:spacing w:before="120"/>
        <w:ind w:left="1843" w:hanging="357"/>
        <w:outlineLvl w:val="9"/>
      </w:pPr>
      <w:r>
        <w:t>Concluída a instrução do requerimento, a</w:t>
      </w:r>
      <w:r w:rsidRPr="003527A0">
        <w:t xml:space="preserve"> CONTRATA</w:t>
      </w:r>
      <w:r>
        <w:t>NTE</w:t>
      </w:r>
      <w:r w:rsidRPr="003527A0">
        <w:t xml:space="preserve"> terá o prazo </w:t>
      </w:r>
      <w:r w:rsidRPr="00911ECD">
        <w:t>de 60 (sessenta) dias para</w:t>
      </w:r>
      <w:r w:rsidRPr="003527A0">
        <w:t xml:space="preserve"> decidir, admitida a prorrogação motivada, por igual período; </w:t>
      </w:r>
    </w:p>
    <w:p w14:paraId="69600444" w14:textId="77777777" w:rsidR="00186480" w:rsidRPr="00911ECD" w:rsidRDefault="00186480" w:rsidP="00D12CCB">
      <w:pPr>
        <w:pStyle w:val="TLet4"/>
        <w:numPr>
          <w:ilvl w:val="0"/>
          <w:numId w:val="86"/>
        </w:numPr>
        <w:tabs>
          <w:tab w:val="num" w:pos="1474"/>
        </w:tabs>
        <w:ind w:left="1474" w:hanging="340"/>
      </w:pPr>
      <w:r w:rsidRPr="00911ECD">
        <w:t>Responder eventuais pedidos de reestabelecimento do equilíbrio econômico-financeiro, não decorrentes de reajustamento em sentido estrito, preferencialmente no prazo de 60 (sessenta) dias úteis, contado da data do protocolo do pedido completo junto à Coordenação de Contratos</w:t>
      </w:r>
      <w:r>
        <w:t>,</w:t>
      </w:r>
      <w:r w:rsidRPr="00911ECD">
        <w:t xml:space="preserve"> com os respectivos documentos comprobatórios, admitida a prorrogação motivada, por igual período; </w:t>
      </w:r>
    </w:p>
    <w:p w14:paraId="2390842A" w14:textId="77777777" w:rsidR="00186480" w:rsidRPr="00C7434B" w:rsidRDefault="00186480" w:rsidP="00D12CCB">
      <w:pPr>
        <w:pStyle w:val="TLet4"/>
        <w:numPr>
          <w:ilvl w:val="0"/>
          <w:numId w:val="86"/>
        </w:numPr>
        <w:tabs>
          <w:tab w:val="num" w:pos="1474"/>
        </w:tabs>
        <w:ind w:left="1474" w:hanging="340"/>
      </w:pPr>
      <w:r w:rsidRPr="00C7434B">
        <w:t>Notificar</w:t>
      </w:r>
      <w:r>
        <w:t>, quando for o caso,</w:t>
      </w:r>
      <w:r w:rsidRPr="00C7434B">
        <w:t xml:space="preserve"> os emitentes das garantias quanto ao início de processo administrativo para apuração de descumprimento de cláusulas contratuais.</w:t>
      </w:r>
    </w:p>
    <w:p w14:paraId="7A2B0277" w14:textId="77777777" w:rsidR="00186480" w:rsidRDefault="00186480" w:rsidP="004655A7">
      <w:pPr>
        <w:pStyle w:val="Tit4n"/>
      </w:pPr>
      <w:r w:rsidRPr="00C7434B">
        <w:t>A CONTRATANTE não responderá por quaisquer compromissos assumidos pela CONTRATADA com terceiros, ainda que vinculados à execução deste Contrato, bem como por qualquer dano causado a terceiros em decorrência de ato da CONTRATADA, de seus empregados, prepostos ou subordinados.</w:t>
      </w:r>
    </w:p>
    <w:p w14:paraId="4BE3E8C5" w14:textId="77777777" w:rsidR="005631A3" w:rsidRPr="00C7434B" w:rsidRDefault="005631A3" w:rsidP="005631A3">
      <w:pPr>
        <w:pStyle w:val="Tit4n"/>
        <w:numPr>
          <w:ilvl w:val="0"/>
          <w:numId w:val="0"/>
        </w:numPr>
        <w:ind w:left="113"/>
      </w:pPr>
    </w:p>
    <w:p w14:paraId="5F0A8CCF" w14:textId="77777777" w:rsidR="00186480" w:rsidRPr="001E0598" w:rsidRDefault="00186480" w:rsidP="00186480">
      <w:pPr>
        <w:pStyle w:val="Tit2nBrda"/>
      </w:pPr>
      <w:r>
        <w:t xml:space="preserve">DAS </w:t>
      </w:r>
      <w:r w:rsidRPr="001E0598">
        <w:t>OBRIGAÇÕES DA CONTRATADA</w:t>
      </w:r>
    </w:p>
    <w:p w14:paraId="32C8CB86" w14:textId="77777777" w:rsidR="00186480" w:rsidRPr="00841E73" w:rsidRDefault="00186480" w:rsidP="00186480">
      <w:pPr>
        <w:pStyle w:val="Tit3n"/>
        <w:tabs>
          <w:tab w:val="clear" w:pos="738"/>
          <w:tab w:val="clear" w:pos="1134"/>
          <w:tab w:val="num" w:pos="851"/>
        </w:tabs>
      </w:pPr>
      <w:r w:rsidRPr="00841E73">
        <w:t xml:space="preserve">A CONTRATADA deve cumprir todas as obrigações constantes deste Contrato e </w:t>
      </w:r>
      <w:r>
        <w:t>de</w:t>
      </w:r>
      <w:r w:rsidRPr="00841E73">
        <w:t xml:space="preserve"> seus anexos, assumindo</w:t>
      </w:r>
      <w:r>
        <w:t>,</w:t>
      </w:r>
      <w:r w:rsidRPr="00841E73">
        <w:t xml:space="preserve"> como exclusivamente seus</w:t>
      </w:r>
      <w:r>
        <w:t>,</w:t>
      </w:r>
      <w:r w:rsidRPr="00841E73">
        <w:t xml:space="preserve"> os riscos e as despesas decorrentes da boa e perfeita execução do objeto, observando, ainda, as obrigações a seguir dispostas:</w:t>
      </w:r>
    </w:p>
    <w:p w14:paraId="5C34A3DA" w14:textId="77777777" w:rsidR="00186480" w:rsidRPr="00841E73" w:rsidRDefault="00186480" w:rsidP="00D12CCB">
      <w:pPr>
        <w:pStyle w:val="TLet4"/>
        <w:numPr>
          <w:ilvl w:val="0"/>
          <w:numId w:val="59"/>
        </w:numPr>
        <w:tabs>
          <w:tab w:val="num" w:pos="1474"/>
        </w:tabs>
        <w:ind w:left="1474" w:hanging="340"/>
      </w:pPr>
      <w:r w:rsidRPr="00841E73">
        <w:lastRenderedPageBreak/>
        <w:t>Responsabilizar-se pelos vícios e danos decorrentes do objeto, de acordo com o Código de Defesa do Consumidor (Lei n. 8.078</w:t>
      </w:r>
      <w:r>
        <w:t>/</w:t>
      </w:r>
      <w:r w:rsidRPr="00841E73">
        <w:t>1990);</w:t>
      </w:r>
    </w:p>
    <w:p w14:paraId="6A7EC9AB" w14:textId="77777777" w:rsidR="00186480" w:rsidRPr="00841E73" w:rsidRDefault="00186480" w:rsidP="00D12CCB">
      <w:pPr>
        <w:pStyle w:val="TLet4"/>
        <w:numPr>
          <w:ilvl w:val="0"/>
          <w:numId w:val="59"/>
        </w:numPr>
        <w:tabs>
          <w:tab w:val="num" w:pos="1474"/>
        </w:tabs>
        <w:ind w:left="1474" w:hanging="340"/>
      </w:pPr>
      <w:r w:rsidRPr="00841E73">
        <w:t>Comunicar à CONTRATANTE, antes de esgotado o prazo de entrega, os motivos que impossibilitem o cumprimento do prazo previsto, com a devida comprovação;</w:t>
      </w:r>
    </w:p>
    <w:p w14:paraId="1D0B9F68" w14:textId="77777777" w:rsidR="00186480" w:rsidRPr="00841E73" w:rsidRDefault="00186480" w:rsidP="00D12CCB">
      <w:pPr>
        <w:pStyle w:val="TLet4"/>
        <w:numPr>
          <w:ilvl w:val="0"/>
          <w:numId w:val="59"/>
        </w:numPr>
        <w:tabs>
          <w:tab w:val="num" w:pos="1474"/>
        </w:tabs>
        <w:ind w:left="1474" w:hanging="340"/>
      </w:pPr>
      <w:r w:rsidRPr="00841E73">
        <w:t xml:space="preserve">Atender às determinações regulares emitidas pelo fiscal ou gestor do contrato ou autoridade superior (art. 137, II, da </w:t>
      </w:r>
      <w:r>
        <w:t>LEI</w:t>
      </w:r>
      <w:r w:rsidRPr="00841E73">
        <w:t>) e prestar esclarecimentos ou informações por eles solicitados;</w:t>
      </w:r>
    </w:p>
    <w:p w14:paraId="61EF1D0A" w14:textId="77777777" w:rsidR="00186480" w:rsidRPr="00841E73" w:rsidRDefault="00186480" w:rsidP="00D12CCB">
      <w:pPr>
        <w:pStyle w:val="TLet4"/>
        <w:numPr>
          <w:ilvl w:val="0"/>
          <w:numId w:val="59"/>
        </w:numPr>
        <w:tabs>
          <w:tab w:val="num" w:pos="1474"/>
        </w:tabs>
        <w:ind w:left="1474" w:hanging="340"/>
      </w:pPr>
      <w:r>
        <w:t>R</w:t>
      </w:r>
      <w:r w:rsidRPr="00841E73">
        <w:t xml:space="preserve">eparar, corrigir, remover, refazer ou substituir, a suas expensas, no todo ou em parte, o objeto deste Contrato em que se verificarem imperfeições, vícios, defeitos ou incorreções resultantes de sua execução, por exigência </w:t>
      </w:r>
      <w:r>
        <w:t>da Unidade Responsável</w:t>
      </w:r>
      <w:r w:rsidRPr="00841E73">
        <w:t>, que lhe assinará prazo compatível com as providências ou reparos a realizar;</w:t>
      </w:r>
    </w:p>
    <w:p w14:paraId="2D39F4AE" w14:textId="77777777" w:rsidR="00186480" w:rsidRPr="00841E73" w:rsidRDefault="00186480" w:rsidP="00D12CCB">
      <w:pPr>
        <w:pStyle w:val="TLet4"/>
        <w:numPr>
          <w:ilvl w:val="0"/>
          <w:numId w:val="59"/>
        </w:numPr>
        <w:tabs>
          <w:tab w:val="num" w:pos="1474"/>
        </w:tabs>
        <w:ind w:left="1474" w:hanging="340"/>
      </w:pPr>
      <w:r w:rsidRPr="00841E73">
        <w:t>Responsabilizar-se pelos vícios e danos decorrentes da execução do objeto, bem como por todo e qualquer dano causado à Administração ou terceiros, por ação ou omissão de seus empregados ou prepostos, mesmo que fora do exercício das atribuições previstas neste Contrato, não reduzindo essa responsabilidade à fiscalização ou ao acompanhamento da execução contratual pela CONTRATANTE, que ficará autorizada a descontar dos pagamentos devidos ou da garantia, caso exigida, o valor correspondente aos danos sofridos;</w:t>
      </w:r>
    </w:p>
    <w:p w14:paraId="236C8E34" w14:textId="77777777" w:rsidR="00186480" w:rsidRPr="00841E73" w:rsidRDefault="00186480" w:rsidP="00D12CCB">
      <w:pPr>
        <w:pStyle w:val="TLet4"/>
        <w:numPr>
          <w:ilvl w:val="0"/>
          <w:numId w:val="59"/>
        </w:numPr>
        <w:tabs>
          <w:tab w:val="num" w:pos="1474"/>
        </w:tabs>
        <w:ind w:left="1474" w:hanging="340"/>
      </w:pPr>
      <w:r w:rsidRPr="0065077D">
        <w:t>Quando não for possível a verificação da regularidade no Sistema de Cadastro de Fornecedores – SICAF,</w:t>
      </w:r>
      <w:r w:rsidRPr="00841E73">
        <w:t xml:space="preserve"> apresentar à CONTRATANTE, junto com a Nota Fiscal para fins de pagamento, os seguintes documentos: 1) certidão conjunta relativa aos tributos federais e à Dívida Ativa da União; </w:t>
      </w:r>
      <w:r>
        <w:t>2</w:t>
      </w:r>
      <w:r w:rsidRPr="00841E73">
        <w:t xml:space="preserve">) Certidão de Regularidade do FGTS – CRF; e </w:t>
      </w:r>
      <w:r>
        <w:t>3</w:t>
      </w:r>
      <w:r w:rsidRPr="00841E73">
        <w:t xml:space="preserve">) Certidão Negativa de Débitos Trabalhistas – CNDT; </w:t>
      </w:r>
    </w:p>
    <w:p w14:paraId="16983650" w14:textId="77777777" w:rsidR="00186480" w:rsidRPr="009F38A0" w:rsidRDefault="00186480" w:rsidP="00D12CCB">
      <w:pPr>
        <w:pStyle w:val="TLet4"/>
        <w:numPr>
          <w:ilvl w:val="0"/>
          <w:numId w:val="59"/>
        </w:numPr>
        <w:tabs>
          <w:tab w:val="num" w:pos="1474"/>
        </w:tabs>
        <w:ind w:left="1474" w:hanging="340"/>
      </w:pPr>
      <w:r w:rsidRPr="009F38A0">
        <w:t>Responsabilizar-se pelo cumprimento de todas as obrigações trabalhistas, previdenciárias, fiscais, comerciais e as demais previstas em legislação específica, cuja inadimplência não transfere a responsabilidade à CONTRATANTE e não poderá onerar o objeto d</w:t>
      </w:r>
      <w:r>
        <w:t>este C</w:t>
      </w:r>
      <w:r w:rsidRPr="009F38A0">
        <w:t>ontrato;</w:t>
      </w:r>
    </w:p>
    <w:p w14:paraId="6868513C" w14:textId="77777777" w:rsidR="00186480" w:rsidRPr="00A4754D" w:rsidRDefault="00186480" w:rsidP="00D12CCB">
      <w:pPr>
        <w:pStyle w:val="TLet4"/>
        <w:numPr>
          <w:ilvl w:val="0"/>
          <w:numId w:val="59"/>
        </w:numPr>
        <w:tabs>
          <w:tab w:val="num" w:pos="1474"/>
        </w:tabs>
        <w:ind w:left="1474" w:hanging="340"/>
      </w:pPr>
      <w:r w:rsidRPr="00A4754D">
        <w:t xml:space="preserve">Comunicar, </w:t>
      </w:r>
      <w:r w:rsidRPr="00A4754D">
        <w:rPr>
          <w:rStyle w:val="fonte"/>
        </w:rPr>
        <w:t>verbal e imediatamente,</w:t>
      </w:r>
      <w:r w:rsidRPr="00A4754D">
        <w:t xml:space="preserve"> ao Fiscal do contrato qualquer ocorrência anormal que se verifique no local da execução do objeto contratual, </w:t>
      </w:r>
      <w:r w:rsidRPr="00A4754D">
        <w:rPr>
          <w:rStyle w:val="fonte"/>
        </w:rPr>
        <w:t>reduzir a escrito a comunicação verbal</w:t>
      </w:r>
      <w:r w:rsidRPr="00A4754D">
        <w:t xml:space="preserve"> </w:t>
      </w:r>
      <w:r w:rsidRPr="00A4754D">
        <w:rPr>
          <w:b/>
        </w:rPr>
        <w:t>em até 2 (dois) dias úteis após o ocorrido</w:t>
      </w:r>
      <w:r w:rsidRPr="00A4754D">
        <w:rPr>
          <w:rStyle w:val="fonte"/>
        </w:rPr>
        <w:t xml:space="preserve">, acrescentando todos os dados e todas as circunstâncias julgados necessários ao esclarecimento dos fatos e entregar o termo ao </w:t>
      </w:r>
      <w:r w:rsidRPr="00A4754D">
        <w:t>Fiscal do contrato;</w:t>
      </w:r>
    </w:p>
    <w:p w14:paraId="05015127" w14:textId="77777777" w:rsidR="00186480" w:rsidRPr="00C33E75" w:rsidRDefault="00186480" w:rsidP="00D12CCB">
      <w:pPr>
        <w:pStyle w:val="TLet4"/>
        <w:numPr>
          <w:ilvl w:val="0"/>
          <w:numId w:val="59"/>
        </w:numPr>
        <w:tabs>
          <w:tab w:val="num" w:pos="1474"/>
        </w:tabs>
        <w:ind w:left="1474" w:hanging="340"/>
      </w:pPr>
      <w:r w:rsidRPr="00C33E75">
        <w:t>Paralisar, por determinação da CONTRATANTE, qualquer atividade que não esteja sendo executada de acordo com a boa técnica ou que ponha em risco a segurança de pessoas ou bens de terceiros;</w:t>
      </w:r>
    </w:p>
    <w:p w14:paraId="1E92FD4B" w14:textId="77777777" w:rsidR="00186480" w:rsidRPr="009F38A0" w:rsidRDefault="00186480" w:rsidP="00D12CCB">
      <w:pPr>
        <w:pStyle w:val="TLet4"/>
        <w:numPr>
          <w:ilvl w:val="0"/>
          <w:numId w:val="59"/>
        </w:numPr>
        <w:tabs>
          <w:tab w:val="num" w:pos="1474"/>
        </w:tabs>
        <w:ind w:left="1474" w:hanging="340"/>
      </w:pPr>
      <w:r w:rsidRPr="009F38A0">
        <w:lastRenderedPageBreak/>
        <w:t>Manter</w:t>
      </w:r>
      <w:r>
        <w:t>,</w:t>
      </w:r>
      <w:r w:rsidRPr="009F38A0">
        <w:t xml:space="preserve"> durante toda a vigência d</w:t>
      </w:r>
      <w:r>
        <w:t>este C</w:t>
      </w:r>
      <w:r w:rsidRPr="009F38A0">
        <w:t xml:space="preserve">ontrato, em compatibilidade com as obrigações assumidas, todas as condições exigidas para habilitação na licitação; </w:t>
      </w:r>
    </w:p>
    <w:p w14:paraId="080BDB99" w14:textId="77777777" w:rsidR="00186480" w:rsidRPr="009F38A0" w:rsidRDefault="00186480" w:rsidP="00D12CCB">
      <w:pPr>
        <w:pStyle w:val="TLet4"/>
        <w:numPr>
          <w:ilvl w:val="0"/>
          <w:numId w:val="59"/>
        </w:numPr>
        <w:tabs>
          <w:tab w:val="num" w:pos="1474"/>
        </w:tabs>
        <w:ind w:left="1474" w:hanging="340"/>
      </w:pPr>
      <w:r w:rsidRPr="009F38A0">
        <w:t>Guardar sigilo sobre todas as informações obtidas em decorrência do cumprimento d</w:t>
      </w:r>
      <w:r>
        <w:t>este C</w:t>
      </w:r>
      <w:r w:rsidRPr="009F38A0">
        <w:t xml:space="preserve">ontrato; </w:t>
      </w:r>
    </w:p>
    <w:p w14:paraId="49F43CA5" w14:textId="77777777" w:rsidR="00186480" w:rsidRPr="009F38A0" w:rsidRDefault="00186480" w:rsidP="00D12CCB">
      <w:pPr>
        <w:pStyle w:val="TLet4"/>
        <w:numPr>
          <w:ilvl w:val="0"/>
          <w:numId w:val="59"/>
        </w:numPr>
        <w:tabs>
          <w:tab w:val="num" w:pos="1474"/>
        </w:tabs>
        <w:ind w:left="1474" w:hanging="340"/>
      </w:pPr>
      <w:r w:rsidRPr="009F38A0">
        <w:t>Cumprir, além dos postulados legais vigentes de âmbito federal, estadual ou municipal, as normas de segurança da CONTRATANTE</w:t>
      </w:r>
      <w:r>
        <w:t>;</w:t>
      </w:r>
    </w:p>
    <w:p w14:paraId="39C76B65" w14:textId="77777777" w:rsidR="00186480" w:rsidRPr="009F38A0" w:rsidRDefault="00186480" w:rsidP="00D12CCB">
      <w:pPr>
        <w:pStyle w:val="TLet4"/>
        <w:numPr>
          <w:ilvl w:val="0"/>
          <w:numId w:val="59"/>
        </w:numPr>
        <w:tabs>
          <w:tab w:val="num" w:pos="1474"/>
        </w:tabs>
        <w:ind w:left="1474" w:hanging="340"/>
      </w:pPr>
      <w:r w:rsidRPr="009F38A0">
        <w:t>Respeitar as normas de controle de bens e de fluxo de pessoas nas dependências da CONTRATANTE</w:t>
      </w:r>
      <w:r>
        <w:t>.</w:t>
      </w:r>
    </w:p>
    <w:p w14:paraId="76963AB7" w14:textId="77777777" w:rsidR="00186480" w:rsidRPr="001E0598" w:rsidRDefault="00186480" w:rsidP="00186480">
      <w:pPr>
        <w:pStyle w:val="Tit2nBrda"/>
      </w:pPr>
      <w:r>
        <w:rPr>
          <w:caps w:val="0"/>
        </w:rPr>
        <w:t xml:space="preserve">DA </w:t>
      </w:r>
      <w:r w:rsidRPr="001E0598">
        <w:rPr>
          <w:caps w:val="0"/>
        </w:rPr>
        <w:t>GARANTIA DE EXECUÇÃO</w:t>
      </w:r>
    </w:p>
    <w:p w14:paraId="7C5773E4" w14:textId="77777777" w:rsidR="00186480" w:rsidRPr="003907CE" w:rsidRDefault="00186480" w:rsidP="003907CE">
      <w:pPr>
        <w:pStyle w:val="Tit3n"/>
        <w:tabs>
          <w:tab w:val="clear" w:pos="738"/>
          <w:tab w:val="clear" w:pos="1134"/>
          <w:tab w:val="num" w:pos="851"/>
        </w:tabs>
      </w:pPr>
      <w:r w:rsidRPr="003907CE">
        <w:t>Não haverá exigência de garantia contratual de execução deste Contrato.</w:t>
      </w:r>
    </w:p>
    <w:p w14:paraId="7A4AC63D" w14:textId="77777777" w:rsidR="00186480" w:rsidRPr="001E0598" w:rsidRDefault="00186480" w:rsidP="00186480">
      <w:pPr>
        <w:pStyle w:val="Tit2nBrda"/>
      </w:pPr>
      <w:r>
        <w:t xml:space="preserve">DAS </w:t>
      </w:r>
      <w:r w:rsidRPr="001E0598">
        <w:t>INFRAÇÕES E SANÇÕES ADMINISTRATIVAS</w:t>
      </w:r>
    </w:p>
    <w:p w14:paraId="21A40541" w14:textId="77777777" w:rsidR="00186480" w:rsidRPr="00A60EF3" w:rsidRDefault="00186480" w:rsidP="00186480">
      <w:pPr>
        <w:pStyle w:val="Tit3n"/>
        <w:tabs>
          <w:tab w:val="clear" w:pos="738"/>
          <w:tab w:val="clear" w:pos="1134"/>
          <w:tab w:val="num" w:pos="851"/>
        </w:tabs>
      </w:pPr>
      <w:r w:rsidRPr="00A60EF3">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 conforme o disposto na LEI e no REGULAMENTO</w:t>
      </w:r>
      <w:r>
        <w:t>.</w:t>
      </w:r>
    </w:p>
    <w:p w14:paraId="2C6A4217" w14:textId="77777777" w:rsidR="00186480" w:rsidRPr="00536798" w:rsidRDefault="00186480" w:rsidP="00186480">
      <w:pPr>
        <w:pStyle w:val="Tit3n"/>
        <w:tabs>
          <w:tab w:val="clear" w:pos="738"/>
          <w:tab w:val="clear" w:pos="1134"/>
          <w:tab w:val="num" w:pos="851"/>
        </w:tabs>
      </w:pPr>
      <w:r>
        <w:t>Serão consideradas</w:t>
      </w:r>
      <w:r w:rsidRPr="004827F2">
        <w:t xml:space="preserve"> </w:t>
      </w:r>
      <w:r w:rsidRPr="00142122">
        <w:t>infraç</w:t>
      </w:r>
      <w:r>
        <w:t>ões</w:t>
      </w:r>
      <w:r w:rsidRPr="004827F2">
        <w:t xml:space="preserve"> administrativa</w:t>
      </w:r>
      <w:r>
        <w:t>s</w:t>
      </w:r>
      <w:r w:rsidRPr="004827F2">
        <w:t xml:space="preserve">, nos termos da </w:t>
      </w:r>
      <w:hyperlink r:id="rId47" w:history="1">
        <w:r w:rsidRPr="003C43BE">
          <w:t>LEI</w:t>
        </w:r>
      </w:hyperlink>
      <w:r>
        <w:t xml:space="preserve"> e do REGULAMENTO</w:t>
      </w:r>
      <w:r w:rsidRPr="00536798">
        <w:t>:</w:t>
      </w:r>
    </w:p>
    <w:p w14:paraId="03763E08" w14:textId="77777777" w:rsidR="00186480" w:rsidRPr="001B1199" w:rsidRDefault="00186480" w:rsidP="00D12CCB">
      <w:pPr>
        <w:pStyle w:val="TLet4"/>
        <w:numPr>
          <w:ilvl w:val="0"/>
          <w:numId w:val="87"/>
        </w:numPr>
      </w:pPr>
      <w:r w:rsidRPr="001B1199">
        <w:t>dar causa à inexecução parcial deste Contrato;</w:t>
      </w:r>
    </w:p>
    <w:p w14:paraId="6A366BEE" w14:textId="77777777" w:rsidR="00186480" w:rsidRPr="001B1199" w:rsidRDefault="00186480" w:rsidP="00D12CCB">
      <w:pPr>
        <w:pStyle w:val="TLet4"/>
        <w:numPr>
          <w:ilvl w:val="0"/>
          <w:numId w:val="87"/>
        </w:numPr>
        <w:ind w:hanging="361"/>
      </w:pPr>
      <w:r w:rsidRPr="001B1199">
        <w:t xml:space="preserve">dar causa à inexecução parcial deste Contrato que cause grave dano à </w:t>
      </w:r>
      <w:r>
        <w:t>CONTRATANTE,</w:t>
      </w:r>
      <w:r w:rsidRPr="001B1199">
        <w:t xml:space="preserve"> ao funcionamento dos </w:t>
      </w:r>
      <w:r>
        <w:t xml:space="preserve">seus </w:t>
      </w:r>
      <w:r w:rsidRPr="001B1199">
        <w:t>serviços ou ao interesse coletivo;</w:t>
      </w:r>
    </w:p>
    <w:p w14:paraId="44D77E0D" w14:textId="77777777" w:rsidR="00186480" w:rsidRPr="001B1199" w:rsidRDefault="00186480" w:rsidP="00D12CCB">
      <w:pPr>
        <w:pStyle w:val="TLet4"/>
        <w:numPr>
          <w:ilvl w:val="0"/>
          <w:numId w:val="87"/>
        </w:numPr>
        <w:ind w:hanging="361"/>
      </w:pPr>
      <w:r w:rsidRPr="001B1199">
        <w:t>dar causa à inexecução total deste Contrato;</w:t>
      </w:r>
    </w:p>
    <w:p w14:paraId="1A0B847A" w14:textId="77777777" w:rsidR="00186480" w:rsidRPr="001B1199" w:rsidRDefault="00186480" w:rsidP="00D12CCB">
      <w:pPr>
        <w:pStyle w:val="TLet4"/>
        <w:numPr>
          <w:ilvl w:val="0"/>
          <w:numId w:val="87"/>
        </w:numPr>
        <w:ind w:hanging="361"/>
      </w:pPr>
      <w:r w:rsidRPr="001B1199">
        <w:t>ensejar o retardamento da execução ou da entrega do objeto da contratação sem motivo justificado</w:t>
      </w:r>
      <w:r>
        <w:t xml:space="preserve"> e aceito pela CONTRATANTE</w:t>
      </w:r>
      <w:r w:rsidRPr="001B1199">
        <w:t>;</w:t>
      </w:r>
    </w:p>
    <w:p w14:paraId="46E6084C" w14:textId="77777777" w:rsidR="00186480" w:rsidRPr="001B1199" w:rsidRDefault="00186480" w:rsidP="00D12CCB">
      <w:pPr>
        <w:pStyle w:val="TLet4"/>
        <w:numPr>
          <w:ilvl w:val="0"/>
          <w:numId w:val="87"/>
        </w:numPr>
        <w:ind w:hanging="361"/>
      </w:pPr>
      <w:r w:rsidRPr="001B1199">
        <w:t>apresentar documentação falsa ou prestar declaração falsa durante a execução deste Contrato;</w:t>
      </w:r>
    </w:p>
    <w:p w14:paraId="01D92C7F" w14:textId="77777777" w:rsidR="00186480" w:rsidRPr="001B1199" w:rsidRDefault="00186480" w:rsidP="00D12CCB">
      <w:pPr>
        <w:pStyle w:val="TLet4"/>
        <w:numPr>
          <w:ilvl w:val="0"/>
          <w:numId w:val="87"/>
        </w:numPr>
        <w:ind w:hanging="361"/>
      </w:pPr>
      <w:r w:rsidRPr="001B1199">
        <w:t>praticar ato fraudulento na execução deste Contrato;</w:t>
      </w:r>
    </w:p>
    <w:p w14:paraId="038CB24C" w14:textId="77777777" w:rsidR="00186480" w:rsidRPr="001B1199" w:rsidRDefault="00186480" w:rsidP="00D12CCB">
      <w:pPr>
        <w:pStyle w:val="TLet4"/>
        <w:numPr>
          <w:ilvl w:val="0"/>
          <w:numId w:val="87"/>
        </w:numPr>
        <w:ind w:hanging="361"/>
      </w:pPr>
      <w:r w:rsidRPr="001B1199">
        <w:t>comportar-se de modo inidôneo ou cometer fraude de qualquer natureza;</w:t>
      </w:r>
    </w:p>
    <w:p w14:paraId="47A0BCE4" w14:textId="77777777" w:rsidR="00186480" w:rsidRDefault="00186480" w:rsidP="00D12CCB">
      <w:pPr>
        <w:pStyle w:val="TLet4"/>
        <w:numPr>
          <w:ilvl w:val="0"/>
          <w:numId w:val="87"/>
        </w:numPr>
        <w:ind w:hanging="361"/>
      </w:pPr>
      <w:r w:rsidRPr="001B1199">
        <w:t xml:space="preserve">praticar ato lesivo previsto no </w:t>
      </w:r>
      <w:r w:rsidRPr="00CE304D">
        <w:t>art. 5º da Lei n. 12.846</w:t>
      </w:r>
      <w:r>
        <w:t>/</w:t>
      </w:r>
      <w:r w:rsidRPr="00CE304D">
        <w:t>2013</w:t>
      </w:r>
      <w:r>
        <w:t>.</w:t>
      </w:r>
    </w:p>
    <w:p w14:paraId="7C7B58E6" w14:textId="77777777" w:rsidR="00186480" w:rsidRPr="00B84897" w:rsidRDefault="00186480" w:rsidP="00186480">
      <w:pPr>
        <w:pStyle w:val="Tit3n"/>
        <w:tabs>
          <w:tab w:val="clear" w:pos="738"/>
          <w:tab w:val="clear" w:pos="1134"/>
          <w:tab w:val="num" w:pos="851"/>
        </w:tabs>
      </w:pPr>
      <w:r w:rsidRPr="004827F2">
        <w:t xml:space="preserve">Serão </w:t>
      </w:r>
      <w:r w:rsidRPr="00142122">
        <w:t>aplicadas</w:t>
      </w:r>
      <w:r w:rsidRPr="004827F2">
        <w:t xml:space="preserve"> </w:t>
      </w:r>
      <w:r>
        <w:t>à CONTRATADA</w:t>
      </w:r>
      <w:r w:rsidRPr="004827F2">
        <w:t xml:space="preserve"> qu</w:t>
      </w:r>
      <w:r>
        <w:t>ando</w:t>
      </w:r>
      <w:r w:rsidRPr="004827F2">
        <w:t xml:space="preserve"> incorrer nas infrações </w:t>
      </w:r>
      <w:r>
        <w:t>descritas no item anterior as seguintes</w:t>
      </w:r>
      <w:r w:rsidRPr="004827F2">
        <w:t xml:space="preserve"> sanções:</w:t>
      </w:r>
      <w:r w:rsidRPr="003C43BE">
        <w:rPr>
          <w:sz w:val="32"/>
          <w:szCs w:val="32"/>
          <w:highlight w:val="green"/>
        </w:rPr>
        <w:t xml:space="preserve"> </w:t>
      </w:r>
    </w:p>
    <w:p w14:paraId="230E578F" w14:textId="77777777" w:rsidR="00186480" w:rsidRPr="007D738D" w:rsidRDefault="00186480" w:rsidP="00D12CCB">
      <w:pPr>
        <w:pStyle w:val="TLet4"/>
        <w:numPr>
          <w:ilvl w:val="0"/>
          <w:numId w:val="88"/>
        </w:numPr>
      </w:pPr>
      <w:r w:rsidRPr="004E4A9F">
        <w:rPr>
          <w:b/>
        </w:rPr>
        <w:t>advertência</w:t>
      </w:r>
      <w:r w:rsidRPr="007D738D">
        <w:t>;</w:t>
      </w:r>
    </w:p>
    <w:p w14:paraId="7841C0EB" w14:textId="77777777" w:rsidR="00186480" w:rsidRPr="009320BC" w:rsidRDefault="00186480" w:rsidP="00D12CCB">
      <w:pPr>
        <w:pStyle w:val="TLet4"/>
        <w:numPr>
          <w:ilvl w:val="0"/>
          <w:numId w:val="88"/>
        </w:numPr>
      </w:pPr>
      <w:r w:rsidRPr="004E4A9F">
        <w:rPr>
          <w:b/>
        </w:rPr>
        <w:t>multa</w:t>
      </w:r>
      <w:r>
        <w:rPr>
          <w:b/>
        </w:rPr>
        <w:t>:</w:t>
      </w:r>
    </w:p>
    <w:p w14:paraId="0D92EB83" w14:textId="77777777" w:rsidR="00186480" w:rsidRPr="009320BC" w:rsidRDefault="00186480" w:rsidP="00D12CCB">
      <w:pPr>
        <w:pStyle w:val="Tit3n"/>
        <w:numPr>
          <w:ilvl w:val="0"/>
          <w:numId w:val="84"/>
        </w:numPr>
        <w:tabs>
          <w:tab w:val="clear" w:pos="1134"/>
        </w:tabs>
        <w:spacing w:before="120"/>
        <w:ind w:left="1843" w:hanging="357"/>
        <w:outlineLvl w:val="9"/>
      </w:pPr>
      <w:r w:rsidRPr="009320BC">
        <w:lastRenderedPageBreak/>
        <w:t>moratória;</w:t>
      </w:r>
    </w:p>
    <w:p w14:paraId="5861C90B" w14:textId="77777777" w:rsidR="00186480" w:rsidRPr="00B84897" w:rsidRDefault="00186480" w:rsidP="00D12CCB">
      <w:pPr>
        <w:pStyle w:val="Tit3n"/>
        <w:numPr>
          <w:ilvl w:val="0"/>
          <w:numId w:val="84"/>
        </w:numPr>
        <w:tabs>
          <w:tab w:val="clear" w:pos="1134"/>
        </w:tabs>
        <w:spacing w:before="120"/>
        <w:ind w:left="1843" w:hanging="357"/>
        <w:outlineLvl w:val="9"/>
      </w:pPr>
      <w:r w:rsidRPr="009320BC">
        <w:t>compensatória</w:t>
      </w:r>
      <w:r>
        <w:t>;</w:t>
      </w:r>
    </w:p>
    <w:p w14:paraId="3A6A9DA3" w14:textId="77777777" w:rsidR="00186480" w:rsidRPr="00356044" w:rsidRDefault="00186480" w:rsidP="00D12CCB">
      <w:pPr>
        <w:pStyle w:val="TLet4"/>
        <w:numPr>
          <w:ilvl w:val="0"/>
          <w:numId w:val="88"/>
        </w:numPr>
        <w:rPr>
          <w:i/>
        </w:rPr>
      </w:pPr>
      <w:r w:rsidRPr="004E4A9F">
        <w:rPr>
          <w:b/>
        </w:rPr>
        <w:t>impedimento de licitar e contratar com a União</w:t>
      </w:r>
      <w:r w:rsidRPr="00B84897">
        <w:t xml:space="preserve"> pelo prazo máximo de </w:t>
      </w:r>
      <w:r>
        <w:t>3 (</w:t>
      </w:r>
      <w:r w:rsidRPr="00B84897">
        <w:t>três</w:t>
      </w:r>
      <w:r>
        <w:t>)</w:t>
      </w:r>
      <w:r w:rsidRPr="00B84897">
        <w:t xml:space="preserve"> anos;</w:t>
      </w:r>
    </w:p>
    <w:p w14:paraId="272E4C9C" w14:textId="77777777" w:rsidR="00186480" w:rsidRDefault="00186480" w:rsidP="00D12CCB">
      <w:pPr>
        <w:pStyle w:val="TLet4"/>
        <w:numPr>
          <w:ilvl w:val="0"/>
          <w:numId w:val="88"/>
        </w:numPr>
      </w:pPr>
      <w:r w:rsidRPr="004E4A9F">
        <w:rPr>
          <w:b/>
        </w:rPr>
        <w:t>declaração de inidoneidade para licitar ou contratar com a Administração Pública</w:t>
      </w:r>
      <w:r w:rsidRPr="00B84897">
        <w:t xml:space="preserve">, direta e indireta, em âmbito nacional, pelo prazo mínimo de </w:t>
      </w:r>
      <w:r>
        <w:t>3 (</w:t>
      </w:r>
      <w:r w:rsidRPr="00B84897">
        <w:t>três</w:t>
      </w:r>
      <w:r>
        <w:t>)</w:t>
      </w:r>
      <w:r w:rsidRPr="00B84897">
        <w:t xml:space="preserve"> anos e máximo de </w:t>
      </w:r>
      <w:r>
        <w:t>6 (</w:t>
      </w:r>
      <w:r w:rsidRPr="00B84897">
        <w:t>seis</w:t>
      </w:r>
      <w:r>
        <w:t>)</w:t>
      </w:r>
      <w:r w:rsidRPr="00B84897">
        <w:t xml:space="preserve"> anos</w:t>
      </w:r>
      <w:r>
        <w:t>.</w:t>
      </w:r>
    </w:p>
    <w:p w14:paraId="363DC0B5" w14:textId="77777777" w:rsidR="00186480" w:rsidRDefault="00186480" w:rsidP="004655A7">
      <w:pPr>
        <w:pStyle w:val="Tit4n"/>
      </w:pPr>
      <w:r>
        <w:t>Na aplicação das sanções serão considerados, conforme REGULAMENTO:</w:t>
      </w:r>
    </w:p>
    <w:p w14:paraId="7A16B6E4" w14:textId="77777777" w:rsidR="00186480" w:rsidRPr="00121E92" w:rsidRDefault="00186480" w:rsidP="00D12CCB">
      <w:pPr>
        <w:pStyle w:val="TLet4"/>
        <w:numPr>
          <w:ilvl w:val="0"/>
          <w:numId w:val="89"/>
        </w:numPr>
      </w:pPr>
      <w:r w:rsidRPr="00121E92">
        <w:t xml:space="preserve">a natureza e a </w:t>
      </w:r>
      <w:r>
        <w:t>gravidade da infração cometida;</w:t>
      </w:r>
    </w:p>
    <w:p w14:paraId="5473528C" w14:textId="77777777" w:rsidR="00186480" w:rsidRPr="00121E92" w:rsidRDefault="00186480" w:rsidP="00D12CCB">
      <w:pPr>
        <w:pStyle w:val="TLet4"/>
        <w:numPr>
          <w:ilvl w:val="0"/>
          <w:numId w:val="89"/>
        </w:numPr>
      </w:pPr>
      <w:r w:rsidRPr="00121E92">
        <w:t>as p</w:t>
      </w:r>
      <w:r>
        <w:t>eculiaridades do caso concreto;</w:t>
      </w:r>
    </w:p>
    <w:p w14:paraId="6732994D" w14:textId="77777777" w:rsidR="00186480" w:rsidRPr="00121E92" w:rsidRDefault="00186480" w:rsidP="00D12CCB">
      <w:pPr>
        <w:pStyle w:val="TLet4"/>
        <w:numPr>
          <w:ilvl w:val="0"/>
          <w:numId w:val="89"/>
        </w:numPr>
      </w:pPr>
      <w:r w:rsidRPr="00121E92">
        <w:t>as circunstânc</w:t>
      </w:r>
      <w:r>
        <w:t>ias agravantes e/ou atenuantes;</w:t>
      </w:r>
    </w:p>
    <w:p w14:paraId="1B301403" w14:textId="77777777" w:rsidR="00186480" w:rsidRPr="00121E92" w:rsidRDefault="00186480" w:rsidP="00D12CCB">
      <w:pPr>
        <w:pStyle w:val="TLet4"/>
        <w:numPr>
          <w:ilvl w:val="0"/>
          <w:numId w:val="89"/>
        </w:numPr>
      </w:pPr>
      <w:r w:rsidRPr="00121E92">
        <w:t xml:space="preserve">os danos que dela provierem para a CONTRATANTE, para o funcionamento dos </w:t>
      </w:r>
      <w:r>
        <w:t xml:space="preserve">seus </w:t>
      </w:r>
      <w:r w:rsidRPr="00121E92">
        <w:t>serviço</w:t>
      </w:r>
      <w:r>
        <w:t>s ou para o interesse coletivo;</w:t>
      </w:r>
    </w:p>
    <w:p w14:paraId="1E7C864B" w14:textId="77777777" w:rsidR="00186480" w:rsidRPr="00121E92" w:rsidRDefault="00186480" w:rsidP="00D12CCB">
      <w:pPr>
        <w:pStyle w:val="TLet4"/>
        <w:numPr>
          <w:ilvl w:val="0"/>
          <w:numId w:val="89"/>
        </w:numPr>
      </w:pPr>
      <w:r w:rsidRPr="00121E92">
        <w:t>a implantação ou o aperfeiçoamento de programa de integridade, conforme normas e orientações dos órgãos de controle.</w:t>
      </w:r>
    </w:p>
    <w:p w14:paraId="2A389E80" w14:textId="77777777" w:rsidR="00186480" w:rsidRDefault="00186480" w:rsidP="004655A7">
      <w:pPr>
        <w:pStyle w:val="Tit4n"/>
      </w:pPr>
      <w:r>
        <w:t>No processamento das sanções, primeiro serão consideradas as circunstâncias atenuantes seguidas das agravantes.</w:t>
      </w:r>
    </w:p>
    <w:p w14:paraId="59255144" w14:textId="77777777" w:rsidR="00186480" w:rsidRPr="00B84897" w:rsidRDefault="00186480" w:rsidP="004655A7">
      <w:pPr>
        <w:pStyle w:val="Tit4n"/>
      </w:pPr>
      <w:r w:rsidRPr="004827F2">
        <w:t xml:space="preserve">Todas as sanções previstas neste Contrato poderão ser aplicadas cumulativamente com a </w:t>
      </w:r>
      <w:r>
        <w:t xml:space="preserve">de </w:t>
      </w:r>
      <w:r w:rsidRPr="004827F2">
        <w:t>multa</w:t>
      </w:r>
      <w:r>
        <w:t>.</w:t>
      </w:r>
    </w:p>
    <w:p w14:paraId="07AB8376" w14:textId="77777777" w:rsidR="00186480" w:rsidRDefault="00186480" w:rsidP="004655A7">
      <w:pPr>
        <w:pStyle w:val="Tit4n"/>
      </w:pPr>
      <w:r w:rsidRPr="004827F2">
        <w:t xml:space="preserve">A aplicação </w:t>
      </w:r>
      <w:r w:rsidRPr="00F61CE2">
        <w:t>das</w:t>
      </w:r>
      <w:r w:rsidRPr="004827F2">
        <w:t xml:space="preserve"> sanções previstas neste Contrato não exclui a obrigação de reparação integral do dano causado </w:t>
      </w:r>
      <w:r>
        <w:t>à</w:t>
      </w:r>
      <w:r w:rsidRPr="004827F2">
        <w:t xml:space="preserve"> CONTRATANTE</w:t>
      </w:r>
      <w:r>
        <w:t>.</w:t>
      </w:r>
    </w:p>
    <w:p w14:paraId="59DEEC9B" w14:textId="77777777" w:rsidR="00186480" w:rsidRPr="0065077D" w:rsidRDefault="00186480" w:rsidP="00186480">
      <w:pPr>
        <w:pStyle w:val="Tit3n"/>
        <w:tabs>
          <w:tab w:val="clear" w:pos="738"/>
          <w:tab w:val="clear" w:pos="1134"/>
          <w:tab w:val="num" w:pos="851"/>
        </w:tabs>
        <w:rPr>
          <w:b/>
        </w:rPr>
      </w:pPr>
      <w:r w:rsidRPr="0065077D">
        <w:rPr>
          <w:b/>
        </w:rPr>
        <w:t>Advertência</w:t>
      </w:r>
    </w:p>
    <w:p w14:paraId="5827CCA0" w14:textId="77777777" w:rsidR="00186480" w:rsidRPr="00B84897" w:rsidRDefault="00186480" w:rsidP="004655A7">
      <w:pPr>
        <w:pStyle w:val="Tit4n"/>
      </w:pPr>
      <w:r w:rsidRPr="00B84897">
        <w:t xml:space="preserve">A sanção </w:t>
      </w:r>
      <w:r w:rsidRPr="0065077D">
        <w:t>de advertência</w:t>
      </w:r>
      <w:r w:rsidRPr="00B84897">
        <w:t xml:space="preserve"> será aplicada como instrumento de diálogo e correção de conduta nas seguintes hipóteses, quando não se justificar a imposição de penalidade mais grave</w:t>
      </w:r>
      <w:r>
        <w:t>, conforme REGULAMENTO</w:t>
      </w:r>
      <w:r w:rsidRPr="00B84897">
        <w:t>:</w:t>
      </w:r>
    </w:p>
    <w:p w14:paraId="09E1F98F" w14:textId="77777777" w:rsidR="00186480" w:rsidRPr="00B84897" w:rsidRDefault="00186480" w:rsidP="00D12CCB">
      <w:pPr>
        <w:pStyle w:val="TLet4"/>
        <w:numPr>
          <w:ilvl w:val="0"/>
          <w:numId w:val="90"/>
        </w:numPr>
      </w:pPr>
      <w:r w:rsidRPr="00B84897">
        <w:t xml:space="preserve">inexecução parcial de obrigação, desde que não tenha havido dano à </w:t>
      </w:r>
      <w:r>
        <w:t>CONTRATANTE</w:t>
      </w:r>
      <w:r w:rsidRPr="00B84897">
        <w:t>, ao funcionamento dos seus serviços ou ao interesse coletivo, que justifique a aplicação de sanção mais gravosa;</w:t>
      </w:r>
    </w:p>
    <w:p w14:paraId="3D2F97D9" w14:textId="77777777" w:rsidR="00186480" w:rsidRPr="00B84897" w:rsidRDefault="00186480" w:rsidP="00D12CCB">
      <w:pPr>
        <w:pStyle w:val="TLet4"/>
        <w:numPr>
          <w:ilvl w:val="0"/>
          <w:numId w:val="90"/>
        </w:numPr>
      </w:pPr>
      <w:r>
        <w:t>d</w:t>
      </w:r>
      <w:r w:rsidRPr="00B84897">
        <w:t>escumprimento de pequena relevância, assim considerados aqueles que não impactam objetivamente na execução d</w:t>
      </w:r>
      <w:r>
        <w:t>este C</w:t>
      </w:r>
      <w:r w:rsidRPr="00B84897">
        <w:t xml:space="preserve">ontrato e não causem prejuízos à </w:t>
      </w:r>
      <w:r>
        <w:t>CONTRATANTE</w:t>
      </w:r>
      <w:r w:rsidRPr="00B84897">
        <w:t>.</w:t>
      </w:r>
    </w:p>
    <w:p w14:paraId="0C214796" w14:textId="77777777" w:rsidR="00186480" w:rsidRPr="00EE79CA" w:rsidRDefault="00186480" w:rsidP="00186480">
      <w:pPr>
        <w:pStyle w:val="Tit3n"/>
        <w:tabs>
          <w:tab w:val="clear" w:pos="738"/>
          <w:tab w:val="clear" w:pos="1134"/>
          <w:tab w:val="num" w:pos="851"/>
        </w:tabs>
        <w:rPr>
          <w:b/>
        </w:rPr>
      </w:pPr>
      <w:r w:rsidRPr="00EE79CA">
        <w:rPr>
          <w:b/>
        </w:rPr>
        <w:t>Multas Moratória e Compensatória</w:t>
      </w:r>
    </w:p>
    <w:p w14:paraId="73C3F4B2" w14:textId="558A1312" w:rsidR="00186480" w:rsidRPr="00EE79CA" w:rsidRDefault="00186480" w:rsidP="004655A7">
      <w:pPr>
        <w:pStyle w:val="Tit4n"/>
      </w:pPr>
      <w:r w:rsidRPr="00EE79CA">
        <w:t xml:space="preserve">O atraso injustificado </w:t>
      </w:r>
      <w:r w:rsidRPr="00EE79CA">
        <w:rPr>
          <w:rStyle w:val="fonte"/>
        </w:rPr>
        <w:t xml:space="preserve">ou com justificativa não aceita pela </w:t>
      </w:r>
      <w:r>
        <w:rPr>
          <w:rStyle w:val="fonte"/>
        </w:rPr>
        <w:t>CONTRATANTE</w:t>
      </w:r>
      <w:r w:rsidRPr="00EE79CA">
        <w:rPr>
          <w:rStyle w:val="fonte"/>
        </w:rPr>
        <w:t xml:space="preserve"> na entrega </w:t>
      </w:r>
      <w:r w:rsidRPr="00EE79CA">
        <w:t xml:space="preserve">do objeto sujeitará a CONTRATADA às seguintes multas, </w:t>
      </w:r>
      <w:r w:rsidRPr="00EE79CA">
        <w:rPr>
          <w:rStyle w:val="fonte"/>
        </w:rPr>
        <w:t>calc</w:t>
      </w:r>
      <w:r>
        <w:rPr>
          <w:rStyle w:val="fonte"/>
        </w:rPr>
        <w:t xml:space="preserve">uladas sobre o valor do objeto </w:t>
      </w:r>
      <w:r w:rsidRPr="00EE79CA">
        <w:rPr>
          <w:rStyle w:val="fonte"/>
        </w:rPr>
        <w:t>entregue com atraso</w:t>
      </w:r>
      <w:r w:rsidRPr="00EE79CA">
        <w:t>:</w:t>
      </w:r>
    </w:p>
    <w:tbl>
      <w:tblPr>
        <w:tblW w:w="9029" w:type="dxa"/>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186480" w:rsidRPr="001D704E" w14:paraId="57E00146" w14:textId="77777777" w:rsidTr="00186480">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3F8F3B23"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lastRenderedPageBreak/>
              <w:t>DIAS DE</w:t>
            </w:r>
          </w:p>
          <w:p w14:paraId="74DC8BE6" w14:textId="77777777" w:rsidR="00186480" w:rsidRPr="001D704E" w:rsidRDefault="00186480" w:rsidP="00186480">
            <w:pPr>
              <w:jc w:val="center"/>
              <w:rPr>
                <w:rFonts w:ascii="Arial" w:hAnsi="Arial" w:cs="Arial"/>
                <w:b/>
              </w:rPr>
            </w:pPr>
            <w:r w:rsidRPr="001D704E">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BEFDCC2"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ÍNDICE DE</w:t>
            </w:r>
          </w:p>
          <w:p w14:paraId="4BF4CF06" w14:textId="77777777" w:rsidR="00186480" w:rsidRPr="001D704E" w:rsidRDefault="00186480" w:rsidP="00186480">
            <w:pPr>
              <w:jc w:val="center"/>
              <w:rPr>
                <w:rFonts w:ascii="Arial" w:hAnsi="Arial" w:cs="Arial"/>
                <w:b/>
              </w:rPr>
            </w:pPr>
            <w:r w:rsidRPr="001D704E">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9B6FD23"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DIAS DE</w:t>
            </w:r>
          </w:p>
          <w:p w14:paraId="4C19E707" w14:textId="77777777" w:rsidR="00186480" w:rsidRPr="001D704E" w:rsidRDefault="00186480" w:rsidP="00186480">
            <w:pPr>
              <w:jc w:val="center"/>
              <w:rPr>
                <w:rFonts w:ascii="Arial" w:hAnsi="Arial" w:cs="Arial"/>
                <w:b/>
              </w:rPr>
            </w:pPr>
            <w:r w:rsidRPr="001D704E">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18C0E40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ÍNDICE DE</w:t>
            </w:r>
          </w:p>
          <w:p w14:paraId="3AF92E12" w14:textId="77777777" w:rsidR="00186480" w:rsidRPr="001D704E" w:rsidRDefault="00186480" w:rsidP="00186480">
            <w:pPr>
              <w:jc w:val="center"/>
              <w:rPr>
                <w:rFonts w:ascii="Arial" w:hAnsi="Arial" w:cs="Arial"/>
                <w:b/>
              </w:rPr>
            </w:pPr>
            <w:r w:rsidRPr="001D704E">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4694B9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DIAS DE</w:t>
            </w:r>
          </w:p>
          <w:p w14:paraId="5685E501" w14:textId="77777777" w:rsidR="00186480" w:rsidRPr="001D704E" w:rsidRDefault="00186480" w:rsidP="00186480">
            <w:pPr>
              <w:jc w:val="center"/>
              <w:rPr>
                <w:rFonts w:ascii="Arial" w:hAnsi="Arial" w:cs="Arial"/>
                <w:b/>
              </w:rPr>
            </w:pPr>
            <w:r w:rsidRPr="001D704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69AF2895"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ÍNDICE DE</w:t>
            </w:r>
          </w:p>
          <w:p w14:paraId="7FB4D86E" w14:textId="77777777" w:rsidR="00186480" w:rsidRPr="001D704E" w:rsidRDefault="00186480" w:rsidP="00186480">
            <w:pPr>
              <w:jc w:val="center"/>
              <w:rPr>
                <w:rFonts w:ascii="Arial" w:hAnsi="Arial" w:cs="Arial"/>
                <w:b/>
              </w:rPr>
            </w:pPr>
            <w:r w:rsidRPr="001D704E">
              <w:rPr>
                <w:rFonts w:ascii="Arial" w:hAnsi="Arial" w:cs="Arial"/>
                <w:b/>
              </w:rPr>
              <w:t>MULTA</w:t>
            </w:r>
          </w:p>
        </w:tc>
      </w:tr>
      <w:tr w:rsidR="00186480" w:rsidRPr="001D704E" w14:paraId="4088E0B4" w14:textId="77777777" w:rsidTr="00186480">
        <w:trPr>
          <w:cantSplit/>
          <w:jc w:val="center"/>
        </w:trPr>
        <w:tc>
          <w:tcPr>
            <w:tcW w:w="1499" w:type="dxa"/>
            <w:tcBorders>
              <w:top w:val="nil"/>
              <w:left w:val="single" w:sz="8" w:space="0" w:color="000000"/>
              <w:bottom w:val="single" w:sz="8" w:space="0" w:color="000000"/>
              <w:right w:val="nil"/>
            </w:tcBorders>
            <w:hideMark/>
          </w:tcPr>
          <w:p w14:paraId="479DCA73"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w:t>
            </w:r>
          </w:p>
        </w:tc>
        <w:tc>
          <w:tcPr>
            <w:tcW w:w="1500" w:type="dxa"/>
            <w:tcBorders>
              <w:top w:val="nil"/>
              <w:left w:val="single" w:sz="8" w:space="0" w:color="000000"/>
              <w:bottom w:val="single" w:sz="8" w:space="0" w:color="000000"/>
              <w:right w:val="nil"/>
            </w:tcBorders>
            <w:hideMark/>
          </w:tcPr>
          <w:p w14:paraId="0B6C667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0,1%</w:t>
            </w:r>
          </w:p>
        </w:tc>
        <w:tc>
          <w:tcPr>
            <w:tcW w:w="1500" w:type="dxa"/>
            <w:tcBorders>
              <w:top w:val="nil"/>
              <w:left w:val="single" w:sz="8" w:space="0" w:color="000000"/>
              <w:bottom w:val="single" w:sz="8" w:space="0" w:color="000000"/>
              <w:right w:val="nil"/>
            </w:tcBorders>
            <w:hideMark/>
          </w:tcPr>
          <w:p w14:paraId="58A377AF"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15</w:t>
            </w:r>
          </w:p>
        </w:tc>
        <w:tc>
          <w:tcPr>
            <w:tcW w:w="1500" w:type="dxa"/>
            <w:tcBorders>
              <w:top w:val="nil"/>
              <w:left w:val="single" w:sz="8" w:space="0" w:color="000000"/>
              <w:bottom w:val="single" w:sz="8" w:space="0" w:color="000000"/>
              <w:right w:val="nil"/>
            </w:tcBorders>
            <w:hideMark/>
          </w:tcPr>
          <w:p w14:paraId="123364F8"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2,0%</w:t>
            </w:r>
          </w:p>
        </w:tc>
        <w:tc>
          <w:tcPr>
            <w:tcW w:w="1500" w:type="dxa"/>
            <w:tcBorders>
              <w:top w:val="nil"/>
              <w:left w:val="single" w:sz="8" w:space="0" w:color="000000"/>
              <w:bottom w:val="single" w:sz="8" w:space="0" w:color="000000"/>
              <w:right w:val="nil"/>
            </w:tcBorders>
            <w:hideMark/>
          </w:tcPr>
          <w:p w14:paraId="58B5434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14:paraId="3CE1E131"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5,7%</w:t>
            </w:r>
          </w:p>
        </w:tc>
      </w:tr>
      <w:tr w:rsidR="00186480" w:rsidRPr="001D704E" w14:paraId="736CB929" w14:textId="77777777" w:rsidTr="00186480">
        <w:trPr>
          <w:cantSplit/>
          <w:jc w:val="center"/>
        </w:trPr>
        <w:tc>
          <w:tcPr>
            <w:tcW w:w="1499" w:type="dxa"/>
            <w:tcBorders>
              <w:top w:val="nil"/>
              <w:left w:val="single" w:sz="8" w:space="0" w:color="000000"/>
              <w:bottom w:val="single" w:sz="8" w:space="0" w:color="000000"/>
              <w:right w:val="nil"/>
            </w:tcBorders>
            <w:hideMark/>
          </w:tcPr>
          <w:p w14:paraId="5E21334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w:t>
            </w:r>
          </w:p>
        </w:tc>
        <w:tc>
          <w:tcPr>
            <w:tcW w:w="1500" w:type="dxa"/>
            <w:tcBorders>
              <w:top w:val="nil"/>
              <w:left w:val="single" w:sz="8" w:space="0" w:color="000000"/>
              <w:bottom w:val="single" w:sz="8" w:space="0" w:color="000000"/>
              <w:right w:val="nil"/>
            </w:tcBorders>
            <w:hideMark/>
          </w:tcPr>
          <w:p w14:paraId="3ABA0FFA"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0,2%</w:t>
            </w:r>
          </w:p>
        </w:tc>
        <w:tc>
          <w:tcPr>
            <w:tcW w:w="1500" w:type="dxa"/>
            <w:tcBorders>
              <w:top w:val="nil"/>
              <w:left w:val="single" w:sz="8" w:space="0" w:color="000000"/>
              <w:bottom w:val="single" w:sz="8" w:space="0" w:color="000000"/>
              <w:right w:val="nil"/>
            </w:tcBorders>
            <w:hideMark/>
          </w:tcPr>
          <w:p w14:paraId="0F03BF18"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16</w:t>
            </w:r>
          </w:p>
        </w:tc>
        <w:tc>
          <w:tcPr>
            <w:tcW w:w="1500" w:type="dxa"/>
            <w:tcBorders>
              <w:top w:val="nil"/>
              <w:left w:val="single" w:sz="8" w:space="0" w:color="000000"/>
              <w:bottom w:val="single" w:sz="8" w:space="0" w:color="000000"/>
              <w:right w:val="nil"/>
            </w:tcBorders>
            <w:hideMark/>
          </w:tcPr>
          <w:p w14:paraId="1DC6A3F5"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2,2%</w:t>
            </w:r>
          </w:p>
        </w:tc>
        <w:tc>
          <w:tcPr>
            <w:tcW w:w="1500" w:type="dxa"/>
            <w:tcBorders>
              <w:top w:val="nil"/>
              <w:left w:val="single" w:sz="8" w:space="0" w:color="000000"/>
              <w:bottom w:val="single" w:sz="8" w:space="0" w:color="000000"/>
              <w:right w:val="nil"/>
            </w:tcBorders>
            <w:hideMark/>
          </w:tcPr>
          <w:p w14:paraId="688CB63C"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14:paraId="7937F98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6,0%</w:t>
            </w:r>
          </w:p>
        </w:tc>
      </w:tr>
      <w:tr w:rsidR="00186480" w:rsidRPr="001D704E" w14:paraId="359738A4" w14:textId="77777777" w:rsidTr="00186480">
        <w:trPr>
          <w:cantSplit/>
          <w:jc w:val="center"/>
        </w:trPr>
        <w:tc>
          <w:tcPr>
            <w:tcW w:w="1499" w:type="dxa"/>
            <w:tcBorders>
              <w:top w:val="nil"/>
              <w:left w:val="single" w:sz="8" w:space="0" w:color="000000"/>
              <w:bottom w:val="single" w:sz="8" w:space="0" w:color="000000"/>
              <w:right w:val="nil"/>
            </w:tcBorders>
            <w:hideMark/>
          </w:tcPr>
          <w:p w14:paraId="2D084352"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w:t>
            </w:r>
          </w:p>
        </w:tc>
        <w:tc>
          <w:tcPr>
            <w:tcW w:w="1500" w:type="dxa"/>
            <w:tcBorders>
              <w:top w:val="nil"/>
              <w:left w:val="single" w:sz="8" w:space="0" w:color="000000"/>
              <w:bottom w:val="single" w:sz="8" w:space="0" w:color="000000"/>
              <w:right w:val="nil"/>
            </w:tcBorders>
            <w:hideMark/>
          </w:tcPr>
          <w:p w14:paraId="310B6A25"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0,3%</w:t>
            </w:r>
          </w:p>
        </w:tc>
        <w:tc>
          <w:tcPr>
            <w:tcW w:w="1500" w:type="dxa"/>
            <w:tcBorders>
              <w:top w:val="nil"/>
              <w:left w:val="single" w:sz="8" w:space="0" w:color="000000"/>
              <w:bottom w:val="single" w:sz="8" w:space="0" w:color="000000"/>
              <w:right w:val="nil"/>
            </w:tcBorders>
            <w:hideMark/>
          </w:tcPr>
          <w:p w14:paraId="1DF3E09D"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17</w:t>
            </w:r>
          </w:p>
        </w:tc>
        <w:tc>
          <w:tcPr>
            <w:tcW w:w="1500" w:type="dxa"/>
            <w:tcBorders>
              <w:top w:val="nil"/>
              <w:left w:val="single" w:sz="8" w:space="0" w:color="000000"/>
              <w:bottom w:val="single" w:sz="8" w:space="0" w:color="000000"/>
              <w:right w:val="nil"/>
            </w:tcBorders>
            <w:hideMark/>
          </w:tcPr>
          <w:p w14:paraId="2FFCB25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2,4%</w:t>
            </w:r>
          </w:p>
        </w:tc>
        <w:tc>
          <w:tcPr>
            <w:tcW w:w="1500" w:type="dxa"/>
            <w:tcBorders>
              <w:top w:val="nil"/>
              <w:left w:val="single" w:sz="8" w:space="0" w:color="000000"/>
              <w:bottom w:val="single" w:sz="8" w:space="0" w:color="000000"/>
              <w:right w:val="nil"/>
            </w:tcBorders>
            <w:hideMark/>
          </w:tcPr>
          <w:p w14:paraId="0C527C2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14:paraId="53711DF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6,4%</w:t>
            </w:r>
          </w:p>
        </w:tc>
      </w:tr>
      <w:tr w:rsidR="00186480" w:rsidRPr="001D704E" w14:paraId="24EA8FF5" w14:textId="77777777" w:rsidTr="00186480">
        <w:trPr>
          <w:cantSplit/>
          <w:jc w:val="center"/>
        </w:trPr>
        <w:tc>
          <w:tcPr>
            <w:tcW w:w="1499" w:type="dxa"/>
            <w:tcBorders>
              <w:top w:val="nil"/>
              <w:left w:val="single" w:sz="8" w:space="0" w:color="000000"/>
              <w:bottom w:val="single" w:sz="8" w:space="0" w:color="000000"/>
              <w:right w:val="nil"/>
            </w:tcBorders>
            <w:hideMark/>
          </w:tcPr>
          <w:p w14:paraId="0564AFF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4</w:t>
            </w:r>
          </w:p>
        </w:tc>
        <w:tc>
          <w:tcPr>
            <w:tcW w:w="1500" w:type="dxa"/>
            <w:tcBorders>
              <w:top w:val="nil"/>
              <w:left w:val="single" w:sz="8" w:space="0" w:color="000000"/>
              <w:bottom w:val="single" w:sz="8" w:space="0" w:color="000000"/>
              <w:right w:val="nil"/>
            </w:tcBorders>
            <w:hideMark/>
          </w:tcPr>
          <w:p w14:paraId="02C0508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0,4%</w:t>
            </w:r>
          </w:p>
        </w:tc>
        <w:tc>
          <w:tcPr>
            <w:tcW w:w="1500" w:type="dxa"/>
            <w:tcBorders>
              <w:top w:val="nil"/>
              <w:left w:val="single" w:sz="8" w:space="0" w:color="000000"/>
              <w:bottom w:val="single" w:sz="8" w:space="0" w:color="000000"/>
              <w:right w:val="nil"/>
            </w:tcBorders>
            <w:hideMark/>
          </w:tcPr>
          <w:p w14:paraId="26DE4028"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18</w:t>
            </w:r>
          </w:p>
        </w:tc>
        <w:tc>
          <w:tcPr>
            <w:tcW w:w="1500" w:type="dxa"/>
            <w:tcBorders>
              <w:top w:val="nil"/>
              <w:left w:val="single" w:sz="8" w:space="0" w:color="000000"/>
              <w:bottom w:val="single" w:sz="8" w:space="0" w:color="000000"/>
              <w:right w:val="nil"/>
            </w:tcBorders>
            <w:hideMark/>
          </w:tcPr>
          <w:p w14:paraId="375014B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2,6%</w:t>
            </w:r>
          </w:p>
        </w:tc>
        <w:tc>
          <w:tcPr>
            <w:tcW w:w="1500" w:type="dxa"/>
            <w:tcBorders>
              <w:top w:val="nil"/>
              <w:left w:val="single" w:sz="8" w:space="0" w:color="000000"/>
              <w:bottom w:val="single" w:sz="8" w:space="0" w:color="000000"/>
              <w:right w:val="nil"/>
            </w:tcBorders>
            <w:hideMark/>
          </w:tcPr>
          <w:p w14:paraId="1637038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14:paraId="578F061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6,8%</w:t>
            </w:r>
          </w:p>
        </w:tc>
      </w:tr>
      <w:tr w:rsidR="00186480" w:rsidRPr="001D704E" w14:paraId="74C9A373" w14:textId="77777777" w:rsidTr="00186480">
        <w:trPr>
          <w:cantSplit/>
          <w:jc w:val="center"/>
        </w:trPr>
        <w:tc>
          <w:tcPr>
            <w:tcW w:w="1499" w:type="dxa"/>
            <w:tcBorders>
              <w:top w:val="nil"/>
              <w:left w:val="single" w:sz="8" w:space="0" w:color="000000"/>
              <w:bottom w:val="single" w:sz="8" w:space="0" w:color="000000"/>
              <w:right w:val="nil"/>
            </w:tcBorders>
            <w:hideMark/>
          </w:tcPr>
          <w:p w14:paraId="55A1626D"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5</w:t>
            </w:r>
          </w:p>
        </w:tc>
        <w:tc>
          <w:tcPr>
            <w:tcW w:w="1500" w:type="dxa"/>
            <w:tcBorders>
              <w:top w:val="nil"/>
              <w:left w:val="single" w:sz="8" w:space="0" w:color="000000"/>
              <w:bottom w:val="single" w:sz="8" w:space="0" w:color="000000"/>
              <w:right w:val="nil"/>
            </w:tcBorders>
            <w:hideMark/>
          </w:tcPr>
          <w:p w14:paraId="2B49C0D2"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0,5%</w:t>
            </w:r>
          </w:p>
        </w:tc>
        <w:tc>
          <w:tcPr>
            <w:tcW w:w="1500" w:type="dxa"/>
            <w:tcBorders>
              <w:top w:val="nil"/>
              <w:left w:val="single" w:sz="8" w:space="0" w:color="000000"/>
              <w:bottom w:val="single" w:sz="8" w:space="0" w:color="000000"/>
              <w:right w:val="nil"/>
            </w:tcBorders>
            <w:hideMark/>
          </w:tcPr>
          <w:p w14:paraId="47770E3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19</w:t>
            </w:r>
          </w:p>
        </w:tc>
        <w:tc>
          <w:tcPr>
            <w:tcW w:w="1500" w:type="dxa"/>
            <w:tcBorders>
              <w:top w:val="nil"/>
              <w:left w:val="single" w:sz="8" w:space="0" w:color="000000"/>
              <w:bottom w:val="single" w:sz="8" w:space="0" w:color="000000"/>
              <w:right w:val="nil"/>
            </w:tcBorders>
            <w:hideMark/>
          </w:tcPr>
          <w:p w14:paraId="3D69D463"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2,8%</w:t>
            </w:r>
          </w:p>
        </w:tc>
        <w:tc>
          <w:tcPr>
            <w:tcW w:w="1500" w:type="dxa"/>
            <w:tcBorders>
              <w:top w:val="nil"/>
              <w:left w:val="single" w:sz="8" w:space="0" w:color="000000"/>
              <w:bottom w:val="single" w:sz="8" w:space="0" w:color="000000"/>
              <w:right w:val="nil"/>
            </w:tcBorders>
            <w:hideMark/>
          </w:tcPr>
          <w:p w14:paraId="2005A37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14:paraId="135D13B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7,2%</w:t>
            </w:r>
          </w:p>
        </w:tc>
      </w:tr>
      <w:tr w:rsidR="00186480" w:rsidRPr="001D704E" w14:paraId="3444ADCE" w14:textId="77777777" w:rsidTr="00186480">
        <w:trPr>
          <w:cantSplit/>
          <w:jc w:val="center"/>
        </w:trPr>
        <w:tc>
          <w:tcPr>
            <w:tcW w:w="1499" w:type="dxa"/>
            <w:tcBorders>
              <w:top w:val="nil"/>
              <w:left w:val="single" w:sz="8" w:space="0" w:color="000000"/>
              <w:bottom w:val="single" w:sz="8" w:space="0" w:color="000000"/>
              <w:right w:val="nil"/>
            </w:tcBorders>
            <w:hideMark/>
          </w:tcPr>
          <w:p w14:paraId="7690626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6</w:t>
            </w:r>
          </w:p>
        </w:tc>
        <w:tc>
          <w:tcPr>
            <w:tcW w:w="1500" w:type="dxa"/>
            <w:tcBorders>
              <w:top w:val="nil"/>
              <w:left w:val="single" w:sz="8" w:space="0" w:color="000000"/>
              <w:bottom w:val="single" w:sz="8" w:space="0" w:color="000000"/>
              <w:right w:val="nil"/>
            </w:tcBorders>
            <w:hideMark/>
          </w:tcPr>
          <w:p w14:paraId="1C1C959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0,6%</w:t>
            </w:r>
          </w:p>
        </w:tc>
        <w:tc>
          <w:tcPr>
            <w:tcW w:w="1500" w:type="dxa"/>
            <w:tcBorders>
              <w:top w:val="nil"/>
              <w:left w:val="single" w:sz="8" w:space="0" w:color="000000"/>
              <w:bottom w:val="single" w:sz="8" w:space="0" w:color="000000"/>
              <w:right w:val="nil"/>
            </w:tcBorders>
            <w:hideMark/>
          </w:tcPr>
          <w:p w14:paraId="0FA378E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20</w:t>
            </w:r>
          </w:p>
        </w:tc>
        <w:tc>
          <w:tcPr>
            <w:tcW w:w="1500" w:type="dxa"/>
            <w:tcBorders>
              <w:top w:val="nil"/>
              <w:left w:val="single" w:sz="8" w:space="0" w:color="000000"/>
              <w:bottom w:val="single" w:sz="8" w:space="0" w:color="000000"/>
              <w:right w:val="nil"/>
            </w:tcBorders>
            <w:hideMark/>
          </w:tcPr>
          <w:p w14:paraId="0D63095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3,0%</w:t>
            </w:r>
          </w:p>
        </w:tc>
        <w:tc>
          <w:tcPr>
            <w:tcW w:w="1500" w:type="dxa"/>
            <w:tcBorders>
              <w:top w:val="nil"/>
              <w:left w:val="single" w:sz="8" w:space="0" w:color="000000"/>
              <w:bottom w:val="single" w:sz="8" w:space="0" w:color="000000"/>
              <w:right w:val="nil"/>
            </w:tcBorders>
            <w:hideMark/>
          </w:tcPr>
          <w:p w14:paraId="2B6A485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14:paraId="2766F7FF"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7,6%</w:t>
            </w:r>
          </w:p>
        </w:tc>
      </w:tr>
      <w:tr w:rsidR="00186480" w:rsidRPr="001D704E" w14:paraId="776670C1" w14:textId="77777777" w:rsidTr="00186480">
        <w:trPr>
          <w:cantSplit/>
          <w:jc w:val="center"/>
        </w:trPr>
        <w:tc>
          <w:tcPr>
            <w:tcW w:w="1499" w:type="dxa"/>
            <w:tcBorders>
              <w:top w:val="nil"/>
              <w:left w:val="single" w:sz="8" w:space="0" w:color="000000"/>
              <w:bottom w:val="single" w:sz="8" w:space="0" w:color="000000"/>
              <w:right w:val="nil"/>
            </w:tcBorders>
            <w:hideMark/>
          </w:tcPr>
          <w:p w14:paraId="49CC8C3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7</w:t>
            </w:r>
          </w:p>
        </w:tc>
        <w:tc>
          <w:tcPr>
            <w:tcW w:w="1500" w:type="dxa"/>
            <w:tcBorders>
              <w:top w:val="nil"/>
              <w:left w:val="single" w:sz="8" w:space="0" w:color="000000"/>
              <w:bottom w:val="single" w:sz="8" w:space="0" w:color="000000"/>
              <w:right w:val="nil"/>
            </w:tcBorders>
            <w:hideMark/>
          </w:tcPr>
          <w:p w14:paraId="472B94F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0,7%</w:t>
            </w:r>
          </w:p>
        </w:tc>
        <w:tc>
          <w:tcPr>
            <w:tcW w:w="1500" w:type="dxa"/>
            <w:tcBorders>
              <w:top w:val="nil"/>
              <w:left w:val="single" w:sz="8" w:space="0" w:color="000000"/>
              <w:bottom w:val="single" w:sz="8" w:space="0" w:color="000000"/>
              <w:right w:val="nil"/>
            </w:tcBorders>
            <w:hideMark/>
          </w:tcPr>
          <w:p w14:paraId="6DFE74AF"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21</w:t>
            </w:r>
          </w:p>
        </w:tc>
        <w:tc>
          <w:tcPr>
            <w:tcW w:w="1500" w:type="dxa"/>
            <w:tcBorders>
              <w:top w:val="nil"/>
              <w:left w:val="single" w:sz="8" w:space="0" w:color="000000"/>
              <w:bottom w:val="single" w:sz="8" w:space="0" w:color="000000"/>
              <w:right w:val="nil"/>
            </w:tcBorders>
            <w:hideMark/>
          </w:tcPr>
          <w:p w14:paraId="55CF5D2D"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3,3%</w:t>
            </w:r>
          </w:p>
        </w:tc>
        <w:tc>
          <w:tcPr>
            <w:tcW w:w="1500" w:type="dxa"/>
            <w:tcBorders>
              <w:top w:val="nil"/>
              <w:left w:val="single" w:sz="8" w:space="0" w:color="000000"/>
              <w:bottom w:val="single" w:sz="8" w:space="0" w:color="000000"/>
              <w:right w:val="nil"/>
            </w:tcBorders>
            <w:hideMark/>
          </w:tcPr>
          <w:p w14:paraId="0F366E1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14:paraId="3629A9D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8,0%</w:t>
            </w:r>
          </w:p>
        </w:tc>
      </w:tr>
      <w:tr w:rsidR="00186480" w:rsidRPr="001D704E" w14:paraId="3E1DAAE2" w14:textId="77777777" w:rsidTr="00186480">
        <w:trPr>
          <w:cantSplit/>
          <w:jc w:val="center"/>
        </w:trPr>
        <w:tc>
          <w:tcPr>
            <w:tcW w:w="1499" w:type="dxa"/>
            <w:tcBorders>
              <w:top w:val="nil"/>
              <w:left w:val="single" w:sz="8" w:space="0" w:color="000000"/>
              <w:bottom w:val="single" w:sz="8" w:space="0" w:color="000000"/>
              <w:right w:val="nil"/>
            </w:tcBorders>
            <w:hideMark/>
          </w:tcPr>
          <w:p w14:paraId="3000846A"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8</w:t>
            </w:r>
          </w:p>
        </w:tc>
        <w:tc>
          <w:tcPr>
            <w:tcW w:w="1500" w:type="dxa"/>
            <w:tcBorders>
              <w:top w:val="nil"/>
              <w:left w:val="single" w:sz="8" w:space="0" w:color="000000"/>
              <w:bottom w:val="single" w:sz="8" w:space="0" w:color="000000"/>
              <w:right w:val="nil"/>
            </w:tcBorders>
            <w:hideMark/>
          </w:tcPr>
          <w:p w14:paraId="1EE4AA5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0,8%</w:t>
            </w:r>
          </w:p>
        </w:tc>
        <w:tc>
          <w:tcPr>
            <w:tcW w:w="1500" w:type="dxa"/>
            <w:tcBorders>
              <w:top w:val="nil"/>
              <w:left w:val="single" w:sz="8" w:space="0" w:color="000000"/>
              <w:bottom w:val="single" w:sz="8" w:space="0" w:color="000000"/>
              <w:right w:val="nil"/>
            </w:tcBorders>
            <w:hideMark/>
          </w:tcPr>
          <w:p w14:paraId="4568225A"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22</w:t>
            </w:r>
          </w:p>
        </w:tc>
        <w:tc>
          <w:tcPr>
            <w:tcW w:w="1500" w:type="dxa"/>
            <w:tcBorders>
              <w:top w:val="nil"/>
              <w:left w:val="single" w:sz="8" w:space="0" w:color="000000"/>
              <w:bottom w:val="single" w:sz="8" w:space="0" w:color="000000"/>
              <w:right w:val="nil"/>
            </w:tcBorders>
            <w:hideMark/>
          </w:tcPr>
          <w:p w14:paraId="46FAA08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3,6%</w:t>
            </w:r>
          </w:p>
        </w:tc>
        <w:tc>
          <w:tcPr>
            <w:tcW w:w="1500" w:type="dxa"/>
            <w:tcBorders>
              <w:top w:val="nil"/>
              <w:left w:val="single" w:sz="8" w:space="0" w:color="000000"/>
              <w:bottom w:val="single" w:sz="8" w:space="0" w:color="000000"/>
              <w:right w:val="nil"/>
            </w:tcBorders>
            <w:hideMark/>
          </w:tcPr>
          <w:p w14:paraId="17EC251F"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14:paraId="5958C8D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8,4%</w:t>
            </w:r>
          </w:p>
        </w:tc>
      </w:tr>
      <w:tr w:rsidR="00186480" w:rsidRPr="001D704E" w14:paraId="6DC566A8" w14:textId="77777777" w:rsidTr="00186480">
        <w:trPr>
          <w:cantSplit/>
          <w:jc w:val="center"/>
        </w:trPr>
        <w:tc>
          <w:tcPr>
            <w:tcW w:w="1499" w:type="dxa"/>
            <w:tcBorders>
              <w:top w:val="nil"/>
              <w:left w:val="single" w:sz="8" w:space="0" w:color="000000"/>
              <w:bottom w:val="single" w:sz="8" w:space="0" w:color="000000"/>
              <w:right w:val="nil"/>
            </w:tcBorders>
            <w:hideMark/>
          </w:tcPr>
          <w:p w14:paraId="13318495"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9</w:t>
            </w:r>
          </w:p>
        </w:tc>
        <w:tc>
          <w:tcPr>
            <w:tcW w:w="1500" w:type="dxa"/>
            <w:tcBorders>
              <w:top w:val="nil"/>
              <w:left w:val="single" w:sz="8" w:space="0" w:color="000000"/>
              <w:bottom w:val="single" w:sz="8" w:space="0" w:color="000000"/>
              <w:right w:val="nil"/>
            </w:tcBorders>
            <w:hideMark/>
          </w:tcPr>
          <w:p w14:paraId="6DB811D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0,9%</w:t>
            </w:r>
          </w:p>
        </w:tc>
        <w:tc>
          <w:tcPr>
            <w:tcW w:w="1500" w:type="dxa"/>
            <w:tcBorders>
              <w:top w:val="nil"/>
              <w:left w:val="single" w:sz="8" w:space="0" w:color="000000"/>
              <w:bottom w:val="single" w:sz="8" w:space="0" w:color="000000"/>
              <w:right w:val="nil"/>
            </w:tcBorders>
            <w:hideMark/>
          </w:tcPr>
          <w:p w14:paraId="4991F492"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23</w:t>
            </w:r>
          </w:p>
        </w:tc>
        <w:tc>
          <w:tcPr>
            <w:tcW w:w="1500" w:type="dxa"/>
            <w:tcBorders>
              <w:top w:val="nil"/>
              <w:left w:val="single" w:sz="8" w:space="0" w:color="000000"/>
              <w:bottom w:val="single" w:sz="8" w:space="0" w:color="000000"/>
              <w:right w:val="nil"/>
            </w:tcBorders>
            <w:hideMark/>
          </w:tcPr>
          <w:p w14:paraId="7F60622C"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3,9%</w:t>
            </w:r>
          </w:p>
        </w:tc>
        <w:tc>
          <w:tcPr>
            <w:tcW w:w="1500" w:type="dxa"/>
            <w:tcBorders>
              <w:top w:val="nil"/>
              <w:left w:val="single" w:sz="8" w:space="0" w:color="000000"/>
              <w:bottom w:val="single" w:sz="8" w:space="0" w:color="000000"/>
              <w:right w:val="nil"/>
            </w:tcBorders>
            <w:hideMark/>
          </w:tcPr>
          <w:p w14:paraId="2FA329B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14:paraId="21845BE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8,8%</w:t>
            </w:r>
          </w:p>
        </w:tc>
      </w:tr>
      <w:tr w:rsidR="00186480" w:rsidRPr="001D704E" w14:paraId="77C522E4" w14:textId="77777777" w:rsidTr="00186480">
        <w:trPr>
          <w:cantSplit/>
          <w:jc w:val="center"/>
        </w:trPr>
        <w:tc>
          <w:tcPr>
            <w:tcW w:w="1499" w:type="dxa"/>
            <w:tcBorders>
              <w:top w:val="nil"/>
              <w:left w:val="single" w:sz="8" w:space="0" w:color="000000"/>
              <w:bottom w:val="single" w:sz="8" w:space="0" w:color="000000"/>
              <w:right w:val="nil"/>
            </w:tcBorders>
            <w:hideMark/>
          </w:tcPr>
          <w:p w14:paraId="49002368"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10</w:t>
            </w:r>
          </w:p>
        </w:tc>
        <w:tc>
          <w:tcPr>
            <w:tcW w:w="1500" w:type="dxa"/>
            <w:tcBorders>
              <w:top w:val="nil"/>
              <w:left w:val="single" w:sz="8" w:space="0" w:color="000000"/>
              <w:bottom w:val="single" w:sz="8" w:space="0" w:color="000000"/>
              <w:right w:val="nil"/>
            </w:tcBorders>
            <w:hideMark/>
          </w:tcPr>
          <w:p w14:paraId="255B27AC"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350DB1A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24</w:t>
            </w:r>
          </w:p>
        </w:tc>
        <w:tc>
          <w:tcPr>
            <w:tcW w:w="1500" w:type="dxa"/>
            <w:tcBorders>
              <w:top w:val="nil"/>
              <w:left w:val="single" w:sz="8" w:space="0" w:color="000000"/>
              <w:bottom w:val="single" w:sz="8" w:space="0" w:color="000000"/>
              <w:right w:val="nil"/>
            </w:tcBorders>
            <w:hideMark/>
          </w:tcPr>
          <w:p w14:paraId="69640D2E"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4,2%</w:t>
            </w:r>
          </w:p>
        </w:tc>
        <w:tc>
          <w:tcPr>
            <w:tcW w:w="1500" w:type="dxa"/>
            <w:tcBorders>
              <w:top w:val="nil"/>
              <w:left w:val="single" w:sz="8" w:space="0" w:color="000000"/>
              <w:bottom w:val="single" w:sz="8" w:space="0" w:color="000000"/>
              <w:right w:val="nil"/>
            </w:tcBorders>
            <w:hideMark/>
          </w:tcPr>
          <w:p w14:paraId="3E5A978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14:paraId="347496AC"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9,2%</w:t>
            </w:r>
          </w:p>
        </w:tc>
      </w:tr>
      <w:tr w:rsidR="00186480" w:rsidRPr="001D704E" w14:paraId="27B81EA7" w14:textId="77777777" w:rsidTr="00186480">
        <w:trPr>
          <w:cantSplit/>
          <w:jc w:val="center"/>
        </w:trPr>
        <w:tc>
          <w:tcPr>
            <w:tcW w:w="1499" w:type="dxa"/>
            <w:tcBorders>
              <w:top w:val="nil"/>
              <w:left w:val="single" w:sz="8" w:space="0" w:color="000000"/>
              <w:bottom w:val="single" w:sz="8" w:space="0" w:color="000000"/>
              <w:right w:val="nil"/>
            </w:tcBorders>
            <w:hideMark/>
          </w:tcPr>
          <w:p w14:paraId="60D87FEF"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11</w:t>
            </w:r>
          </w:p>
        </w:tc>
        <w:tc>
          <w:tcPr>
            <w:tcW w:w="1500" w:type="dxa"/>
            <w:tcBorders>
              <w:top w:val="nil"/>
              <w:left w:val="single" w:sz="8" w:space="0" w:color="000000"/>
              <w:bottom w:val="single" w:sz="8" w:space="0" w:color="000000"/>
              <w:right w:val="nil"/>
            </w:tcBorders>
            <w:hideMark/>
          </w:tcPr>
          <w:p w14:paraId="6CB0DE72"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5852A77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25</w:t>
            </w:r>
          </w:p>
        </w:tc>
        <w:tc>
          <w:tcPr>
            <w:tcW w:w="1500" w:type="dxa"/>
            <w:tcBorders>
              <w:top w:val="nil"/>
              <w:left w:val="single" w:sz="8" w:space="0" w:color="000000"/>
              <w:bottom w:val="single" w:sz="8" w:space="0" w:color="000000"/>
              <w:right w:val="nil"/>
            </w:tcBorders>
            <w:hideMark/>
          </w:tcPr>
          <w:p w14:paraId="75EF3101"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7437FD1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14:paraId="22F4E313"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9,6%</w:t>
            </w:r>
          </w:p>
        </w:tc>
      </w:tr>
      <w:tr w:rsidR="00186480" w:rsidRPr="001D704E" w14:paraId="58DD435F" w14:textId="77777777" w:rsidTr="00186480">
        <w:trPr>
          <w:cantSplit/>
          <w:jc w:val="center"/>
        </w:trPr>
        <w:tc>
          <w:tcPr>
            <w:tcW w:w="1499" w:type="dxa"/>
            <w:tcBorders>
              <w:top w:val="nil"/>
              <w:left w:val="single" w:sz="8" w:space="0" w:color="000000"/>
              <w:bottom w:val="nil"/>
              <w:right w:val="nil"/>
            </w:tcBorders>
            <w:hideMark/>
          </w:tcPr>
          <w:p w14:paraId="5D7CC2D6"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12</w:t>
            </w:r>
          </w:p>
        </w:tc>
        <w:tc>
          <w:tcPr>
            <w:tcW w:w="1500" w:type="dxa"/>
            <w:tcBorders>
              <w:top w:val="nil"/>
              <w:left w:val="single" w:sz="8" w:space="0" w:color="000000"/>
              <w:bottom w:val="nil"/>
              <w:right w:val="nil"/>
            </w:tcBorders>
            <w:hideMark/>
          </w:tcPr>
          <w:p w14:paraId="164B613D"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1,4%</w:t>
            </w:r>
          </w:p>
        </w:tc>
        <w:tc>
          <w:tcPr>
            <w:tcW w:w="1500" w:type="dxa"/>
            <w:tcBorders>
              <w:top w:val="nil"/>
              <w:left w:val="single" w:sz="8" w:space="0" w:color="000000"/>
              <w:bottom w:val="nil"/>
              <w:right w:val="nil"/>
            </w:tcBorders>
            <w:vAlign w:val="bottom"/>
            <w:hideMark/>
          </w:tcPr>
          <w:p w14:paraId="64DE1E4D"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26</w:t>
            </w:r>
          </w:p>
        </w:tc>
        <w:tc>
          <w:tcPr>
            <w:tcW w:w="1500" w:type="dxa"/>
            <w:tcBorders>
              <w:top w:val="nil"/>
              <w:left w:val="single" w:sz="8" w:space="0" w:color="000000"/>
              <w:bottom w:val="nil"/>
              <w:right w:val="nil"/>
            </w:tcBorders>
            <w:hideMark/>
          </w:tcPr>
          <w:p w14:paraId="383D5234"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4,8%</w:t>
            </w:r>
          </w:p>
        </w:tc>
        <w:tc>
          <w:tcPr>
            <w:tcW w:w="1500" w:type="dxa"/>
            <w:tcBorders>
              <w:top w:val="nil"/>
              <w:left w:val="single" w:sz="8" w:space="0" w:color="000000"/>
              <w:bottom w:val="nil"/>
              <w:right w:val="nil"/>
            </w:tcBorders>
            <w:vAlign w:val="bottom"/>
            <w:hideMark/>
          </w:tcPr>
          <w:p w14:paraId="238773C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40</w:t>
            </w:r>
          </w:p>
        </w:tc>
        <w:tc>
          <w:tcPr>
            <w:tcW w:w="1530" w:type="dxa"/>
            <w:tcBorders>
              <w:top w:val="nil"/>
              <w:left w:val="single" w:sz="8" w:space="0" w:color="000000"/>
              <w:bottom w:val="nil"/>
              <w:right w:val="single" w:sz="8" w:space="0" w:color="000000"/>
            </w:tcBorders>
            <w:hideMark/>
          </w:tcPr>
          <w:p w14:paraId="1E7064F1"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10,0%</w:t>
            </w:r>
          </w:p>
        </w:tc>
      </w:tr>
      <w:tr w:rsidR="00186480" w:rsidRPr="001D704E" w14:paraId="44D0D1B5" w14:textId="77777777" w:rsidTr="00186480">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3B6E7AD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186B501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67EC4EDB"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6F9A12DA"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04D23999"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0FF8549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186480" w:rsidRPr="001D2FBA" w14:paraId="56CA97E6" w14:textId="77777777" w:rsidTr="00186480">
        <w:trPr>
          <w:cantSplit/>
          <w:jc w:val="center"/>
        </w:trPr>
        <w:tc>
          <w:tcPr>
            <w:tcW w:w="1499" w:type="dxa"/>
            <w:tcBorders>
              <w:top w:val="nil"/>
              <w:left w:val="single" w:sz="8" w:space="0" w:color="000000"/>
              <w:bottom w:val="single" w:sz="8" w:space="0" w:color="000000"/>
              <w:right w:val="nil"/>
            </w:tcBorders>
            <w:vAlign w:val="center"/>
            <w:hideMark/>
          </w:tcPr>
          <w:p w14:paraId="1A09EBD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14:paraId="09A95DD7"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4181C690" w14:textId="77777777" w:rsidR="00186480" w:rsidRPr="001D704E"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1D704E">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14:paraId="2AAB6AC4" w14:textId="77777777" w:rsidR="00186480" w:rsidRPr="001D2FBA"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1D704E">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0D2B9CA0" w14:textId="77777777" w:rsidR="00186480" w:rsidRPr="001D2FBA"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5D245B2C" w14:textId="77777777" w:rsidR="00186480" w:rsidRPr="001D2FBA" w:rsidRDefault="00186480" w:rsidP="0018648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532487E" w14:textId="52ED3623" w:rsidR="00186480" w:rsidRDefault="00186480" w:rsidP="004655A7">
      <w:pPr>
        <w:pStyle w:val="Tit4n"/>
      </w:pPr>
      <w:r w:rsidRPr="003F63E8">
        <w:t xml:space="preserve">A CONTRATADA será também </w:t>
      </w:r>
      <w:r w:rsidRPr="003907CE">
        <w:t>considerada em atraso se entregar o objeto em desacordo com as especificações e não o substituir dentro do período remanescente do prazo de entrega fixado na propost</w:t>
      </w:r>
      <w:r w:rsidR="003907CE" w:rsidRPr="003907CE">
        <w:t>a</w:t>
      </w:r>
      <w:r w:rsidRPr="003907CE">
        <w:t>.</w:t>
      </w:r>
    </w:p>
    <w:p w14:paraId="6513DFDD" w14:textId="77777777" w:rsidR="00186480" w:rsidRPr="00DB3F83" w:rsidRDefault="00186480" w:rsidP="004655A7">
      <w:pPr>
        <w:pStyle w:val="Tit4n"/>
      </w:pPr>
      <w:r w:rsidRPr="00B84897">
        <w:t xml:space="preserve">A aplicação de multa de mora não impedirá que a </w:t>
      </w:r>
      <w:r>
        <w:t>CONTRATANTE</w:t>
      </w:r>
      <w:r w:rsidRPr="00B84897">
        <w:t xml:space="preserve"> a converta em compensatória e promova a </w:t>
      </w:r>
      <w:r w:rsidRPr="003B6639">
        <w:rPr>
          <w:u w:val="single"/>
        </w:rPr>
        <w:t>extinção unilateral</w:t>
      </w:r>
      <w:r w:rsidRPr="00B84897">
        <w:t xml:space="preserve"> d</w:t>
      </w:r>
      <w:r>
        <w:t>este C</w:t>
      </w:r>
      <w:r w:rsidRPr="00B84897">
        <w:t xml:space="preserve">ontrato com </w:t>
      </w:r>
      <w:r w:rsidRPr="00DB3F83">
        <w:t>a aplicação cumulada de outras sanções previstas no presente instrumento.</w:t>
      </w:r>
    </w:p>
    <w:p w14:paraId="5BBBF510" w14:textId="77777777" w:rsidR="00186480" w:rsidRDefault="00186480" w:rsidP="004655A7">
      <w:pPr>
        <w:pStyle w:val="Tit4n"/>
        <w:rPr>
          <w:rStyle w:val="fonte"/>
        </w:rPr>
      </w:pPr>
      <w:r w:rsidRPr="00EE79CA">
        <w:t xml:space="preserve">A </w:t>
      </w:r>
      <w:r w:rsidRPr="00EE79CA">
        <w:rPr>
          <w:rStyle w:val="fonte"/>
        </w:rPr>
        <w:t>sanção</w:t>
      </w:r>
      <w:r w:rsidRPr="00EE79CA">
        <w:t xml:space="preserve"> de multa compensatória poderá ser reduzida ou aumentada, em conformidade com o disposto no REGULAMENTO</w:t>
      </w:r>
      <w:r>
        <w:t>.</w:t>
      </w:r>
    </w:p>
    <w:p w14:paraId="54B55628" w14:textId="3CCAD0D9" w:rsidR="00186480" w:rsidRPr="009C3042" w:rsidRDefault="00186480" w:rsidP="004655A7">
      <w:pPr>
        <w:pStyle w:val="Tit4n"/>
        <w:rPr>
          <w:rStyle w:val="fonte"/>
        </w:rPr>
      </w:pPr>
      <w:r w:rsidRPr="00DD680A">
        <w:t xml:space="preserve">Na hipótese de </w:t>
      </w:r>
      <w:r w:rsidRPr="003907CE">
        <w:t>inexecução total deste Contrato e/ou abandono da contratação, a qualquer tempo, ficará a CONTRATADA sujeita à multa de 30% (trinta por cento) sobre o valor remanescente deste Contrato, nele incluído o valor total do obje</w:t>
      </w:r>
      <w:r w:rsidR="003907CE" w:rsidRPr="003907CE">
        <w:t>to requisitado e não entregue</w:t>
      </w:r>
      <w:r w:rsidRPr="003907CE">
        <w:t>, sem prejuízo de outras sanções legais cabíveis.</w:t>
      </w:r>
    </w:p>
    <w:p w14:paraId="4BB71339" w14:textId="77777777" w:rsidR="00186480" w:rsidRDefault="00186480" w:rsidP="00186480">
      <w:pPr>
        <w:pStyle w:val="Tit5n"/>
        <w:tabs>
          <w:tab w:val="clear" w:pos="1134"/>
        </w:tabs>
        <w:spacing w:before="60"/>
        <w:ind w:left="142"/>
      </w:pPr>
      <w:r w:rsidRPr="00EE79CA">
        <w:t xml:space="preserve">Considerar-se-á inexecução total do </w:t>
      </w:r>
      <w:r>
        <w:t>Contrato</w:t>
      </w:r>
      <w:r w:rsidRPr="00EE79CA">
        <w:t xml:space="preserve"> a recusa injustificada de cumprimento integral da obrigação contratualmente determinada.</w:t>
      </w:r>
    </w:p>
    <w:p w14:paraId="4969519D" w14:textId="77777777" w:rsidR="00186480" w:rsidRPr="007F0331" w:rsidRDefault="00186480" w:rsidP="00186480">
      <w:pPr>
        <w:pStyle w:val="Tit3n"/>
        <w:tabs>
          <w:tab w:val="clear" w:pos="738"/>
          <w:tab w:val="clear" w:pos="1134"/>
          <w:tab w:val="num" w:pos="851"/>
        </w:tabs>
      </w:pPr>
      <w:r w:rsidRPr="00B84897">
        <w:t xml:space="preserve">A </w:t>
      </w:r>
      <w:r w:rsidRPr="00F974AC">
        <w:t>penalidade de</w:t>
      </w:r>
      <w:r w:rsidRPr="00B84897">
        <w:t xml:space="preserve"> </w:t>
      </w:r>
      <w:r w:rsidRPr="00B83B6A">
        <w:rPr>
          <w:b/>
        </w:rPr>
        <w:t>impedimento de licitar e contratar com a União</w:t>
      </w:r>
      <w:r w:rsidRPr="00B84897">
        <w:t xml:space="preserve"> </w:t>
      </w:r>
      <w:r w:rsidRPr="007F0331">
        <w:t>será proposta pela prática das seguintes infrações:</w:t>
      </w:r>
    </w:p>
    <w:p w14:paraId="686CE10E" w14:textId="77777777" w:rsidR="00186480" w:rsidRPr="00407010" w:rsidRDefault="00186480" w:rsidP="00D12CCB">
      <w:pPr>
        <w:pStyle w:val="dou-paragraph"/>
        <w:numPr>
          <w:ilvl w:val="0"/>
          <w:numId w:val="91"/>
        </w:numPr>
        <w:shd w:val="clear" w:color="auto" w:fill="FFFFFF"/>
        <w:spacing w:before="120" w:beforeAutospacing="0" w:after="120" w:afterAutospacing="0"/>
        <w:jc w:val="both"/>
        <w:rPr>
          <w:rFonts w:ascii="Arial" w:hAnsi="Arial" w:cs="Arial"/>
        </w:rPr>
      </w:pPr>
      <w:r w:rsidRPr="00407010">
        <w:rPr>
          <w:rFonts w:ascii="Arial" w:hAnsi="Arial" w:cs="Arial"/>
        </w:rPr>
        <w:t>dar causa à inexecução parcial deste Contrato que cause grave dano à CONTRATANTE, ao funcionamento de seus serviços ou ao interesse coletivo;</w:t>
      </w:r>
    </w:p>
    <w:p w14:paraId="3402BAF1" w14:textId="77777777" w:rsidR="00186480" w:rsidRPr="00407010" w:rsidRDefault="00186480" w:rsidP="00D12CCB">
      <w:pPr>
        <w:pStyle w:val="dou-paragraph"/>
        <w:numPr>
          <w:ilvl w:val="0"/>
          <w:numId w:val="91"/>
        </w:numPr>
        <w:shd w:val="clear" w:color="auto" w:fill="FFFFFF"/>
        <w:spacing w:before="120" w:beforeAutospacing="0" w:after="120" w:afterAutospacing="0"/>
        <w:jc w:val="both"/>
        <w:rPr>
          <w:rFonts w:ascii="Arial" w:hAnsi="Arial" w:cs="Arial"/>
        </w:rPr>
      </w:pPr>
      <w:r w:rsidRPr="00407010">
        <w:rPr>
          <w:rFonts w:ascii="Arial" w:hAnsi="Arial" w:cs="Arial"/>
        </w:rPr>
        <w:t>dar causa à inexecução total deste Contrato;</w:t>
      </w:r>
    </w:p>
    <w:p w14:paraId="67CA75C2" w14:textId="77777777" w:rsidR="00186480" w:rsidRPr="00407010" w:rsidRDefault="00186480" w:rsidP="00D12CCB">
      <w:pPr>
        <w:pStyle w:val="dou-paragraph"/>
        <w:numPr>
          <w:ilvl w:val="0"/>
          <w:numId w:val="91"/>
        </w:numPr>
        <w:shd w:val="clear" w:color="auto" w:fill="FFFFFF"/>
        <w:spacing w:before="120" w:beforeAutospacing="0" w:after="120" w:afterAutospacing="0"/>
        <w:jc w:val="both"/>
        <w:rPr>
          <w:rFonts w:ascii="Arial" w:hAnsi="Arial" w:cs="Arial"/>
        </w:rPr>
      </w:pPr>
      <w:r w:rsidRPr="00407010">
        <w:rPr>
          <w:rFonts w:ascii="Arial" w:hAnsi="Arial" w:cs="Arial"/>
        </w:rPr>
        <w:t>ensejar o retardamento da execução ou da entrega do objeto da licitação sem motivo justificado</w:t>
      </w:r>
      <w:r>
        <w:rPr>
          <w:rFonts w:ascii="Arial" w:hAnsi="Arial" w:cs="Arial"/>
        </w:rPr>
        <w:t xml:space="preserve"> e aceito pela CONTRATANTE</w:t>
      </w:r>
      <w:r w:rsidRPr="00407010">
        <w:rPr>
          <w:rFonts w:ascii="Arial" w:hAnsi="Arial" w:cs="Arial"/>
        </w:rPr>
        <w:t>.</w:t>
      </w:r>
    </w:p>
    <w:p w14:paraId="5D1474E2" w14:textId="77777777" w:rsidR="00186480" w:rsidRPr="00EE79CA" w:rsidRDefault="00186480" w:rsidP="004655A7">
      <w:pPr>
        <w:pStyle w:val="Tit4n"/>
      </w:pPr>
      <w:r w:rsidRPr="00EE79CA">
        <w:t>A sanção base será de 6 (seis) meses, sendo acrescidos 6 (seis) meses por agravante constatada, limit</w:t>
      </w:r>
      <w:r>
        <w:t>ado ao máximo de 3 (três) anos.</w:t>
      </w:r>
    </w:p>
    <w:p w14:paraId="74D4E108" w14:textId="77777777" w:rsidR="00186480" w:rsidRPr="00EE79CA" w:rsidRDefault="00186480" w:rsidP="004655A7">
      <w:pPr>
        <w:pStyle w:val="Tit4n"/>
      </w:pPr>
      <w:r w:rsidRPr="00EE79CA">
        <w:t>A penalidade será reduzida em 1/3 (um terço) por atenuante constatada.</w:t>
      </w:r>
    </w:p>
    <w:p w14:paraId="5E17DCD6" w14:textId="77777777" w:rsidR="00186480" w:rsidRPr="007B0A29" w:rsidRDefault="00186480" w:rsidP="00186480">
      <w:pPr>
        <w:pStyle w:val="Tit3n"/>
        <w:tabs>
          <w:tab w:val="clear" w:pos="738"/>
          <w:tab w:val="clear" w:pos="1134"/>
          <w:tab w:val="num" w:pos="851"/>
        </w:tabs>
        <w:rPr>
          <w:b/>
        </w:rPr>
      </w:pPr>
      <w:r w:rsidRPr="00B84897">
        <w:lastRenderedPageBreak/>
        <w:t xml:space="preserve">A sanção de </w:t>
      </w:r>
      <w:r w:rsidRPr="007B0A29">
        <w:rPr>
          <w:b/>
        </w:rPr>
        <w:t>declaração de inidoneidade para licitar ou contratar com a Administração Pública, direta e indireta, em âmbito nacional</w:t>
      </w:r>
      <w:r w:rsidRPr="0056143A">
        <w:t xml:space="preserve">, será </w:t>
      </w:r>
      <w:r w:rsidRPr="00483F28">
        <w:t>aplicada</w:t>
      </w:r>
      <w:r w:rsidRPr="0056143A">
        <w:t xml:space="preserve"> pela prática das seguintes infrações:</w:t>
      </w:r>
    </w:p>
    <w:p w14:paraId="547FDE53" w14:textId="77777777" w:rsidR="00186480" w:rsidRPr="00DB3F83"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DB3F83">
        <w:rPr>
          <w:rFonts w:ascii="Arial" w:hAnsi="Arial" w:cs="Arial"/>
        </w:rPr>
        <w:t>apresentar declaração ou documentação falsa exigida para o certame ou prestar declaração falsa durante a licitação ou a execução do contrato;</w:t>
      </w:r>
    </w:p>
    <w:p w14:paraId="4880F529" w14:textId="77777777" w:rsidR="00186480" w:rsidRPr="00DB3F83"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DB3F83">
        <w:rPr>
          <w:rFonts w:ascii="Arial" w:hAnsi="Arial" w:cs="Arial"/>
        </w:rPr>
        <w:t>praticar ato fraudulento na execução do Contrato;</w:t>
      </w:r>
    </w:p>
    <w:p w14:paraId="164A0C06" w14:textId="77777777" w:rsidR="00186480" w:rsidRPr="00DB3F83"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DB3F83">
        <w:rPr>
          <w:rFonts w:ascii="Arial" w:hAnsi="Arial" w:cs="Arial"/>
        </w:rPr>
        <w:t>comportar-se de modo inidôneo ou cometer fraude de qualquer natureza;</w:t>
      </w:r>
    </w:p>
    <w:p w14:paraId="31BC0BC3" w14:textId="77777777" w:rsidR="00186480" w:rsidRPr="00A1584C"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A1584C">
        <w:rPr>
          <w:rFonts w:ascii="Arial" w:hAnsi="Arial" w:cs="Arial"/>
        </w:rPr>
        <w:t>praticar atos ilícitos com vistas a frustrar os objetivos da licitação;</w:t>
      </w:r>
    </w:p>
    <w:p w14:paraId="161BF98E" w14:textId="77777777" w:rsidR="00186480" w:rsidRPr="00CE304D"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DB3F83">
        <w:rPr>
          <w:rFonts w:ascii="Arial" w:hAnsi="Arial" w:cs="Arial"/>
        </w:rPr>
        <w:t xml:space="preserve">praticar ato lesivo previsto </w:t>
      </w:r>
      <w:r w:rsidRPr="00CE304D">
        <w:rPr>
          <w:rFonts w:ascii="Arial" w:hAnsi="Arial" w:cs="Arial"/>
        </w:rPr>
        <w:t>no art. 5º da Lei n. 12.846</w:t>
      </w:r>
      <w:r>
        <w:rPr>
          <w:rFonts w:ascii="Arial" w:hAnsi="Arial" w:cs="Arial"/>
        </w:rPr>
        <w:t>/</w:t>
      </w:r>
      <w:r w:rsidRPr="00CE304D">
        <w:rPr>
          <w:rFonts w:ascii="Arial" w:hAnsi="Arial" w:cs="Arial"/>
        </w:rPr>
        <w:t>2013;</w:t>
      </w:r>
    </w:p>
    <w:p w14:paraId="4A417B87" w14:textId="77777777" w:rsidR="00186480" w:rsidRPr="00DB3F83" w:rsidRDefault="00186480" w:rsidP="00D12CCB">
      <w:pPr>
        <w:pStyle w:val="dou-paragraph"/>
        <w:numPr>
          <w:ilvl w:val="0"/>
          <w:numId w:val="83"/>
        </w:numPr>
        <w:shd w:val="clear" w:color="auto" w:fill="FFFFFF"/>
        <w:spacing w:before="120" w:beforeAutospacing="0" w:after="120" w:afterAutospacing="0"/>
        <w:jc w:val="both"/>
        <w:rPr>
          <w:rFonts w:ascii="Arial" w:hAnsi="Arial" w:cs="Arial"/>
        </w:rPr>
      </w:pPr>
      <w:r w:rsidRPr="00DB3F83">
        <w:rPr>
          <w:rFonts w:ascii="Arial" w:hAnsi="Arial" w:cs="Arial"/>
        </w:rPr>
        <w:t xml:space="preserve">nas condutas previstas no </w:t>
      </w:r>
      <w:r>
        <w:rPr>
          <w:rFonts w:ascii="Arial" w:hAnsi="Arial" w:cs="Arial"/>
        </w:rPr>
        <w:t>i</w:t>
      </w:r>
      <w:r w:rsidRPr="00DB3F83">
        <w:rPr>
          <w:rFonts w:ascii="Arial" w:hAnsi="Arial" w:cs="Arial"/>
        </w:rPr>
        <w:t xml:space="preserve">tem </w:t>
      </w:r>
      <w:r>
        <w:rPr>
          <w:rFonts w:ascii="Arial" w:hAnsi="Arial" w:cs="Arial"/>
        </w:rPr>
        <w:t>anterior</w:t>
      </w:r>
      <w:r w:rsidRPr="00DB3F83">
        <w:rPr>
          <w:rFonts w:ascii="Arial" w:hAnsi="Arial" w:cs="Arial"/>
        </w:rPr>
        <w:t>, quando se justificar a imposição da penalidade mais gravosa.</w:t>
      </w:r>
    </w:p>
    <w:p w14:paraId="4D2CB3B2" w14:textId="77777777" w:rsidR="00186480" w:rsidRPr="00DF4FCD" w:rsidRDefault="00186480" w:rsidP="00186480">
      <w:pPr>
        <w:pStyle w:val="Tit3n"/>
        <w:tabs>
          <w:tab w:val="clear" w:pos="738"/>
          <w:tab w:val="clear" w:pos="1134"/>
          <w:tab w:val="num" w:pos="851"/>
        </w:tabs>
        <w:rPr>
          <w:i/>
          <w:iCs w:val="0"/>
        </w:rPr>
      </w:pPr>
      <w:r>
        <w:t>As</w:t>
      </w:r>
      <w:r w:rsidRPr="00B84897">
        <w:t xml:space="preserve"> circunstâncias </w:t>
      </w:r>
      <w:r>
        <w:t>consideradas atenuantes e agravantes, bem como as hipóteses de reabilitação e da desconsideração da personalidade jurídica estão dispostas no REGULAMENTO.</w:t>
      </w:r>
    </w:p>
    <w:p w14:paraId="46F6A2B5" w14:textId="77777777" w:rsidR="00186480" w:rsidRPr="00B84897" w:rsidRDefault="00186480" w:rsidP="00186480">
      <w:pPr>
        <w:pStyle w:val="Tit3n"/>
        <w:tabs>
          <w:tab w:val="clear" w:pos="738"/>
          <w:tab w:val="clear" w:pos="1134"/>
          <w:tab w:val="num" w:pos="851"/>
        </w:tabs>
      </w:pPr>
      <w:r w:rsidRPr="00B84897">
        <w:t>O valor da multa aplicada ou das indenizações cabíveis será, nesta ordem:</w:t>
      </w:r>
    </w:p>
    <w:p w14:paraId="7ECCDAEF" w14:textId="77777777" w:rsidR="00186480" w:rsidRPr="00B84897" w:rsidRDefault="00186480" w:rsidP="00D12CCB">
      <w:pPr>
        <w:pStyle w:val="dou-paragraph"/>
        <w:numPr>
          <w:ilvl w:val="0"/>
          <w:numId w:val="85"/>
        </w:numPr>
        <w:shd w:val="clear" w:color="auto" w:fill="FFFFFF"/>
        <w:spacing w:before="120" w:beforeAutospacing="0" w:after="120" w:afterAutospacing="0"/>
        <w:jc w:val="both"/>
        <w:rPr>
          <w:rFonts w:ascii="Arial" w:hAnsi="Arial" w:cs="Arial"/>
        </w:rPr>
      </w:pPr>
      <w:r>
        <w:rPr>
          <w:rFonts w:ascii="Arial" w:hAnsi="Arial" w:cs="Arial"/>
        </w:rPr>
        <w:t>descontado</w:t>
      </w:r>
      <w:r w:rsidRPr="00B84897">
        <w:rPr>
          <w:rFonts w:ascii="Arial" w:hAnsi="Arial" w:cs="Arial"/>
        </w:rPr>
        <w:t xml:space="preserve"> dos pagamentos devidos pela </w:t>
      </w:r>
      <w:r>
        <w:rPr>
          <w:rFonts w:ascii="Arial" w:hAnsi="Arial" w:cs="Arial"/>
        </w:rPr>
        <w:t>CONTRATANTE</w:t>
      </w:r>
      <w:r w:rsidRPr="00B84897">
        <w:rPr>
          <w:rFonts w:ascii="Arial" w:hAnsi="Arial" w:cs="Arial"/>
        </w:rPr>
        <w:t xml:space="preserve"> decorrentes do </w:t>
      </w:r>
      <w:r>
        <w:rPr>
          <w:rFonts w:ascii="Arial" w:hAnsi="Arial" w:cs="Arial"/>
        </w:rPr>
        <w:t>presente C</w:t>
      </w:r>
      <w:r w:rsidRPr="00B84897">
        <w:rPr>
          <w:rFonts w:ascii="Arial" w:hAnsi="Arial" w:cs="Arial"/>
        </w:rPr>
        <w:t xml:space="preserve">ontrato ou de contratos diversos entre a </w:t>
      </w:r>
      <w:r>
        <w:rPr>
          <w:rFonts w:ascii="Arial" w:hAnsi="Arial" w:cs="Arial"/>
        </w:rPr>
        <w:t>CONTRATANTE</w:t>
      </w:r>
      <w:r w:rsidRPr="00B84897">
        <w:rPr>
          <w:rFonts w:ascii="Arial" w:hAnsi="Arial" w:cs="Arial"/>
        </w:rPr>
        <w:t xml:space="preserve"> e a </w:t>
      </w:r>
      <w:r>
        <w:rPr>
          <w:rFonts w:ascii="Arial" w:hAnsi="Arial" w:cs="Arial"/>
        </w:rPr>
        <w:t>CONTRATADA;</w:t>
      </w:r>
    </w:p>
    <w:p w14:paraId="13F7F338" w14:textId="77777777" w:rsidR="00186480" w:rsidRPr="00B84897" w:rsidRDefault="00186480" w:rsidP="00D12CCB">
      <w:pPr>
        <w:pStyle w:val="dou-paragraph"/>
        <w:numPr>
          <w:ilvl w:val="0"/>
          <w:numId w:val="85"/>
        </w:numPr>
        <w:shd w:val="clear" w:color="auto" w:fill="FFFFFF"/>
        <w:spacing w:before="120" w:beforeAutospacing="0" w:after="120" w:afterAutospacing="0"/>
        <w:jc w:val="both"/>
        <w:rPr>
          <w:rFonts w:ascii="Arial" w:hAnsi="Arial" w:cs="Arial"/>
        </w:rPr>
      </w:pPr>
      <w:r w:rsidRPr="00B84897">
        <w:rPr>
          <w:rFonts w:ascii="Arial" w:hAnsi="Arial" w:cs="Arial"/>
        </w:rPr>
        <w:t>recolhid</w:t>
      </w:r>
      <w:r>
        <w:rPr>
          <w:rFonts w:ascii="Arial" w:hAnsi="Arial" w:cs="Arial"/>
        </w:rPr>
        <w:t>o</w:t>
      </w:r>
      <w:r w:rsidRPr="00B84897">
        <w:rPr>
          <w:rFonts w:ascii="Arial" w:hAnsi="Arial" w:cs="Arial"/>
        </w:rPr>
        <w:t xml:space="preserve"> por meio de Guia de Recolhimento da União (GRU);</w:t>
      </w:r>
    </w:p>
    <w:p w14:paraId="2A3A7081" w14:textId="77777777" w:rsidR="00186480" w:rsidRPr="00B84897" w:rsidRDefault="00186480" w:rsidP="00D12CCB">
      <w:pPr>
        <w:pStyle w:val="dou-paragraph"/>
        <w:numPr>
          <w:ilvl w:val="0"/>
          <w:numId w:val="85"/>
        </w:numPr>
        <w:shd w:val="clear" w:color="auto" w:fill="FFFFFF"/>
        <w:spacing w:before="120" w:beforeAutospacing="0" w:after="120" w:afterAutospacing="0"/>
        <w:jc w:val="both"/>
        <w:rPr>
          <w:rFonts w:ascii="Arial" w:hAnsi="Arial" w:cs="Arial"/>
        </w:rPr>
      </w:pPr>
      <w:r w:rsidRPr="00B84897">
        <w:rPr>
          <w:rFonts w:ascii="Arial" w:hAnsi="Arial" w:cs="Arial"/>
        </w:rPr>
        <w:t>descontad</w:t>
      </w:r>
      <w:r>
        <w:rPr>
          <w:rFonts w:ascii="Arial" w:hAnsi="Arial" w:cs="Arial"/>
        </w:rPr>
        <w:t>o</w:t>
      </w:r>
      <w:r w:rsidRPr="00B84897">
        <w:rPr>
          <w:rFonts w:ascii="Arial" w:hAnsi="Arial" w:cs="Arial"/>
        </w:rPr>
        <w:t xml:space="preserve"> de eventual garantia prestada, se</w:t>
      </w:r>
      <w:r>
        <w:rPr>
          <w:rFonts w:ascii="Arial" w:hAnsi="Arial" w:cs="Arial"/>
        </w:rPr>
        <w:t xml:space="preserve">m prejuízo da cobrança </w:t>
      </w:r>
      <w:r w:rsidRPr="00B84897">
        <w:rPr>
          <w:rFonts w:ascii="Arial" w:hAnsi="Arial" w:cs="Arial"/>
        </w:rPr>
        <w:t>do valor remanescente.</w:t>
      </w:r>
    </w:p>
    <w:p w14:paraId="1EFAD171" w14:textId="77777777" w:rsidR="00186480" w:rsidRPr="00B84897" w:rsidRDefault="00186480" w:rsidP="004655A7">
      <w:pPr>
        <w:pStyle w:val="Tit4n"/>
      </w:pPr>
      <w:r>
        <w:t>I</w:t>
      </w:r>
      <w:r w:rsidRPr="00B84897">
        <w:t xml:space="preserve">nexistindo pagamentos devidos pela </w:t>
      </w:r>
      <w:r>
        <w:t>CONTRATANTE</w:t>
      </w:r>
      <w:r w:rsidRPr="00B84897">
        <w:t>, a CONTRATADA será notificada para proced</w:t>
      </w:r>
      <w:r>
        <w:t xml:space="preserve">er ao </w:t>
      </w:r>
      <w:r w:rsidRPr="00B84897">
        <w:t>recolhimento do respectivo valor por intermédio de GRU.</w:t>
      </w:r>
    </w:p>
    <w:p w14:paraId="1741A7F5" w14:textId="77777777" w:rsidR="00186480" w:rsidRPr="003907CE" w:rsidRDefault="00186480" w:rsidP="004655A7">
      <w:pPr>
        <w:pStyle w:val="Tit4n"/>
      </w:pPr>
      <w:r w:rsidRPr="00B84897">
        <w:t>Esgotado o prazo de pagamento da GRU, havendo garantia prestada na</w:t>
      </w:r>
      <w:r>
        <w:t xml:space="preserve"> forma do </w:t>
      </w:r>
      <w:r w:rsidRPr="000935C3">
        <w:rPr>
          <w:u w:val="single"/>
        </w:rPr>
        <w:t>Título 1</w:t>
      </w:r>
      <w:r>
        <w:rPr>
          <w:u w:val="single"/>
        </w:rPr>
        <w:t>1</w:t>
      </w:r>
      <w:r>
        <w:t xml:space="preserve"> </w:t>
      </w:r>
      <w:r w:rsidRPr="000935C3">
        <w:t>deste Contrato</w:t>
      </w:r>
      <w:r w:rsidRPr="00B84897">
        <w:t>, será a seguradora ou a fiadora notificada para proceder ao pagamento dos valores devidos ou, conforme o caso</w:t>
      </w:r>
      <w:r w:rsidRPr="003907CE">
        <w:t>, será levantado o valor caucionado ou serão resgatados os títulos da dívida pública ou títulos de capitalização.</w:t>
      </w:r>
    </w:p>
    <w:p w14:paraId="4CD5158E" w14:textId="77777777" w:rsidR="00186480" w:rsidRPr="003907CE" w:rsidRDefault="00186480" w:rsidP="004655A7">
      <w:pPr>
        <w:pStyle w:val="Tit4n"/>
      </w:pPr>
      <w:r w:rsidRPr="003907CE">
        <w:t xml:space="preserve">A compensação total ou parcial dos débitos de que trata este </w:t>
      </w:r>
      <w:r w:rsidRPr="003907CE">
        <w:rPr>
          <w:u w:val="single"/>
        </w:rPr>
        <w:t>item 12.9</w:t>
      </w:r>
      <w:r w:rsidRPr="003907CE">
        <w:t>, com os créditos devidos pela CONTRATANTE decorrentes de contratos diversos, poderá ser formalizada de ofício pela CONTRATANTE ou mediante requerimento do interessado, acompanhado da relação de contratos vigentes que serão objeto de compensação.</w:t>
      </w:r>
    </w:p>
    <w:p w14:paraId="25A8C13A" w14:textId="77777777" w:rsidR="00186480" w:rsidRPr="0056098E" w:rsidRDefault="00186480" w:rsidP="00186480">
      <w:pPr>
        <w:pStyle w:val="Tit3n"/>
        <w:tabs>
          <w:tab w:val="clear" w:pos="738"/>
          <w:tab w:val="clear" w:pos="1134"/>
          <w:tab w:val="num" w:pos="851"/>
        </w:tabs>
      </w:pPr>
      <w:r w:rsidRPr="0056098E">
        <w:t xml:space="preserve">Os atos previstos como infrações administrativas na </w:t>
      </w:r>
      <w:hyperlink r:id="rId48" w:history="1">
        <w:r>
          <w:t>LEI</w:t>
        </w:r>
      </w:hyperlink>
      <w:r w:rsidRPr="0056098E">
        <w:t xml:space="preserve">, ou em outras leis de licitações e contratos da Administração Pública que também sejam tipificados como atos lesivos na </w:t>
      </w:r>
      <w:hyperlink r:id="rId49" w:history="1">
        <w:r w:rsidRPr="0056098E">
          <w:t>Lei n</w:t>
        </w:r>
        <w:r>
          <w:t>.</w:t>
        </w:r>
        <w:r w:rsidRPr="0056098E">
          <w:t xml:space="preserve"> 12.846</w:t>
        </w:r>
        <w:r>
          <w:t>/</w:t>
        </w:r>
        <w:r w:rsidRPr="0056098E">
          <w:t>2013</w:t>
        </w:r>
      </w:hyperlink>
      <w:r w:rsidRPr="0056098E">
        <w:t xml:space="preserve">, serão apurados e julgados conjuntamente, nos </w:t>
      </w:r>
      <w:r w:rsidRPr="0056098E">
        <w:lastRenderedPageBreak/>
        <w:t>mesmos autos, observados o rito procedimental e autoridade competente definidos na referida L</w:t>
      </w:r>
      <w:r>
        <w:t>EI</w:t>
      </w:r>
      <w:r w:rsidRPr="0056098E">
        <w:t>.</w:t>
      </w:r>
    </w:p>
    <w:p w14:paraId="5609A356" w14:textId="77777777" w:rsidR="00186480" w:rsidRPr="00B84897" w:rsidRDefault="00186480" w:rsidP="00186480">
      <w:pPr>
        <w:pStyle w:val="Tit3n"/>
        <w:tabs>
          <w:tab w:val="clear" w:pos="738"/>
          <w:tab w:val="clear" w:pos="1134"/>
          <w:tab w:val="num" w:pos="851"/>
        </w:tabs>
      </w:pPr>
      <w:r w:rsidRPr="0056098E">
        <w:t xml:space="preserve"> </w:t>
      </w:r>
      <w:r w:rsidRPr="00B84897">
        <w:t>As sanções aplicadas serão registradas</w:t>
      </w:r>
      <w:r>
        <w:t xml:space="preserve"> pela CONTRATANTE</w:t>
      </w:r>
      <w:r w:rsidRPr="00B84897">
        <w:t>, para fins de publicidade:</w:t>
      </w:r>
    </w:p>
    <w:p w14:paraId="4ACC0F34" w14:textId="77777777" w:rsidR="00186480" w:rsidRPr="00B84897" w:rsidRDefault="00186480" w:rsidP="00D12CCB">
      <w:pPr>
        <w:pStyle w:val="dou-paragraph"/>
        <w:numPr>
          <w:ilvl w:val="0"/>
          <w:numId w:val="92"/>
        </w:numPr>
        <w:shd w:val="clear" w:color="auto" w:fill="FFFFFF"/>
        <w:spacing w:before="120" w:beforeAutospacing="0" w:after="120" w:afterAutospacing="0"/>
        <w:jc w:val="both"/>
        <w:rPr>
          <w:rFonts w:ascii="Arial" w:hAnsi="Arial" w:cs="Arial"/>
        </w:rPr>
      </w:pPr>
      <w:r w:rsidRPr="00B84897">
        <w:rPr>
          <w:rFonts w:ascii="Arial" w:hAnsi="Arial" w:cs="Arial"/>
        </w:rPr>
        <w:t>no Sistema de Cadastramento Unificado de Fornecedores</w:t>
      </w:r>
      <w:r>
        <w:rPr>
          <w:rFonts w:ascii="Arial" w:hAnsi="Arial" w:cs="Arial"/>
        </w:rPr>
        <w:t xml:space="preserve"> (</w:t>
      </w:r>
      <w:r w:rsidRPr="00B84897">
        <w:rPr>
          <w:rFonts w:ascii="Arial" w:hAnsi="Arial" w:cs="Arial"/>
        </w:rPr>
        <w:t>SICAF</w:t>
      </w:r>
      <w:r>
        <w:rPr>
          <w:rFonts w:ascii="Arial" w:hAnsi="Arial" w:cs="Arial"/>
        </w:rPr>
        <w:t>)</w:t>
      </w:r>
      <w:r w:rsidRPr="00B84897">
        <w:rPr>
          <w:rFonts w:ascii="Arial" w:hAnsi="Arial" w:cs="Arial"/>
        </w:rPr>
        <w:t>;</w:t>
      </w:r>
    </w:p>
    <w:p w14:paraId="11702C7D" w14:textId="77777777" w:rsidR="00186480" w:rsidRDefault="00186480" w:rsidP="00D12CCB">
      <w:pPr>
        <w:pStyle w:val="dou-paragraph"/>
        <w:numPr>
          <w:ilvl w:val="0"/>
          <w:numId w:val="92"/>
        </w:numPr>
        <w:shd w:val="clear" w:color="auto" w:fill="FFFFFF"/>
        <w:spacing w:before="120" w:beforeAutospacing="0" w:after="120" w:afterAutospacing="0"/>
        <w:jc w:val="both"/>
        <w:rPr>
          <w:rFonts w:ascii="Arial" w:hAnsi="Arial" w:cs="Arial"/>
        </w:rPr>
      </w:pPr>
      <w:r w:rsidRPr="00B84897">
        <w:rPr>
          <w:rFonts w:ascii="Arial" w:hAnsi="Arial" w:cs="Arial"/>
        </w:rPr>
        <w:t>nos cadastros instituídos no âmbito do Poder Executivo</w:t>
      </w:r>
      <w:r>
        <w:rPr>
          <w:rFonts w:ascii="Arial" w:hAnsi="Arial" w:cs="Arial"/>
        </w:rPr>
        <w:t>;</w:t>
      </w:r>
    </w:p>
    <w:p w14:paraId="17676EC9" w14:textId="77777777" w:rsidR="00186480" w:rsidRDefault="00186480" w:rsidP="00D12CCB">
      <w:pPr>
        <w:pStyle w:val="dou-paragraph"/>
        <w:numPr>
          <w:ilvl w:val="0"/>
          <w:numId w:val="92"/>
        </w:numPr>
        <w:shd w:val="clear" w:color="auto" w:fill="FFFFFF"/>
        <w:spacing w:before="120" w:beforeAutospacing="0" w:after="120" w:afterAutospacing="0"/>
        <w:jc w:val="both"/>
        <w:rPr>
          <w:rFonts w:ascii="Arial" w:hAnsi="Arial" w:cs="Arial"/>
        </w:rPr>
      </w:pPr>
      <w:r>
        <w:rPr>
          <w:rFonts w:ascii="Arial" w:hAnsi="Arial" w:cs="Arial"/>
        </w:rPr>
        <w:t>no</w:t>
      </w:r>
      <w:r w:rsidRPr="00B84897">
        <w:rPr>
          <w:rFonts w:ascii="Arial" w:hAnsi="Arial" w:cs="Arial"/>
        </w:rPr>
        <w:t xml:space="preserve"> Cadastro de Empresas Inidôneas e Suspensas (CEIS) e </w:t>
      </w:r>
      <w:r>
        <w:rPr>
          <w:rFonts w:ascii="Arial" w:hAnsi="Arial" w:cs="Arial"/>
        </w:rPr>
        <w:t>n</w:t>
      </w:r>
      <w:r w:rsidRPr="00B84897">
        <w:rPr>
          <w:rFonts w:ascii="Arial" w:hAnsi="Arial" w:cs="Arial"/>
        </w:rPr>
        <w:t xml:space="preserve">o Cadastro Nacional de Empresas Punidas (CNEP), nos casos das sanções </w:t>
      </w:r>
      <w:r>
        <w:rPr>
          <w:rFonts w:ascii="Arial" w:hAnsi="Arial" w:cs="Arial"/>
        </w:rPr>
        <w:t>de impedimento e de declaração de inidoneidade.</w:t>
      </w:r>
    </w:p>
    <w:p w14:paraId="7611D169" w14:textId="77777777" w:rsidR="00186480" w:rsidRDefault="00186480" w:rsidP="004655A7">
      <w:pPr>
        <w:pStyle w:val="Tit4n"/>
      </w:pPr>
      <w:r w:rsidRPr="00245B5B">
        <w:t>O prazo para registro das penalidades será de 15 (quinze) dias úteis, contados da data de aplicação da sanção.</w:t>
      </w:r>
    </w:p>
    <w:p w14:paraId="40E2AE24" w14:textId="7F5F1623" w:rsidR="00B13278" w:rsidRDefault="00B13278" w:rsidP="00B13278">
      <w:pPr>
        <w:pStyle w:val="Tit3n"/>
      </w:pPr>
      <w:r w:rsidRPr="00B13278">
        <w:t>Para a garantia da ampla defesa e do contraditório da CONTRATADA, as notificações serão enviadas eletronicamente para os endereços de e-mail informados na proposta comercial, bem como os cadastrados pela empresa no SICAF</w:t>
      </w:r>
      <w:r>
        <w:t>.</w:t>
      </w:r>
    </w:p>
    <w:p w14:paraId="3FF5ABE6" w14:textId="6EC8326B" w:rsidR="00B13278" w:rsidRPr="00245B5B" w:rsidRDefault="00B13278" w:rsidP="004655A7">
      <w:pPr>
        <w:pStyle w:val="Tit4n"/>
      </w:pPr>
      <w:r w:rsidRPr="00B13278">
        <w:t>Os endereços de e-mail informados na proposta comercial e/ou cadastrados no SICAF serão considerados de uso contínuo da empresa, não cabendo alegação de desconhecimento das comunicações a eles comprovadamente enviadas</w:t>
      </w:r>
      <w:r>
        <w:t>.</w:t>
      </w:r>
    </w:p>
    <w:p w14:paraId="249B926C" w14:textId="77777777" w:rsidR="00186480" w:rsidRPr="001E0598" w:rsidRDefault="00186480" w:rsidP="00186480">
      <w:pPr>
        <w:pStyle w:val="Tit2nBrda"/>
      </w:pPr>
      <w:r>
        <w:t xml:space="preserve">DA </w:t>
      </w:r>
      <w:r w:rsidRPr="001E0598">
        <w:t>DOTAÇÃO ORÇAMENTÁRIA</w:t>
      </w:r>
    </w:p>
    <w:p w14:paraId="7F4CF4A6" w14:textId="77777777" w:rsidR="00186480" w:rsidRDefault="00186480" w:rsidP="00186480">
      <w:pPr>
        <w:pStyle w:val="Tit3n"/>
        <w:tabs>
          <w:tab w:val="clear" w:pos="738"/>
          <w:tab w:val="clear" w:pos="1134"/>
          <w:tab w:val="num" w:pos="851"/>
        </w:tabs>
      </w:pPr>
      <w:r w:rsidRPr="005F295E">
        <w:t>A despesa com a execução do presente Contrato</w:t>
      </w:r>
      <w:r>
        <w:t xml:space="preserve"> </w:t>
      </w:r>
      <w:r w:rsidRPr="005F295E">
        <w:t>correrá à conta da seguinte classificação orçamentária</w:t>
      </w:r>
      <w:r>
        <w:t>:</w:t>
      </w:r>
    </w:p>
    <w:p w14:paraId="46528615" w14:textId="77777777" w:rsidR="00186480" w:rsidRPr="008E4B00" w:rsidRDefault="00186480" w:rsidP="00186480">
      <w:pPr>
        <w:pStyle w:val="Txt6nHif1"/>
        <w:tabs>
          <w:tab w:val="clear" w:pos="1758"/>
          <w:tab w:val="num" w:pos="1560"/>
        </w:tabs>
        <w:spacing w:before="120"/>
        <w:ind w:left="1418" w:hanging="284"/>
      </w:pPr>
      <w:r w:rsidRPr="008E4B00">
        <w:t>- Programa de Trabalho: 01.031.0034.4061.5664 - Processo Legislativo, Fiscalização e Representação Política - Administração Legislativa</w:t>
      </w:r>
    </w:p>
    <w:p w14:paraId="66EE9E2E" w14:textId="77777777" w:rsidR="00186480" w:rsidRPr="008E4B00" w:rsidRDefault="00186480" w:rsidP="00186480">
      <w:pPr>
        <w:pStyle w:val="Txt3nHif1"/>
        <w:tabs>
          <w:tab w:val="num" w:pos="1985"/>
        </w:tabs>
        <w:spacing w:before="0" w:after="0"/>
        <w:ind w:left="1531" w:firstLine="170"/>
      </w:pPr>
      <w:r w:rsidRPr="008E4B00">
        <w:t>- Natureza da Despesa:</w:t>
      </w:r>
    </w:p>
    <w:p w14:paraId="6B3740A5" w14:textId="77777777" w:rsidR="00186480" w:rsidRPr="008E4B00" w:rsidRDefault="00186480" w:rsidP="00186480">
      <w:pPr>
        <w:pStyle w:val="Txt7"/>
        <w:spacing w:before="0" w:after="0"/>
        <w:ind w:left="1985"/>
      </w:pPr>
      <w:r w:rsidRPr="008E4B00">
        <w:t>3.0.00.00 – Despesas Correntes</w:t>
      </w:r>
    </w:p>
    <w:p w14:paraId="41B7F666" w14:textId="77777777" w:rsidR="00186480" w:rsidRPr="008E4B00" w:rsidRDefault="00186480" w:rsidP="00186480">
      <w:pPr>
        <w:pStyle w:val="Txt7"/>
        <w:spacing w:before="0" w:after="0"/>
        <w:ind w:left="1985"/>
      </w:pPr>
      <w:r w:rsidRPr="008E4B00">
        <w:t>3.3.00.00 – Outras Despesas Correntes</w:t>
      </w:r>
    </w:p>
    <w:p w14:paraId="497475A7" w14:textId="77777777" w:rsidR="00186480" w:rsidRPr="008E4B00" w:rsidRDefault="00186480" w:rsidP="00186480">
      <w:pPr>
        <w:pStyle w:val="Txt7"/>
        <w:spacing w:before="0" w:after="0"/>
        <w:ind w:left="1985"/>
      </w:pPr>
      <w:r w:rsidRPr="008E4B00">
        <w:t>3.3.90.00 – Aplicações Diretas</w:t>
      </w:r>
    </w:p>
    <w:p w14:paraId="13D27644" w14:textId="77777777" w:rsidR="00186480" w:rsidRDefault="00186480" w:rsidP="00186480">
      <w:pPr>
        <w:pStyle w:val="Txt7"/>
        <w:spacing w:before="0" w:after="0"/>
        <w:ind w:left="1985"/>
      </w:pPr>
      <w:r w:rsidRPr="008E4B00">
        <w:t>3.3.90.30 – Material de Consumo</w:t>
      </w:r>
    </w:p>
    <w:p w14:paraId="0165B4E6" w14:textId="77777777" w:rsidR="005631A3" w:rsidRDefault="005631A3" w:rsidP="00186480">
      <w:pPr>
        <w:pStyle w:val="Txt7"/>
        <w:spacing w:before="0" w:after="0"/>
        <w:ind w:left="1985"/>
      </w:pPr>
    </w:p>
    <w:p w14:paraId="35D97B2D" w14:textId="77777777" w:rsidR="005631A3" w:rsidRDefault="005631A3" w:rsidP="00186480">
      <w:pPr>
        <w:pStyle w:val="Txt7"/>
        <w:spacing w:before="0" w:after="0"/>
        <w:ind w:left="1985"/>
      </w:pPr>
    </w:p>
    <w:p w14:paraId="313F66C5" w14:textId="77777777" w:rsidR="00186480" w:rsidRPr="001E0598" w:rsidRDefault="00186480" w:rsidP="00186480">
      <w:pPr>
        <w:pStyle w:val="Tit2nBrda"/>
      </w:pPr>
      <w:r>
        <w:t xml:space="preserve">DOS </w:t>
      </w:r>
      <w:r w:rsidRPr="001E0598">
        <w:t>CASOS OMISSOS</w:t>
      </w:r>
    </w:p>
    <w:p w14:paraId="68566D41" w14:textId="77777777" w:rsidR="00186480" w:rsidRDefault="00186480" w:rsidP="00186480">
      <w:pPr>
        <w:pStyle w:val="Tit3n"/>
        <w:tabs>
          <w:tab w:val="clear" w:pos="738"/>
          <w:tab w:val="clear" w:pos="1134"/>
          <w:tab w:val="num" w:pos="851"/>
        </w:tabs>
      </w:pPr>
      <w:r w:rsidRPr="00486C6B">
        <w:t>Os casos omissos serão decididos pel</w:t>
      </w:r>
      <w:r>
        <w:t>a C</w:t>
      </w:r>
      <w:r w:rsidRPr="00486C6B">
        <w:t>ONTRATANTE, segundo as disposições</w:t>
      </w:r>
      <w:r w:rsidRPr="004827F2">
        <w:t xml:space="preserve"> </w:t>
      </w:r>
      <w:r w:rsidRPr="00486C6B">
        <w:t>contidas na</w:t>
      </w:r>
      <w:r w:rsidRPr="004827F2">
        <w:t xml:space="preserve"> </w:t>
      </w:r>
      <w:r>
        <w:t>LEI</w:t>
      </w:r>
      <w:r w:rsidRPr="00486C6B">
        <w:t>,</w:t>
      </w:r>
      <w:r w:rsidRPr="004827F2">
        <w:t xml:space="preserve"> </w:t>
      </w:r>
      <w:r w:rsidRPr="00486C6B">
        <w:t>e demais normas federais aplicáveis e,</w:t>
      </w:r>
      <w:r w:rsidRPr="004827F2">
        <w:t xml:space="preserve"> </w:t>
      </w:r>
      <w:r w:rsidRPr="00486C6B">
        <w:t>subsidiariamente, segundo as disposições contidas na</w:t>
      </w:r>
      <w:r w:rsidRPr="004827F2">
        <w:t xml:space="preserve"> </w:t>
      </w:r>
      <w:hyperlink r:id="rId50" w:history="1">
        <w:r w:rsidRPr="00363B71">
          <w:t>Lei n. 8.078</w:t>
        </w:r>
        <w:r>
          <w:t>/</w:t>
        </w:r>
        <w:r w:rsidRPr="00363B71">
          <w:t>1990 – Código de Defesa do Consumidor</w:t>
        </w:r>
      </w:hyperlink>
      <w:r w:rsidRPr="004827F2">
        <w:t xml:space="preserve"> </w:t>
      </w:r>
      <w:r w:rsidRPr="00486C6B">
        <w:t>– e normas e princípios gerais dos contratos.</w:t>
      </w:r>
    </w:p>
    <w:p w14:paraId="56AA40B6" w14:textId="77777777" w:rsidR="00186480" w:rsidRPr="001E0598" w:rsidRDefault="00186480" w:rsidP="00186480">
      <w:pPr>
        <w:pStyle w:val="Tit2nBrda"/>
      </w:pPr>
      <w:r>
        <w:t xml:space="preserve">DAS </w:t>
      </w:r>
      <w:r w:rsidRPr="001E0598">
        <w:t xml:space="preserve">ALTERAÇÕES CONTRATUAIS </w:t>
      </w:r>
    </w:p>
    <w:p w14:paraId="5C8167BF" w14:textId="77777777" w:rsidR="00186480" w:rsidRDefault="00186480" w:rsidP="00186480">
      <w:pPr>
        <w:pStyle w:val="Tit3n"/>
        <w:tabs>
          <w:tab w:val="clear" w:pos="738"/>
          <w:tab w:val="clear" w:pos="1134"/>
          <w:tab w:val="num" w:pos="851"/>
        </w:tabs>
      </w:pPr>
      <w:r w:rsidRPr="00216690">
        <w:lastRenderedPageBreak/>
        <w:t>Eventuais</w:t>
      </w:r>
      <w:r w:rsidRPr="004827F2">
        <w:t xml:space="preserve"> alterações contratuais reger-se-ão pela disciplina dos </w:t>
      </w:r>
      <w:hyperlink r:id="rId51" w:anchor="art124" w:history="1">
        <w:r w:rsidRPr="00363B71">
          <w:t>arts. 124 e seguintes da LEI</w:t>
        </w:r>
      </w:hyperlink>
      <w:r w:rsidRPr="00486C6B">
        <w:t>.</w:t>
      </w:r>
    </w:p>
    <w:p w14:paraId="6B75FE39" w14:textId="77777777" w:rsidR="00186480" w:rsidRDefault="00186480" w:rsidP="004655A7">
      <w:pPr>
        <w:pStyle w:val="Tit4n"/>
      </w:pPr>
      <w:r>
        <w:t>A CONTRATADA</w:t>
      </w:r>
      <w:r w:rsidRPr="004827F2">
        <w:t xml:space="preserve"> é obrigad</w:t>
      </w:r>
      <w:r>
        <w:t>a</w:t>
      </w:r>
      <w:r w:rsidRPr="004827F2">
        <w:t xml:space="preserve"> a aceitar, nas mesmas condições contratuais, acréscimos ou supressões que se fizerem necessários, até o limite de 25% (vinte e </w:t>
      </w:r>
      <w:r w:rsidRPr="003438ED">
        <w:t>cinco por cento) do valor inicial atualizado deste Contrato.</w:t>
      </w:r>
    </w:p>
    <w:p w14:paraId="5F74A515" w14:textId="7604E11A" w:rsidR="00D5751E" w:rsidRPr="003438ED" w:rsidRDefault="00D5751E" w:rsidP="004655A7">
      <w:pPr>
        <w:pStyle w:val="Tit4n"/>
      </w:pPr>
      <w:r w:rsidRPr="00D5751E">
        <w:t>As supressões resultantes de acordo celebrado entre as partes contratantes poderão exceder o limite de 25% (vinte e cinco por cento) do valor inicial atualizado do Contrato</w:t>
      </w:r>
      <w:r>
        <w:t>.</w:t>
      </w:r>
    </w:p>
    <w:p w14:paraId="28A6C9DE" w14:textId="77777777" w:rsidR="00186480" w:rsidRPr="003438ED" w:rsidRDefault="00186480" w:rsidP="00186480">
      <w:pPr>
        <w:pStyle w:val="Tit3n"/>
        <w:tabs>
          <w:tab w:val="clear" w:pos="738"/>
          <w:tab w:val="clear" w:pos="1134"/>
          <w:tab w:val="num" w:pos="851"/>
        </w:tabs>
        <w:rPr>
          <w:color w:val="000000" w:themeColor="text1"/>
        </w:rPr>
      </w:pPr>
      <w:r w:rsidRPr="003438ED">
        <w:rPr>
          <w:color w:val="000000" w:themeColor="text1"/>
        </w:rPr>
        <w:t>As alterações contratuais deverão ser promovidas mediante celebração de termo aditivo.</w:t>
      </w:r>
    </w:p>
    <w:p w14:paraId="219B188D" w14:textId="77777777" w:rsidR="00186480" w:rsidRPr="003438ED" w:rsidRDefault="00186480" w:rsidP="00186480">
      <w:pPr>
        <w:pStyle w:val="Tit3n"/>
        <w:tabs>
          <w:tab w:val="clear" w:pos="738"/>
          <w:tab w:val="clear" w:pos="1134"/>
          <w:tab w:val="num" w:pos="851"/>
        </w:tabs>
        <w:rPr>
          <w:color w:val="000000" w:themeColor="text1"/>
          <w:u w:val="single"/>
        </w:rPr>
      </w:pPr>
      <w:r w:rsidRPr="003438ED">
        <w:rPr>
          <w:color w:val="000000" w:themeColor="text1"/>
        </w:rPr>
        <w:t>Registros que não caracterizam alteração do Contrato podem ser realizados por simples apostila, dispensada a celebração de termo aditivo, na forma do art. 136 da LEI.</w:t>
      </w:r>
    </w:p>
    <w:p w14:paraId="560996F6" w14:textId="77777777" w:rsidR="00186480" w:rsidRPr="005C492B" w:rsidRDefault="00186480" w:rsidP="00186480">
      <w:pPr>
        <w:pStyle w:val="Tit2nBrda"/>
      </w:pPr>
      <w:r w:rsidRPr="005C492B">
        <w:t>DA PUBLICAÇÃO</w:t>
      </w:r>
    </w:p>
    <w:p w14:paraId="48F14EFB" w14:textId="77777777" w:rsidR="00186480" w:rsidRPr="005561B4" w:rsidRDefault="00186480" w:rsidP="00186480">
      <w:pPr>
        <w:pStyle w:val="Tit3n"/>
        <w:tabs>
          <w:tab w:val="clear" w:pos="738"/>
          <w:tab w:val="clear" w:pos="1134"/>
          <w:tab w:val="num" w:pos="851"/>
        </w:tabs>
      </w:pPr>
      <w:r w:rsidRPr="005561B4">
        <w:t>Incumbirá à CONTRATANTE divulgar o presente instrumento no Portal Nacional de Contratações Públicas (PNCP), bem como disponibilizá-lo na seção de transparência no sítio oficial da Câmara dos Deputados, nos termos da LEI</w:t>
      </w:r>
      <w:r>
        <w:t>.</w:t>
      </w:r>
    </w:p>
    <w:p w14:paraId="79AF7375" w14:textId="77777777" w:rsidR="00186480" w:rsidRPr="001E0598" w:rsidRDefault="00186480" w:rsidP="00186480">
      <w:pPr>
        <w:pStyle w:val="Tit2nBrda"/>
      </w:pPr>
      <w:r w:rsidRPr="001E0598">
        <w:t>DO FORO</w:t>
      </w:r>
    </w:p>
    <w:p w14:paraId="5AED58C5" w14:textId="77777777" w:rsidR="00186480" w:rsidRDefault="00186480" w:rsidP="00186480">
      <w:pPr>
        <w:pStyle w:val="Tit3n"/>
        <w:tabs>
          <w:tab w:val="clear" w:pos="738"/>
          <w:tab w:val="clear" w:pos="1134"/>
          <w:tab w:val="num" w:pos="851"/>
        </w:tabs>
      </w:pPr>
      <w:r w:rsidRPr="00733117">
        <w:t xml:space="preserve">Fica eleito o foro da Justiça Federal em Brasília, Distrito Federal, com exclusão de qualquer outro, para </w:t>
      </w:r>
      <w:r w:rsidRPr="00894075">
        <w:rPr>
          <w:rStyle w:val="Forte"/>
          <w:b w:val="0"/>
        </w:rPr>
        <w:t>decidir demandas judiciais</w:t>
      </w:r>
      <w:r w:rsidRPr="0037124A">
        <w:t xml:space="preserve"> decorrentes do cumprimento deste Contrato.</w:t>
      </w:r>
    </w:p>
    <w:p w14:paraId="5E7374C7" w14:textId="77777777" w:rsidR="00186480" w:rsidRDefault="00186480" w:rsidP="00186480">
      <w:pPr>
        <w:pStyle w:val="Txt0pRec"/>
        <w:spacing w:before="120" w:after="120"/>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t>.</w:t>
      </w:r>
    </w:p>
    <w:p w14:paraId="0E53CFC3" w14:textId="77777777" w:rsidR="00186480" w:rsidRDefault="00186480" w:rsidP="00186480">
      <w:pPr>
        <w:pStyle w:val="Txt0pRec"/>
        <w:spacing w:before="120" w:after="120"/>
      </w:pPr>
    </w:p>
    <w:p w14:paraId="40561AAC" w14:textId="77777777" w:rsidR="00186480" w:rsidRDefault="00186480" w:rsidP="00186480">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Pr>
          <w:rFonts w:ascii="Arial" w:hAnsi="Arial" w:cs="Arial"/>
          <w:szCs w:val="24"/>
        </w:rPr>
        <w:t>2025</w:t>
      </w:r>
      <w:r w:rsidRPr="004F6CB2">
        <w:rPr>
          <w:rFonts w:ascii="Arial" w:hAnsi="Arial" w:cs="Arial"/>
          <w:szCs w:val="24"/>
        </w:rPr>
        <w:t>.</w:t>
      </w:r>
    </w:p>
    <w:p w14:paraId="424A001E" w14:textId="77777777" w:rsidR="00186480" w:rsidRDefault="00186480" w:rsidP="00186480">
      <w:pPr>
        <w:pStyle w:val="WW-Corpodetexto2"/>
        <w:tabs>
          <w:tab w:val="left" w:pos="1134"/>
        </w:tabs>
        <w:spacing w:before="120" w:after="120"/>
        <w:ind w:left="360"/>
        <w:jc w:val="right"/>
        <w:rPr>
          <w:rFonts w:ascii="Arial" w:hAnsi="Arial" w:cs="Arial"/>
          <w:szCs w:val="24"/>
        </w:rPr>
      </w:pPr>
    </w:p>
    <w:p w14:paraId="2F9AB39D" w14:textId="67C699B3" w:rsidR="00186480" w:rsidRPr="004F6CB2" w:rsidRDefault="005631A3" w:rsidP="00186480">
      <w:pPr>
        <w:pStyle w:val="WW-Corpodetexto2"/>
        <w:tabs>
          <w:tab w:val="left" w:pos="1134"/>
        </w:tabs>
        <w:rPr>
          <w:rFonts w:ascii="Arial" w:hAnsi="Arial" w:cs="Arial"/>
          <w:szCs w:val="24"/>
        </w:rPr>
      </w:pPr>
      <w:r>
        <w:rPr>
          <w:rFonts w:ascii="Arial" w:hAnsi="Arial" w:cs="Arial"/>
          <w:szCs w:val="24"/>
        </w:rPr>
        <w:t>P</w:t>
      </w:r>
      <w:r w:rsidR="00186480" w:rsidRPr="004F6CB2">
        <w:rPr>
          <w:rFonts w:ascii="Arial" w:hAnsi="Arial" w:cs="Arial"/>
          <w:szCs w:val="24"/>
        </w:rPr>
        <w:t>ela CONTRATANTE:</w:t>
      </w:r>
      <w:r w:rsidR="00186480" w:rsidRPr="004F6CB2">
        <w:rPr>
          <w:rFonts w:ascii="Arial" w:hAnsi="Arial" w:cs="Arial"/>
          <w:szCs w:val="24"/>
        </w:rPr>
        <w:tab/>
      </w:r>
      <w:r w:rsidR="00186480" w:rsidRPr="004F6CB2">
        <w:rPr>
          <w:rFonts w:ascii="Arial" w:hAnsi="Arial" w:cs="Arial"/>
          <w:szCs w:val="24"/>
        </w:rPr>
        <w:tab/>
      </w:r>
      <w:r w:rsidR="00186480" w:rsidRPr="004F6CB2">
        <w:rPr>
          <w:rFonts w:ascii="Arial" w:hAnsi="Arial" w:cs="Arial"/>
          <w:szCs w:val="24"/>
        </w:rPr>
        <w:tab/>
      </w:r>
      <w:r w:rsidR="00186480" w:rsidRPr="004F6CB2">
        <w:rPr>
          <w:rFonts w:ascii="Arial" w:hAnsi="Arial" w:cs="Arial"/>
          <w:szCs w:val="24"/>
        </w:rPr>
        <w:tab/>
        <w:t>Pela CONTRATADA:</w:t>
      </w:r>
    </w:p>
    <w:p w14:paraId="5CE94DF3" w14:textId="77777777" w:rsidR="00186480" w:rsidRPr="001F6975" w:rsidRDefault="00186480" w:rsidP="00186480">
      <w:pPr>
        <w:tabs>
          <w:tab w:val="left" w:pos="1134"/>
        </w:tabs>
        <w:suppressAutoHyphens/>
        <w:jc w:val="both"/>
        <w:rPr>
          <w:rFonts w:ascii="Arial" w:hAnsi="Arial" w:cs="Arial"/>
          <w:sz w:val="24"/>
          <w:szCs w:val="24"/>
        </w:rPr>
      </w:pPr>
      <w:r w:rsidRPr="001F6975">
        <w:rPr>
          <w:rFonts w:ascii="Arial" w:hAnsi="Arial" w:cs="Arial"/>
          <w:sz w:val="24"/>
          <w:szCs w:val="24"/>
        </w:rPr>
        <w:t>Mauro Limeira Mena Barreto</w:t>
      </w:r>
      <w:r w:rsidRPr="001F6975">
        <w:rPr>
          <w:rFonts w:ascii="Arial" w:hAnsi="Arial" w:cs="Arial"/>
          <w:sz w:val="24"/>
          <w:szCs w:val="24"/>
        </w:rPr>
        <w:tab/>
      </w:r>
      <w:r w:rsidRPr="001F6975">
        <w:rPr>
          <w:rFonts w:ascii="Arial" w:hAnsi="Arial" w:cs="Arial"/>
          <w:sz w:val="24"/>
          <w:szCs w:val="24"/>
        </w:rPr>
        <w:tab/>
      </w:r>
      <w:r w:rsidRPr="001F6975">
        <w:rPr>
          <w:rFonts w:ascii="Arial" w:hAnsi="Arial" w:cs="Arial"/>
          <w:sz w:val="24"/>
          <w:szCs w:val="24"/>
        </w:rPr>
        <w:tab/>
        <w:t>(nome)</w:t>
      </w:r>
    </w:p>
    <w:p w14:paraId="7D603ACA" w14:textId="77777777" w:rsidR="00186480" w:rsidRPr="006E0C00" w:rsidRDefault="00186480" w:rsidP="00186480">
      <w:pPr>
        <w:tabs>
          <w:tab w:val="left" w:pos="1134"/>
        </w:tabs>
        <w:suppressAutoHyphens/>
        <w:jc w:val="both"/>
        <w:rPr>
          <w:rFonts w:ascii="Arial" w:hAnsi="Arial" w:cs="Arial"/>
          <w:sz w:val="24"/>
          <w:szCs w:val="24"/>
        </w:rPr>
      </w:pPr>
      <w:r w:rsidRPr="001F6975">
        <w:rPr>
          <w:rFonts w:ascii="Arial" w:hAnsi="Arial" w:cs="Arial"/>
          <w:sz w:val="24"/>
          <w:szCs w:val="24"/>
        </w:rPr>
        <w:t>Diretor Administrativo</w:t>
      </w:r>
      <w:r w:rsidRPr="001F6975">
        <w:rPr>
          <w:rFonts w:ascii="Arial" w:hAnsi="Arial" w:cs="Arial"/>
          <w:sz w:val="24"/>
          <w:szCs w:val="24"/>
        </w:rPr>
        <w:tab/>
      </w:r>
      <w:r w:rsidRPr="001F6975">
        <w:rPr>
          <w:rFonts w:ascii="Arial" w:hAnsi="Arial" w:cs="Arial"/>
          <w:sz w:val="24"/>
          <w:szCs w:val="24"/>
        </w:rPr>
        <w:tab/>
      </w:r>
      <w:r w:rsidRPr="001F6975">
        <w:rPr>
          <w:rFonts w:ascii="Arial" w:hAnsi="Arial" w:cs="Arial"/>
          <w:sz w:val="24"/>
          <w:szCs w:val="24"/>
        </w:rPr>
        <w:tab/>
        <w:t xml:space="preserve">      </w:t>
      </w:r>
      <w:r w:rsidRPr="001F6975">
        <w:rPr>
          <w:rFonts w:ascii="Arial" w:hAnsi="Arial" w:cs="Arial"/>
          <w:sz w:val="24"/>
          <w:szCs w:val="24"/>
        </w:rPr>
        <w:tab/>
        <w:t>(cargo)</w:t>
      </w:r>
    </w:p>
    <w:p w14:paraId="6FBC5D94"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5EDCE5" w14:textId="67ACAE96" w:rsidR="00186480" w:rsidRDefault="007129C6"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7E2133">
        <w:rPr>
          <w:rFonts w:ascii="Arial" w:hAnsi="Arial"/>
          <w:sz w:val="24"/>
        </w:rPr>
        <w:t xml:space="preserve">22 de julho </w:t>
      </w:r>
      <w:r>
        <w:rPr>
          <w:rFonts w:ascii="Arial" w:hAnsi="Arial"/>
          <w:sz w:val="24"/>
        </w:rPr>
        <w:t>de 2025</w:t>
      </w:r>
      <w:r w:rsidR="00186480">
        <w:rPr>
          <w:rFonts w:ascii="Arial" w:hAnsi="Arial"/>
          <w:sz w:val="24"/>
        </w:rPr>
        <w:t>.</w:t>
      </w:r>
    </w:p>
    <w:p w14:paraId="5A4D06D8" w14:textId="77777777" w:rsidR="00186480"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80C7B83" w14:textId="37ACAD2E" w:rsidR="00186480" w:rsidRPr="00894075" w:rsidRDefault="00186480"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894075">
        <w:rPr>
          <w:rFonts w:ascii="Arial" w:hAnsi="Arial" w:cs="Arial"/>
          <w:b/>
          <w:i/>
          <w:color w:val="A6A6A6"/>
          <w:sz w:val="18"/>
          <w:szCs w:val="18"/>
        </w:rPr>
        <w:t>(</w:t>
      </w:r>
      <w:r w:rsidR="00894075" w:rsidRPr="00894075">
        <w:rPr>
          <w:rFonts w:ascii="Arial" w:hAnsi="Arial" w:cs="Arial"/>
          <w:b/>
          <w:i/>
          <w:color w:val="A6A6A6"/>
          <w:sz w:val="18"/>
          <w:szCs w:val="18"/>
        </w:rPr>
        <w:t>Assinado eletronicamente</w:t>
      </w:r>
      <w:r w:rsidRPr="00894075">
        <w:rPr>
          <w:rFonts w:ascii="Arial" w:hAnsi="Arial" w:cs="Arial"/>
          <w:b/>
          <w:i/>
          <w:color w:val="A6A6A6"/>
          <w:sz w:val="18"/>
          <w:szCs w:val="18"/>
        </w:rPr>
        <w:t>)</w:t>
      </w:r>
    </w:p>
    <w:p w14:paraId="71EB31C5" w14:textId="3C10FEEF" w:rsidR="00186480" w:rsidRDefault="007E2133" w:rsidP="00186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2C28BB95" w14:textId="228A65EF" w:rsidR="00186480" w:rsidRDefault="00186480" w:rsidP="005631A3">
      <w:pPr>
        <w:pStyle w:val="Txt0Center"/>
        <w:spacing w:before="0" w:after="0"/>
      </w:pPr>
      <w:r w:rsidRPr="00DB3F83">
        <w:rPr>
          <w:lang w:val="pt-BR"/>
        </w:rPr>
        <w:t>Pregoeiro</w:t>
      </w:r>
    </w:p>
    <w:p w14:paraId="76115B81" w14:textId="6B20F9E9" w:rsidR="00BF6B02" w:rsidRPr="00BF6B02" w:rsidRDefault="005631A3" w:rsidP="00BF6B02">
      <w:pPr>
        <w:pStyle w:val="Tit1n"/>
        <w:rPr>
          <w:color w:val="000000" w:themeColor="text1"/>
        </w:rPr>
      </w:pPr>
      <w:r>
        <w:rPr>
          <w:color w:val="000000" w:themeColor="text1"/>
        </w:rPr>
        <w:lastRenderedPageBreak/>
        <w:t>AN</w:t>
      </w:r>
      <w:r w:rsidR="00BF6B02" w:rsidRPr="00BF6B02">
        <w:rPr>
          <w:color w:val="000000" w:themeColor="text1"/>
        </w:rPr>
        <w:t>EXO 5</w:t>
      </w:r>
    </w:p>
    <w:p w14:paraId="12F06BDC" w14:textId="77777777" w:rsidR="00BF6B02" w:rsidRPr="00BF6B02" w:rsidRDefault="00BF6B02" w:rsidP="00BF6B02">
      <w:pPr>
        <w:pStyle w:val="Tit1Sub"/>
        <w:rPr>
          <w:color w:val="000000" w:themeColor="text1"/>
        </w:rPr>
      </w:pPr>
      <w:r w:rsidRPr="00BF6B02">
        <w:rPr>
          <w:color w:val="000000" w:themeColor="text1"/>
        </w:rPr>
        <w:t xml:space="preserve">MODELO DA ORDEM DE FORNECIMENTO </w:t>
      </w:r>
    </w:p>
    <w:p w14:paraId="2C66A479" w14:textId="77777777" w:rsidR="00BF6B02" w:rsidRPr="00BF6B02" w:rsidRDefault="00BF6B02" w:rsidP="00BF6B02">
      <w:pPr>
        <w:pStyle w:val="WW-Texto"/>
        <w:autoSpaceDE w:val="0"/>
        <w:spacing w:before="120" w:line="100" w:lineRule="atLeast"/>
        <w:ind w:firstLine="0"/>
        <w:jc w:val="center"/>
        <w:rPr>
          <w:b/>
          <w:color w:val="000000" w:themeColor="text1"/>
        </w:rPr>
      </w:pPr>
      <w:r w:rsidRPr="00BF6B02">
        <w:rPr>
          <w:b/>
          <w:color w:val="000000" w:themeColor="text1"/>
        </w:rPr>
        <w:t>ORDEM DE FORNECIMENTO</w:t>
      </w:r>
    </w:p>
    <w:p w14:paraId="0E5676EA" w14:textId="77777777" w:rsidR="00BF6B02" w:rsidRPr="00BF6B02" w:rsidRDefault="00BF6B02" w:rsidP="00BF6B02">
      <w:pPr>
        <w:spacing w:before="120" w:after="120"/>
        <w:rPr>
          <w:rFonts w:ascii="Arial" w:hAnsi="Arial" w:cs="Arial"/>
          <w:color w:val="000000" w:themeColor="text1"/>
          <w:sz w:val="24"/>
          <w:szCs w:val="24"/>
        </w:rPr>
      </w:pPr>
      <w:r w:rsidRPr="00BF6B02">
        <w:rPr>
          <w:rFonts w:ascii="Arial" w:hAnsi="Arial" w:cs="Arial"/>
          <w:color w:val="000000" w:themeColor="text1"/>
          <w:sz w:val="24"/>
          <w:szCs w:val="24"/>
        </w:rPr>
        <w:t>À __________________________________</w:t>
      </w:r>
    </w:p>
    <w:p w14:paraId="261CA63B" w14:textId="17F89A43" w:rsidR="00BF6B02" w:rsidRPr="00BF6B02" w:rsidRDefault="00BF6B02" w:rsidP="00BF6B02">
      <w:pPr>
        <w:spacing w:before="120" w:after="120"/>
        <w:ind w:firstLine="142"/>
        <w:rPr>
          <w:rFonts w:ascii="Arial" w:hAnsi="Arial" w:cs="Arial"/>
          <w:color w:val="000000" w:themeColor="text1"/>
        </w:rPr>
      </w:pPr>
      <w:r w:rsidRPr="00BF6B02">
        <w:rPr>
          <w:rFonts w:ascii="Arial" w:hAnsi="Arial" w:cs="Arial"/>
          <w:color w:val="000000" w:themeColor="text1"/>
        </w:rPr>
        <w:t xml:space="preserve">(identificação do </w:t>
      </w:r>
      <w:r>
        <w:rPr>
          <w:rFonts w:ascii="Arial" w:hAnsi="Arial" w:cs="Arial"/>
          <w:color w:val="000000" w:themeColor="text1"/>
        </w:rPr>
        <w:t>Contratado</w:t>
      </w:r>
      <w:r w:rsidRPr="00BF6B02">
        <w:rPr>
          <w:rFonts w:ascii="Arial" w:hAnsi="Arial" w:cs="Arial"/>
          <w:color w:val="000000" w:themeColor="text1"/>
        </w:rPr>
        <w:t xml:space="preserve">) </w:t>
      </w:r>
    </w:p>
    <w:p w14:paraId="168A5AC5" w14:textId="77777777" w:rsidR="00BF6B02" w:rsidRPr="001D1346" w:rsidRDefault="00BF6B02" w:rsidP="00BF6B02">
      <w:pPr>
        <w:spacing w:before="120" w:after="120"/>
        <w:rPr>
          <w:rFonts w:ascii="Arial" w:hAnsi="Arial" w:cs="Arial"/>
          <w:sz w:val="24"/>
          <w:szCs w:val="24"/>
        </w:rPr>
      </w:pPr>
      <w:r w:rsidRPr="001D1346">
        <w:rPr>
          <w:rFonts w:ascii="Arial" w:hAnsi="Arial" w:cs="Arial"/>
          <w:sz w:val="24"/>
          <w:szCs w:val="24"/>
        </w:rPr>
        <w:t>A/C do(a) Senhor(a): _____________________________</w:t>
      </w:r>
    </w:p>
    <w:p w14:paraId="3BFEEA62" w14:textId="4CEFD7CF" w:rsidR="00BF6B02" w:rsidRPr="001D1346" w:rsidRDefault="00BF6B02" w:rsidP="00BF6B02">
      <w:pPr>
        <w:pStyle w:val="WW-Corpodetexto2"/>
        <w:numPr>
          <w:ilvl w:val="0"/>
          <w:numId w:val="104"/>
        </w:numPr>
        <w:spacing w:before="120" w:after="120"/>
        <w:ind w:left="0" w:firstLine="0"/>
        <w:rPr>
          <w:rFonts w:ascii="Arial" w:hAnsi="Arial" w:cs="Arial"/>
          <w:szCs w:val="24"/>
        </w:rPr>
      </w:pPr>
      <w:r w:rsidRPr="001D1346">
        <w:rPr>
          <w:rFonts w:ascii="Arial" w:hAnsi="Arial" w:cs="Arial"/>
          <w:szCs w:val="24"/>
        </w:rPr>
        <w:t xml:space="preserve">Solicitamos </w:t>
      </w:r>
      <w:r>
        <w:rPr>
          <w:rFonts w:ascii="Arial" w:hAnsi="Arial" w:cs="Arial"/>
          <w:szCs w:val="24"/>
        </w:rPr>
        <w:t xml:space="preserve">a entrega </w:t>
      </w:r>
      <w:r w:rsidRPr="001D1346">
        <w:rPr>
          <w:rFonts w:ascii="Arial" w:hAnsi="Arial" w:cs="Arial"/>
          <w:szCs w:val="24"/>
        </w:rPr>
        <w:t>do material relacionado abaixo:</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BF6B02" w:rsidRPr="001D1346" w14:paraId="4ED1D9C9" w14:textId="77777777" w:rsidTr="00BF6B02">
        <w:trPr>
          <w:jc w:val="center"/>
        </w:trPr>
        <w:tc>
          <w:tcPr>
            <w:tcW w:w="732" w:type="dxa"/>
            <w:shd w:val="clear" w:color="auto" w:fill="D9D9D9" w:themeFill="background1" w:themeFillShade="D9"/>
          </w:tcPr>
          <w:p w14:paraId="3D728320" w14:textId="77777777" w:rsidR="00BF6B02" w:rsidRPr="001D1346" w:rsidRDefault="00BF6B02" w:rsidP="00BF6B02">
            <w:pPr>
              <w:spacing w:before="120" w:after="120"/>
              <w:jc w:val="center"/>
              <w:rPr>
                <w:rFonts w:ascii="Arial" w:hAnsi="Arial" w:cs="Arial"/>
                <w:sz w:val="24"/>
                <w:szCs w:val="24"/>
              </w:rPr>
            </w:pPr>
            <w:r w:rsidRPr="001D1346">
              <w:rPr>
                <w:rFonts w:ascii="Arial" w:hAnsi="Arial" w:cs="Arial"/>
                <w:sz w:val="24"/>
                <w:szCs w:val="24"/>
              </w:rPr>
              <w:t>Item</w:t>
            </w:r>
          </w:p>
        </w:tc>
        <w:tc>
          <w:tcPr>
            <w:tcW w:w="3368" w:type="dxa"/>
            <w:shd w:val="clear" w:color="auto" w:fill="D9D9D9" w:themeFill="background1" w:themeFillShade="D9"/>
          </w:tcPr>
          <w:p w14:paraId="6D1D2E13" w14:textId="77777777" w:rsidR="00BF6B02" w:rsidRPr="001D1346" w:rsidRDefault="00BF6B02" w:rsidP="00BF6B02">
            <w:pPr>
              <w:spacing w:before="120" w:after="120"/>
              <w:jc w:val="center"/>
              <w:rPr>
                <w:rFonts w:ascii="Arial" w:hAnsi="Arial" w:cs="Arial"/>
                <w:sz w:val="24"/>
                <w:szCs w:val="24"/>
              </w:rPr>
            </w:pPr>
            <w:r w:rsidRPr="001D1346">
              <w:rPr>
                <w:rFonts w:ascii="Arial" w:hAnsi="Arial" w:cs="Arial"/>
                <w:sz w:val="24"/>
                <w:szCs w:val="24"/>
              </w:rPr>
              <w:t>Descrição</w:t>
            </w:r>
          </w:p>
        </w:tc>
        <w:tc>
          <w:tcPr>
            <w:tcW w:w="1134" w:type="dxa"/>
            <w:shd w:val="clear" w:color="auto" w:fill="D9D9D9" w:themeFill="background1" w:themeFillShade="D9"/>
          </w:tcPr>
          <w:p w14:paraId="137D8BBC" w14:textId="77777777" w:rsidR="00BF6B02" w:rsidRPr="001D1346" w:rsidRDefault="00BF6B02" w:rsidP="00BF6B02">
            <w:pPr>
              <w:spacing w:before="120" w:after="120"/>
              <w:jc w:val="center"/>
              <w:rPr>
                <w:rFonts w:ascii="Arial" w:hAnsi="Arial" w:cs="Arial"/>
                <w:sz w:val="24"/>
                <w:szCs w:val="24"/>
              </w:rPr>
            </w:pPr>
            <w:r w:rsidRPr="001D1346">
              <w:rPr>
                <w:rFonts w:ascii="Arial" w:hAnsi="Arial" w:cs="Arial"/>
                <w:sz w:val="24"/>
                <w:szCs w:val="24"/>
              </w:rPr>
              <w:t>Quant.</w:t>
            </w:r>
          </w:p>
        </w:tc>
        <w:tc>
          <w:tcPr>
            <w:tcW w:w="1134" w:type="dxa"/>
            <w:shd w:val="clear" w:color="auto" w:fill="D9D9D9" w:themeFill="background1" w:themeFillShade="D9"/>
          </w:tcPr>
          <w:p w14:paraId="52667673" w14:textId="77777777" w:rsidR="00BF6B02" w:rsidRPr="001D1346" w:rsidRDefault="00BF6B02" w:rsidP="00BF6B02">
            <w:pPr>
              <w:spacing w:before="120" w:after="120"/>
              <w:jc w:val="center"/>
              <w:rPr>
                <w:rFonts w:ascii="Arial" w:hAnsi="Arial" w:cs="Arial"/>
                <w:sz w:val="24"/>
                <w:szCs w:val="24"/>
              </w:rPr>
            </w:pPr>
            <w:r w:rsidRPr="001D1346">
              <w:rPr>
                <w:rFonts w:ascii="Arial" w:hAnsi="Arial" w:cs="Arial"/>
                <w:sz w:val="24"/>
                <w:szCs w:val="24"/>
              </w:rPr>
              <w:t>Un.</w:t>
            </w:r>
          </w:p>
        </w:tc>
        <w:tc>
          <w:tcPr>
            <w:tcW w:w="2398" w:type="dxa"/>
            <w:shd w:val="clear" w:color="auto" w:fill="D9D9D9" w:themeFill="background1" w:themeFillShade="D9"/>
          </w:tcPr>
          <w:p w14:paraId="3FDAFABC" w14:textId="06081427" w:rsidR="00BF6B02" w:rsidRPr="001D1346" w:rsidRDefault="00BF6B02" w:rsidP="00BF6B02">
            <w:pPr>
              <w:spacing w:before="120" w:after="120"/>
              <w:jc w:val="center"/>
              <w:rPr>
                <w:rFonts w:ascii="Arial" w:hAnsi="Arial" w:cs="Arial"/>
                <w:sz w:val="24"/>
                <w:szCs w:val="24"/>
              </w:rPr>
            </w:pPr>
            <w:r w:rsidRPr="001D1346">
              <w:rPr>
                <w:rFonts w:ascii="Arial" w:hAnsi="Arial" w:cs="Arial"/>
                <w:sz w:val="24"/>
                <w:szCs w:val="24"/>
              </w:rPr>
              <w:t>Local de entrega</w:t>
            </w:r>
            <w:r>
              <w:rPr>
                <w:rFonts w:ascii="Arial" w:hAnsi="Arial" w:cs="Arial"/>
                <w:sz w:val="24"/>
                <w:szCs w:val="24"/>
              </w:rPr>
              <w:t xml:space="preserve"> </w:t>
            </w:r>
          </w:p>
        </w:tc>
      </w:tr>
      <w:tr w:rsidR="00BF6B02" w:rsidRPr="001D1346" w14:paraId="1FE51710" w14:textId="77777777" w:rsidTr="00BF6B02">
        <w:trPr>
          <w:jc w:val="center"/>
        </w:trPr>
        <w:tc>
          <w:tcPr>
            <w:tcW w:w="732" w:type="dxa"/>
            <w:vAlign w:val="center"/>
          </w:tcPr>
          <w:p w14:paraId="639CC58A" w14:textId="77777777" w:rsidR="00BF6B02" w:rsidRPr="001D1346" w:rsidRDefault="00BF6B02" w:rsidP="00BF6B02">
            <w:pPr>
              <w:pStyle w:val="Table"/>
              <w:spacing w:before="120" w:after="120"/>
              <w:jc w:val="center"/>
              <w:rPr>
                <w:rFonts w:ascii="Arial" w:hAnsi="Arial" w:cs="Arial"/>
                <w:szCs w:val="24"/>
              </w:rPr>
            </w:pPr>
          </w:p>
        </w:tc>
        <w:tc>
          <w:tcPr>
            <w:tcW w:w="3368" w:type="dxa"/>
            <w:vAlign w:val="bottom"/>
          </w:tcPr>
          <w:p w14:paraId="105330F4" w14:textId="77777777" w:rsidR="00BF6B02" w:rsidRPr="001D1346" w:rsidRDefault="00BF6B02" w:rsidP="00BF6B02">
            <w:pPr>
              <w:pStyle w:val="Table"/>
              <w:spacing w:before="120" w:after="120"/>
              <w:jc w:val="center"/>
              <w:rPr>
                <w:rFonts w:ascii="Arial" w:hAnsi="Arial" w:cs="Arial"/>
                <w:szCs w:val="24"/>
              </w:rPr>
            </w:pPr>
          </w:p>
        </w:tc>
        <w:tc>
          <w:tcPr>
            <w:tcW w:w="1134" w:type="dxa"/>
            <w:vAlign w:val="center"/>
          </w:tcPr>
          <w:p w14:paraId="6289B0BE" w14:textId="77777777" w:rsidR="00BF6B02" w:rsidRPr="001D1346" w:rsidRDefault="00BF6B02" w:rsidP="00BF6B02">
            <w:pPr>
              <w:spacing w:before="120" w:after="120"/>
              <w:jc w:val="center"/>
              <w:rPr>
                <w:rFonts w:ascii="Arial" w:hAnsi="Arial" w:cs="Arial"/>
                <w:sz w:val="24"/>
                <w:szCs w:val="24"/>
              </w:rPr>
            </w:pPr>
          </w:p>
        </w:tc>
        <w:tc>
          <w:tcPr>
            <w:tcW w:w="1134" w:type="dxa"/>
            <w:vAlign w:val="center"/>
          </w:tcPr>
          <w:p w14:paraId="574E5A64" w14:textId="77777777" w:rsidR="00BF6B02" w:rsidRPr="001D1346" w:rsidRDefault="00BF6B02" w:rsidP="00BF6B02">
            <w:pPr>
              <w:pStyle w:val="Table"/>
              <w:spacing w:before="120" w:after="120"/>
              <w:jc w:val="center"/>
              <w:rPr>
                <w:rFonts w:ascii="Arial" w:hAnsi="Arial" w:cs="Arial"/>
                <w:color w:val="000080"/>
                <w:szCs w:val="24"/>
              </w:rPr>
            </w:pPr>
          </w:p>
        </w:tc>
        <w:tc>
          <w:tcPr>
            <w:tcW w:w="2398" w:type="dxa"/>
          </w:tcPr>
          <w:p w14:paraId="73EE8159" w14:textId="77777777" w:rsidR="00BF6B02" w:rsidRPr="001D1346" w:rsidRDefault="00BF6B02" w:rsidP="00BF6B02">
            <w:pPr>
              <w:pStyle w:val="Table"/>
              <w:spacing w:before="120" w:after="120"/>
              <w:jc w:val="center"/>
              <w:rPr>
                <w:rFonts w:ascii="Arial" w:hAnsi="Arial" w:cs="Arial"/>
                <w:color w:val="000080"/>
                <w:szCs w:val="24"/>
              </w:rPr>
            </w:pPr>
          </w:p>
        </w:tc>
      </w:tr>
    </w:tbl>
    <w:p w14:paraId="32B291A9" w14:textId="2836FA7D" w:rsidR="00BF6B02" w:rsidRPr="00BF6B02" w:rsidRDefault="00BF6B02" w:rsidP="00BF6B02">
      <w:pPr>
        <w:pStyle w:val="Corpo"/>
        <w:numPr>
          <w:ilvl w:val="0"/>
          <w:numId w:val="104"/>
        </w:numPr>
        <w:suppressAutoHyphens w:val="0"/>
        <w:spacing w:before="120" w:after="120"/>
        <w:ind w:left="0" w:firstLine="0"/>
        <w:jc w:val="both"/>
        <w:rPr>
          <w:rFonts w:ascii="Arial" w:hAnsi="Arial"/>
          <w:color w:val="000000" w:themeColor="text1"/>
        </w:rPr>
      </w:pPr>
      <w:r w:rsidRPr="00BF6B02">
        <w:rPr>
          <w:rFonts w:ascii="Arial" w:hAnsi="Arial"/>
        </w:rPr>
        <w:t xml:space="preserve">Prazo para assinatura </w:t>
      </w:r>
      <w:r w:rsidRPr="00BF6B02">
        <w:rPr>
          <w:rFonts w:ascii="Arial" w:hAnsi="Arial"/>
          <w:color w:val="000000" w:themeColor="text1"/>
        </w:rPr>
        <w:t xml:space="preserve">do contrato: 5 (cinco) dias úteis, contados da data da confirmação do recebimento desta Ordem de Fornecimento. </w:t>
      </w:r>
    </w:p>
    <w:p w14:paraId="078AD9DD" w14:textId="1F1F8E5A" w:rsidR="00BF6B02" w:rsidRPr="00BF6B02" w:rsidRDefault="00BF6B02" w:rsidP="00BF6B02">
      <w:pPr>
        <w:pStyle w:val="Corpo"/>
        <w:numPr>
          <w:ilvl w:val="0"/>
          <w:numId w:val="104"/>
        </w:numPr>
        <w:suppressAutoHyphens w:val="0"/>
        <w:spacing w:before="120" w:after="120"/>
        <w:ind w:left="0" w:firstLine="0"/>
        <w:jc w:val="both"/>
        <w:rPr>
          <w:rFonts w:ascii="Arial" w:hAnsi="Arial"/>
        </w:rPr>
      </w:pPr>
      <w:r w:rsidRPr="00BF6B02">
        <w:rPr>
          <w:rFonts w:ascii="Arial" w:hAnsi="Arial"/>
          <w:color w:val="000000" w:themeColor="text1"/>
        </w:rPr>
        <w:t xml:space="preserve">Prazo de entrega: </w:t>
      </w:r>
      <w:r w:rsidRPr="00BF6B02">
        <w:rPr>
          <w:rFonts w:ascii="Arial" w:hAnsi="Arial"/>
          <w:b/>
          <w:i/>
          <w:color w:val="000000" w:themeColor="text1"/>
        </w:rPr>
        <w:t xml:space="preserve">__________ </w:t>
      </w:r>
      <w:r w:rsidRPr="00BF6B02">
        <w:rPr>
          <w:rFonts w:ascii="Arial" w:hAnsi="Arial"/>
          <w:color w:val="000000" w:themeColor="text1"/>
        </w:rPr>
        <w:t xml:space="preserve">dias, </w:t>
      </w:r>
      <w:r w:rsidRPr="00BF6B02">
        <w:rPr>
          <w:rFonts w:ascii="Arial" w:hAnsi="Arial"/>
          <w:color w:val="000000"/>
        </w:rPr>
        <w:t xml:space="preserve">contados </w:t>
      </w:r>
      <w:r w:rsidRPr="00BF6B02">
        <w:rPr>
          <w:rFonts w:ascii="Arial" w:hAnsi="Arial" w:cs="Arial"/>
          <w:szCs w:val="24"/>
        </w:rPr>
        <w:t>da data da assinatura do contrato.</w:t>
      </w:r>
    </w:p>
    <w:p w14:paraId="74D4A21D" w14:textId="2426A246" w:rsidR="00BF6B02" w:rsidRPr="00BF6B02" w:rsidRDefault="00BF6B02" w:rsidP="00BF6B02">
      <w:pPr>
        <w:pStyle w:val="Corpo"/>
        <w:numPr>
          <w:ilvl w:val="0"/>
          <w:numId w:val="104"/>
        </w:numPr>
        <w:suppressAutoHyphens w:val="0"/>
        <w:spacing w:before="120" w:after="120"/>
        <w:ind w:left="0" w:firstLine="0"/>
        <w:jc w:val="both"/>
        <w:rPr>
          <w:rFonts w:ascii="Arial" w:hAnsi="Arial"/>
        </w:rPr>
      </w:pPr>
      <w:r w:rsidRPr="00BF6B02">
        <w:rPr>
          <w:rFonts w:ascii="Arial" w:hAnsi="Arial"/>
        </w:rPr>
        <w:t>A presente Ordem de Fornecimento é feita com observância das cláusulas e condições constantes do Edital do Pregão Eletrônico n.</w:t>
      </w:r>
      <w:r w:rsidRPr="0019582E">
        <w:rPr>
          <w:rFonts w:ascii="Arial" w:hAnsi="Arial"/>
          <w:color w:val="000000" w:themeColor="text1"/>
        </w:rPr>
        <w:t xml:space="preserve"> </w:t>
      </w:r>
      <w:r w:rsidR="0019582E" w:rsidRPr="0019582E">
        <w:rPr>
          <w:rFonts w:ascii="Arial" w:hAnsi="Arial"/>
          <w:color w:val="000000" w:themeColor="text1"/>
        </w:rPr>
        <w:t>90022</w:t>
      </w:r>
      <w:r w:rsidRPr="0019582E">
        <w:rPr>
          <w:rFonts w:ascii="Arial" w:hAnsi="Arial"/>
          <w:color w:val="000000" w:themeColor="text1"/>
        </w:rPr>
        <w:t>/2025</w:t>
      </w:r>
      <w:r w:rsidRPr="00BF6B02">
        <w:rPr>
          <w:rFonts w:ascii="Arial" w:hAnsi="Arial"/>
        </w:rPr>
        <w:t>, do Contrato</w:t>
      </w:r>
      <w:r>
        <w:rPr>
          <w:rFonts w:ascii="Arial" w:hAnsi="Arial"/>
        </w:rPr>
        <w:t xml:space="preserve">, </w:t>
      </w:r>
      <w:r w:rsidRPr="00BF6B02">
        <w:rPr>
          <w:rFonts w:ascii="Arial" w:hAnsi="Arial"/>
        </w:rPr>
        <w:t>da Ata de Registro de Preços n. _____/_____ e da proposta da Contratada, datada de ____/____/_____.</w:t>
      </w:r>
    </w:p>
    <w:p w14:paraId="1C5C2088" w14:textId="77777777" w:rsidR="00BF6B02" w:rsidRPr="00BF6B02" w:rsidRDefault="00BF6B02" w:rsidP="00BF6B02">
      <w:pPr>
        <w:pStyle w:val="Corpo"/>
        <w:numPr>
          <w:ilvl w:val="0"/>
          <w:numId w:val="104"/>
        </w:numPr>
        <w:spacing w:before="120" w:after="120"/>
        <w:ind w:left="0" w:firstLine="0"/>
        <w:jc w:val="both"/>
        <w:rPr>
          <w:rFonts w:ascii="Arial" w:hAnsi="Arial"/>
        </w:rPr>
      </w:pPr>
      <w:r w:rsidRPr="00BF6B02">
        <w:rPr>
          <w:rFonts w:cs="Arial"/>
          <w:noProof/>
          <w:szCs w:val="24"/>
        </w:rPr>
        <mc:AlternateContent>
          <mc:Choice Requires="wps">
            <w:drawing>
              <wp:anchor distT="0" distB="0" distL="114300" distR="114300" simplePos="0" relativeHeight="251661312" behindDoc="0" locked="0" layoutInCell="1" allowOverlap="1" wp14:anchorId="7D8C272B" wp14:editId="04C78599">
                <wp:simplePos x="0" y="0"/>
                <wp:positionH relativeFrom="column">
                  <wp:posOffset>3006725</wp:posOffset>
                </wp:positionH>
                <wp:positionV relativeFrom="paragraph">
                  <wp:posOffset>574675</wp:posOffset>
                </wp:positionV>
                <wp:extent cx="2520315" cy="1478915"/>
                <wp:effectExtent l="0" t="0" r="1333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78915"/>
                        </a:xfrm>
                        <a:prstGeom prst="rect">
                          <a:avLst/>
                        </a:prstGeom>
                        <a:solidFill>
                          <a:srgbClr val="FFFFFF"/>
                        </a:solidFill>
                        <a:ln w="9525">
                          <a:solidFill>
                            <a:srgbClr val="000000"/>
                          </a:solidFill>
                          <a:miter lim="800000"/>
                          <a:headEnd/>
                          <a:tailEnd/>
                        </a:ln>
                      </wps:spPr>
                      <wps:txbx>
                        <w:txbxContent>
                          <w:p w14:paraId="6E049CC4"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Ordem de Fornecimento recebida em:</w:t>
                            </w:r>
                          </w:p>
                          <w:p w14:paraId="41FF057C"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______/_______/_______</w:t>
                            </w:r>
                          </w:p>
                          <w:p w14:paraId="6F8250AB"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às ______ h</w:t>
                            </w:r>
                          </w:p>
                          <w:p w14:paraId="755D9C2A"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BF6B02">
                              <w:rPr>
                                <w:sz w:val="20"/>
                              </w:rPr>
                              <w:t>_____________________</w:t>
                            </w:r>
                          </w:p>
                          <w:p w14:paraId="233CF4C4" w14:textId="431565EC" w:rsidR="007E2133" w:rsidRPr="001D1346" w:rsidRDefault="007E2133" w:rsidP="00BF6B02">
                            <w:pPr>
                              <w:pStyle w:val="WW-Conte3fdodaTabela1"/>
                              <w:spacing w:after="0"/>
                              <w:rPr>
                                <w:rFonts w:ascii="Arial" w:hAnsi="Arial"/>
                                <w:snapToGrid/>
                                <w:sz w:val="20"/>
                              </w:rPr>
                            </w:pPr>
                            <w:r w:rsidRPr="00BF6B02">
                              <w:rPr>
                                <w:rFonts w:ascii="Arial" w:hAnsi="Arial"/>
                                <w:snapToGrid/>
                                <w:sz w:val="20"/>
                              </w:rPr>
                              <w:t>Pela Contratada</w:t>
                            </w:r>
                          </w:p>
                          <w:p w14:paraId="7486C044" w14:textId="77777777" w:rsidR="007E2133" w:rsidRPr="00440819" w:rsidRDefault="007E2133" w:rsidP="00BF6B02">
                            <w:pPr>
                              <w:pStyle w:val="WW-Conte3fdodaTabela1"/>
                              <w:spacing w:after="0"/>
                              <w:rPr>
                                <w:rFonts w:ascii="Arial" w:hAnsi="Arial"/>
                                <w:snapToGrid/>
                                <w:sz w:val="20"/>
                              </w:rPr>
                            </w:pPr>
                            <w:r w:rsidRPr="001D1346">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C272B" id="_x0000_t202" coordsize="21600,21600" o:spt="202" path="m,l,21600r21600,l21600,xe">
                <v:stroke joinstyle="miter"/>
                <v:path gradientshapeok="t" o:connecttype="rect"/>
              </v:shapetype>
              <v:shape id="Text Box 3" o:spid="_x0000_s1026" type="#_x0000_t202" style="position:absolute;left:0;text-align:left;margin-left:236.75pt;margin-top:45.25pt;width:198.45pt;height:11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UmKgIAAFEEAAAOAAAAZHJzL2Uyb0RvYy54bWysVNtu2zAMfR+wfxD0vviSZE2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">
                <v:textbox>
                  <w:txbxContent>
                    <w:p w14:paraId="6E049CC4"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Ordem de Fornecimento recebida em:</w:t>
                      </w:r>
                    </w:p>
                    <w:p w14:paraId="41FF057C"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______/_______/_______</w:t>
                      </w:r>
                    </w:p>
                    <w:p w14:paraId="6F8250AB"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BF6B02">
                        <w:rPr>
                          <w:sz w:val="20"/>
                        </w:rPr>
                        <w:t>às ______ h</w:t>
                      </w:r>
                    </w:p>
                    <w:p w14:paraId="755D9C2A" w14:textId="77777777" w:rsidR="007E2133" w:rsidRPr="00BF6B02"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BF6B02">
                        <w:rPr>
                          <w:sz w:val="20"/>
                        </w:rPr>
                        <w:t>_____________________</w:t>
                      </w:r>
                    </w:p>
                    <w:p w14:paraId="233CF4C4" w14:textId="431565EC" w:rsidR="007E2133" w:rsidRPr="001D1346" w:rsidRDefault="007E2133" w:rsidP="00BF6B02">
                      <w:pPr>
                        <w:pStyle w:val="WW-Conte3fdodaTabela1"/>
                        <w:spacing w:after="0"/>
                        <w:rPr>
                          <w:rFonts w:ascii="Arial" w:hAnsi="Arial"/>
                          <w:snapToGrid/>
                          <w:sz w:val="20"/>
                        </w:rPr>
                      </w:pPr>
                      <w:r w:rsidRPr="00BF6B02">
                        <w:rPr>
                          <w:rFonts w:ascii="Arial" w:hAnsi="Arial"/>
                          <w:snapToGrid/>
                          <w:sz w:val="20"/>
                        </w:rPr>
                        <w:t>Pela Contratada</w:t>
                      </w:r>
                    </w:p>
                    <w:p w14:paraId="7486C044" w14:textId="77777777" w:rsidR="007E2133" w:rsidRPr="00440819" w:rsidRDefault="007E2133" w:rsidP="00BF6B02">
                      <w:pPr>
                        <w:pStyle w:val="WW-Conte3fdodaTabela1"/>
                        <w:spacing w:after="0"/>
                        <w:rPr>
                          <w:rFonts w:ascii="Arial" w:hAnsi="Arial"/>
                          <w:snapToGrid/>
                          <w:sz w:val="20"/>
                        </w:rPr>
                      </w:pPr>
                      <w:r w:rsidRPr="001D1346">
                        <w:rPr>
                          <w:rFonts w:ascii="Arial" w:hAnsi="Arial"/>
                          <w:snapToGrid/>
                          <w:sz w:val="20"/>
                        </w:rPr>
                        <w:t>Nome: _________________________</w:t>
                      </w:r>
                    </w:p>
                  </w:txbxContent>
                </v:textbox>
                <w10:wrap type="square"/>
              </v:shape>
            </w:pict>
          </mc:Fallback>
        </mc:AlternateContent>
      </w:r>
      <w:r w:rsidRPr="00BF6B02">
        <w:rPr>
          <w:rFonts w:cs="Arial"/>
          <w:noProof/>
          <w:szCs w:val="24"/>
        </w:rPr>
        <mc:AlternateContent>
          <mc:Choice Requires="wps">
            <w:drawing>
              <wp:anchor distT="0" distB="0" distL="114300" distR="114300" simplePos="0" relativeHeight="251660288" behindDoc="0" locked="0" layoutInCell="1" allowOverlap="1" wp14:anchorId="755D047D" wp14:editId="0C821B4F">
                <wp:simplePos x="0" y="0"/>
                <wp:positionH relativeFrom="column">
                  <wp:posOffset>17145</wp:posOffset>
                </wp:positionH>
                <wp:positionV relativeFrom="paragraph">
                  <wp:posOffset>574675</wp:posOffset>
                </wp:positionV>
                <wp:extent cx="2655570" cy="1478915"/>
                <wp:effectExtent l="0" t="0" r="11430" b="260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478915"/>
                        </a:xfrm>
                        <a:prstGeom prst="rect">
                          <a:avLst/>
                        </a:prstGeom>
                        <a:solidFill>
                          <a:srgbClr val="FFFFFF"/>
                        </a:solidFill>
                        <a:ln w="9525">
                          <a:solidFill>
                            <a:srgbClr val="000000"/>
                          </a:solidFill>
                          <a:miter lim="800000"/>
                          <a:headEnd/>
                          <a:tailEnd/>
                        </a:ln>
                      </wps:spPr>
                      <wps:txbx>
                        <w:txbxContent>
                          <w:p w14:paraId="1D7F63A6"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 xml:space="preserve">Ordem de Fornecimento encaminhada em: </w:t>
                            </w:r>
                          </w:p>
                          <w:p w14:paraId="3B1E96C5"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1F8AD7A3"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às ______ h</w:t>
                            </w:r>
                          </w:p>
                          <w:p w14:paraId="2C7F5A6A"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1D1346">
                              <w:rPr>
                                <w:sz w:val="20"/>
                              </w:rPr>
                              <w:t>_____________________</w:t>
                            </w:r>
                          </w:p>
                          <w:p w14:paraId="2CBC51F3" w14:textId="77777777" w:rsidR="007E2133" w:rsidRPr="001D1346" w:rsidRDefault="007E2133" w:rsidP="00BF6B02">
                            <w:pPr>
                              <w:pStyle w:val="WW-Conte3fdodaTabela1"/>
                              <w:spacing w:after="60"/>
                              <w:rPr>
                                <w:rFonts w:ascii="Arial" w:hAnsi="Arial"/>
                                <w:snapToGrid/>
                                <w:sz w:val="20"/>
                              </w:rPr>
                            </w:pPr>
                            <w:r w:rsidRPr="001D1346">
                              <w:rPr>
                                <w:rFonts w:ascii="Arial" w:hAnsi="Arial"/>
                                <w:snapToGrid/>
                                <w:sz w:val="20"/>
                              </w:rPr>
                              <w:t>Pela Câmara dos Deputados</w:t>
                            </w:r>
                          </w:p>
                          <w:p w14:paraId="4FA0AF05" w14:textId="77777777" w:rsidR="007E2133" w:rsidRPr="001D1346" w:rsidRDefault="007E2133" w:rsidP="00BF6B02">
                            <w:pPr>
                              <w:pStyle w:val="braslia"/>
                              <w:spacing w:before="0" w:after="0"/>
                              <w:jc w:val="left"/>
                              <w:rPr>
                                <w:rFonts w:cs="Arial"/>
                                <w:sz w:val="20"/>
                              </w:rPr>
                            </w:pPr>
                            <w:r w:rsidRPr="001D1346">
                              <w:rPr>
                                <w:rFonts w:cs="Arial"/>
                                <w:sz w:val="20"/>
                              </w:rPr>
                              <w:t>Nome do Servidor: _________________</w:t>
                            </w:r>
                          </w:p>
                          <w:p w14:paraId="62672131" w14:textId="77777777" w:rsidR="007E2133" w:rsidRPr="00C677A6" w:rsidRDefault="007E2133" w:rsidP="00BF6B02">
                            <w:pPr>
                              <w:pStyle w:val="braslia"/>
                              <w:spacing w:before="0" w:after="0"/>
                              <w:jc w:val="left"/>
                              <w:rPr>
                                <w:rFonts w:cs="Arial"/>
                                <w:sz w:val="20"/>
                              </w:rPr>
                            </w:pPr>
                            <w:r w:rsidRPr="001D1346">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047D" id="Text Box 2" o:spid="_x0000_s1027" type="#_x0000_t202" style="position:absolute;left:0;text-align:left;margin-left:1.35pt;margin-top:45.25pt;width:209.1pt;height:1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">
                <v:textbox>
                  <w:txbxContent>
                    <w:p w14:paraId="1D7F63A6"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 xml:space="preserve">Ordem de Fornecimento encaminhada em: </w:t>
                      </w:r>
                    </w:p>
                    <w:p w14:paraId="3B1E96C5"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______/_______/_______</w:t>
                      </w:r>
                    </w:p>
                    <w:p w14:paraId="1F8AD7A3"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1D1346">
                        <w:rPr>
                          <w:sz w:val="20"/>
                        </w:rPr>
                        <w:t>às ______ h</w:t>
                      </w:r>
                    </w:p>
                    <w:p w14:paraId="2C7F5A6A" w14:textId="77777777" w:rsidR="007E2133" w:rsidRPr="001D1346" w:rsidRDefault="007E2133" w:rsidP="00BF6B02">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1D1346">
                        <w:rPr>
                          <w:sz w:val="20"/>
                        </w:rPr>
                        <w:t>_____________________</w:t>
                      </w:r>
                    </w:p>
                    <w:p w14:paraId="2CBC51F3" w14:textId="77777777" w:rsidR="007E2133" w:rsidRPr="001D1346" w:rsidRDefault="007E2133" w:rsidP="00BF6B02">
                      <w:pPr>
                        <w:pStyle w:val="WW-Conte3fdodaTabela1"/>
                        <w:spacing w:after="60"/>
                        <w:rPr>
                          <w:rFonts w:ascii="Arial" w:hAnsi="Arial"/>
                          <w:snapToGrid/>
                          <w:sz w:val="20"/>
                        </w:rPr>
                      </w:pPr>
                      <w:r w:rsidRPr="001D1346">
                        <w:rPr>
                          <w:rFonts w:ascii="Arial" w:hAnsi="Arial"/>
                          <w:snapToGrid/>
                          <w:sz w:val="20"/>
                        </w:rPr>
                        <w:t>Pela Câmara dos Deputados</w:t>
                      </w:r>
                    </w:p>
                    <w:p w14:paraId="4FA0AF05" w14:textId="77777777" w:rsidR="007E2133" w:rsidRPr="001D1346" w:rsidRDefault="007E2133" w:rsidP="00BF6B02">
                      <w:pPr>
                        <w:pStyle w:val="braslia"/>
                        <w:spacing w:before="0" w:after="0"/>
                        <w:jc w:val="left"/>
                        <w:rPr>
                          <w:rFonts w:cs="Arial"/>
                          <w:sz w:val="20"/>
                        </w:rPr>
                      </w:pPr>
                      <w:r w:rsidRPr="001D1346">
                        <w:rPr>
                          <w:rFonts w:cs="Arial"/>
                          <w:sz w:val="20"/>
                        </w:rPr>
                        <w:t>Nome do Servidor: _________________</w:t>
                      </w:r>
                    </w:p>
                    <w:p w14:paraId="62672131" w14:textId="77777777" w:rsidR="007E2133" w:rsidRPr="00C677A6" w:rsidRDefault="007E2133" w:rsidP="00BF6B02">
                      <w:pPr>
                        <w:pStyle w:val="braslia"/>
                        <w:spacing w:before="0" w:after="0"/>
                        <w:jc w:val="left"/>
                        <w:rPr>
                          <w:rFonts w:cs="Arial"/>
                          <w:sz w:val="20"/>
                        </w:rPr>
                      </w:pPr>
                      <w:r w:rsidRPr="001D1346">
                        <w:rPr>
                          <w:rFonts w:cs="Arial"/>
                          <w:sz w:val="20"/>
                        </w:rPr>
                        <w:t>Ponto do Servidor: _________________ Departamento: ____________________</w:t>
                      </w:r>
                    </w:p>
                  </w:txbxContent>
                </v:textbox>
                <w10:wrap type="square"/>
              </v:shape>
            </w:pict>
          </mc:Fallback>
        </mc:AlternateContent>
      </w:r>
      <w:r w:rsidRPr="00BF6B02">
        <w:rPr>
          <w:rFonts w:ascii="Arial" w:hAnsi="Arial"/>
        </w:rPr>
        <w:t>As despesas decorrentes desta Ordem de Fornecimento correm por conta da Nota de Empenho n. ______/_______.</w:t>
      </w:r>
    </w:p>
    <w:p w14:paraId="1558CDC3" w14:textId="77777777" w:rsidR="00BF6B02" w:rsidRPr="00D17A1C" w:rsidRDefault="00BF6B02" w:rsidP="00BF6B02">
      <w:pPr>
        <w:pBdr>
          <w:top w:val="single" w:sz="4" w:space="1" w:color="auto"/>
          <w:left w:val="single" w:sz="4" w:space="4" w:color="auto"/>
          <w:bottom w:val="single" w:sz="4" w:space="1" w:color="auto"/>
          <w:right w:val="single" w:sz="4" w:space="4" w:color="auto"/>
        </w:pBdr>
        <w:spacing w:before="120" w:after="120"/>
        <w:jc w:val="center"/>
        <w:rPr>
          <w:color w:val="943634" w:themeColor="accent2" w:themeShade="BF"/>
          <w:sz w:val="22"/>
          <w:szCs w:val="22"/>
        </w:rPr>
      </w:pPr>
      <w:r>
        <w:rPr>
          <w:rFonts w:ascii="Arial" w:hAnsi="Arial" w:cs="Arial"/>
          <w:sz w:val="22"/>
          <w:szCs w:val="22"/>
        </w:rPr>
        <w:t xml:space="preserve">Informações adicionais sobre esta Ordem de Fornecimento: telefone </w:t>
      </w:r>
      <w:r w:rsidRPr="00D17A1C">
        <w:rPr>
          <w:rFonts w:ascii="Arial" w:hAnsi="Arial" w:cs="Arial"/>
          <w:b/>
          <w:i/>
          <w:color w:val="943634" w:themeColor="accent2" w:themeShade="BF"/>
          <w:sz w:val="22"/>
          <w:szCs w:val="22"/>
        </w:rPr>
        <w:t>(a ser preenchido no momento da emissão da OF)</w:t>
      </w:r>
      <w:r w:rsidRPr="00D17A1C">
        <w:rPr>
          <w:rFonts w:ascii="Arial" w:hAnsi="Arial" w:cs="Arial"/>
          <w:color w:val="943634" w:themeColor="accent2" w:themeShade="BF"/>
          <w:sz w:val="22"/>
          <w:szCs w:val="22"/>
        </w:rPr>
        <w:t xml:space="preserve">    </w:t>
      </w:r>
      <w:r w:rsidRPr="00D17A1C">
        <w:rPr>
          <w:color w:val="943634" w:themeColor="accent2" w:themeShade="BF"/>
          <w:sz w:val="22"/>
          <w:szCs w:val="22"/>
        </w:rPr>
        <w:t xml:space="preserve">       </w:t>
      </w:r>
    </w:p>
    <w:p w14:paraId="0ADA68D7" w14:textId="6ACDAC69" w:rsidR="00BF6B02"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tab/>
      </w:r>
      <w:r w:rsidR="007129C6">
        <w:rPr>
          <w:rFonts w:ascii="Arial" w:hAnsi="Arial"/>
          <w:sz w:val="24"/>
        </w:rPr>
        <w:t xml:space="preserve">Brasília, </w:t>
      </w:r>
      <w:r w:rsidR="007E2133">
        <w:rPr>
          <w:rFonts w:ascii="Arial" w:hAnsi="Arial"/>
          <w:sz w:val="24"/>
        </w:rPr>
        <w:t xml:space="preserve">22 de julho </w:t>
      </w:r>
      <w:r w:rsidR="007129C6">
        <w:rPr>
          <w:rFonts w:ascii="Arial" w:hAnsi="Arial"/>
          <w:sz w:val="24"/>
        </w:rPr>
        <w:t>de 2025</w:t>
      </w:r>
      <w:r>
        <w:rPr>
          <w:rFonts w:ascii="Arial" w:hAnsi="Arial"/>
          <w:sz w:val="24"/>
        </w:rPr>
        <w:t>.</w:t>
      </w:r>
    </w:p>
    <w:p w14:paraId="015F83CB" w14:textId="77777777" w:rsidR="005631A3" w:rsidRDefault="005631A3"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7F4C004" w14:textId="77777777" w:rsidR="00BF6B02" w:rsidRPr="00894075"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cs="Arial"/>
          <w:sz w:val="18"/>
          <w:szCs w:val="18"/>
        </w:rPr>
      </w:pPr>
      <w:r w:rsidRPr="00894075">
        <w:rPr>
          <w:rFonts w:ascii="Arial" w:hAnsi="Arial" w:cs="Arial"/>
          <w:b/>
          <w:i/>
          <w:color w:val="A6A6A6"/>
          <w:sz w:val="18"/>
          <w:szCs w:val="18"/>
        </w:rPr>
        <w:t>(Assinado eletronicamente)</w:t>
      </w:r>
    </w:p>
    <w:p w14:paraId="03775756" w14:textId="1E337B04" w:rsidR="00BF6B02" w:rsidRDefault="007E2133"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145E37B7" w14:textId="77777777" w:rsidR="00BF6B02" w:rsidRDefault="00BF6B02" w:rsidP="00BF6B02">
      <w:pPr>
        <w:tabs>
          <w:tab w:val="left" w:pos="3531"/>
        </w:tabs>
        <w:jc w:val="center"/>
        <w:rPr>
          <w:rFonts w:ascii="Arial" w:hAnsi="Arial"/>
          <w:sz w:val="24"/>
        </w:rPr>
      </w:pPr>
      <w:r>
        <w:rPr>
          <w:rFonts w:ascii="Arial" w:hAnsi="Arial"/>
          <w:sz w:val="24"/>
        </w:rPr>
        <w:t>Pregoeiro</w:t>
      </w:r>
    </w:p>
    <w:p w14:paraId="4CB3548A" w14:textId="77777777" w:rsidR="00306349" w:rsidRDefault="00306349" w:rsidP="00125CD7">
      <w:pPr>
        <w:jc w:val="center"/>
        <w:rPr>
          <w:rFonts w:ascii="Arial" w:hAnsi="Arial"/>
          <w:sz w:val="24"/>
        </w:rPr>
      </w:pPr>
    </w:p>
    <w:p w14:paraId="3859F774" w14:textId="5D626DD7" w:rsidR="00BF6B02" w:rsidRPr="00BF6B02" w:rsidRDefault="00BF6B02" w:rsidP="00BF6B02">
      <w:pPr>
        <w:pStyle w:val="Tit1n"/>
        <w:rPr>
          <w:color w:val="000000" w:themeColor="text1"/>
        </w:rPr>
      </w:pPr>
      <w:r w:rsidRPr="00BF6B02">
        <w:rPr>
          <w:color w:val="000000" w:themeColor="text1"/>
        </w:rPr>
        <w:lastRenderedPageBreak/>
        <w:t>ANEXO 6</w:t>
      </w:r>
    </w:p>
    <w:p w14:paraId="6E76F5C7" w14:textId="77777777" w:rsidR="00BF6B02" w:rsidRPr="00A23373" w:rsidRDefault="00BF6B02" w:rsidP="00BF6B02">
      <w:pPr>
        <w:pStyle w:val="Tit1Sub"/>
      </w:pPr>
      <w:r w:rsidRPr="00A23373">
        <w:t>ORÇAMENTO ESTIMADO</w:t>
      </w:r>
    </w:p>
    <w:tbl>
      <w:tblPr>
        <w:tblW w:w="8784" w:type="dxa"/>
        <w:jc w:val="center"/>
        <w:tblLayout w:type="fixed"/>
        <w:tblCellMar>
          <w:left w:w="70" w:type="dxa"/>
          <w:right w:w="70" w:type="dxa"/>
        </w:tblCellMar>
        <w:tblLook w:val="0000" w:firstRow="0" w:lastRow="0" w:firstColumn="0" w:lastColumn="0" w:noHBand="0" w:noVBand="0"/>
      </w:tblPr>
      <w:tblGrid>
        <w:gridCol w:w="957"/>
        <w:gridCol w:w="3296"/>
        <w:gridCol w:w="704"/>
        <w:gridCol w:w="1134"/>
        <w:gridCol w:w="1386"/>
        <w:gridCol w:w="1307"/>
      </w:tblGrid>
      <w:tr w:rsidR="001C7B9F" w:rsidRPr="005631A3" w14:paraId="716958C8" w14:textId="77777777" w:rsidTr="005631A3">
        <w:trPr>
          <w:tblHeader/>
          <w:jc w:val="center"/>
        </w:trPr>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23123149"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ITEM</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0BF98E72"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DESCRIÇÃO</w:t>
            </w:r>
          </w:p>
        </w:tc>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7FDA657B"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874171E"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QUANT.</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18A7C86C"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PREÇO UNITÁRIO</w:t>
            </w:r>
          </w:p>
          <w:p w14:paraId="77C087B6"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R$</w:t>
            </w:r>
          </w:p>
        </w:tc>
        <w:tc>
          <w:tcPr>
            <w:tcW w:w="1307" w:type="dxa"/>
            <w:tcBorders>
              <w:top w:val="single" w:sz="4" w:space="0" w:color="auto"/>
              <w:left w:val="single" w:sz="4" w:space="0" w:color="auto"/>
              <w:bottom w:val="single" w:sz="4" w:space="0" w:color="auto"/>
              <w:right w:val="single" w:sz="4" w:space="0" w:color="auto"/>
            </w:tcBorders>
            <w:shd w:val="clear" w:color="auto" w:fill="D9D9D9"/>
            <w:vAlign w:val="center"/>
          </w:tcPr>
          <w:p w14:paraId="30233EF7"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PREÇO TOTAL</w:t>
            </w:r>
          </w:p>
          <w:p w14:paraId="5333484B" w14:textId="77777777" w:rsidR="001C7B9F" w:rsidRPr="005631A3" w:rsidRDefault="001C7B9F" w:rsidP="00050AA7">
            <w:pPr>
              <w:suppressAutoHyphens/>
              <w:jc w:val="center"/>
              <w:rPr>
                <w:rFonts w:ascii="Arial" w:hAnsi="Arial" w:cs="Arial"/>
                <w:b/>
                <w:sz w:val="22"/>
                <w:szCs w:val="22"/>
              </w:rPr>
            </w:pPr>
            <w:r w:rsidRPr="005631A3">
              <w:rPr>
                <w:rFonts w:ascii="Arial" w:hAnsi="Arial" w:cs="Arial"/>
                <w:b/>
                <w:sz w:val="22"/>
                <w:szCs w:val="22"/>
              </w:rPr>
              <w:t>R$</w:t>
            </w:r>
          </w:p>
        </w:tc>
      </w:tr>
      <w:tr w:rsidR="001C7B9F" w:rsidRPr="005631A3" w14:paraId="4A0C9690" w14:textId="77777777" w:rsidTr="005631A3">
        <w:trPr>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38E8FC86" w14:textId="77777777" w:rsidR="001C7B9F" w:rsidRPr="005631A3" w:rsidRDefault="001C7B9F" w:rsidP="00050AA7">
            <w:pPr>
              <w:autoSpaceDE w:val="0"/>
              <w:autoSpaceDN w:val="0"/>
              <w:spacing w:line="276" w:lineRule="auto"/>
              <w:jc w:val="center"/>
              <w:rPr>
                <w:rFonts w:ascii="Arial" w:eastAsiaTheme="minorEastAsia" w:hAnsi="Arial" w:cs="Arial"/>
                <w:b/>
                <w:sz w:val="22"/>
                <w:szCs w:val="22"/>
                <w:lang w:val="en-US"/>
              </w:rPr>
            </w:pPr>
            <w:r w:rsidRPr="005631A3">
              <w:rPr>
                <w:rFonts w:ascii="Arial" w:eastAsiaTheme="minorEastAsia" w:hAnsi="Arial" w:cs="Arial"/>
                <w:b/>
                <w:noProof/>
                <w:sz w:val="22"/>
                <w:szCs w:val="22"/>
                <w:lang w:val="en-US"/>
              </w:rPr>
              <w:t>1</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5D2C82FC" w14:textId="77777777" w:rsidR="001C7B9F" w:rsidRPr="005631A3" w:rsidRDefault="001C7B9F" w:rsidP="00050AA7">
            <w:pPr>
              <w:suppressAutoHyphens/>
              <w:snapToGrid w:val="0"/>
              <w:jc w:val="both"/>
              <w:rPr>
                <w:rFonts w:ascii="Arial" w:hAnsi="Arial" w:cs="Arial"/>
                <w:bCs/>
                <w:sz w:val="22"/>
                <w:szCs w:val="22"/>
              </w:rPr>
            </w:pPr>
            <w:r w:rsidRPr="005631A3">
              <w:rPr>
                <w:rFonts w:ascii="Arial" w:hAnsi="Arial" w:cs="Arial"/>
                <w:bCs/>
                <w:noProof/>
                <w:sz w:val="22"/>
                <w:szCs w:val="22"/>
              </w:rPr>
              <w:t>MUNIÇÃO CALIBRE 9X19MM 124GR FMJ</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A9E361" w14:textId="6BC2B8F9" w:rsidR="001C7B9F" w:rsidRPr="005631A3" w:rsidRDefault="001C7B9F" w:rsidP="006F3C33">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84ADF3" w14:textId="77777777" w:rsidR="001C7B9F" w:rsidRPr="005631A3" w:rsidRDefault="001C7B9F" w:rsidP="00050AA7">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7000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411EF1D" w14:textId="77777777" w:rsidR="001C7B9F" w:rsidRPr="005631A3" w:rsidRDefault="001C7B9F" w:rsidP="00050AA7">
            <w:pPr>
              <w:spacing w:line="276" w:lineRule="auto"/>
              <w:jc w:val="center"/>
              <w:rPr>
                <w:rFonts w:ascii="Arial" w:eastAsiaTheme="minorEastAsia" w:hAnsi="Arial" w:cs="Arial"/>
                <w:b/>
                <w:color w:val="000000"/>
                <w:sz w:val="22"/>
                <w:szCs w:val="22"/>
                <w:highlight w:val="yellow"/>
              </w:rPr>
            </w:pPr>
            <w:r w:rsidRPr="005631A3">
              <w:rPr>
                <w:rFonts w:ascii="Arial" w:eastAsiaTheme="minorEastAsia" w:hAnsi="Arial" w:cs="Arial"/>
                <w:b/>
                <w:noProof/>
                <w:color w:val="000000"/>
                <w:sz w:val="22"/>
                <w:szCs w:val="22"/>
              </w:rPr>
              <w:t>5,17</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F0EE8FB"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36.190,00</w:t>
            </w:r>
          </w:p>
        </w:tc>
      </w:tr>
      <w:tr w:rsidR="001C7B9F" w:rsidRPr="005631A3" w14:paraId="035068B9" w14:textId="77777777" w:rsidTr="005631A3">
        <w:trPr>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5FF8E0B0" w14:textId="77777777" w:rsidR="001C7B9F" w:rsidRPr="005631A3" w:rsidRDefault="001C7B9F" w:rsidP="00050AA7">
            <w:pPr>
              <w:autoSpaceDE w:val="0"/>
              <w:autoSpaceDN w:val="0"/>
              <w:spacing w:line="276" w:lineRule="auto"/>
              <w:jc w:val="center"/>
              <w:rPr>
                <w:rFonts w:ascii="Arial" w:eastAsiaTheme="minorEastAsia" w:hAnsi="Arial" w:cs="Arial"/>
                <w:b/>
                <w:sz w:val="22"/>
                <w:szCs w:val="22"/>
                <w:lang w:val="en-US"/>
              </w:rPr>
            </w:pPr>
            <w:r w:rsidRPr="005631A3">
              <w:rPr>
                <w:rFonts w:ascii="Arial" w:eastAsiaTheme="minorEastAsia" w:hAnsi="Arial" w:cs="Arial"/>
                <w:b/>
                <w:noProof/>
                <w:sz w:val="22"/>
                <w:szCs w:val="22"/>
                <w:lang w:val="en-US"/>
              </w:rPr>
              <w:t>2</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69D099A0" w14:textId="77777777" w:rsidR="001C7B9F" w:rsidRPr="005631A3" w:rsidRDefault="001C7B9F" w:rsidP="00050AA7">
            <w:pPr>
              <w:suppressAutoHyphens/>
              <w:snapToGrid w:val="0"/>
              <w:jc w:val="both"/>
              <w:rPr>
                <w:rFonts w:ascii="Arial" w:hAnsi="Arial" w:cs="Arial"/>
                <w:bCs/>
                <w:sz w:val="22"/>
                <w:szCs w:val="22"/>
              </w:rPr>
            </w:pPr>
            <w:r w:rsidRPr="005631A3">
              <w:rPr>
                <w:rFonts w:ascii="Arial" w:hAnsi="Arial" w:cs="Arial"/>
                <w:bCs/>
                <w:noProof/>
                <w:sz w:val="22"/>
                <w:szCs w:val="22"/>
              </w:rPr>
              <w:t>MUNIÇÃO CALIBRE 9X19MM 124 GR FMJ</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A2793A" w14:textId="5B478735" w:rsidR="001C7B9F" w:rsidRPr="005631A3" w:rsidRDefault="006F3C33" w:rsidP="006F3C33">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16157" w14:textId="77777777" w:rsidR="001C7B9F" w:rsidRPr="005631A3" w:rsidRDefault="001C7B9F" w:rsidP="00050AA7">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1000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BD01415" w14:textId="77777777" w:rsidR="001C7B9F" w:rsidRPr="005631A3" w:rsidRDefault="001C7B9F" w:rsidP="00050AA7">
            <w:pPr>
              <w:spacing w:line="276" w:lineRule="auto"/>
              <w:jc w:val="center"/>
              <w:rPr>
                <w:rFonts w:ascii="Arial" w:eastAsiaTheme="minorEastAsia" w:hAnsi="Arial" w:cs="Arial"/>
                <w:b/>
                <w:color w:val="000000"/>
                <w:sz w:val="22"/>
                <w:szCs w:val="22"/>
                <w:highlight w:val="yellow"/>
              </w:rPr>
            </w:pPr>
            <w:r w:rsidRPr="005631A3">
              <w:rPr>
                <w:rFonts w:ascii="Arial" w:eastAsiaTheme="minorEastAsia" w:hAnsi="Arial" w:cs="Arial"/>
                <w:b/>
                <w:noProof/>
                <w:color w:val="000000"/>
                <w:sz w:val="22"/>
                <w:szCs w:val="22"/>
              </w:rPr>
              <w:t>5,60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89F536E"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5.600,00</w:t>
            </w:r>
          </w:p>
        </w:tc>
      </w:tr>
      <w:tr w:rsidR="001C7B9F" w:rsidRPr="005631A3" w14:paraId="1007031E" w14:textId="77777777" w:rsidTr="005631A3">
        <w:trPr>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3ECE38CE" w14:textId="77777777" w:rsidR="001C7B9F" w:rsidRPr="005631A3" w:rsidRDefault="001C7B9F" w:rsidP="00050AA7">
            <w:pPr>
              <w:autoSpaceDE w:val="0"/>
              <w:autoSpaceDN w:val="0"/>
              <w:spacing w:line="276" w:lineRule="auto"/>
              <w:jc w:val="center"/>
              <w:rPr>
                <w:rFonts w:ascii="Arial" w:eastAsiaTheme="minorEastAsia" w:hAnsi="Arial" w:cs="Arial"/>
                <w:b/>
                <w:sz w:val="22"/>
                <w:szCs w:val="22"/>
                <w:lang w:val="en-US"/>
              </w:rPr>
            </w:pPr>
            <w:r w:rsidRPr="005631A3">
              <w:rPr>
                <w:rFonts w:ascii="Arial" w:eastAsiaTheme="minorEastAsia" w:hAnsi="Arial" w:cs="Arial"/>
                <w:b/>
                <w:noProof/>
                <w:sz w:val="22"/>
                <w:szCs w:val="22"/>
                <w:lang w:val="en-US"/>
              </w:rPr>
              <w:t>3</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08660824" w14:textId="77777777" w:rsidR="001C7B9F" w:rsidRPr="005631A3" w:rsidRDefault="001C7B9F" w:rsidP="00050AA7">
            <w:pPr>
              <w:suppressAutoHyphens/>
              <w:snapToGrid w:val="0"/>
              <w:jc w:val="both"/>
              <w:rPr>
                <w:rFonts w:ascii="Arial" w:hAnsi="Arial" w:cs="Arial"/>
                <w:bCs/>
                <w:sz w:val="22"/>
                <w:szCs w:val="22"/>
              </w:rPr>
            </w:pPr>
            <w:r w:rsidRPr="005631A3">
              <w:rPr>
                <w:rFonts w:ascii="Arial" w:hAnsi="Arial" w:cs="Arial"/>
                <w:bCs/>
                <w:noProof/>
                <w:sz w:val="22"/>
                <w:szCs w:val="22"/>
              </w:rPr>
              <w:t>MUNIÇÃO CALIBRE 5,56 X 45 MM 55GR M193</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52F444" w14:textId="621AF244" w:rsidR="001C7B9F" w:rsidRPr="005631A3" w:rsidRDefault="001C7B9F" w:rsidP="006F3C33">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1AE79" w14:textId="77777777" w:rsidR="001C7B9F" w:rsidRPr="005631A3" w:rsidRDefault="001C7B9F" w:rsidP="00050AA7">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6000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E3EFC4C" w14:textId="77777777" w:rsidR="001C7B9F" w:rsidRPr="005631A3" w:rsidRDefault="001C7B9F" w:rsidP="00050AA7">
            <w:pPr>
              <w:spacing w:line="276" w:lineRule="auto"/>
              <w:jc w:val="center"/>
              <w:rPr>
                <w:rFonts w:ascii="Arial" w:eastAsiaTheme="minorEastAsia" w:hAnsi="Arial" w:cs="Arial"/>
                <w:b/>
                <w:color w:val="000000"/>
                <w:sz w:val="22"/>
                <w:szCs w:val="22"/>
                <w:highlight w:val="yellow"/>
              </w:rPr>
            </w:pPr>
            <w:r w:rsidRPr="005631A3">
              <w:rPr>
                <w:rFonts w:ascii="Arial" w:eastAsiaTheme="minorEastAsia" w:hAnsi="Arial" w:cs="Arial"/>
                <w:b/>
                <w:noProof/>
                <w:color w:val="000000"/>
                <w:sz w:val="22"/>
                <w:szCs w:val="22"/>
              </w:rPr>
              <w:t>7,41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161CD20"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44.460,00</w:t>
            </w:r>
          </w:p>
        </w:tc>
      </w:tr>
      <w:tr w:rsidR="001C7B9F" w:rsidRPr="005631A3" w14:paraId="56E2443E" w14:textId="77777777" w:rsidTr="005631A3">
        <w:trPr>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780F5C1A" w14:textId="77777777" w:rsidR="001C7B9F" w:rsidRPr="005631A3" w:rsidRDefault="001C7B9F" w:rsidP="00050AA7">
            <w:pPr>
              <w:autoSpaceDE w:val="0"/>
              <w:autoSpaceDN w:val="0"/>
              <w:spacing w:line="276" w:lineRule="auto"/>
              <w:jc w:val="center"/>
              <w:rPr>
                <w:rFonts w:ascii="Arial" w:eastAsiaTheme="minorEastAsia" w:hAnsi="Arial" w:cs="Arial"/>
                <w:b/>
                <w:sz w:val="22"/>
                <w:szCs w:val="22"/>
                <w:lang w:val="en-US"/>
              </w:rPr>
            </w:pPr>
            <w:r w:rsidRPr="005631A3">
              <w:rPr>
                <w:rFonts w:ascii="Arial" w:eastAsiaTheme="minorEastAsia" w:hAnsi="Arial" w:cs="Arial"/>
                <w:b/>
                <w:noProof/>
                <w:sz w:val="22"/>
                <w:szCs w:val="22"/>
                <w:lang w:val="en-US"/>
              </w:rPr>
              <w:t>4</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004D5938" w14:textId="77777777" w:rsidR="001C7B9F" w:rsidRPr="005631A3" w:rsidRDefault="001C7B9F" w:rsidP="00050AA7">
            <w:pPr>
              <w:suppressAutoHyphens/>
              <w:snapToGrid w:val="0"/>
              <w:jc w:val="both"/>
              <w:rPr>
                <w:rFonts w:ascii="Arial" w:hAnsi="Arial" w:cs="Arial"/>
                <w:bCs/>
                <w:sz w:val="22"/>
                <w:szCs w:val="22"/>
              </w:rPr>
            </w:pPr>
            <w:r w:rsidRPr="005631A3">
              <w:rPr>
                <w:rFonts w:ascii="Arial" w:hAnsi="Arial" w:cs="Arial"/>
                <w:bCs/>
                <w:noProof/>
                <w:sz w:val="22"/>
                <w:szCs w:val="22"/>
              </w:rPr>
              <w:t>MUNIÇÃO CALIBRE .40 S&amp;W 180 GR JHP</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471EA" w14:textId="3ECCF7C4" w:rsidR="001C7B9F" w:rsidRPr="005631A3" w:rsidRDefault="001C7B9F" w:rsidP="006F3C33">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2FD2B" w14:textId="77777777" w:rsidR="001C7B9F" w:rsidRPr="005631A3" w:rsidRDefault="001C7B9F" w:rsidP="00050AA7">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2000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06736B6" w14:textId="77777777" w:rsidR="001C7B9F" w:rsidRPr="005631A3" w:rsidRDefault="001C7B9F" w:rsidP="00050AA7">
            <w:pPr>
              <w:spacing w:line="276" w:lineRule="auto"/>
              <w:jc w:val="center"/>
              <w:rPr>
                <w:rFonts w:ascii="Arial" w:eastAsiaTheme="minorEastAsia" w:hAnsi="Arial" w:cs="Arial"/>
                <w:b/>
                <w:color w:val="000000"/>
                <w:sz w:val="22"/>
                <w:szCs w:val="22"/>
                <w:highlight w:val="yellow"/>
              </w:rPr>
            </w:pPr>
            <w:r w:rsidRPr="005631A3">
              <w:rPr>
                <w:rFonts w:ascii="Arial" w:eastAsiaTheme="minorEastAsia" w:hAnsi="Arial" w:cs="Arial"/>
                <w:b/>
                <w:noProof/>
                <w:color w:val="000000"/>
                <w:sz w:val="22"/>
                <w:szCs w:val="22"/>
              </w:rPr>
              <w:t>12,05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2AAA0A9"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24.100,00</w:t>
            </w:r>
          </w:p>
        </w:tc>
      </w:tr>
      <w:tr w:rsidR="001C7B9F" w:rsidRPr="005631A3" w14:paraId="5AFCF88E" w14:textId="77777777" w:rsidTr="005631A3">
        <w:trPr>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4160D7FD" w14:textId="77777777" w:rsidR="001C7B9F" w:rsidRPr="005631A3" w:rsidRDefault="001C7B9F" w:rsidP="00050AA7">
            <w:pPr>
              <w:autoSpaceDE w:val="0"/>
              <w:autoSpaceDN w:val="0"/>
              <w:spacing w:line="276" w:lineRule="auto"/>
              <w:jc w:val="center"/>
              <w:rPr>
                <w:rFonts w:ascii="Arial" w:eastAsiaTheme="minorEastAsia" w:hAnsi="Arial" w:cs="Arial"/>
                <w:b/>
                <w:sz w:val="22"/>
                <w:szCs w:val="22"/>
                <w:lang w:val="en-US"/>
              </w:rPr>
            </w:pPr>
            <w:r w:rsidRPr="005631A3">
              <w:rPr>
                <w:rFonts w:ascii="Arial" w:eastAsiaTheme="minorEastAsia" w:hAnsi="Arial" w:cs="Arial"/>
                <w:b/>
                <w:noProof/>
                <w:sz w:val="22"/>
                <w:szCs w:val="22"/>
                <w:lang w:val="en-US"/>
              </w:rPr>
              <w:t>5</w:t>
            </w:r>
          </w:p>
        </w:tc>
        <w:tc>
          <w:tcPr>
            <w:tcW w:w="3296" w:type="dxa"/>
            <w:tcBorders>
              <w:top w:val="single" w:sz="4" w:space="0" w:color="auto"/>
              <w:left w:val="single" w:sz="4" w:space="0" w:color="auto"/>
              <w:bottom w:val="single" w:sz="4" w:space="0" w:color="auto"/>
              <w:right w:val="single" w:sz="4" w:space="0" w:color="auto"/>
            </w:tcBorders>
            <w:shd w:val="clear" w:color="auto" w:fill="auto"/>
          </w:tcPr>
          <w:p w14:paraId="3B4ADA1B" w14:textId="77777777" w:rsidR="001C7B9F" w:rsidRPr="005631A3" w:rsidRDefault="001C7B9F" w:rsidP="00050AA7">
            <w:pPr>
              <w:suppressAutoHyphens/>
              <w:snapToGrid w:val="0"/>
              <w:jc w:val="both"/>
              <w:rPr>
                <w:rFonts w:ascii="Arial" w:hAnsi="Arial" w:cs="Arial"/>
                <w:bCs/>
                <w:sz w:val="22"/>
                <w:szCs w:val="22"/>
              </w:rPr>
            </w:pPr>
            <w:r w:rsidRPr="005631A3">
              <w:rPr>
                <w:rFonts w:ascii="Arial" w:hAnsi="Arial" w:cs="Arial"/>
                <w:bCs/>
                <w:noProof/>
                <w:sz w:val="22"/>
                <w:szCs w:val="22"/>
              </w:rPr>
              <w:t>MUNIÇÃO CALIBRE .40 S&amp;W 180 GR FMJ</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9E0571" w14:textId="5849E49B" w:rsidR="001C7B9F" w:rsidRPr="005631A3" w:rsidRDefault="001C7B9F" w:rsidP="006F3C33">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38C67" w14:textId="77777777" w:rsidR="001C7B9F" w:rsidRPr="005631A3" w:rsidRDefault="001C7B9F" w:rsidP="00050AA7">
            <w:pPr>
              <w:spacing w:line="276" w:lineRule="auto"/>
              <w:jc w:val="center"/>
              <w:rPr>
                <w:rFonts w:ascii="Arial" w:eastAsiaTheme="minorEastAsia" w:hAnsi="Arial" w:cs="Arial"/>
                <w:sz w:val="22"/>
                <w:szCs w:val="22"/>
                <w:highlight w:val="yellow"/>
              </w:rPr>
            </w:pPr>
            <w:r w:rsidRPr="005631A3">
              <w:rPr>
                <w:rFonts w:ascii="Arial" w:eastAsiaTheme="minorEastAsia" w:hAnsi="Arial" w:cs="Arial"/>
                <w:noProof/>
                <w:sz w:val="22"/>
                <w:szCs w:val="22"/>
              </w:rPr>
              <w:t>30000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86E28C7" w14:textId="77777777" w:rsidR="001C7B9F" w:rsidRPr="005631A3" w:rsidRDefault="001C7B9F" w:rsidP="00050AA7">
            <w:pPr>
              <w:spacing w:line="276" w:lineRule="auto"/>
              <w:jc w:val="center"/>
              <w:rPr>
                <w:rFonts w:ascii="Arial" w:eastAsiaTheme="minorEastAsia" w:hAnsi="Arial" w:cs="Arial"/>
                <w:b/>
                <w:color w:val="000000"/>
                <w:sz w:val="22"/>
                <w:szCs w:val="22"/>
                <w:highlight w:val="yellow"/>
              </w:rPr>
            </w:pPr>
            <w:r w:rsidRPr="005631A3">
              <w:rPr>
                <w:rFonts w:ascii="Arial" w:eastAsiaTheme="minorEastAsia" w:hAnsi="Arial" w:cs="Arial"/>
                <w:b/>
                <w:noProof/>
                <w:color w:val="000000"/>
                <w:sz w:val="22"/>
                <w:szCs w:val="22"/>
              </w:rPr>
              <w:t>4,16</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51F4092"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124.800,00</w:t>
            </w:r>
          </w:p>
        </w:tc>
      </w:tr>
      <w:tr w:rsidR="001C7B9F" w:rsidRPr="005631A3" w14:paraId="2E5333B6" w14:textId="77777777" w:rsidTr="005631A3">
        <w:trPr>
          <w:jc w:val="center"/>
        </w:trPr>
        <w:tc>
          <w:tcPr>
            <w:tcW w:w="74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D83F6C" w14:textId="77777777" w:rsidR="001C7B9F" w:rsidRPr="005631A3" w:rsidRDefault="001C7B9F" w:rsidP="00050AA7">
            <w:pPr>
              <w:spacing w:line="276" w:lineRule="auto"/>
              <w:jc w:val="right"/>
              <w:rPr>
                <w:rFonts w:ascii="Arial" w:eastAsiaTheme="minorEastAsia" w:hAnsi="Arial" w:cs="Arial"/>
                <w:color w:val="000000"/>
                <w:sz w:val="22"/>
                <w:szCs w:val="22"/>
              </w:rPr>
            </w:pPr>
            <w:r w:rsidRPr="005631A3">
              <w:rPr>
                <w:rFonts w:ascii="Arial" w:eastAsiaTheme="minorEastAsia" w:hAnsi="Arial" w:cs="Arial"/>
                <w:sz w:val="22"/>
                <w:szCs w:val="22"/>
              </w:rPr>
              <w:t>PREÇO TOTAL DA LICITAÇÃO (R$)</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405D1EC" w14:textId="77777777" w:rsidR="001C7B9F" w:rsidRPr="005631A3" w:rsidRDefault="001C7B9F" w:rsidP="00050AA7">
            <w:pPr>
              <w:spacing w:line="276" w:lineRule="auto"/>
              <w:jc w:val="center"/>
              <w:rPr>
                <w:rFonts w:ascii="Arial" w:eastAsiaTheme="minorEastAsia" w:hAnsi="Arial" w:cs="Arial"/>
                <w:color w:val="000000"/>
                <w:sz w:val="22"/>
                <w:szCs w:val="22"/>
              </w:rPr>
            </w:pPr>
            <w:r w:rsidRPr="005631A3">
              <w:rPr>
                <w:rFonts w:ascii="Arial" w:eastAsiaTheme="minorEastAsia" w:hAnsi="Arial" w:cs="Arial"/>
                <w:noProof/>
                <w:color w:val="000000"/>
                <w:sz w:val="22"/>
                <w:szCs w:val="22"/>
              </w:rPr>
              <w:t>235.150,00</w:t>
            </w:r>
          </w:p>
        </w:tc>
      </w:tr>
    </w:tbl>
    <w:p w14:paraId="4E79C306" w14:textId="77777777" w:rsidR="00BF6B02" w:rsidRPr="0094374C" w:rsidRDefault="00BF6B02" w:rsidP="00BF6B0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highlight w:val="cyan"/>
        </w:rPr>
      </w:pPr>
    </w:p>
    <w:p w14:paraId="303B9C0A" w14:textId="77777777" w:rsidR="00BF6B02" w:rsidRPr="001C7B9F" w:rsidRDefault="00BF6B02" w:rsidP="00BF6B02">
      <w:pPr>
        <w:pStyle w:val="TextosemFormatao"/>
        <w:spacing w:before="120" w:after="120"/>
        <w:jc w:val="both"/>
        <w:rPr>
          <w:rFonts w:ascii="Arial" w:hAnsi="Arial"/>
          <w:color w:val="000000" w:themeColor="text1"/>
          <w:sz w:val="24"/>
        </w:rPr>
      </w:pPr>
      <w:r w:rsidRPr="001C7B9F">
        <w:rPr>
          <w:rFonts w:ascii="Arial" w:hAnsi="Arial"/>
          <w:b/>
          <w:color w:val="000000" w:themeColor="text1"/>
          <w:sz w:val="24"/>
        </w:rPr>
        <w:t>Observação</w:t>
      </w:r>
      <w:r w:rsidRPr="001C7B9F">
        <w:rPr>
          <w:rFonts w:ascii="Arial" w:hAnsi="Arial"/>
          <w:color w:val="000000" w:themeColor="text1"/>
          <w:sz w:val="24"/>
        </w:rPr>
        <w:t xml:space="preserve">: Os </w:t>
      </w:r>
      <w:r w:rsidRPr="001C7B9F">
        <w:rPr>
          <w:rFonts w:ascii="Arial" w:hAnsi="Arial"/>
          <w:color w:val="000000" w:themeColor="text1"/>
          <w:sz w:val="24"/>
          <w:u w:val="single"/>
        </w:rPr>
        <w:t>preços unitários</w:t>
      </w:r>
      <w:r w:rsidRPr="001C7B9F">
        <w:rPr>
          <w:rFonts w:ascii="Arial" w:hAnsi="Arial"/>
          <w:color w:val="000000" w:themeColor="text1"/>
          <w:sz w:val="24"/>
        </w:rPr>
        <w:t xml:space="preserve"> constantes deste Anexo são os </w:t>
      </w:r>
      <w:r w:rsidRPr="001C7B9F">
        <w:rPr>
          <w:rFonts w:ascii="Arial" w:hAnsi="Arial"/>
          <w:color w:val="000000" w:themeColor="text1"/>
          <w:sz w:val="24"/>
          <w:u w:val="single"/>
        </w:rPr>
        <w:t>máximos aceitáveis</w:t>
      </w:r>
      <w:r w:rsidRPr="001C7B9F">
        <w:rPr>
          <w:rFonts w:ascii="Arial" w:hAnsi="Arial"/>
          <w:color w:val="000000" w:themeColor="text1"/>
          <w:sz w:val="24"/>
        </w:rPr>
        <w:t xml:space="preserve">. </w:t>
      </w:r>
    </w:p>
    <w:p w14:paraId="79DE03D2" w14:textId="77777777" w:rsidR="00BF6B02" w:rsidRDefault="00BF6B02" w:rsidP="00BF6B02">
      <w:pPr>
        <w:pStyle w:val="TextosemFormatao"/>
        <w:spacing w:before="120" w:after="120"/>
        <w:ind w:firstLine="851"/>
        <w:jc w:val="both"/>
        <w:rPr>
          <w:rFonts w:ascii="Arial" w:hAnsi="Arial"/>
          <w:sz w:val="24"/>
        </w:rPr>
      </w:pPr>
    </w:p>
    <w:p w14:paraId="55458779" w14:textId="77777777" w:rsidR="00BF6B02"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676B1448" w14:textId="0EFD3CD9" w:rsidR="00BF6B02" w:rsidRPr="00A23373" w:rsidRDefault="007129C6"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w:t>
      </w:r>
      <w:r w:rsidR="007E2133" w:rsidRPr="007E2133">
        <w:rPr>
          <w:rFonts w:ascii="Arial" w:hAnsi="Arial"/>
          <w:sz w:val="24"/>
        </w:rPr>
        <w:t xml:space="preserve"> </w:t>
      </w:r>
      <w:r w:rsidR="007E2133">
        <w:rPr>
          <w:rFonts w:ascii="Arial" w:hAnsi="Arial"/>
          <w:sz w:val="24"/>
        </w:rPr>
        <w:t xml:space="preserve">22 de julho </w:t>
      </w:r>
      <w:r>
        <w:rPr>
          <w:rFonts w:ascii="Arial" w:hAnsi="Arial"/>
          <w:sz w:val="24"/>
        </w:rPr>
        <w:t>de 2025</w:t>
      </w:r>
      <w:r w:rsidR="00BF6B02" w:rsidRPr="00A23373">
        <w:rPr>
          <w:rFonts w:ascii="Arial" w:hAnsi="Arial"/>
          <w:sz w:val="24"/>
        </w:rPr>
        <w:t>.</w:t>
      </w:r>
    </w:p>
    <w:p w14:paraId="11F5FA81" w14:textId="77777777" w:rsidR="00BF6B02" w:rsidRPr="00A23373"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497F35E" w14:textId="77777777" w:rsidR="00BF6B02" w:rsidRPr="00894075"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894075">
        <w:rPr>
          <w:rFonts w:ascii="Arial" w:hAnsi="Arial" w:cs="Arial"/>
          <w:b/>
          <w:i/>
          <w:color w:val="A6A6A6"/>
          <w:sz w:val="18"/>
          <w:szCs w:val="18"/>
        </w:rPr>
        <w:t>(Assinado eletronicamente)</w:t>
      </w:r>
    </w:p>
    <w:p w14:paraId="74602214" w14:textId="64E6B260" w:rsidR="00BF6B02" w:rsidRPr="00A23373" w:rsidRDefault="007E2133"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Nunes de Almeida</w:t>
      </w:r>
    </w:p>
    <w:p w14:paraId="27085DAA" w14:textId="77777777" w:rsidR="00BF6B02" w:rsidRDefault="00BF6B02" w:rsidP="00BF6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23373">
        <w:rPr>
          <w:rFonts w:ascii="Arial" w:hAnsi="Arial"/>
          <w:sz w:val="24"/>
        </w:rPr>
        <w:t>Pregoeiro</w:t>
      </w:r>
    </w:p>
    <w:p w14:paraId="1772A185" w14:textId="77777777" w:rsidR="00306349" w:rsidRDefault="00306349" w:rsidP="00125CD7">
      <w:pPr>
        <w:jc w:val="center"/>
        <w:rPr>
          <w:rFonts w:ascii="Arial" w:hAnsi="Arial"/>
          <w:sz w:val="24"/>
        </w:rPr>
      </w:pPr>
    </w:p>
    <w:p w14:paraId="23AB3918" w14:textId="77777777" w:rsidR="00306349" w:rsidRDefault="00306349" w:rsidP="00125CD7">
      <w:pPr>
        <w:jc w:val="center"/>
        <w:rPr>
          <w:rFonts w:ascii="Arial" w:hAnsi="Arial"/>
          <w:sz w:val="24"/>
        </w:rPr>
      </w:pPr>
    </w:p>
    <w:p w14:paraId="7ABA1605" w14:textId="77777777" w:rsidR="00306349" w:rsidRDefault="00306349" w:rsidP="00125CD7">
      <w:pPr>
        <w:jc w:val="center"/>
        <w:rPr>
          <w:rFonts w:ascii="Arial" w:hAnsi="Arial"/>
          <w:sz w:val="24"/>
        </w:rPr>
      </w:pPr>
    </w:p>
    <w:p w14:paraId="4FEBC8E2" w14:textId="77777777" w:rsidR="00306349" w:rsidRDefault="00306349" w:rsidP="00125CD7">
      <w:pPr>
        <w:jc w:val="center"/>
        <w:rPr>
          <w:rFonts w:ascii="Arial" w:hAnsi="Arial"/>
          <w:sz w:val="24"/>
        </w:rPr>
      </w:pPr>
    </w:p>
    <w:p w14:paraId="238664BD" w14:textId="77777777" w:rsidR="00306349" w:rsidRDefault="00306349" w:rsidP="00125CD7">
      <w:pPr>
        <w:jc w:val="center"/>
        <w:rPr>
          <w:rFonts w:ascii="Arial" w:hAnsi="Arial"/>
          <w:sz w:val="24"/>
        </w:rPr>
      </w:pPr>
    </w:p>
    <w:p w14:paraId="75D369F1" w14:textId="77777777" w:rsidR="00306349" w:rsidRDefault="00306349" w:rsidP="00125CD7">
      <w:pPr>
        <w:jc w:val="center"/>
        <w:rPr>
          <w:rFonts w:ascii="Arial" w:hAnsi="Arial"/>
          <w:sz w:val="24"/>
        </w:rPr>
      </w:pPr>
    </w:p>
    <w:p w14:paraId="4A944719" w14:textId="77777777" w:rsidR="00306349" w:rsidRDefault="00306349" w:rsidP="00125CD7">
      <w:pPr>
        <w:jc w:val="center"/>
        <w:rPr>
          <w:rFonts w:ascii="Arial" w:hAnsi="Arial"/>
          <w:sz w:val="24"/>
        </w:rPr>
      </w:pPr>
    </w:p>
    <w:p w14:paraId="3578705C" w14:textId="77777777" w:rsidR="00306349" w:rsidRDefault="00306349" w:rsidP="00125CD7">
      <w:pPr>
        <w:jc w:val="center"/>
        <w:rPr>
          <w:rFonts w:ascii="Arial" w:hAnsi="Arial"/>
          <w:sz w:val="24"/>
        </w:rPr>
      </w:pPr>
    </w:p>
    <w:p w14:paraId="0FE92909" w14:textId="77777777" w:rsidR="00306349" w:rsidRDefault="00306349" w:rsidP="006F3C33">
      <w:pPr>
        <w:rPr>
          <w:rFonts w:ascii="Arial" w:hAnsi="Arial"/>
          <w:sz w:val="24"/>
        </w:rPr>
      </w:pPr>
    </w:p>
    <w:p w14:paraId="7ED803CD" w14:textId="77777777" w:rsidR="00306349" w:rsidRDefault="00306349" w:rsidP="00125CD7">
      <w:pPr>
        <w:jc w:val="center"/>
        <w:rPr>
          <w:rFonts w:ascii="Arial" w:hAnsi="Arial"/>
          <w:sz w:val="24"/>
        </w:rPr>
      </w:pPr>
    </w:p>
    <w:p w14:paraId="4016BEE4" w14:textId="77777777" w:rsidR="00306349" w:rsidRDefault="00306349" w:rsidP="00125CD7">
      <w:pPr>
        <w:jc w:val="center"/>
        <w:rPr>
          <w:rFonts w:ascii="Arial" w:hAnsi="Arial"/>
          <w:sz w:val="24"/>
        </w:rPr>
      </w:pPr>
    </w:p>
    <w:p w14:paraId="43A60E90" w14:textId="77777777" w:rsidR="00306349" w:rsidRDefault="00306349" w:rsidP="00125CD7">
      <w:pPr>
        <w:jc w:val="center"/>
        <w:rPr>
          <w:rFonts w:ascii="Arial" w:hAnsi="Arial"/>
          <w:sz w:val="24"/>
        </w:rPr>
      </w:pPr>
    </w:p>
    <w:p w14:paraId="54898D11" w14:textId="77777777" w:rsidR="00306349" w:rsidRDefault="00306349" w:rsidP="00125CD7">
      <w:pPr>
        <w:jc w:val="center"/>
        <w:rPr>
          <w:rFonts w:ascii="Arial" w:hAnsi="Arial"/>
          <w:sz w:val="24"/>
        </w:rPr>
      </w:pPr>
    </w:p>
    <w:p w14:paraId="3BF5AE73" w14:textId="77777777" w:rsidR="00306349" w:rsidRDefault="00306349" w:rsidP="00125CD7">
      <w:pPr>
        <w:jc w:val="center"/>
        <w:rPr>
          <w:rFonts w:ascii="Arial" w:hAnsi="Arial"/>
          <w:sz w:val="24"/>
        </w:rPr>
      </w:pPr>
    </w:p>
    <w:p w14:paraId="5B32537C" w14:textId="77777777" w:rsidR="00306349" w:rsidRDefault="00306349" w:rsidP="00125CD7">
      <w:pPr>
        <w:jc w:val="center"/>
        <w:rPr>
          <w:rFonts w:ascii="Arial" w:hAnsi="Arial"/>
          <w:sz w:val="24"/>
        </w:rPr>
      </w:pPr>
    </w:p>
    <w:p w14:paraId="34B9907E" w14:textId="77777777" w:rsidR="00306349" w:rsidRDefault="00306349" w:rsidP="00125CD7">
      <w:pPr>
        <w:jc w:val="center"/>
        <w:rPr>
          <w:rFonts w:ascii="Arial" w:hAnsi="Arial"/>
          <w:sz w:val="24"/>
        </w:rPr>
      </w:pPr>
    </w:p>
    <w:p w14:paraId="6FC96F74" w14:textId="77777777" w:rsidR="00306349" w:rsidRDefault="00306349" w:rsidP="006F3C33">
      <w:pPr>
        <w:rPr>
          <w:rFonts w:ascii="Arial" w:hAnsi="Arial"/>
          <w:sz w:val="24"/>
        </w:rPr>
      </w:pPr>
    </w:p>
    <w:sectPr w:rsidR="00306349" w:rsidSect="00306349">
      <w:headerReference w:type="default" r:id="rId52"/>
      <w:headerReference w:type="first" r:id="rId5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4B8D" w14:textId="77777777" w:rsidR="007E2133" w:rsidRDefault="007E2133" w:rsidP="00E4637C">
      <w:r>
        <w:separator/>
      </w:r>
    </w:p>
  </w:endnote>
  <w:endnote w:type="continuationSeparator" w:id="0">
    <w:p w14:paraId="5D35ACFA" w14:textId="77777777" w:rsidR="007E2133" w:rsidRDefault="007E2133" w:rsidP="00E4637C">
      <w:r>
        <w:continuationSeparator/>
      </w:r>
    </w:p>
  </w:endnote>
  <w:endnote w:type="continuationNotice" w:id="1">
    <w:p w14:paraId="16C96871" w14:textId="77777777" w:rsidR="007E2133" w:rsidRDefault="007E2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1">
    <w:altName w:val="Cambria"/>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 w:name="Star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7E2133" w:rsidRDefault="007E2133"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7E2133" w:rsidRDefault="007E21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BDCDE" w14:textId="77777777" w:rsidR="007E2133" w:rsidRDefault="007E2133" w:rsidP="00050AA7">
    <w:pPr>
      <w:tabs>
        <w:tab w:val="center" w:pos="4550"/>
        <w:tab w:val="left" w:pos="5818"/>
      </w:tabs>
      <w:ind w:right="260"/>
      <w:jc w:val="center"/>
      <w:rPr>
        <w:rFonts w:ascii="Arial" w:hAnsi="Arial" w:cs="Arial"/>
        <w:color w:val="BFBFBF" w:themeColor="background1" w:themeShade="BF"/>
        <w:sz w:val="16"/>
        <w:szCs w:val="16"/>
      </w:rPr>
    </w:pPr>
    <w:r w:rsidRPr="000022F8">
      <w:rPr>
        <w:rFonts w:ascii="Arial" w:hAnsi="Arial" w:cs="Arial"/>
        <w:color w:val="BFBFBF" w:themeColor="background1" w:themeShade="BF"/>
        <w:spacing w:val="60"/>
        <w:sz w:val="16"/>
        <w:szCs w:val="16"/>
      </w:rPr>
      <w:t>Página</w:t>
    </w:r>
    <w:r w:rsidRPr="000022F8">
      <w:rPr>
        <w:rFonts w:ascii="Arial" w:hAnsi="Arial" w:cs="Arial"/>
        <w:color w:val="BFBFBF" w:themeColor="background1" w:themeShade="BF"/>
        <w:sz w:val="16"/>
        <w:szCs w:val="16"/>
      </w:rPr>
      <w:t xml:space="preserve"> </w:t>
    </w:r>
    <w:r w:rsidRPr="000022F8">
      <w:rPr>
        <w:rFonts w:ascii="Arial" w:hAnsi="Arial" w:cs="Arial"/>
        <w:color w:val="BFBFBF" w:themeColor="background1" w:themeShade="BF"/>
        <w:sz w:val="16"/>
        <w:szCs w:val="16"/>
      </w:rPr>
      <w:fldChar w:fldCharType="begin"/>
    </w:r>
    <w:r w:rsidRPr="000022F8">
      <w:rPr>
        <w:rFonts w:ascii="Arial" w:hAnsi="Arial" w:cs="Arial"/>
        <w:color w:val="BFBFBF" w:themeColor="background1" w:themeShade="BF"/>
        <w:sz w:val="16"/>
        <w:szCs w:val="16"/>
      </w:rPr>
      <w:instrText>PAGE   \* MERGEFORMAT</w:instrText>
    </w:r>
    <w:r w:rsidRPr="000022F8">
      <w:rPr>
        <w:rFonts w:ascii="Arial" w:hAnsi="Arial" w:cs="Arial"/>
        <w:color w:val="BFBFBF" w:themeColor="background1" w:themeShade="BF"/>
        <w:sz w:val="16"/>
        <w:szCs w:val="16"/>
      </w:rPr>
      <w:fldChar w:fldCharType="separate"/>
    </w:r>
    <w:r w:rsidR="009F10B0">
      <w:rPr>
        <w:rFonts w:ascii="Arial" w:hAnsi="Arial" w:cs="Arial"/>
        <w:noProof/>
        <w:color w:val="BFBFBF" w:themeColor="background1" w:themeShade="BF"/>
        <w:sz w:val="16"/>
        <w:szCs w:val="16"/>
      </w:rPr>
      <w:t>9</w:t>
    </w:r>
    <w:r w:rsidRPr="000022F8">
      <w:rPr>
        <w:rFonts w:ascii="Arial" w:hAnsi="Arial" w:cs="Arial"/>
        <w:color w:val="BFBFBF" w:themeColor="background1" w:themeShade="BF"/>
        <w:sz w:val="16"/>
        <w:szCs w:val="16"/>
      </w:rPr>
      <w:fldChar w:fldCharType="end"/>
    </w:r>
    <w:r w:rsidRPr="000022F8">
      <w:rPr>
        <w:rFonts w:ascii="Arial" w:hAnsi="Arial" w:cs="Arial"/>
        <w:color w:val="BFBFBF" w:themeColor="background1" w:themeShade="BF"/>
        <w:sz w:val="16"/>
        <w:szCs w:val="16"/>
      </w:rPr>
      <w:t xml:space="preserve"> | </w:t>
    </w:r>
    <w:r>
      <w:rPr>
        <w:rFonts w:ascii="Arial" w:hAnsi="Arial" w:cs="Arial"/>
        <w:color w:val="BFBFBF" w:themeColor="background1" w:themeShade="BF"/>
        <w:sz w:val="16"/>
        <w:szCs w:val="16"/>
      </w:rPr>
      <w:fldChar w:fldCharType="begin"/>
    </w:r>
    <w:r>
      <w:rPr>
        <w:rFonts w:ascii="Arial" w:hAnsi="Arial" w:cs="Arial"/>
        <w:color w:val="BFBFBF" w:themeColor="background1" w:themeShade="BF"/>
        <w:sz w:val="16"/>
        <w:szCs w:val="16"/>
      </w:rPr>
      <w:instrText xml:space="preserve"> NUMPAGES   \* MERGEFORMAT </w:instrText>
    </w:r>
    <w:r>
      <w:rPr>
        <w:rFonts w:ascii="Arial" w:hAnsi="Arial" w:cs="Arial"/>
        <w:color w:val="BFBFBF" w:themeColor="background1" w:themeShade="BF"/>
        <w:sz w:val="16"/>
        <w:szCs w:val="16"/>
      </w:rPr>
      <w:fldChar w:fldCharType="separate"/>
    </w:r>
    <w:r w:rsidR="009F10B0">
      <w:rPr>
        <w:rFonts w:ascii="Arial" w:hAnsi="Arial" w:cs="Arial"/>
        <w:noProof/>
        <w:color w:val="BFBFBF" w:themeColor="background1" w:themeShade="BF"/>
        <w:sz w:val="16"/>
        <w:szCs w:val="16"/>
      </w:rPr>
      <w:t>74</w:t>
    </w:r>
    <w:r>
      <w:rPr>
        <w:rFonts w:ascii="Arial" w:hAnsi="Arial" w:cs="Arial"/>
        <w:color w:val="BFBFBF" w:themeColor="background1" w:themeShade="BF"/>
        <w:sz w:val="16"/>
        <w:szCs w:val="16"/>
      </w:rPr>
      <w:fldChar w:fldCharType="end"/>
    </w:r>
  </w:p>
  <w:p w14:paraId="09E514FB" w14:textId="4F498B98" w:rsidR="007E2133" w:rsidRPr="00894075" w:rsidRDefault="007E2133" w:rsidP="00050AA7">
    <w:pPr>
      <w:tabs>
        <w:tab w:val="center" w:pos="4550"/>
        <w:tab w:val="left" w:pos="5818"/>
      </w:tabs>
      <w:ind w:right="260"/>
      <w:jc w:val="center"/>
      <w:rPr>
        <w:rFonts w:ascii="Arial" w:hAnsi="Arial" w:cs="Arial"/>
        <w:i/>
        <w:sz w:val="18"/>
        <w:szCs w:val="18"/>
      </w:rPr>
    </w:pPr>
    <w:r>
      <w:rPr>
        <w:rFonts w:ascii="Arial" w:hAnsi="Arial" w:cs="Arial"/>
        <w:i/>
        <w:sz w:val="18"/>
        <w:szCs w:val="18"/>
      </w:rPr>
      <w:t>(Processo Administrativo 1060</w:t>
    </w:r>
    <w:r w:rsidRPr="00894075">
      <w:rPr>
        <w:rFonts w:ascii="Arial" w:hAnsi="Arial" w:cs="Arial"/>
        <w:i/>
        <w:sz w:val="18"/>
        <w:szCs w:val="18"/>
      </w:rPr>
      <w:t>162/2024)</w:t>
    </w:r>
  </w:p>
  <w:p w14:paraId="3A75E729" w14:textId="289F4A6A" w:rsidR="007E2133" w:rsidRDefault="007E2133" w:rsidP="00CB02F9">
    <w:pPr>
      <w:pStyle w:val="Rodap"/>
      <w:jc w:val="right"/>
      <w:rPr>
        <w:rStyle w:val="Nmerodepgina"/>
        <w:rFonts w:ascii="Arial" w:hAnsi="Arial" w:cs="Arial"/>
        <w:i/>
        <w:color w:val="BFBFBF" w:themeColor="background1" w:themeShade="BF"/>
        <w:sz w:val="16"/>
        <w:szCs w:val="16"/>
      </w:rPr>
    </w:pPr>
    <w:r w:rsidRPr="00FD1910">
      <w:rPr>
        <w:rStyle w:val="Nmerodepgina"/>
        <w:rFonts w:ascii="Arial" w:hAnsi="Arial" w:cs="Arial"/>
        <w:i/>
        <w:color w:val="BFBFBF" w:themeColor="background1" w:themeShade="BF"/>
        <w:sz w:val="16"/>
        <w:szCs w:val="16"/>
      </w:rPr>
      <w:t xml:space="preserve">PAD </w:t>
    </w:r>
    <w:r>
      <w:rPr>
        <w:rStyle w:val="Nmerodepgina"/>
        <w:rFonts w:ascii="Arial" w:hAnsi="Arial" w:cs="Arial"/>
        <w:i/>
        <w:color w:val="BFBFBF" w:themeColor="background1" w:themeShade="BF"/>
        <w:sz w:val="16"/>
        <w:szCs w:val="16"/>
      </w:rPr>
      <w:t>38/</w:t>
    </w:r>
    <w:r w:rsidRPr="00FD1910">
      <w:rPr>
        <w:rStyle w:val="Nmerodepgina"/>
        <w:rFonts w:ascii="Arial" w:hAnsi="Arial" w:cs="Arial"/>
        <w:i/>
        <w:color w:val="BFBFBF" w:themeColor="background1" w:themeShade="BF"/>
        <w:sz w:val="16"/>
        <w:szCs w:val="16"/>
      </w:rPr>
      <w:t>2</w:t>
    </w:r>
    <w:r>
      <w:rPr>
        <w:rStyle w:val="Nmerodepgina"/>
        <w:rFonts w:ascii="Arial" w:hAnsi="Arial" w:cs="Arial"/>
        <w:i/>
        <w:color w:val="BFBFBF" w:themeColor="background1" w:themeShade="BF"/>
        <w:sz w:val="16"/>
        <w:szCs w:val="16"/>
      </w:rPr>
      <w:t>5</w:t>
    </w:r>
  </w:p>
  <w:p w14:paraId="52CEE065" w14:textId="77777777" w:rsidR="007E2133" w:rsidRPr="00FD1910" w:rsidRDefault="007E2133" w:rsidP="00CB02F9">
    <w:pPr>
      <w:pStyle w:val="Rodap"/>
      <w:jc w:val="right"/>
      <w:rPr>
        <w:rFonts w:ascii="Arial" w:hAnsi="Arial" w:cs="Arial"/>
        <w:i/>
        <w:color w:val="BFBFBF" w:themeColor="background1" w:themeShade="B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2671" w14:textId="77777777" w:rsidR="007E2133" w:rsidRDefault="007E2133" w:rsidP="00E4637C">
      <w:r>
        <w:separator/>
      </w:r>
    </w:p>
  </w:footnote>
  <w:footnote w:type="continuationSeparator" w:id="0">
    <w:p w14:paraId="008ADA1F" w14:textId="77777777" w:rsidR="007E2133" w:rsidRDefault="007E2133" w:rsidP="00E4637C">
      <w:r>
        <w:continuationSeparator/>
      </w:r>
    </w:p>
  </w:footnote>
  <w:footnote w:type="continuationNotice" w:id="1">
    <w:p w14:paraId="180D56E4" w14:textId="77777777" w:rsidR="007E2133" w:rsidRDefault="007E21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7E2133" w:rsidRDefault="007E2133"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7E2133" w:rsidRDefault="007E2133" w:rsidP="004F2693">
    <w:pPr>
      <w:pStyle w:val="Cabs"/>
      <w:rPr>
        <w:rFonts w:ascii="Arial" w:hAnsi="Arial"/>
        <w:b/>
        <w:sz w:val="24"/>
      </w:rPr>
    </w:pPr>
    <w:r>
      <w:rPr>
        <w:rFonts w:ascii="Arial" w:hAnsi="Arial"/>
        <w:b/>
        <w:sz w:val="24"/>
      </w:rPr>
      <w:t xml:space="preserve">            CÂMARA DOS DEPUTADOS</w:t>
    </w:r>
  </w:p>
  <w:p w14:paraId="1F245CED" w14:textId="77777777" w:rsidR="007E2133" w:rsidRDefault="007E2133" w:rsidP="004F2693">
    <w:pPr>
      <w:pStyle w:val="Cabs"/>
      <w:rPr>
        <w:rFonts w:ascii="Arial" w:hAnsi="Arial"/>
        <w:b/>
      </w:rPr>
    </w:pPr>
    <w:r>
      <w:rPr>
        <w:rFonts w:ascii="Arial" w:hAnsi="Arial"/>
        <w:b/>
      </w:rPr>
      <w:t xml:space="preserve">             COMISSÃO PERMANENTE DE LICITAÇÃO</w:t>
    </w:r>
  </w:p>
  <w:p w14:paraId="1F245CEE" w14:textId="77777777" w:rsidR="007E2133" w:rsidRDefault="007E2133" w:rsidP="004F2693">
    <w:pPr>
      <w:pStyle w:val="Cabs"/>
      <w:jc w:val="right"/>
      <w:rPr>
        <w:rFonts w:ascii="Arial" w:hAnsi="Arial"/>
        <w:b/>
        <w:sz w:val="20"/>
      </w:rPr>
    </w:pPr>
    <w:r>
      <w:rPr>
        <w:rFonts w:ascii="Arial" w:hAnsi="Arial"/>
        <w:b/>
        <w:sz w:val="20"/>
      </w:rPr>
      <w:t>Pregão Eletrônico n.     /2018</w:t>
    </w:r>
  </w:p>
  <w:p w14:paraId="1F245CEF" w14:textId="77777777" w:rsidR="007E2133" w:rsidRDefault="007E2133"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7E2133" w:rsidRDefault="007E21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6842" w14:textId="77777777" w:rsidR="007E2133" w:rsidRDefault="007E2133" w:rsidP="00BB220D">
    <w:pPr>
      <w:pStyle w:val="Cabealho"/>
    </w:pPr>
    <w:r>
      <w:rPr>
        <w:noProof/>
      </w:rPr>
      <mc:AlternateContent>
        <mc:Choice Requires="wps">
          <w:drawing>
            <wp:anchor distT="0" distB="0" distL="114300" distR="114300" simplePos="0" relativeHeight="251668480" behindDoc="0" locked="0" layoutInCell="1" allowOverlap="1" wp14:anchorId="1F86F220" wp14:editId="4A1E64FE">
              <wp:simplePos x="0" y="0"/>
              <wp:positionH relativeFrom="column">
                <wp:posOffset>1030406</wp:posOffset>
              </wp:positionH>
              <wp:positionV relativeFrom="paragraph">
                <wp:posOffset>150125</wp:posOffset>
              </wp:positionV>
              <wp:extent cx="3457575" cy="484505"/>
              <wp:effectExtent l="0" t="0" r="28575" b="1079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7BFC176D" w14:textId="77777777" w:rsidR="007E2133" w:rsidRPr="00155B5E" w:rsidRDefault="007E2133" w:rsidP="00BB220D">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11BB6F3" w14:textId="77777777" w:rsidR="007E2133" w:rsidRPr="00155B5E" w:rsidRDefault="007E2133" w:rsidP="00BB220D">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6F220" id="_x0000_t202" coordsize="21600,21600" o:spt="202" path="m,l,21600r21600,l21600,xe">
              <v:stroke joinstyle="miter"/>
              <v:path gradientshapeok="t" o:connecttype="rect"/>
            </v:shapetype>
            <v:shape id="Caixa de texto 9" o:spid="_x0000_s1028" type="#_x0000_t202" style="position:absolute;margin-left:81.15pt;margin-top:11.8pt;width:272.25pt;height:3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" strokecolor="white">
              <v:textbox>
                <w:txbxContent>
                  <w:p w14:paraId="7BFC176D" w14:textId="77777777" w:rsidR="007E2133" w:rsidRPr="00155B5E" w:rsidRDefault="007E2133" w:rsidP="00BB220D">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11BB6F3" w14:textId="77777777" w:rsidR="007E2133" w:rsidRPr="00155B5E" w:rsidRDefault="007E2133" w:rsidP="00BB220D">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3D9F72DB" wp14:editId="29062103">
          <wp:extent cx="879475" cy="875941"/>
          <wp:effectExtent l="0" t="0" r="0" b="635"/>
          <wp:docPr id="8"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422" cy="898796"/>
                  </a:xfrm>
                  <a:prstGeom prst="rect">
                    <a:avLst/>
                  </a:prstGeom>
                  <a:noFill/>
                  <a:ln>
                    <a:noFill/>
                  </a:ln>
                </pic:spPr>
              </pic:pic>
            </a:graphicData>
          </a:graphic>
        </wp:inline>
      </w:drawing>
    </w:r>
    <w:r>
      <w:t xml:space="preserve">    </w:t>
    </w:r>
    <w:r>
      <w:tab/>
    </w:r>
    <w:r>
      <w:tab/>
      <w:t xml:space="preserve"> </w:t>
    </w:r>
  </w:p>
  <w:p w14:paraId="5E57E72A" w14:textId="6DD1769A" w:rsidR="007E2133" w:rsidRDefault="007E2133" w:rsidP="00BB220D">
    <w:pPr>
      <w:pStyle w:val="Cabealho"/>
      <w:jc w:val="right"/>
      <w:rPr>
        <w:rFonts w:ascii="Arial" w:hAnsi="Arial"/>
        <w:b/>
        <w:i/>
      </w:rPr>
    </w:pPr>
    <w:r w:rsidRPr="00BB220D">
      <w:rPr>
        <w:rFonts w:ascii="Arial" w:hAnsi="Arial"/>
        <w:b/>
        <w:i/>
      </w:rPr>
      <w:t>Pregão Eletrônico 90022/2025</w:t>
    </w:r>
  </w:p>
  <w:p w14:paraId="45D4A522" w14:textId="77777777" w:rsidR="007E2133" w:rsidRPr="00BB220D" w:rsidRDefault="007E213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3E64" w14:textId="51975A82" w:rsidR="007E2133" w:rsidRDefault="007E2133">
    <w:pPr>
      <w:pStyle w:val="Cabealho"/>
    </w:pPr>
    <w:r>
      <w:rPr>
        <w:noProof/>
      </w:rPr>
      <w:drawing>
        <wp:inline distT="0" distB="0" distL="0" distR="0" wp14:anchorId="36781ED2" wp14:editId="39431FDA">
          <wp:extent cx="4624705" cy="692407"/>
          <wp:effectExtent l="0" t="0" r="4445" b="0"/>
          <wp:docPr id="22" name="Imagem 22" descr="Identidade Visual da Câmara dos Deputados - Assessori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dade Visual da Câmara dos Deputados - Assessori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0254" cy="699227"/>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C490" w14:textId="34CB2BB3" w:rsidR="007E2133" w:rsidRDefault="007E2133" w:rsidP="00255193">
    <w:pPr>
      <w:pStyle w:val="Cabs"/>
      <w:ind w:left="-142"/>
      <w:rPr>
        <w:rFonts w:ascii="Arial" w:hAnsi="Arial"/>
        <w:b/>
        <w:i/>
        <w:sz w:val="20"/>
      </w:rPr>
    </w:pPr>
    <w:r>
      <w:rPr>
        <w:noProof/>
      </w:rPr>
      <mc:AlternateContent>
        <mc:Choice Requires="wps">
          <w:drawing>
            <wp:anchor distT="0" distB="0" distL="114300" distR="114300" simplePos="0" relativeHeight="251664384" behindDoc="0" locked="0" layoutInCell="1" allowOverlap="1" wp14:anchorId="3D457B73" wp14:editId="2D9DCB83">
              <wp:simplePos x="0" y="0"/>
              <wp:positionH relativeFrom="column">
                <wp:posOffset>871855</wp:posOffset>
              </wp:positionH>
              <wp:positionV relativeFrom="paragraph">
                <wp:posOffset>209550</wp:posOffset>
              </wp:positionV>
              <wp:extent cx="3457575" cy="484505"/>
              <wp:effectExtent l="0" t="0" r="28575" b="1079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4430AC00" w14:textId="77777777" w:rsidR="007E2133" w:rsidRPr="00155B5E" w:rsidRDefault="007E2133"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7E2133" w:rsidRPr="00155B5E" w:rsidRDefault="007E2133"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57B73" id="_x0000_t202" coordsize="21600,21600" o:spt="202" path="m,l,21600r21600,l21600,xe">
              <v:stroke joinstyle="miter"/>
              <v:path gradientshapeok="t" o:connecttype="rect"/>
            </v:shapetype>
            <v:shape id="Caixa de texto 16" o:spid="_x0000_s1029" type="#_x0000_t202" style="position:absolute;left:0;text-align:left;margin-left:68.65pt;margin-top:16.5pt;width:272.2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" strokecolor="white">
              <v:textbox>
                <w:txbxContent>
                  <w:p w14:paraId="4430AC00" w14:textId="77777777" w:rsidR="00894075" w:rsidRPr="00155B5E" w:rsidRDefault="00894075"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894075" w:rsidRPr="00155B5E" w:rsidRDefault="00894075"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1995272D" wp14:editId="0A0CA0E0">
          <wp:extent cx="879475" cy="875941"/>
          <wp:effectExtent l="0" t="0" r="0" b="63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422" cy="898796"/>
                  </a:xfrm>
                  <a:prstGeom prst="rect">
                    <a:avLst/>
                  </a:prstGeom>
                  <a:noFill/>
                  <a:ln>
                    <a:noFill/>
                  </a:ln>
                </pic:spPr>
              </pic:pic>
            </a:graphicData>
          </a:graphic>
        </wp:inline>
      </w:drawing>
    </w:r>
    <w:r>
      <w:rPr>
        <w:rFonts w:ascii="Arial" w:hAnsi="Arial"/>
        <w:b/>
        <w:i/>
        <w:sz w:val="18"/>
        <w:szCs w:val="18"/>
      </w:rPr>
      <w:tab/>
      <w:t xml:space="preserve">                                                                                                   </w:t>
    </w:r>
    <w:r w:rsidRPr="006315D3">
      <w:rPr>
        <w:rFonts w:ascii="Arial" w:hAnsi="Arial"/>
        <w:b/>
        <w:i/>
        <w:sz w:val="20"/>
      </w:rPr>
      <w:tab/>
    </w:r>
    <w:r>
      <w:rPr>
        <w:rFonts w:ascii="Arial" w:hAnsi="Arial"/>
        <w:b/>
        <w:i/>
        <w:sz w:val="20"/>
      </w:rPr>
      <w:tab/>
    </w:r>
    <w:r w:rsidRPr="006315D3">
      <w:rPr>
        <w:rFonts w:ascii="Arial" w:hAnsi="Arial"/>
        <w:b/>
        <w:i/>
        <w:sz w:val="20"/>
      </w:rPr>
      <w:t xml:space="preserve">Pregão </w:t>
    </w:r>
    <w:r w:rsidRPr="00255193">
      <w:rPr>
        <w:rFonts w:ascii="Arial" w:hAnsi="Arial"/>
        <w:b/>
        <w:i/>
        <w:sz w:val="20"/>
      </w:rPr>
      <w:t xml:space="preserve">Eletrônico </w:t>
    </w:r>
    <w:r w:rsidRPr="003A3F32">
      <w:rPr>
        <w:rFonts w:ascii="Arial" w:hAnsi="Arial"/>
        <w:b/>
        <w:i/>
        <w:sz w:val="20"/>
      </w:rPr>
      <w:t>90022/2025</w:t>
    </w:r>
  </w:p>
  <w:p w14:paraId="5DC081EE" w14:textId="77777777" w:rsidR="007E2133" w:rsidRPr="00C43A28" w:rsidRDefault="007E2133" w:rsidP="00C43A28">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EF18" w14:textId="77777777" w:rsidR="007E2133" w:rsidRDefault="007E2133" w:rsidP="008723B7">
    <w:pPr>
      <w:pStyle w:val="Cabealho"/>
      <w:rPr>
        <w:rFonts w:ascii="Arial" w:hAnsi="Arial"/>
        <w:b/>
        <w:i/>
        <w:sz w:val="18"/>
        <w:szCs w:val="18"/>
      </w:rPr>
    </w:pPr>
    <w:r>
      <w:rPr>
        <w:noProof/>
      </w:rPr>
      <mc:AlternateContent>
        <mc:Choice Requires="wps">
          <w:drawing>
            <wp:anchor distT="0" distB="0" distL="114300" distR="114300" simplePos="0" relativeHeight="251666432" behindDoc="0" locked="0" layoutInCell="1" allowOverlap="1" wp14:anchorId="65E83D8E" wp14:editId="0D6FD75F">
              <wp:simplePos x="0" y="0"/>
              <wp:positionH relativeFrom="column">
                <wp:posOffset>1033546</wp:posOffset>
              </wp:positionH>
              <wp:positionV relativeFrom="paragraph">
                <wp:posOffset>151235</wp:posOffset>
              </wp:positionV>
              <wp:extent cx="3457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0EE28CCB" w14:textId="77777777" w:rsidR="007E2133" w:rsidRPr="00155B5E" w:rsidRDefault="007E2133"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7E2133" w:rsidRPr="00155B5E" w:rsidRDefault="007E2133"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83D8E" id="_x0000_t202" coordsize="21600,21600" o:spt="202" path="m,l,21600r21600,l21600,xe">
              <v:stroke joinstyle="miter"/>
              <v:path gradientshapeok="t" o:connecttype="rect"/>
            </v:shapetype>
            <v:shape id="Caixa de texto 7" o:spid="_x0000_s1030" type="#_x0000_t202" style="position:absolute;margin-left:81.4pt;margin-top:11.9pt;width:272.25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" strokecolor="white">
              <v:textbox>
                <w:txbxContent>
                  <w:p w14:paraId="0EE28CCB" w14:textId="77777777" w:rsidR="00894075" w:rsidRPr="00155B5E" w:rsidRDefault="00894075"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894075" w:rsidRPr="00155B5E" w:rsidRDefault="00894075"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6D52A720" wp14:editId="02FDA092">
          <wp:extent cx="879198" cy="914934"/>
          <wp:effectExtent l="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27" cy="942333"/>
                  </a:xfrm>
                  <a:prstGeom prst="rect">
                    <a:avLst/>
                  </a:prstGeom>
                  <a:noFill/>
                  <a:ln>
                    <a:noFill/>
                  </a:ln>
                </pic:spPr>
              </pic:pic>
            </a:graphicData>
          </a:graphic>
        </wp:inline>
      </w:drawing>
    </w:r>
    <w:r>
      <w:rPr>
        <w:rFonts w:ascii="Arial" w:hAnsi="Arial"/>
        <w:b/>
        <w:i/>
        <w:sz w:val="18"/>
        <w:szCs w:val="18"/>
      </w:rPr>
      <w:tab/>
      <w:t xml:space="preserve">                                                           </w:t>
    </w:r>
  </w:p>
  <w:p w14:paraId="5C7F3754" w14:textId="5EFB76BA" w:rsidR="007E2133" w:rsidRDefault="007E2133" w:rsidP="008723B7">
    <w:pPr>
      <w:pStyle w:val="Cabealho"/>
      <w:jc w:val="right"/>
    </w:pPr>
    <w:r>
      <w:rPr>
        <w:rFonts w:ascii="Arial" w:hAnsi="Arial"/>
        <w:b/>
        <w:i/>
        <w:sz w:val="18"/>
        <w:szCs w:val="18"/>
      </w:rPr>
      <w:t xml:space="preserve"> </w:t>
    </w:r>
    <w:r w:rsidRPr="006315D3">
      <w:rPr>
        <w:rFonts w:ascii="Arial" w:hAnsi="Arial"/>
        <w:b/>
        <w:i/>
      </w:rPr>
      <w:t xml:space="preserve">Pregão </w:t>
    </w:r>
    <w:r w:rsidRPr="00255193">
      <w:rPr>
        <w:rFonts w:ascii="Arial" w:hAnsi="Arial"/>
        <w:b/>
        <w:i/>
      </w:rPr>
      <w:t xml:space="preserve">Eletrônico </w:t>
    </w:r>
    <w:r>
      <w:rPr>
        <w:rFonts w:ascii="Arial" w:hAnsi="Arial"/>
        <w:b/>
        <w:i/>
      </w:rPr>
      <w:t>900</w:t>
    </w:r>
    <w:r w:rsidRPr="003A3F32">
      <w:rPr>
        <w:rFonts w:ascii="Arial" w:hAnsi="Arial"/>
        <w:b/>
        <w:i/>
        <w:color w:val="000000" w:themeColor="text1"/>
      </w:rPr>
      <w:t>22</w:t>
    </w:r>
    <w:r w:rsidRPr="00255193">
      <w:rPr>
        <w:rFonts w:ascii="Arial" w:hAnsi="Arial"/>
        <w:b/>
        <w:i/>
      </w:rPr>
      <w:t>/2024</w:t>
    </w:r>
    <w:r>
      <w:rPr>
        <w:rFonts w:ascii="Arial" w:hAnsi="Arial"/>
        <w:b/>
        <w: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2561C8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C5CE2A2C"/>
    <w:name w:val="WW8Num23"/>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2"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1653D0F"/>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4" w15:restartNumberingAfterBreak="0">
    <w:nsid w:val="0185097D"/>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8D3232"/>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4205F65"/>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063E345D"/>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0" w15:restartNumberingAfterBreak="0">
    <w:nsid w:val="07950F4F"/>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1"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8FC5E95"/>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3" w15:restartNumberingAfterBreak="0">
    <w:nsid w:val="0AFE5988"/>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4" w15:restartNumberingAfterBreak="0">
    <w:nsid w:val="0D5F2E96"/>
    <w:multiLevelType w:val="multilevel"/>
    <w:tmpl w:val="D7DE146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135978FB"/>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8"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pStyle w:val="Nvel3-R"/>
      <w:isLgl/>
      <w:lvlText w:val="%1.%2.%3."/>
      <w:lvlJc w:val="left"/>
      <w:pPr>
        <w:tabs>
          <w:tab w:val="num" w:pos="1146"/>
        </w:tabs>
        <w:ind w:left="1146" w:hanging="720"/>
      </w:pPr>
      <w:rPr>
        <w:rFonts w:hint="default"/>
        <w:b w:val="0"/>
        <w:i w:val="0"/>
        <w:sz w:val="24"/>
        <w:szCs w:val="24"/>
      </w:rPr>
    </w:lvl>
    <w:lvl w:ilvl="3">
      <w:start w:val="1"/>
      <w:numFmt w:val="decimal"/>
      <w:pStyle w:val="Nvel4-R"/>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15BA239A"/>
    <w:multiLevelType w:val="hybridMultilevel"/>
    <w:tmpl w:val="7A765EBA"/>
    <w:lvl w:ilvl="0" w:tplc="0416001B">
      <w:start w:val="1"/>
      <w:numFmt w:val="lowerRoman"/>
      <w:lvlText w:val="%1."/>
      <w:lvlJc w:val="righ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1" w15:restartNumberingAfterBreak="0">
    <w:nsid w:val="165C7A52"/>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2" w15:restartNumberingAfterBreak="0">
    <w:nsid w:val="18744D26"/>
    <w:multiLevelType w:val="multilevel"/>
    <w:tmpl w:val="9742488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738"/>
        </w:tabs>
        <w:ind w:left="0"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3" w15:restartNumberingAfterBreak="0">
    <w:nsid w:val="1AF72F88"/>
    <w:multiLevelType w:val="hybridMultilevel"/>
    <w:tmpl w:val="7A765EBA"/>
    <w:lvl w:ilvl="0" w:tplc="0416001B">
      <w:start w:val="1"/>
      <w:numFmt w:val="lowerRoman"/>
      <w:lvlText w:val="%1."/>
      <w:lvlJc w:val="righ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4" w15:restartNumberingAfterBreak="0">
    <w:nsid w:val="1BDE5658"/>
    <w:multiLevelType w:val="hybridMultilevel"/>
    <w:tmpl w:val="42C6F5DC"/>
    <w:lvl w:ilvl="0" w:tplc="0416001B">
      <w:start w:val="1"/>
      <w:numFmt w:val="low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B75A47"/>
    <w:multiLevelType w:val="hybridMultilevel"/>
    <w:tmpl w:val="F4F883FE"/>
    <w:lvl w:ilvl="0" w:tplc="2F366F5A">
      <w:start w:val="1"/>
      <w:numFmt w:val="lowerLetter"/>
      <w:lvlText w:val="%1)"/>
      <w:lvlJc w:val="left"/>
      <w:pPr>
        <w:ind w:left="1637" w:hanging="360"/>
      </w:pPr>
      <w:rPr>
        <w:rFonts w:hint="default"/>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72B443A"/>
    <w:multiLevelType w:val="hybridMultilevel"/>
    <w:tmpl w:val="2BA01544"/>
    <w:lvl w:ilvl="0" w:tplc="EE6409C6">
      <w:start w:val="1"/>
      <w:numFmt w:val="lowerRoman"/>
      <w:pStyle w:val="TLet3Sub"/>
      <w:lvlText w:val="%1."/>
      <w:lvlJc w:val="righ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28" w15:restartNumberingAfterBreak="0">
    <w:nsid w:val="29073BCD"/>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9AB41F7"/>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B6908FA"/>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31" w15:restartNumberingAfterBreak="0">
    <w:nsid w:val="2DC925DB"/>
    <w:multiLevelType w:val="multilevel"/>
    <w:tmpl w:val="784A307C"/>
    <w:lvl w:ilvl="0">
      <w:start w:val="2"/>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2" w15:restartNumberingAfterBreak="0">
    <w:nsid w:val="2E692603"/>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1A40BEC"/>
    <w:multiLevelType w:val="hybridMultilevel"/>
    <w:tmpl w:val="C89E0A92"/>
    <w:lvl w:ilvl="0" w:tplc="0416001B">
      <w:start w:val="1"/>
      <w:numFmt w:val="lowerRoman"/>
      <w:lvlText w:val="%1."/>
      <w:lvlJc w:val="righ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pStyle w:val="Nvel3"/>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5E2608C"/>
    <w:multiLevelType w:val="hybridMultilevel"/>
    <w:tmpl w:val="42C6F5DC"/>
    <w:lvl w:ilvl="0" w:tplc="0416001B">
      <w:start w:val="1"/>
      <w:numFmt w:val="low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7" w15:restartNumberingAfterBreak="0">
    <w:nsid w:val="35EB4714"/>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C5957FE"/>
    <w:multiLevelType w:val="multilevel"/>
    <w:tmpl w:val="F4AC1EE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3E1A3D2B"/>
    <w:multiLevelType w:val="hybridMultilevel"/>
    <w:tmpl w:val="7EB686EE"/>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37A5373"/>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43" w15:restartNumberingAfterBreak="0">
    <w:nsid w:val="46D87ECF"/>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44"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DBE30E8"/>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15:restartNumberingAfterBreak="0">
    <w:nsid w:val="4DC54FC6"/>
    <w:multiLevelType w:val="multilevel"/>
    <w:tmpl w:val="489E31D4"/>
    <w:lvl w:ilvl="0">
      <w:start w:val="1"/>
      <w:numFmt w:val="none"/>
      <w:lvlText w:val=""/>
      <w:lvlJc w:val="left"/>
      <w:pPr>
        <w:tabs>
          <w:tab w:val="num" w:pos="510"/>
        </w:tabs>
        <w:ind w:left="510" w:firstLine="0"/>
      </w:pPr>
      <w:rPr>
        <w:rFonts w:hint="default"/>
      </w:rPr>
    </w:lvl>
    <w:lvl w:ilvl="1">
      <w:start w:val="1"/>
      <w:numFmt w:val="lowerLetter"/>
      <w:pStyle w:val="Nvel2-Red"/>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25A0A91"/>
    <w:multiLevelType w:val="multilevel"/>
    <w:tmpl w:val="BB9E3F1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3" w15:restartNumberingAfterBreak="0">
    <w:nsid w:val="53900A06"/>
    <w:multiLevelType w:val="multilevel"/>
    <w:tmpl w:val="19A2E3E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557F38A9"/>
    <w:multiLevelType w:val="multilevel"/>
    <w:tmpl w:val="5A62FC2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5" w15:restartNumberingAfterBreak="0">
    <w:nsid w:val="57576C3D"/>
    <w:multiLevelType w:val="multilevel"/>
    <w:tmpl w:val="1804D01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6"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3A7BED"/>
    <w:multiLevelType w:val="multilevel"/>
    <w:tmpl w:val="1804D01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8" w15:restartNumberingAfterBreak="0">
    <w:nsid w:val="5A65190B"/>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59" w15:restartNumberingAfterBreak="0">
    <w:nsid w:val="5BB318D2"/>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616AAF"/>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15:restartNumberingAfterBreak="0">
    <w:nsid w:val="60C54016"/>
    <w:multiLevelType w:val="multilevel"/>
    <w:tmpl w:val="65B8AC7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5"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59D0C6A"/>
    <w:multiLevelType w:val="multilevel"/>
    <w:tmpl w:val="BE1A97F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8"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7EF01D1"/>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1" w15:restartNumberingAfterBreak="0">
    <w:nsid w:val="68A127C5"/>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DCA23B0"/>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7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4" w15:restartNumberingAfterBreak="0">
    <w:nsid w:val="71495B5A"/>
    <w:multiLevelType w:val="multilevel"/>
    <w:tmpl w:val="D4AA35F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5" w15:restartNumberingAfterBreak="0">
    <w:nsid w:val="715B0B7E"/>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7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3170673"/>
    <w:multiLevelType w:val="multilevel"/>
    <w:tmpl w:val="010EDDA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8" w15:restartNumberingAfterBreak="0">
    <w:nsid w:val="740D5618"/>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79"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0" w15:restartNumberingAfterBreak="0">
    <w:nsid w:val="78D42A86"/>
    <w:multiLevelType w:val="multilevel"/>
    <w:tmpl w:val="E110E25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D2A0828"/>
    <w:multiLevelType w:val="multilevel"/>
    <w:tmpl w:val="D3F870E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b w:val="0"/>
        <w:i w:val="0"/>
        <w:sz w:val="24"/>
        <w:szCs w:val="24"/>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3" w15:restartNumberingAfterBreak="0">
    <w:nsid w:val="7F86130A"/>
    <w:multiLevelType w:val="multilevel"/>
    <w:tmpl w:val="D4AA35F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4" w15:restartNumberingAfterBreak="0">
    <w:nsid w:val="7FF95527"/>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18"/>
  </w:num>
  <w:num w:numId="2">
    <w:abstractNumId w:val="64"/>
  </w:num>
  <w:num w:numId="3">
    <w:abstractNumId w:val="6"/>
  </w:num>
  <w:num w:numId="4">
    <w:abstractNumId w:val="34"/>
  </w:num>
  <w:num w:numId="5">
    <w:abstractNumId w:val="60"/>
  </w:num>
  <w:num w:numId="6">
    <w:abstractNumId w:val="17"/>
  </w:num>
  <w:num w:numId="7">
    <w:abstractNumId w:val="46"/>
  </w:num>
  <w:num w:numId="8">
    <w:abstractNumId w:val="22"/>
  </w:num>
  <w:num w:numId="9">
    <w:abstractNumId w:val="56"/>
  </w:num>
  <w:num w:numId="10">
    <w:abstractNumId w:val="67"/>
  </w:num>
  <w:num w:numId="11">
    <w:abstractNumId w:val="63"/>
  </w:num>
  <w:num w:numId="12">
    <w:abstractNumId w:val="15"/>
  </w:num>
  <w:num w:numId="13">
    <w:abstractNumId w:val="8"/>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81"/>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35"/>
  </w:num>
  <w:num w:numId="27">
    <w:abstractNumId w:val="38"/>
  </w:num>
  <w:num w:numId="28">
    <w:abstractNumId w:val="52"/>
  </w:num>
  <w:num w:numId="29">
    <w:abstractNumId w:val="47"/>
  </w:num>
  <w:num w:numId="30">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1">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2">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3">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4">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5">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6">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7">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8">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9">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0">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1">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2">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3">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4">
    <w:abstractNumId w:val="4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5">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6">
    <w:abstractNumId w:val="27"/>
  </w:num>
  <w:num w:numId="47">
    <w:abstractNumId w:val="84"/>
  </w:num>
  <w:num w:numId="48">
    <w:abstractNumId w:val="45"/>
  </w:num>
  <w:num w:numId="49">
    <w:abstractNumId w:val="61"/>
  </w:num>
  <w:num w:numId="50">
    <w:abstractNumId w:val="7"/>
  </w:num>
  <w:num w:numId="51">
    <w:abstractNumId w:val="16"/>
  </w:num>
  <w:num w:numId="52">
    <w:abstractNumId w:val="70"/>
  </w:num>
  <w:num w:numId="53">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4">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5">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6">
    <w:abstractNumId w:val="36"/>
  </w:num>
  <w:num w:numId="57">
    <w:abstractNumId w:val="24"/>
  </w:num>
  <w:num w:numId="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num>
  <w:num w:numId="62">
    <w:abstractNumId w:val="4"/>
  </w:num>
  <w:num w:numId="63">
    <w:abstractNumId w:val="28"/>
  </w:num>
  <w:num w:numId="64">
    <w:abstractNumId w:val="0"/>
  </w:num>
  <w:num w:numId="65">
    <w:abstractNumId w:val="33"/>
  </w:num>
  <w:num w:numId="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num>
  <w:num w:numId="70">
    <w:abstractNumId w:val="40"/>
  </w:num>
  <w:num w:numId="71">
    <w:abstractNumId w:val="53"/>
  </w:num>
  <w:num w:numId="72">
    <w:abstractNumId w:val="80"/>
  </w:num>
  <w:num w:numId="73">
    <w:abstractNumId w:val="50"/>
  </w:num>
  <w:num w:numId="74">
    <w:abstractNumId w:val="54"/>
  </w:num>
  <w:num w:numId="75">
    <w:abstractNumId w:val="62"/>
  </w:num>
  <w:num w:numId="76">
    <w:abstractNumId w:val="14"/>
  </w:num>
  <w:num w:numId="77">
    <w:abstractNumId w:val="77"/>
  </w:num>
  <w:num w:numId="78">
    <w:abstractNumId w:val="66"/>
  </w:num>
  <w:num w:numId="79">
    <w:abstractNumId w:val="83"/>
  </w:num>
  <w:num w:numId="80">
    <w:abstractNumId w:val="57"/>
  </w:num>
  <w:num w:numId="81">
    <w:abstractNumId w:val="59"/>
  </w:num>
  <w:num w:numId="82">
    <w:abstractNumId w:val="23"/>
  </w:num>
  <w:num w:numId="83">
    <w:abstractNumId w:val="58"/>
  </w:num>
  <w:num w:numId="84">
    <w:abstractNumId w:val="20"/>
  </w:num>
  <w:num w:numId="85">
    <w:abstractNumId w:val="21"/>
  </w:num>
  <w:num w:numId="86">
    <w:abstractNumId w:val="29"/>
  </w:num>
  <w:num w:numId="87">
    <w:abstractNumId w:val="5"/>
  </w:num>
  <w:num w:numId="88">
    <w:abstractNumId w:val="26"/>
  </w:num>
  <w:num w:numId="89">
    <w:abstractNumId w:val="37"/>
  </w:num>
  <w:num w:numId="90">
    <w:abstractNumId w:val="32"/>
  </w:num>
  <w:num w:numId="91">
    <w:abstractNumId w:val="3"/>
  </w:num>
  <w:num w:numId="92">
    <w:abstractNumId w:val="9"/>
  </w:num>
  <w:num w:numId="93">
    <w:abstractNumId w:val="12"/>
  </w:num>
  <w:num w:numId="94">
    <w:abstractNumId w:val="13"/>
  </w:num>
  <w:num w:numId="95">
    <w:abstractNumId w:val="30"/>
  </w:num>
  <w:num w:numId="96">
    <w:abstractNumId w:val="43"/>
  </w:num>
  <w:num w:numId="97">
    <w:abstractNumId w:val="75"/>
  </w:num>
  <w:num w:numId="98">
    <w:abstractNumId w:val="78"/>
  </w:num>
  <w:num w:numId="99">
    <w:abstractNumId w:val="72"/>
  </w:num>
  <w:num w:numId="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num>
  <w:num w:numId="103">
    <w:abstractNumId w:val="22"/>
  </w:num>
  <w:num w:numId="104">
    <w:abstractNumId w:val="49"/>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num>
  <w:num w:numId="107">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08">
    <w:abstractNumId w:val="46"/>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7C"/>
    <w:rsid w:val="000003A2"/>
    <w:rsid w:val="00000E86"/>
    <w:rsid w:val="000022F8"/>
    <w:rsid w:val="00004161"/>
    <w:rsid w:val="000043F7"/>
    <w:rsid w:val="00007B4C"/>
    <w:rsid w:val="00007C08"/>
    <w:rsid w:val="000111A6"/>
    <w:rsid w:val="00011382"/>
    <w:rsid w:val="00015EE7"/>
    <w:rsid w:val="000202B0"/>
    <w:rsid w:val="0002053A"/>
    <w:rsid w:val="00020748"/>
    <w:rsid w:val="00021731"/>
    <w:rsid w:val="00021CFF"/>
    <w:rsid w:val="00023FB4"/>
    <w:rsid w:val="000252AC"/>
    <w:rsid w:val="00025914"/>
    <w:rsid w:val="00026102"/>
    <w:rsid w:val="000277B5"/>
    <w:rsid w:val="00027A8A"/>
    <w:rsid w:val="00030860"/>
    <w:rsid w:val="00033754"/>
    <w:rsid w:val="00034462"/>
    <w:rsid w:val="000355A8"/>
    <w:rsid w:val="00035750"/>
    <w:rsid w:val="0003605B"/>
    <w:rsid w:val="00044222"/>
    <w:rsid w:val="0004457E"/>
    <w:rsid w:val="00047FD3"/>
    <w:rsid w:val="000506CE"/>
    <w:rsid w:val="00050726"/>
    <w:rsid w:val="00050AA7"/>
    <w:rsid w:val="00052E53"/>
    <w:rsid w:val="000541B6"/>
    <w:rsid w:val="000551D1"/>
    <w:rsid w:val="0005522C"/>
    <w:rsid w:val="000552E8"/>
    <w:rsid w:val="00056339"/>
    <w:rsid w:val="0005734D"/>
    <w:rsid w:val="0006272D"/>
    <w:rsid w:val="0006540C"/>
    <w:rsid w:val="000657D8"/>
    <w:rsid w:val="00066BEB"/>
    <w:rsid w:val="000739B4"/>
    <w:rsid w:val="0007630C"/>
    <w:rsid w:val="000807D7"/>
    <w:rsid w:val="00083B2F"/>
    <w:rsid w:val="00087803"/>
    <w:rsid w:val="00090D33"/>
    <w:rsid w:val="00091478"/>
    <w:rsid w:val="000929A5"/>
    <w:rsid w:val="000932C0"/>
    <w:rsid w:val="000938E6"/>
    <w:rsid w:val="00093A00"/>
    <w:rsid w:val="0009468B"/>
    <w:rsid w:val="000950D8"/>
    <w:rsid w:val="00095B4F"/>
    <w:rsid w:val="00095B57"/>
    <w:rsid w:val="000961DD"/>
    <w:rsid w:val="00097149"/>
    <w:rsid w:val="00097371"/>
    <w:rsid w:val="000A06A2"/>
    <w:rsid w:val="000A2426"/>
    <w:rsid w:val="000A4AAA"/>
    <w:rsid w:val="000A55DE"/>
    <w:rsid w:val="000A5C4A"/>
    <w:rsid w:val="000A6103"/>
    <w:rsid w:val="000A70F8"/>
    <w:rsid w:val="000A760D"/>
    <w:rsid w:val="000B0D26"/>
    <w:rsid w:val="000B1459"/>
    <w:rsid w:val="000B1BB2"/>
    <w:rsid w:val="000B29E6"/>
    <w:rsid w:val="000B44B3"/>
    <w:rsid w:val="000B4B9C"/>
    <w:rsid w:val="000B5809"/>
    <w:rsid w:val="000B65A3"/>
    <w:rsid w:val="000B693B"/>
    <w:rsid w:val="000C117D"/>
    <w:rsid w:val="000C42FE"/>
    <w:rsid w:val="000C5283"/>
    <w:rsid w:val="000C5B06"/>
    <w:rsid w:val="000C7AFC"/>
    <w:rsid w:val="000C7C0A"/>
    <w:rsid w:val="000C7E67"/>
    <w:rsid w:val="000D0C7F"/>
    <w:rsid w:val="000D13C4"/>
    <w:rsid w:val="000D1EF3"/>
    <w:rsid w:val="000D53C4"/>
    <w:rsid w:val="000D5AFD"/>
    <w:rsid w:val="000D7002"/>
    <w:rsid w:val="000D7817"/>
    <w:rsid w:val="000D7F5E"/>
    <w:rsid w:val="000E19B8"/>
    <w:rsid w:val="000E37FF"/>
    <w:rsid w:val="000E428D"/>
    <w:rsid w:val="000E7664"/>
    <w:rsid w:val="000E7C97"/>
    <w:rsid w:val="000F098A"/>
    <w:rsid w:val="000F0E6A"/>
    <w:rsid w:val="000F151D"/>
    <w:rsid w:val="000F155C"/>
    <w:rsid w:val="000F1EC9"/>
    <w:rsid w:val="000F1F99"/>
    <w:rsid w:val="000F4420"/>
    <w:rsid w:val="000F5582"/>
    <w:rsid w:val="000F5996"/>
    <w:rsid w:val="000F6F8A"/>
    <w:rsid w:val="000F6FAE"/>
    <w:rsid w:val="00104112"/>
    <w:rsid w:val="00104D00"/>
    <w:rsid w:val="00106283"/>
    <w:rsid w:val="00106655"/>
    <w:rsid w:val="00107344"/>
    <w:rsid w:val="0011172A"/>
    <w:rsid w:val="0011182B"/>
    <w:rsid w:val="00112127"/>
    <w:rsid w:val="00114EF5"/>
    <w:rsid w:val="0012047E"/>
    <w:rsid w:val="00121364"/>
    <w:rsid w:val="00121A7F"/>
    <w:rsid w:val="0012230D"/>
    <w:rsid w:val="00123722"/>
    <w:rsid w:val="00123DEA"/>
    <w:rsid w:val="00125CD7"/>
    <w:rsid w:val="00125DDA"/>
    <w:rsid w:val="00126541"/>
    <w:rsid w:val="001269E3"/>
    <w:rsid w:val="00126A54"/>
    <w:rsid w:val="00126CE8"/>
    <w:rsid w:val="00127D05"/>
    <w:rsid w:val="00130162"/>
    <w:rsid w:val="00130826"/>
    <w:rsid w:val="00135163"/>
    <w:rsid w:val="00136768"/>
    <w:rsid w:val="00137231"/>
    <w:rsid w:val="00141C99"/>
    <w:rsid w:val="001473F2"/>
    <w:rsid w:val="0015008D"/>
    <w:rsid w:val="00150323"/>
    <w:rsid w:val="001511F2"/>
    <w:rsid w:val="00152B76"/>
    <w:rsid w:val="00155B5E"/>
    <w:rsid w:val="001560AE"/>
    <w:rsid w:val="001602B9"/>
    <w:rsid w:val="00160C64"/>
    <w:rsid w:val="001612A9"/>
    <w:rsid w:val="00161741"/>
    <w:rsid w:val="00162096"/>
    <w:rsid w:val="00164FA2"/>
    <w:rsid w:val="0016715C"/>
    <w:rsid w:val="00170BF1"/>
    <w:rsid w:val="0017283C"/>
    <w:rsid w:val="00177DEB"/>
    <w:rsid w:val="00180F8C"/>
    <w:rsid w:val="0018333D"/>
    <w:rsid w:val="00184D85"/>
    <w:rsid w:val="00184DB8"/>
    <w:rsid w:val="0018535A"/>
    <w:rsid w:val="00186480"/>
    <w:rsid w:val="001902C8"/>
    <w:rsid w:val="001937CE"/>
    <w:rsid w:val="00193A83"/>
    <w:rsid w:val="001942AA"/>
    <w:rsid w:val="00194FA9"/>
    <w:rsid w:val="0019582E"/>
    <w:rsid w:val="00195FA6"/>
    <w:rsid w:val="0019612C"/>
    <w:rsid w:val="0019648A"/>
    <w:rsid w:val="001973D7"/>
    <w:rsid w:val="001A0DD8"/>
    <w:rsid w:val="001A1ADE"/>
    <w:rsid w:val="001A4FC8"/>
    <w:rsid w:val="001A5D9D"/>
    <w:rsid w:val="001B18C5"/>
    <w:rsid w:val="001B38F5"/>
    <w:rsid w:val="001B3B0E"/>
    <w:rsid w:val="001B4A87"/>
    <w:rsid w:val="001B5502"/>
    <w:rsid w:val="001B5C03"/>
    <w:rsid w:val="001B5D3A"/>
    <w:rsid w:val="001C0748"/>
    <w:rsid w:val="001C1F7E"/>
    <w:rsid w:val="001C3CD5"/>
    <w:rsid w:val="001C3D09"/>
    <w:rsid w:val="001C3D9B"/>
    <w:rsid w:val="001C5062"/>
    <w:rsid w:val="001C5780"/>
    <w:rsid w:val="001C7B9F"/>
    <w:rsid w:val="001D0167"/>
    <w:rsid w:val="001D1E4E"/>
    <w:rsid w:val="001D22A8"/>
    <w:rsid w:val="001D303C"/>
    <w:rsid w:val="001D325B"/>
    <w:rsid w:val="001D5226"/>
    <w:rsid w:val="001D5CE9"/>
    <w:rsid w:val="001D702A"/>
    <w:rsid w:val="001E111C"/>
    <w:rsid w:val="001E24AD"/>
    <w:rsid w:val="001E29CE"/>
    <w:rsid w:val="001E3326"/>
    <w:rsid w:val="001E438B"/>
    <w:rsid w:val="001E4433"/>
    <w:rsid w:val="001E5A94"/>
    <w:rsid w:val="001E637C"/>
    <w:rsid w:val="001E70F5"/>
    <w:rsid w:val="001E7CDC"/>
    <w:rsid w:val="001F4540"/>
    <w:rsid w:val="001F55B5"/>
    <w:rsid w:val="001F7EB8"/>
    <w:rsid w:val="00201A36"/>
    <w:rsid w:val="00201B67"/>
    <w:rsid w:val="00205695"/>
    <w:rsid w:val="00205BFF"/>
    <w:rsid w:val="002062D8"/>
    <w:rsid w:val="002100AF"/>
    <w:rsid w:val="0021122A"/>
    <w:rsid w:val="00212801"/>
    <w:rsid w:val="00212E55"/>
    <w:rsid w:val="00213225"/>
    <w:rsid w:val="00214298"/>
    <w:rsid w:val="0021439F"/>
    <w:rsid w:val="00214E68"/>
    <w:rsid w:val="002210F2"/>
    <w:rsid w:val="00222385"/>
    <w:rsid w:val="00222706"/>
    <w:rsid w:val="0022325A"/>
    <w:rsid w:val="00224EFB"/>
    <w:rsid w:val="002259DE"/>
    <w:rsid w:val="00226B99"/>
    <w:rsid w:val="00227211"/>
    <w:rsid w:val="002339EA"/>
    <w:rsid w:val="00234C96"/>
    <w:rsid w:val="0023709F"/>
    <w:rsid w:val="002416BB"/>
    <w:rsid w:val="00241934"/>
    <w:rsid w:val="00243D0C"/>
    <w:rsid w:val="00244B47"/>
    <w:rsid w:val="00245026"/>
    <w:rsid w:val="00246279"/>
    <w:rsid w:val="00246E21"/>
    <w:rsid w:val="0024732F"/>
    <w:rsid w:val="00250852"/>
    <w:rsid w:val="002509FC"/>
    <w:rsid w:val="00251527"/>
    <w:rsid w:val="002517D7"/>
    <w:rsid w:val="00251CDA"/>
    <w:rsid w:val="00251D84"/>
    <w:rsid w:val="0025256A"/>
    <w:rsid w:val="00254AD4"/>
    <w:rsid w:val="00255193"/>
    <w:rsid w:val="00255740"/>
    <w:rsid w:val="00256C39"/>
    <w:rsid w:val="002627D4"/>
    <w:rsid w:val="00262856"/>
    <w:rsid w:val="00264380"/>
    <w:rsid w:val="00264399"/>
    <w:rsid w:val="00264D93"/>
    <w:rsid w:val="0026688C"/>
    <w:rsid w:val="00270A8E"/>
    <w:rsid w:val="00271149"/>
    <w:rsid w:val="002722DB"/>
    <w:rsid w:val="00273218"/>
    <w:rsid w:val="00273C61"/>
    <w:rsid w:val="002740B8"/>
    <w:rsid w:val="00274261"/>
    <w:rsid w:val="00275553"/>
    <w:rsid w:val="00276A2E"/>
    <w:rsid w:val="00277664"/>
    <w:rsid w:val="00277A30"/>
    <w:rsid w:val="00280A6B"/>
    <w:rsid w:val="00280E2F"/>
    <w:rsid w:val="00284115"/>
    <w:rsid w:val="00284677"/>
    <w:rsid w:val="002853E9"/>
    <w:rsid w:val="00291CD0"/>
    <w:rsid w:val="00291DC0"/>
    <w:rsid w:val="0029275E"/>
    <w:rsid w:val="002931D8"/>
    <w:rsid w:val="00295D00"/>
    <w:rsid w:val="00296B9E"/>
    <w:rsid w:val="00296E29"/>
    <w:rsid w:val="002A09D7"/>
    <w:rsid w:val="002A32D1"/>
    <w:rsid w:val="002A3A5B"/>
    <w:rsid w:val="002A5D0F"/>
    <w:rsid w:val="002B05A5"/>
    <w:rsid w:val="002B180D"/>
    <w:rsid w:val="002B2453"/>
    <w:rsid w:val="002B4883"/>
    <w:rsid w:val="002C11B2"/>
    <w:rsid w:val="002C12F9"/>
    <w:rsid w:val="002C1523"/>
    <w:rsid w:val="002C2B1D"/>
    <w:rsid w:val="002C3C4C"/>
    <w:rsid w:val="002C4887"/>
    <w:rsid w:val="002D07E0"/>
    <w:rsid w:val="002D0C76"/>
    <w:rsid w:val="002D5977"/>
    <w:rsid w:val="002D6730"/>
    <w:rsid w:val="002D6763"/>
    <w:rsid w:val="002E1A6B"/>
    <w:rsid w:val="002E36E8"/>
    <w:rsid w:val="002E4B85"/>
    <w:rsid w:val="002E4C96"/>
    <w:rsid w:val="002E7367"/>
    <w:rsid w:val="002F2D7D"/>
    <w:rsid w:val="00303815"/>
    <w:rsid w:val="00304640"/>
    <w:rsid w:val="003050B4"/>
    <w:rsid w:val="00306349"/>
    <w:rsid w:val="00311EE1"/>
    <w:rsid w:val="00315967"/>
    <w:rsid w:val="003159A7"/>
    <w:rsid w:val="00316612"/>
    <w:rsid w:val="003202E6"/>
    <w:rsid w:val="0032117A"/>
    <w:rsid w:val="003211A3"/>
    <w:rsid w:val="00321B34"/>
    <w:rsid w:val="003225D4"/>
    <w:rsid w:val="00324867"/>
    <w:rsid w:val="003249D7"/>
    <w:rsid w:val="003277AA"/>
    <w:rsid w:val="00330113"/>
    <w:rsid w:val="00330FCB"/>
    <w:rsid w:val="00332EA2"/>
    <w:rsid w:val="003356B8"/>
    <w:rsid w:val="00336546"/>
    <w:rsid w:val="0033756A"/>
    <w:rsid w:val="00337795"/>
    <w:rsid w:val="00337E59"/>
    <w:rsid w:val="00340611"/>
    <w:rsid w:val="00340868"/>
    <w:rsid w:val="00341BC3"/>
    <w:rsid w:val="00342D96"/>
    <w:rsid w:val="003438ED"/>
    <w:rsid w:val="00343C71"/>
    <w:rsid w:val="00344228"/>
    <w:rsid w:val="00346EA7"/>
    <w:rsid w:val="00351701"/>
    <w:rsid w:val="00353403"/>
    <w:rsid w:val="003565CA"/>
    <w:rsid w:val="0036004E"/>
    <w:rsid w:val="00360368"/>
    <w:rsid w:val="0036294E"/>
    <w:rsid w:val="003650E9"/>
    <w:rsid w:val="00367ED2"/>
    <w:rsid w:val="003702BB"/>
    <w:rsid w:val="003706EC"/>
    <w:rsid w:val="0037124A"/>
    <w:rsid w:val="00371D08"/>
    <w:rsid w:val="00376C42"/>
    <w:rsid w:val="00380064"/>
    <w:rsid w:val="003809FE"/>
    <w:rsid w:val="003816CD"/>
    <w:rsid w:val="00381B2A"/>
    <w:rsid w:val="00382624"/>
    <w:rsid w:val="003830EB"/>
    <w:rsid w:val="003838E1"/>
    <w:rsid w:val="00385A27"/>
    <w:rsid w:val="00385ABE"/>
    <w:rsid w:val="00385E10"/>
    <w:rsid w:val="003868F2"/>
    <w:rsid w:val="00386911"/>
    <w:rsid w:val="003907CE"/>
    <w:rsid w:val="00393A1E"/>
    <w:rsid w:val="0039643F"/>
    <w:rsid w:val="00397892"/>
    <w:rsid w:val="003A1ECD"/>
    <w:rsid w:val="003A3F32"/>
    <w:rsid w:val="003A3FB4"/>
    <w:rsid w:val="003A4C3A"/>
    <w:rsid w:val="003A5AE5"/>
    <w:rsid w:val="003A5B9D"/>
    <w:rsid w:val="003B09F4"/>
    <w:rsid w:val="003B16CC"/>
    <w:rsid w:val="003B39F0"/>
    <w:rsid w:val="003B4400"/>
    <w:rsid w:val="003B598F"/>
    <w:rsid w:val="003B67E5"/>
    <w:rsid w:val="003B6D77"/>
    <w:rsid w:val="003C1B50"/>
    <w:rsid w:val="003C1BCC"/>
    <w:rsid w:val="003C4979"/>
    <w:rsid w:val="003C539F"/>
    <w:rsid w:val="003C682E"/>
    <w:rsid w:val="003C6B86"/>
    <w:rsid w:val="003C7A9D"/>
    <w:rsid w:val="003C7C71"/>
    <w:rsid w:val="003C7C78"/>
    <w:rsid w:val="003D054C"/>
    <w:rsid w:val="003D08C2"/>
    <w:rsid w:val="003D0C0B"/>
    <w:rsid w:val="003D2247"/>
    <w:rsid w:val="003D2EE1"/>
    <w:rsid w:val="003D319B"/>
    <w:rsid w:val="003D3F0B"/>
    <w:rsid w:val="003D6960"/>
    <w:rsid w:val="003D7494"/>
    <w:rsid w:val="003E0DA3"/>
    <w:rsid w:val="003E3FFC"/>
    <w:rsid w:val="003E40F1"/>
    <w:rsid w:val="003E558C"/>
    <w:rsid w:val="003E55B4"/>
    <w:rsid w:val="003E5CF0"/>
    <w:rsid w:val="003F1495"/>
    <w:rsid w:val="003F1706"/>
    <w:rsid w:val="003F1D4A"/>
    <w:rsid w:val="003F37C4"/>
    <w:rsid w:val="003F38CA"/>
    <w:rsid w:val="003F63E8"/>
    <w:rsid w:val="003F6A02"/>
    <w:rsid w:val="003F7531"/>
    <w:rsid w:val="003F7C16"/>
    <w:rsid w:val="0040195B"/>
    <w:rsid w:val="00402508"/>
    <w:rsid w:val="004040D2"/>
    <w:rsid w:val="00404AEB"/>
    <w:rsid w:val="004068D5"/>
    <w:rsid w:val="00407E4C"/>
    <w:rsid w:val="00410067"/>
    <w:rsid w:val="00410C84"/>
    <w:rsid w:val="004111C2"/>
    <w:rsid w:val="004131D7"/>
    <w:rsid w:val="00413B0B"/>
    <w:rsid w:val="004148E1"/>
    <w:rsid w:val="00417DF9"/>
    <w:rsid w:val="0042022E"/>
    <w:rsid w:val="0042202A"/>
    <w:rsid w:val="004229A5"/>
    <w:rsid w:val="00425F9D"/>
    <w:rsid w:val="00427A39"/>
    <w:rsid w:val="00427B01"/>
    <w:rsid w:val="00430605"/>
    <w:rsid w:val="0043130F"/>
    <w:rsid w:val="00431685"/>
    <w:rsid w:val="00432C07"/>
    <w:rsid w:val="00435A45"/>
    <w:rsid w:val="004366AB"/>
    <w:rsid w:val="004420E2"/>
    <w:rsid w:val="0044601B"/>
    <w:rsid w:val="00447649"/>
    <w:rsid w:val="004502BD"/>
    <w:rsid w:val="0045052B"/>
    <w:rsid w:val="00450ACD"/>
    <w:rsid w:val="00452104"/>
    <w:rsid w:val="0045263F"/>
    <w:rsid w:val="00453784"/>
    <w:rsid w:val="00454AD4"/>
    <w:rsid w:val="004555D0"/>
    <w:rsid w:val="004558DA"/>
    <w:rsid w:val="0045724C"/>
    <w:rsid w:val="00462F28"/>
    <w:rsid w:val="00463AB3"/>
    <w:rsid w:val="00463F2A"/>
    <w:rsid w:val="00464CF9"/>
    <w:rsid w:val="004655A7"/>
    <w:rsid w:val="00470229"/>
    <w:rsid w:val="00470989"/>
    <w:rsid w:val="00471433"/>
    <w:rsid w:val="0047280E"/>
    <w:rsid w:val="00476017"/>
    <w:rsid w:val="004770FC"/>
    <w:rsid w:val="00477E9E"/>
    <w:rsid w:val="004813B7"/>
    <w:rsid w:val="0048250B"/>
    <w:rsid w:val="00485C6D"/>
    <w:rsid w:val="0048649D"/>
    <w:rsid w:val="00493362"/>
    <w:rsid w:val="004954B5"/>
    <w:rsid w:val="00495DCF"/>
    <w:rsid w:val="00495E34"/>
    <w:rsid w:val="004A2022"/>
    <w:rsid w:val="004A287D"/>
    <w:rsid w:val="004A38D1"/>
    <w:rsid w:val="004A45FD"/>
    <w:rsid w:val="004A4DA2"/>
    <w:rsid w:val="004A4F99"/>
    <w:rsid w:val="004A7A8F"/>
    <w:rsid w:val="004B15F1"/>
    <w:rsid w:val="004B239D"/>
    <w:rsid w:val="004B483D"/>
    <w:rsid w:val="004B5C9A"/>
    <w:rsid w:val="004B6876"/>
    <w:rsid w:val="004C1A32"/>
    <w:rsid w:val="004C3EAC"/>
    <w:rsid w:val="004C4582"/>
    <w:rsid w:val="004C50AC"/>
    <w:rsid w:val="004C6A88"/>
    <w:rsid w:val="004C7ADD"/>
    <w:rsid w:val="004D02F3"/>
    <w:rsid w:val="004D165A"/>
    <w:rsid w:val="004D2C0D"/>
    <w:rsid w:val="004D3412"/>
    <w:rsid w:val="004D37E1"/>
    <w:rsid w:val="004D5644"/>
    <w:rsid w:val="004D6FB7"/>
    <w:rsid w:val="004D7337"/>
    <w:rsid w:val="004D7A67"/>
    <w:rsid w:val="004D7D35"/>
    <w:rsid w:val="004E0185"/>
    <w:rsid w:val="004E109D"/>
    <w:rsid w:val="004E11F4"/>
    <w:rsid w:val="004E167B"/>
    <w:rsid w:val="004E1904"/>
    <w:rsid w:val="004E1A92"/>
    <w:rsid w:val="004E1B93"/>
    <w:rsid w:val="004E3901"/>
    <w:rsid w:val="004E3DDF"/>
    <w:rsid w:val="004E3E96"/>
    <w:rsid w:val="004E54FB"/>
    <w:rsid w:val="004E756C"/>
    <w:rsid w:val="004F2693"/>
    <w:rsid w:val="004F313B"/>
    <w:rsid w:val="004F34AE"/>
    <w:rsid w:val="004F4136"/>
    <w:rsid w:val="004F4D43"/>
    <w:rsid w:val="004F6C67"/>
    <w:rsid w:val="004F6EF4"/>
    <w:rsid w:val="004F772C"/>
    <w:rsid w:val="0050379E"/>
    <w:rsid w:val="005047C5"/>
    <w:rsid w:val="0050592C"/>
    <w:rsid w:val="00506AF9"/>
    <w:rsid w:val="00506EDA"/>
    <w:rsid w:val="00507AA7"/>
    <w:rsid w:val="0051099F"/>
    <w:rsid w:val="00512D33"/>
    <w:rsid w:val="00514FA0"/>
    <w:rsid w:val="005150DB"/>
    <w:rsid w:val="00520035"/>
    <w:rsid w:val="0052081C"/>
    <w:rsid w:val="00523F78"/>
    <w:rsid w:val="0052741A"/>
    <w:rsid w:val="00536090"/>
    <w:rsid w:val="0053625C"/>
    <w:rsid w:val="00536809"/>
    <w:rsid w:val="00540287"/>
    <w:rsid w:val="0054061B"/>
    <w:rsid w:val="00541A3F"/>
    <w:rsid w:val="00542B99"/>
    <w:rsid w:val="00543108"/>
    <w:rsid w:val="00543291"/>
    <w:rsid w:val="00544A78"/>
    <w:rsid w:val="00545629"/>
    <w:rsid w:val="00547634"/>
    <w:rsid w:val="00550642"/>
    <w:rsid w:val="00550ED7"/>
    <w:rsid w:val="00552CC4"/>
    <w:rsid w:val="00553577"/>
    <w:rsid w:val="00555785"/>
    <w:rsid w:val="00562759"/>
    <w:rsid w:val="0056286D"/>
    <w:rsid w:val="005631A3"/>
    <w:rsid w:val="005653E3"/>
    <w:rsid w:val="0056548E"/>
    <w:rsid w:val="00565CBE"/>
    <w:rsid w:val="00571037"/>
    <w:rsid w:val="0057247D"/>
    <w:rsid w:val="00573FA0"/>
    <w:rsid w:val="005740A7"/>
    <w:rsid w:val="00575F15"/>
    <w:rsid w:val="00576E5A"/>
    <w:rsid w:val="005827A6"/>
    <w:rsid w:val="00583205"/>
    <w:rsid w:val="00583B00"/>
    <w:rsid w:val="005865CF"/>
    <w:rsid w:val="00587B6B"/>
    <w:rsid w:val="00587FD2"/>
    <w:rsid w:val="005909B8"/>
    <w:rsid w:val="005923B3"/>
    <w:rsid w:val="0059357C"/>
    <w:rsid w:val="005947B5"/>
    <w:rsid w:val="00597E38"/>
    <w:rsid w:val="005A0BBF"/>
    <w:rsid w:val="005A0E1B"/>
    <w:rsid w:val="005A2391"/>
    <w:rsid w:val="005A25A8"/>
    <w:rsid w:val="005A2D44"/>
    <w:rsid w:val="005A498A"/>
    <w:rsid w:val="005A56EC"/>
    <w:rsid w:val="005A5C8B"/>
    <w:rsid w:val="005A5D2E"/>
    <w:rsid w:val="005A6250"/>
    <w:rsid w:val="005A63B4"/>
    <w:rsid w:val="005A7B3A"/>
    <w:rsid w:val="005A7F73"/>
    <w:rsid w:val="005B05BE"/>
    <w:rsid w:val="005B404E"/>
    <w:rsid w:val="005B6BD2"/>
    <w:rsid w:val="005B7BC4"/>
    <w:rsid w:val="005B7CA6"/>
    <w:rsid w:val="005B7F4C"/>
    <w:rsid w:val="005C02D9"/>
    <w:rsid w:val="005C0673"/>
    <w:rsid w:val="005C353A"/>
    <w:rsid w:val="005C3ACE"/>
    <w:rsid w:val="005C44B7"/>
    <w:rsid w:val="005C4697"/>
    <w:rsid w:val="005C674F"/>
    <w:rsid w:val="005C6903"/>
    <w:rsid w:val="005C7042"/>
    <w:rsid w:val="005D0B71"/>
    <w:rsid w:val="005D104C"/>
    <w:rsid w:val="005D1475"/>
    <w:rsid w:val="005D2E0C"/>
    <w:rsid w:val="005D3053"/>
    <w:rsid w:val="005D4767"/>
    <w:rsid w:val="005D61CD"/>
    <w:rsid w:val="005E370C"/>
    <w:rsid w:val="005E3F8A"/>
    <w:rsid w:val="005E409E"/>
    <w:rsid w:val="005E4D84"/>
    <w:rsid w:val="005E7F4B"/>
    <w:rsid w:val="005F0A25"/>
    <w:rsid w:val="005F4FA3"/>
    <w:rsid w:val="005F4FD7"/>
    <w:rsid w:val="005F5940"/>
    <w:rsid w:val="005F68C1"/>
    <w:rsid w:val="00600BFC"/>
    <w:rsid w:val="006017C0"/>
    <w:rsid w:val="00602401"/>
    <w:rsid w:val="00603837"/>
    <w:rsid w:val="0060684B"/>
    <w:rsid w:val="00610548"/>
    <w:rsid w:val="006119A3"/>
    <w:rsid w:val="00613357"/>
    <w:rsid w:val="006135BE"/>
    <w:rsid w:val="00615ED0"/>
    <w:rsid w:val="006160F6"/>
    <w:rsid w:val="00617BAC"/>
    <w:rsid w:val="00617D7C"/>
    <w:rsid w:val="00621C51"/>
    <w:rsid w:val="006225F9"/>
    <w:rsid w:val="0062299C"/>
    <w:rsid w:val="00623387"/>
    <w:rsid w:val="0062378D"/>
    <w:rsid w:val="006247EA"/>
    <w:rsid w:val="006256CC"/>
    <w:rsid w:val="006261B1"/>
    <w:rsid w:val="006266F4"/>
    <w:rsid w:val="00627A71"/>
    <w:rsid w:val="00630367"/>
    <w:rsid w:val="006315D3"/>
    <w:rsid w:val="00632E4D"/>
    <w:rsid w:val="00634278"/>
    <w:rsid w:val="00635825"/>
    <w:rsid w:val="00640C2F"/>
    <w:rsid w:val="00643604"/>
    <w:rsid w:val="0064464E"/>
    <w:rsid w:val="00645E95"/>
    <w:rsid w:val="0065059E"/>
    <w:rsid w:val="006533E7"/>
    <w:rsid w:val="006543FE"/>
    <w:rsid w:val="006552D3"/>
    <w:rsid w:val="006556CD"/>
    <w:rsid w:val="006559DA"/>
    <w:rsid w:val="006570C5"/>
    <w:rsid w:val="00660B39"/>
    <w:rsid w:val="00662259"/>
    <w:rsid w:val="006622F7"/>
    <w:rsid w:val="00662DB0"/>
    <w:rsid w:val="006630B9"/>
    <w:rsid w:val="0066317A"/>
    <w:rsid w:val="00663A6F"/>
    <w:rsid w:val="00663EE1"/>
    <w:rsid w:val="00664703"/>
    <w:rsid w:val="00670025"/>
    <w:rsid w:val="00671E39"/>
    <w:rsid w:val="00673288"/>
    <w:rsid w:val="006741AC"/>
    <w:rsid w:val="006756FF"/>
    <w:rsid w:val="00675DDD"/>
    <w:rsid w:val="00676014"/>
    <w:rsid w:val="00676C5E"/>
    <w:rsid w:val="006778C3"/>
    <w:rsid w:val="0068038E"/>
    <w:rsid w:val="006814B4"/>
    <w:rsid w:val="006825EC"/>
    <w:rsid w:val="006855C7"/>
    <w:rsid w:val="00685E0D"/>
    <w:rsid w:val="00685ECE"/>
    <w:rsid w:val="00686676"/>
    <w:rsid w:val="00687AA0"/>
    <w:rsid w:val="00690839"/>
    <w:rsid w:val="0069107D"/>
    <w:rsid w:val="00691CE7"/>
    <w:rsid w:val="006965FE"/>
    <w:rsid w:val="00696BA1"/>
    <w:rsid w:val="00697F24"/>
    <w:rsid w:val="006A2535"/>
    <w:rsid w:val="006A41F3"/>
    <w:rsid w:val="006A5A7A"/>
    <w:rsid w:val="006A5AF3"/>
    <w:rsid w:val="006A658E"/>
    <w:rsid w:val="006A68A9"/>
    <w:rsid w:val="006B392F"/>
    <w:rsid w:val="006B4B23"/>
    <w:rsid w:val="006B5F6C"/>
    <w:rsid w:val="006B7CD6"/>
    <w:rsid w:val="006C3798"/>
    <w:rsid w:val="006C5433"/>
    <w:rsid w:val="006C732A"/>
    <w:rsid w:val="006C7EDD"/>
    <w:rsid w:val="006C7F01"/>
    <w:rsid w:val="006D1D3F"/>
    <w:rsid w:val="006D3086"/>
    <w:rsid w:val="006D6343"/>
    <w:rsid w:val="006E038D"/>
    <w:rsid w:val="006E0546"/>
    <w:rsid w:val="006E0C00"/>
    <w:rsid w:val="006E0CC4"/>
    <w:rsid w:val="006E272A"/>
    <w:rsid w:val="006E41BD"/>
    <w:rsid w:val="006E714D"/>
    <w:rsid w:val="006E7ADF"/>
    <w:rsid w:val="006E7E36"/>
    <w:rsid w:val="006F0369"/>
    <w:rsid w:val="006F3655"/>
    <w:rsid w:val="006F3C33"/>
    <w:rsid w:val="006F535D"/>
    <w:rsid w:val="006F6E09"/>
    <w:rsid w:val="006F7BC7"/>
    <w:rsid w:val="007005EA"/>
    <w:rsid w:val="00701411"/>
    <w:rsid w:val="00703B29"/>
    <w:rsid w:val="00704283"/>
    <w:rsid w:val="00707398"/>
    <w:rsid w:val="00710FB8"/>
    <w:rsid w:val="00711438"/>
    <w:rsid w:val="007129C6"/>
    <w:rsid w:val="00713560"/>
    <w:rsid w:val="0071523F"/>
    <w:rsid w:val="00716337"/>
    <w:rsid w:val="00716C23"/>
    <w:rsid w:val="007179B2"/>
    <w:rsid w:val="00721729"/>
    <w:rsid w:val="00721E46"/>
    <w:rsid w:val="00724E09"/>
    <w:rsid w:val="00726999"/>
    <w:rsid w:val="00727103"/>
    <w:rsid w:val="007302AC"/>
    <w:rsid w:val="0073088C"/>
    <w:rsid w:val="00733117"/>
    <w:rsid w:val="00734C38"/>
    <w:rsid w:val="00734D86"/>
    <w:rsid w:val="00734FE9"/>
    <w:rsid w:val="007359C8"/>
    <w:rsid w:val="00737C40"/>
    <w:rsid w:val="00740514"/>
    <w:rsid w:val="0074183E"/>
    <w:rsid w:val="007463C9"/>
    <w:rsid w:val="00747A53"/>
    <w:rsid w:val="00750D39"/>
    <w:rsid w:val="0075138B"/>
    <w:rsid w:val="0075565C"/>
    <w:rsid w:val="00755BBC"/>
    <w:rsid w:val="007569E5"/>
    <w:rsid w:val="007574EC"/>
    <w:rsid w:val="00760838"/>
    <w:rsid w:val="00760949"/>
    <w:rsid w:val="00760B07"/>
    <w:rsid w:val="007610E0"/>
    <w:rsid w:val="007611DA"/>
    <w:rsid w:val="007640C4"/>
    <w:rsid w:val="00767B89"/>
    <w:rsid w:val="00767E71"/>
    <w:rsid w:val="007723A4"/>
    <w:rsid w:val="007728DC"/>
    <w:rsid w:val="00773D94"/>
    <w:rsid w:val="00775266"/>
    <w:rsid w:val="00776573"/>
    <w:rsid w:val="007769E6"/>
    <w:rsid w:val="00777056"/>
    <w:rsid w:val="0077796A"/>
    <w:rsid w:val="00780043"/>
    <w:rsid w:val="00781C9C"/>
    <w:rsid w:val="00782862"/>
    <w:rsid w:val="007840F0"/>
    <w:rsid w:val="00785FE0"/>
    <w:rsid w:val="0079048C"/>
    <w:rsid w:val="00790625"/>
    <w:rsid w:val="00792711"/>
    <w:rsid w:val="007932CD"/>
    <w:rsid w:val="0079336D"/>
    <w:rsid w:val="00795A3D"/>
    <w:rsid w:val="00796296"/>
    <w:rsid w:val="00797A1D"/>
    <w:rsid w:val="007A0C49"/>
    <w:rsid w:val="007A11B9"/>
    <w:rsid w:val="007A2EBE"/>
    <w:rsid w:val="007A486C"/>
    <w:rsid w:val="007A4B1E"/>
    <w:rsid w:val="007A5411"/>
    <w:rsid w:val="007A626E"/>
    <w:rsid w:val="007A73A6"/>
    <w:rsid w:val="007A7FD6"/>
    <w:rsid w:val="007B27F0"/>
    <w:rsid w:val="007B3FE6"/>
    <w:rsid w:val="007B5034"/>
    <w:rsid w:val="007B6FAD"/>
    <w:rsid w:val="007C2A5D"/>
    <w:rsid w:val="007D1749"/>
    <w:rsid w:val="007D2E66"/>
    <w:rsid w:val="007D366E"/>
    <w:rsid w:val="007D44CF"/>
    <w:rsid w:val="007D63B1"/>
    <w:rsid w:val="007D6570"/>
    <w:rsid w:val="007D6A28"/>
    <w:rsid w:val="007D6B9A"/>
    <w:rsid w:val="007E09A5"/>
    <w:rsid w:val="007E1F27"/>
    <w:rsid w:val="007E2071"/>
    <w:rsid w:val="007E2133"/>
    <w:rsid w:val="007E4155"/>
    <w:rsid w:val="007E4BB0"/>
    <w:rsid w:val="007E4D6A"/>
    <w:rsid w:val="007E54E8"/>
    <w:rsid w:val="007E5F91"/>
    <w:rsid w:val="007E67B2"/>
    <w:rsid w:val="007F1537"/>
    <w:rsid w:val="007F210C"/>
    <w:rsid w:val="007F31FD"/>
    <w:rsid w:val="007F3DB2"/>
    <w:rsid w:val="007F6720"/>
    <w:rsid w:val="007F7060"/>
    <w:rsid w:val="007F7197"/>
    <w:rsid w:val="007F723F"/>
    <w:rsid w:val="007F7F8C"/>
    <w:rsid w:val="00800690"/>
    <w:rsid w:val="00801061"/>
    <w:rsid w:val="008011BF"/>
    <w:rsid w:val="008014C3"/>
    <w:rsid w:val="008029DE"/>
    <w:rsid w:val="00804076"/>
    <w:rsid w:val="00804320"/>
    <w:rsid w:val="0080435F"/>
    <w:rsid w:val="008043B2"/>
    <w:rsid w:val="00806E80"/>
    <w:rsid w:val="00806F50"/>
    <w:rsid w:val="0080756C"/>
    <w:rsid w:val="00810477"/>
    <w:rsid w:val="00810E2F"/>
    <w:rsid w:val="00811667"/>
    <w:rsid w:val="0081520D"/>
    <w:rsid w:val="00815EA6"/>
    <w:rsid w:val="00817487"/>
    <w:rsid w:val="00820619"/>
    <w:rsid w:val="008210F3"/>
    <w:rsid w:val="00824925"/>
    <w:rsid w:val="008256E3"/>
    <w:rsid w:val="00825895"/>
    <w:rsid w:val="008266EB"/>
    <w:rsid w:val="00826C4A"/>
    <w:rsid w:val="0082712E"/>
    <w:rsid w:val="00832783"/>
    <w:rsid w:val="00832ED7"/>
    <w:rsid w:val="008341CF"/>
    <w:rsid w:val="0083590A"/>
    <w:rsid w:val="008409DF"/>
    <w:rsid w:val="00841AF1"/>
    <w:rsid w:val="00842998"/>
    <w:rsid w:val="00846A7C"/>
    <w:rsid w:val="00850B76"/>
    <w:rsid w:val="00850E6C"/>
    <w:rsid w:val="008511E8"/>
    <w:rsid w:val="0085135C"/>
    <w:rsid w:val="00852C9D"/>
    <w:rsid w:val="00852F6B"/>
    <w:rsid w:val="00853B81"/>
    <w:rsid w:val="00860AB6"/>
    <w:rsid w:val="00862A27"/>
    <w:rsid w:val="00862C6C"/>
    <w:rsid w:val="00862E36"/>
    <w:rsid w:val="0086513C"/>
    <w:rsid w:val="008711B8"/>
    <w:rsid w:val="008723B7"/>
    <w:rsid w:val="0087370F"/>
    <w:rsid w:val="00874D0D"/>
    <w:rsid w:val="008751E1"/>
    <w:rsid w:val="008755D7"/>
    <w:rsid w:val="00875A95"/>
    <w:rsid w:val="00880994"/>
    <w:rsid w:val="00881A2B"/>
    <w:rsid w:val="00883624"/>
    <w:rsid w:val="00883A79"/>
    <w:rsid w:val="00884785"/>
    <w:rsid w:val="00886E7C"/>
    <w:rsid w:val="00886FDB"/>
    <w:rsid w:val="00887BE8"/>
    <w:rsid w:val="008926EB"/>
    <w:rsid w:val="00892A91"/>
    <w:rsid w:val="00892F9A"/>
    <w:rsid w:val="008935F0"/>
    <w:rsid w:val="00894075"/>
    <w:rsid w:val="00895FEB"/>
    <w:rsid w:val="008A0DE6"/>
    <w:rsid w:val="008A0E79"/>
    <w:rsid w:val="008A2A6B"/>
    <w:rsid w:val="008A6735"/>
    <w:rsid w:val="008A6A8A"/>
    <w:rsid w:val="008A70F2"/>
    <w:rsid w:val="008B0000"/>
    <w:rsid w:val="008B00BC"/>
    <w:rsid w:val="008B02CD"/>
    <w:rsid w:val="008B1525"/>
    <w:rsid w:val="008B3079"/>
    <w:rsid w:val="008B3AD1"/>
    <w:rsid w:val="008B4F36"/>
    <w:rsid w:val="008B53AB"/>
    <w:rsid w:val="008B562F"/>
    <w:rsid w:val="008B5839"/>
    <w:rsid w:val="008B6ADD"/>
    <w:rsid w:val="008C0021"/>
    <w:rsid w:val="008C0DF6"/>
    <w:rsid w:val="008C0E38"/>
    <w:rsid w:val="008C0F4B"/>
    <w:rsid w:val="008C2154"/>
    <w:rsid w:val="008C39DC"/>
    <w:rsid w:val="008C4FB9"/>
    <w:rsid w:val="008C6D5E"/>
    <w:rsid w:val="008C7DB1"/>
    <w:rsid w:val="008D0B36"/>
    <w:rsid w:val="008D0E4A"/>
    <w:rsid w:val="008D35B3"/>
    <w:rsid w:val="008D545F"/>
    <w:rsid w:val="008D56B0"/>
    <w:rsid w:val="008D60AA"/>
    <w:rsid w:val="008D61D5"/>
    <w:rsid w:val="008D6618"/>
    <w:rsid w:val="008E0A4E"/>
    <w:rsid w:val="008E333C"/>
    <w:rsid w:val="008E3EA8"/>
    <w:rsid w:val="008E486F"/>
    <w:rsid w:val="008E4B00"/>
    <w:rsid w:val="008E5FAC"/>
    <w:rsid w:val="008E6404"/>
    <w:rsid w:val="008E658A"/>
    <w:rsid w:val="008E7797"/>
    <w:rsid w:val="008F080F"/>
    <w:rsid w:val="008F120F"/>
    <w:rsid w:val="008F46FB"/>
    <w:rsid w:val="008F59F3"/>
    <w:rsid w:val="008F73D4"/>
    <w:rsid w:val="00900653"/>
    <w:rsid w:val="00901645"/>
    <w:rsid w:val="009045E2"/>
    <w:rsid w:val="00907EEB"/>
    <w:rsid w:val="0091216A"/>
    <w:rsid w:val="009127DA"/>
    <w:rsid w:val="00913EAC"/>
    <w:rsid w:val="009140A1"/>
    <w:rsid w:val="00914C7B"/>
    <w:rsid w:val="00916895"/>
    <w:rsid w:val="0091761B"/>
    <w:rsid w:val="00920358"/>
    <w:rsid w:val="00926C60"/>
    <w:rsid w:val="00931038"/>
    <w:rsid w:val="0093429C"/>
    <w:rsid w:val="00940407"/>
    <w:rsid w:val="00941724"/>
    <w:rsid w:val="00942E3C"/>
    <w:rsid w:val="009451C7"/>
    <w:rsid w:val="00946D04"/>
    <w:rsid w:val="00953CE2"/>
    <w:rsid w:val="00954476"/>
    <w:rsid w:val="00954D61"/>
    <w:rsid w:val="00955DA5"/>
    <w:rsid w:val="00956DDC"/>
    <w:rsid w:val="009600C4"/>
    <w:rsid w:val="009616DF"/>
    <w:rsid w:val="0096342D"/>
    <w:rsid w:val="00964088"/>
    <w:rsid w:val="00964DE6"/>
    <w:rsid w:val="00964E5D"/>
    <w:rsid w:val="00972478"/>
    <w:rsid w:val="00972B8C"/>
    <w:rsid w:val="009732EC"/>
    <w:rsid w:val="00974392"/>
    <w:rsid w:val="009754D9"/>
    <w:rsid w:val="00975BD8"/>
    <w:rsid w:val="00976BD3"/>
    <w:rsid w:val="00980175"/>
    <w:rsid w:val="00982C75"/>
    <w:rsid w:val="00983F6E"/>
    <w:rsid w:val="00985972"/>
    <w:rsid w:val="00986A60"/>
    <w:rsid w:val="00986BE4"/>
    <w:rsid w:val="009878CA"/>
    <w:rsid w:val="00990555"/>
    <w:rsid w:val="009910DB"/>
    <w:rsid w:val="00991459"/>
    <w:rsid w:val="0099338F"/>
    <w:rsid w:val="0099360A"/>
    <w:rsid w:val="00995232"/>
    <w:rsid w:val="00996305"/>
    <w:rsid w:val="009A1E4B"/>
    <w:rsid w:val="009A35FC"/>
    <w:rsid w:val="009A3BB5"/>
    <w:rsid w:val="009A3CE0"/>
    <w:rsid w:val="009A49F8"/>
    <w:rsid w:val="009A5CC0"/>
    <w:rsid w:val="009A713F"/>
    <w:rsid w:val="009A75D0"/>
    <w:rsid w:val="009B0122"/>
    <w:rsid w:val="009B2D8D"/>
    <w:rsid w:val="009B44E8"/>
    <w:rsid w:val="009B532F"/>
    <w:rsid w:val="009B5DED"/>
    <w:rsid w:val="009B5EB0"/>
    <w:rsid w:val="009B6420"/>
    <w:rsid w:val="009C15CF"/>
    <w:rsid w:val="009C2E79"/>
    <w:rsid w:val="009C35DE"/>
    <w:rsid w:val="009C5892"/>
    <w:rsid w:val="009C5AC2"/>
    <w:rsid w:val="009C7EED"/>
    <w:rsid w:val="009D05B6"/>
    <w:rsid w:val="009D2192"/>
    <w:rsid w:val="009D2BE7"/>
    <w:rsid w:val="009D3493"/>
    <w:rsid w:val="009D418C"/>
    <w:rsid w:val="009D4E74"/>
    <w:rsid w:val="009E0BE3"/>
    <w:rsid w:val="009E3722"/>
    <w:rsid w:val="009E3B71"/>
    <w:rsid w:val="009E3C3F"/>
    <w:rsid w:val="009E4D4C"/>
    <w:rsid w:val="009E54D5"/>
    <w:rsid w:val="009E663B"/>
    <w:rsid w:val="009E67B5"/>
    <w:rsid w:val="009E72FF"/>
    <w:rsid w:val="009E7597"/>
    <w:rsid w:val="009E7B33"/>
    <w:rsid w:val="009E7B36"/>
    <w:rsid w:val="009F04C4"/>
    <w:rsid w:val="009F10B0"/>
    <w:rsid w:val="009F14C6"/>
    <w:rsid w:val="009F2B8B"/>
    <w:rsid w:val="009F2C5E"/>
    <w:rsid w:val="009F7159"/>
    <w:rsid w:val="00A00654"/>
    <w:rsid w:val="00A04743"/>
    <w:rsid w:val="00A051E0"/>
    <w:rsid w:val="00A06D66"/>
    <w:rsid w:val="00A06F1D"/>
    <w:rsid w:val="00A06FEB"/>
    <w:rsid w:val="00A0706D"/>
    <w:rsid w:val="00A07EE0"/>
    <w:rsid w:val="00A11798"/>
    <w:rsid w:val="00A12159"/>
    <w:rsid w:val="00A163BF"/>
    <w:rsid w:val="00A16C76"/>
    <w:rsid w:val="00A17943"/>
    <w:rsid w:val="00A1796B"/>
    <w:rsid w:val="00A20030"/>
    <w:rsid w:val="00A200A6"/>
    <w:rsid w:val="00A23533"/>
    <w:rsid w:val="00A2436D"/>
    <w:rsid w:val="00A246C1"/>
    <w:rsid w:val="00A25F23"/>
    <w:rsid w:val="00A26934"/>
    <w:rsid w:val="00A30235"/>
    <w:rsid w:val="00A3261B"/>
    <w:rsid w:val="00A33AB3"/>
    <w:rsid w:val="00A343FE"/>
    <w:rsid w:val="00A35BF7"/>
    <w:rsid w:val="00A370E0"/>
    <w:rsid w:val="00A3771C"/>
    <w:rsid w:val="00A40407"/>
    <w:rsid w:val="00A4183E"/>
    <w:rsid w:val="00A43E02"/>
    <w:rsid w:val="00A45808"/>
    <w:rsid w:val="00A476AB"/>
    <w:rsid w:val="00A4771D"/>
    <w:rsid w:val="00A47978"/>
    <w:rsid w:val="00A47DA1"/>
    <w:rsid w:val="00A52551"/>
    <w:rsid w:val="00A529CF"/>
    <w:rsid w:val="00A5384F"/>
    <w:rsid w:val="00A57EC4"/>
    <w:rsid w:val="00A61F37"/>
    <w:rsid w:val="00A62C20"/>
    <w:rsid w:val="00A637D6"/>
    <w:rsid w:val="00A64668"/>
    <w:rsid w:val="00A64A09"/>
    <w:rsid w:val="00A64C3B"/>
    <w:rsid w:val="00A66126"/>
    <w:rsid w:val="00A6662C"/>
    <w:rsid w:val="00A6740D"/>
    <w:rsid w:val="00A6747A"/>
    <w:rsid w:val="00A71FA9"/>
    <w:rsid w:val="00A739DB"/>
    <w:rsid w:val="00A73B71"/>
    <w:rsid w:val="00A74B93"/>
    <w:rsid w:val="00A74EED"/>
    <w:rsid w:val="00A75374"/>
    <w:rsid w:val="00A753FF"/>
    <w:rsid w:val="00A76635"/>
    <w:rsid w:val="00A76713"/>
    <w:rsid w:val="00A7792B"/>
    <w:rsid w:val="00A81AFD"/>
    <w:rsid w:val="00A81DC6"/>
    <w:rsid w:val="00A82998"/>
    <w:rsid w:val="00A83BD5"/>
    <w:rsid w:val="00A84513"/>
    <w:rsid w:val="00A84F2B"/>
    <w:rsid w:val="00A8617C"/>
    <w:rsid w:val="00A86334"/>
    <w:rsid w:val="00A86CE4"/>
    <w:rsid w:val="00A91182"/>
    <w:rsid w:val="00A9280D"/>
    <w:rsid w:val="00A936DE"/>
    <w:rsid w:val="00A94FC4"/>
    <w:rsid w:val="00A97EC6"/>
    <w:rsid w:val="00AA344D"/>
    <w:rsid w:val="00AA4941"/>
    <w:rsid w:val="00AA5B69"/>
    <w:rsid w:val="00AB14E4"/>
    <w:rsid w:val="00AB233F"/>
    <w:rsid w:val="00AB263D"/>
    <w:rsid w:val="00AB2B0D"/>
    <w:rsid w:val="00AB4F2D"/>
    <w:rsid w:val="00AB54F9"/>
    <w:rsid w:val="00AB5A50"/>
    <w:rsid w:val="00AB6C55"/>
    <w:rsid w:val="00AB7E1A"/>
    <w:rsid w:val="00AC096E"/>
    <w:rsid w:val="00AC1014"/>
    <w:rsid w:val="00AC1F60"/>
    <w:rsid w:val="00AC21F9"/>
    <w:rsid w:val="00AC2F42"/>
    <w:rsid w:val="00AC30A3"/>
    <w:rsid w:val="00AC325C"/>
    <w:rsid w:val="00AC3E81"/>
    <w:rsid w:val="00AC3F7E"/>
    <w:rsid w:val="00AC4F04"/>
    <w:rsid w:val="00AC4F5B"/>
    <w:rsid w:val="00AC5252"/>
    <w:rsid w:val="00AC5255"/>
    <w:rsid w:val="00AC5CF0"/>
    <w:rsid w:val="00AC6181"/>
    <w:rsid w:val="00AC6344"/>
    <w:rsid w:val="00AC75BA"/>
    <w:rsid w:val="00AD11A8"/>
    <w:rsid w:val="00AD1239"/>
    <w:rsid w:val="00AD2BE5"/>
    <w:rsid w:val="00AD3123"/>
    <w:rsid w:val="00AD4236"/>
    <w:rsid w:val="00AD506F"/>
    <w:rsid w:val="00AD5070"/>
    <w:rsid w:val="00AD68A0"/>
    <w:rsid w:val="00AE29EC"/>
    <w:rsid w:val="00AE340E"/>
    <w:rsid w:val="00AE3E05"/>
    <w:rsid w:val="00AE600B"/>
    <w:rsid w:val="00AF057C"/>
    <w:rsid w:val="00AF2927"/>
    <w:rsid w:val="00AF3169"/>
    <w:rsid w:val="00AF6410"/>
    <w:rsid w:val="00B01D3F"/>
    <w:rsid w:val="00B035F5"/>
    <w:rsid w:val="00B04D38"/>
    <w:rsid w:val="00B055C4"/>
    <w:rsid w:val="00B0706C"/>
    <w:rsid w:val="00B07A85"/>
    <w:rsid w:val="00B13278"/>
    <w:rsid w:val="00B1400F"/>
    <w:rsid w:val="00B15CF9"/>
    <w:rsid w:val="00B16061"/>
    <w:rsid w:val="00B21E70"/>
    <w:rsid w:val="00B222F6"/>
    <w:rsid w:val="00B22E85"/>
    <w:rsid w:val="00B23B2C"/>
    <w:rsid w:val="00B24582"/>
    <w:rsid w:val="00B24D5F"/>
    <w:rsid w:val="00B27347"/>
    <w:rsid w:val="00B32495"/>
    <w:rsid w:val="00B331E0"/>
    <w:rsid w:val="00B34BC6"/>
    <w:rsid w:val="00B34FE1"/>
    <w:rsid w:val="00B3516F"/>
    <w:rsid w:val="00B36820"/>
    <w:rsid w:val="00B37327"/>
    <w:rsid w:val="00B3749B"/>
    <w:rsid w:val="00B37E6A"/>
    <w:rsid w:val="00B404DD"/>
    <w:rsid w:val="00B43D03"/>
    <w:rsid w:val="00B44F25"/>
    <w:rsid w:val="00B4777A"/>
    <w:rsid w:val="00B51DA4"/>
    <w:rsid w:val="00B52074"/>
    <w:rsid w:val="00B529B8"/>
    <w:rsid w:val="00B53FD3"/>
    <w:rsid w:val="00B566EE"/>
    <w:rsid w:val="00B57637"/>
    <w:rsid w:val="00B6338F"/>
    <w:rsid w:val="00B63697"/>
    <w:rsid w:val="00B64DCC"/>
    <w:rsid w:val="00B65814"/>
    <w:rsid w:val="00B6667E"/>
    <w:rsid w:val="00B66F4C"/>
    <w:rsid w:val="00B7049F"/>
    <w:rsid w:val="00B71942"/>
    <w:rsid w:val="00B72100"/>
    <w:rsid w:val="00B72540"/>
    <w:rsid w:val="00B757CA"/>
    <w:rsid w:val="00B75ECB"/>
    <w:rsid w:val="00B80289"/>
    <w:rsid w:val="00B820E6"/>
    <w:rsid w:val="00B83800"/>
    <w:rsid w:val="00B84C53"/>
    <w:rsid w:val="00B84ECE"/>
    <w:rsid w:val="00B86BFB"/>
    <w:rsid w:val="00B87473"/>
    <w:rsid w:val="00B87FF7"/>
    <w:rsid w:val="00B90D41"/>
    <w:rsid w:val="00B91706"/>
    <w:rsid w:val="00B93416"/>
    <w:rsid w:val="00B9597E"/>
    <w:rsid w:val="00BA1BFF"/>
    <w:rsid w:val="00BA2905"/>
    <w:rsid w:val="00BA2CB1"/>
    <w:rsid w:val="00BA3B74"/>
    <w:rsid w:val="00BA3C69"/>
    <w:rsid w:val="00BA646F"/>
    <w:rsid w:val="00BA668B"/>
    <w:rsid w:val="00BA6B83"/>
    <w:rsid w:val="00BA75CE"/>
    <w:rsid w:val="00BB0317"/>
    <w:rsid w:val="00BB1594"/>
    <w:rsid w:val="00BB1C8A"/>
    <w:rsid w:val="00BB1D49"/>
    <w:rsid w:val="00BB220D"/>
    <w:rsid w:val="00BB250B"/>
    <w:rsid w:val="00BB2C65"/>
    <w:rsid w:val="00BB3429"/>
    <w:rsid w:val="00BB3772"/>
    <w:rsid w:val="00BB3A47"/>
    <w:rsid w:val="00BB3B90"/>
    <w:rsid w:val="00BB45D2"/>
    <w:rsid w:val="00BB6A64"/>
    <w:rsid w:val="00BB74F1"/>
    <w:rsid w:val="00BB74F7"/>
    <w:rsid w:val="00BC01B3"/>
    <w:rsid w:val="00BC3B76"/>
    <w:rsid w:val="00BC4D18"/>
    <w:rsid w:val="00BC6D38"/>
    <w:rsid w:val="00BC7CFD"/>
    <w:rsid w:val="00BD0651"/>
    <w:rsid w:val="00BD0794"/>
    <w:rsid w:val="00BD1005"/>
    <w:rsid w:val="00BD1D18"/>
    <w:rsid w:val="00BD23EB"/>
    <w:rsid w:val="00BD3475"/>
    <w:rsid w:val="00BD4BD5"/>
    <w:rsid w:val="00BD6B6A"/>
    <w:rsid w:val="00BD6D46"/>
    <w:rsid w:val="00BD7E3F"/>
    <w:rsid w:val="00BE09E1"/>
    <w:rsid w:val="00BE2BBC"/>
    <w:rsid w:val="00BE2D9B"/>
    <w:rsid w:val="00BF0556"/>
    <w:rsid w:val="00BF0BF7"/>
    <w:rsid w:val="00BF1B78"/>
    <w:rsid w:val="00BF1E62"/>
    <w:rsid w:val="00BF378A"/>
    <w:rsid w:val="00BF3D7F"/>
    <w:rsid w:val="00BF4FCB"/>
    <w:rsid w:val="00BF6B02"/>
    <w:rsid w:val="00C0392B"/>
    <w:rsid w:val="00C03B9D"/>
    <w:rsid w:val="00C05F45"/>
    <w:rsid w:val="00C07C57"/>
    <w:rsid w:val="00C07DC6"/>
    <w:rsid w:val="00C10537"/>
    <w:rsid w:val="00C10750"/>
    <w:rsid w:val="00C11414"/>
    <w:rsid w:val="00C12324"/>
    <w:rsid w:val="00C137DB"/>
    <w:rsid w:val="00C13D4E"/>
    <w:rsid w:val="00C16C4F"/>
    <w:rsid w:val="00C21D1C"/>
    <w:rsid w:val="00C22388"/>
    <w:rsid w:val="00C2251C"/>
    <w:rsid w:val="00C22B6C"/>
    <w:rsid w:val="00C23BD4"/>
    <w:rsid w:val="00C23C92"/>
    <w:rsid w:val="00C241DD"/>
    <w:rsid w:val="00C24579"/>
    <w:rsid w:val="00C2600B"/>
    <w:rsid w:val="00C27283"/>
    <w:rsid w:val="00C3095C"/>
    <w:rsid w:val="00C30B05"/>
    <w:rsid w:val="00C312CA"/>
    <w:rsid w:val="00C31F14"/>
    <w:rsid w:val="00C3478E"/>
    <w:rsid w:val="00C368E6"/>
    <w:rsid w:val="00C36FE3"/>
    <w:rsid w:val="00C40165"/>
    <w:rsid w:val="00C43A28"/>
    <w:rsid w:val="00C44F2C"/>
    <w:rsid w:val="00C45EF2"/>
    <w:rsid w:val="00C462D4"/>
    <w:rsid w:val="00C47A6F"/>
    <w:rsid w:val="00C5088C"/>
    <w:rsid w:val="00C5203E"/>
    <w:rsid w:val="00C52139"/>
    <w:rsid w:val="00C529D3"/>
    <w:rsid w:val="00C534BA"/>
    <w:rsid w:val="00C538BB"/>
    <w:rsid w:val="00C55B25"/>
    <w:rsid w:val="00C602EE"/>
    <w:rsid w:val="00C64FB0"/>
    <w:rsid w:val="00C65D92"/>
    <w:rsid w:val="00C66977"/>
    <w:rsid w:val="00C677A6"/>
    <w:rsid w:val="00C70E9C"/>
    <w:rsid w:val="00C745D7"/>
    <w:rsid w:val="00C801B5"/>
    <w:rsid w:val="00C80B65"/>
    <w:rsid w:val="00C83B63"/>
    <w:rsid w:val="00C8429B"/>
    <w:rsid w:val="00C84597"/>
    <w:rsid w:val="00C86387"/>
    <w:rsid w:val="00C86AAD"/>
    <w:rsid w:val="00C87308"/>
    <w:rsid w:val="00C87929"/>
    <w:rsid w:val="00C9084A"/>
    <w:rsid w:val="00C91FCD"/>
    <w:rsid w:val="00C9359C"/>
    <w:rsid w:val="00C93615"/>
    <w:rsid w:val="00C975E9"/>
    <w:rsid w:val="00C97677"/>
    <w:rsid w:val="00C97AD7"/>
    <w:rsid w:val="00CA0687"/>
    <w:rsid w:val="00CA213F"/>
    <w:rsid w:val="00CA3DA0"/>
    <w:rsid w:val="00CA4237"/>
    <w:rsid w:val="00CA442A"/>
    <w:rsid w:val="00CA4634"/>
    <w:rsid w:val="00CA4B5F"/>
    <w:rsid w:val="00CA500B"/>
    <w:rsid w:val="00CA54D2"/>
    <w:rsid w:val="00CA598B"/>
    <w:rsid w:val="00CA730E"/>
    <w:rsid w:val="00CB0075"/>
    <w:rsid w:val="00CB00F4"/>
    <w:rsid w:val="00CB02F9"/>
    <w:rsid w:val="00CB2E24"/>
    <w:rsid w:val="00CB3B16"/>
    <w:rsid w:val="00CB46D4"/>
    <w:rsid w:val="00CB51BF"/>
    <w:rsid w:val="00CB5C09"/>
    <w:rsid w:val="00CB6410"/>
    <w:rsid w:val="00CB7613"/>
    <w:rsid w:val="00CC058C"/>
    <w:rsid w:val="00CC440A"/>
    <w:rsid w:val="00CC747D"/>
    <w:rsid w:val="00CC760B"/>
    <w:rsid w:val="00CC760D"/>
    <w:rsid w:val="00CC7E8E"/>
    <w:rsid w:val="00CD0112"/>
    <w:rsid w:val="00CD058B"/>
    <w:rsid w:val="00CD0BBE"/>
    <w:rsid w:val="00CD1767"/>
    <w:rsid w:val="00CD37D2"/>
    <w:rsid w:val="00CD3973"/>
    <w:rsid w:val="00CD3E63"/>
    <w:rsid w:val="00CD3EC7"/>
    <w:rsid w:val="00CD499A"/>
    <w:rsid w:val="00CD4B80"/>
    <w:rsid w:val="00CD4B8A"/>
    <w:rsid w:val="00CD6AD0"/>
    <w:rsid w:val="00CD6C53"/>
    <w:rsid w:val="00CD79F7"/>
    <w:rsid w:val="00CD7E51"/>
    <w:rsid w:val="00CE0185"/>
    <w:rsid w:val="00CE1471"/>
    <w:rsid w:val="00CE4B01"/>
    <w:rsid w:val="00CE503E"/>
    <w:rsid w:val="00CE6851"/>
    <w:rsid w:val="00CF00A8"/>
    <w:rsid w:val="00CF051A"/>
    <w:rsid w:val="00CF113C"/>
    <w:rsid w:val="00CF6F57"/>
    <w:rsid w:val="00D00DCF"/>
    <w:rsid w:val="00D01578"/>
    <w:rsid w:val="00D025E3"/>
    <w:rsid w:val="00D04DC0"/>
    <w:rsid w:val="00D05DB7"/>
    <w:rsid w:val="00D060CC"/>
    <w:rsid w:val="00D06CDF"/>
    <w:rsid w:val="00D06F34"/>
    <w:rsid w:val="00D07834"/>
    <w:rsid w:val="00D105EA"/>
    <w:rsid w:val="00D12C8A"/>
    <w:rsid w:val="00D12CCB"/>
    <w:rsid w:val="00D13133"/>
    <w:rsid w:val="00D13B39"/>
    <w:rsid w:val="00D15486"/>
    <w:rsid w:val="00D168DC"/>
    <w:rsid w:val="00D17A71"/>
    <w:rsid w:val="00D2109D"/>
    <w:rsid w:val="00D21677"/>
    <w:rsid w:val="00D21D1C"/>
    <w:rsid w:val="00D23702"/>
    <w:rsid w:val="00D264B9"/>
    <w:rsid w:val="00D3071E"/>
    <w:rsid w:val="00D313F4"/>
    <w:rsid w:val="00D31904"/>
    <w:rsid w:val="00D34DF1"/>
    <w:rsid w:val="00D35591"/>
    <w:rsid w:val="00D35B53"/>
    <w:rsid w:val="00D36031"/>
    <w:rsid w:val="00D41E0D"/>
    <w:rsid w:val="00D42B26"/>
    <w:rsid w:val="00D46FB5"/>
    <w:rsid w:val="00D5030C"/>
    <w:rsid w:val="00D514EB"/>
    <w:rsid w:val="00D53096"/>
    <w:rsid w:val="00D56FBC"/>
    <w:rsid w:val="00D5751E"/>
    <w:rsid w:val="00D61DEB"/>
    <w:rsid w:val="00D62BCA"/>
    <w:rsid w:val="00D63427"/>
    <w:rsid w:val="00D647D9"/>
    <w:rsid w:val="00D64842"/>
    <w:rsid w:val="00D66774"/>
    <w:rsid w:val="00D66A74"/>
    <w:rsid w:val="00D66AED"/>
    <w:rsid w:val="00D66F31"/>
    <w:rsid w:val="00D67595"/>
    <w:rsid w:val="00D6777A"/>
    <w:rsid w:val="00D70AFD"/>
    <w:rsid w:val="00D70CC3"/>
    <w:rsid w:val="00D71620"/>
    <w:rsid w:val="00D71F55"/>
    <w:rsid w:val="00D74D62"/>
    <w:rsid w:val="00D751CD"/>
    <w:rsid w:val="00D764CF"/>
    <w:rsid w:val="00D80B02"/>
    <w:rsid w:val="00D823DD"/>
    <w:rsid w:val="00D83F71"/>
    <w:rsid w:val="00D86851"/>
    <w:rsid w:val="00D87598"/>
    <w:rsid w:val="00D87C5A"/>
    <w:rsid w:val="00D916F7"/>
    <w:rsid w:val="00D9255C"/>
    <w:rsid w:val="00D92ECA"/>
    <w:rsid w:val="00D93923"/>
    <w:rsid w:val="00D93DF0"/>
    <w:rsid w:val="00D95147"/>
    <w:rsid w:val="00D97386"/>
    <w:rsid w:val="00DA2032"/>
    <w:rsid w:val="00DA4887"/>
    <w:rsid w:val="00DA4E9A"/>
    <w:rsid w:val="00DA6640"/>
    <w:rsid w:val="00DB02EA"/>
    <w:rsid w:val="00DB224D"/>
    <w:rsid w:val="00DB2344"/>
    <w:rsid w:val="00DB2483"/>
    <w:rsid w:val="00DB2DBB"/>
    <w:rsid w:val="00DB3805"/>
    <w:rsid w:val="00DC0ED5"/>
    <w:rsid w:val="00DC1F26"/>
    <w:rsid w:val="00DC4F19"/>
    <w:rsid w:val="00DC53DB"/>
    <w:rsid w:val="00DC7326"/>
    <w:rsid w:val="00DC76A9"/>
    <w:rsid w:val="00DC7F0F"/>
    <w:rsid w:val="00DD2174"/>
    <w:rsid w:val="00DD317F"/>
    <w:rsid w:val="00DD40A4"/>
    <w:rsid w:val="00DD48C2"/>
    <w:rsid w:val="00DD5951"/>
    <w:rsid w:val="00DD6C08"/>
    <w:rsid w:val="00DD7EC1"/>
    <w:rsid w:val="00DE0724"/>
    <w:rsid w:val="00DE09B0"/>
    <w:rsid w:val="00DE14AC"/>
    <w:rsid w:val="00DE228D"/>
    <w:rsid w:val="00DE32BA"/>
    <w:rsid w:val="00DE3F25"/>
    <w:rsid w:val="00DE57E5"/>
    <w:rsid w:val="00DE5824"/>
    <w:rsid w:val="00DE704D"/>
    <w:rsid w:val="00DF1186"/>
    <w:rsid w:val="00DF4779"/>
    <w:rsid w:val="00DF5CC2"/>
    <w:rsid w:val="00E01AE5"/>
    <w:rsid w:val="00E02906"/>
    <w:rsid w:val="00E02FA9"/>
    <w:rsid w:val="00E0356C"/>
    <w:rsid w:val="00E03EAB"/>
    <w:rsid w:val="00E050D4"/>
    <w:rsid w:val="00E06D30"/>
    <w:rsid w:val="00E109E2"/>
    <w:rsid w:val="00E11879"/>
    <w:rsid w:val="00E1435D"/>
    <w:rsid w:val="00E1493B"/>
    <w:rsid w:val="00E1681A"/>
    <w:rsid w:val="00E16BDB"/>
    <w:rsid w:val="00E20E2E"/>
    <w:rsid w:val="00E21259"/>
    <w:rsid w:val="00E22C22"/>
    <w:rsid w:val="00E2376E"/>
    <w:rsid w:val="00E2396E"/>
    <w:rsid w:val="00E2517A"/>
    <w:rsid w:val="00E3059D"/>
    <w:rsid w:val="00E3085B"/>
    <w:rsid w:val="00E33D29"/>
    <w:rsid w:val="00E35780"/>
    <w:rsid w:val="00E35B6B"/>
    <w:rsid w:val="00E35BA3"/>
    <w:rsid w:val="00E360B1"/>
    <w:rsid w:val="00E36F12"/>
    <w:rsid w:val="00E37858"/>
    <w:rsid w:val="00E41467"/>
    <w:rsid w:val="00E41D7C"/>
    <w:rsid w:val="00E4249D"/>
    <w:rsid w:val="00E427DC"/>
    <w:rsid w:val="00E42CA3"/>
    <w:rsid w:val="00E43111"/>
    <w:rsid w:val="00E4637C"/>
    <w:rsid w:val="00E51BC9"/>
    <w:rsid w:val="00E523A4"/>
    <w:rsid w:val="00E55E33"/>
    <w:rsid w:val="00E57EF8"/>
    <w:rsid w:val="00E603DF"/>
    <w:rsid w:val="00E6060E"/>
    <w:rsid w:val="00E60AEF"/>
    <w:rsid w:val="00E60CA8"/>
    <w:rsid w:val="00E61379"/>
    <w:rsid w:val="00E61B14"/>
    <w:rsid w:val="00E627D3"/>
    <w:rsid w:val="00E62A4D"/>
    <w:rsid w:val="00E63FC2"/>
    <w:rsid w:val="00E6519B"/>
    <w:rsid w:val="00E654B8"/>
    <w:rsid w:val="00E67446"/>
    <w:rsid w:val="00E67B03"/>
    <w:rsid w:val="00E7268E"/>
    <w:rsid w:val="00E73524"/>
    <w:rsid w:val="00E7464E"/>
    <w:rsid w:val="00E76D10"/>
    <w:rsid w:val="00E77894"/>
    <w:rsid w:val="00E80589"/>
    <w:rsid w:val="00E81B5E"/>
    <w:rsid w:val="00E823BF"/>
    <w:rsid w:val="00E85A1F"/>
    <w:rsid w:val="00E87199"/>
    <w:rsid w:val="00E9073D"/>
    <w:rsid w:val="00E9239E"/>
    <w:rsid w:val="00E93F1A"/>
    <w:rsid w:val="00E94E61"/>
    <w:rsid w:val="00EA20CE"/>
    <w:rsid w:val="00EA27B6"/>
    <w:rsid w:val="00EA42DA"/>
    <w:rsid w:val="00EA5EDC"/>
    <w:rsid w:val="00EB03BD"/>
    <w:rsid w:val="00EB1688"/>
    <w:rsid w:val="00EB173D"/>
    <w:rsid w:val="00EB3125"/>
    <w:rsid w:val="00EB4AB9"/>
    <w:rsid w:val="00EB5BB3"/>
    <w:rsid w:val="00EC01B8"/>
    <w:rsid w:val="00EC0A62"/>
    <w:rsid w:val="00EC28B9"/>
    <w:rsid w:val="00EC2E99"/>
    <w:rsid w:val="00EC3E8B"/>
    <w:rsid w:val="00EC41B1"/>
    <w:rsid w:val="00EC444E"/>
    <w:rsid w:val="00EC4FD8"/>
    <w:rsid w:val="00EC59E8"/>
    <w:rsid w:val="00EC6140"/>
    <w:rsid w:val="00EC7774"/>
    <w:rsid w:val="00EC7E9E"/>
    <w:rsid w:val="00ED08BC"/>
    <w:rsid w:val="00ED171C"/>
    <w:rsid w:val="00ED40EB"/>
    <w:rsid w:val="00ED5EFF"/>
    <w:rsid w:val="00EE27AA"/>
    <w:rsid w:val="00EE3B32"/>
    <w:rsid w:val="00EE439C"/>
    <w:rsid w:val="00EE4655"/>
    <w:rsid w:val="00EE4775"/>
    <w:rsid w:val="00EE6D6E"/>
    <w:rsid w:val="00EE709E"/>
    <w:rsid w:val="00EE7F3A"/>
    <w:rsid w:val="00EF0483"/>
    <w:rsid w:val="00EF05FE"/>
    <w:rsid w:val="00EF0CE7"/>
    <w:rsid w:val="00EF20D3"/>
    <w:rsid w:val="00EF2C9B"/>
    <w:rsid w:val="00EF2EF6"/>
    <w:rsid w:val="00EF4812"/>
    <w:rsid w:val="00EF4D10"/>
    <w:rsid w:val="00EF4DDE"/>
    <w:rsid w:val="00EF4FD8"/>
    <w:rsid w:val="00EF59F5"/>
    <w:rsid w:val="00EF7E6A"/>
    <w:rsid w:val="00F00094"/>
    <w:rsid w:val="00F03C4C"/>
    <w:rsid w:val="00F10B42"/>
    <w:rsid w:val="00F127E9"/>
    <w:rsid w:val="00F132A2"/>
    <w:rsid w:val="00F145A6"/>
    <w:rsid w:val="00F15D68"/>
    <w:rsid w:val="00F176CB"/>
    <w:rsid w:val="00F20D7F"/>
    <w:rsid w:val="00F213D2"/>
    <w:rsid w:val="00F228F6"/>
    <w:rsid w:val="00F22CE1"/>
    <w:rsid w:val="00F26664"/>
    <w:rsid w:val="00F26A91"/>
    <w:rsid w:val="00F30C5A"/>
    <w:rsid w:val="00F32095"/>
    <w:rsid w:val="00F32E30"/>
    <w:rsid w:val="00F33AFB"/>
    <w:rsid w:val="00F34CF9"/>
    <w:rsid w:val="00F3533A"/>
    <w:rsid w:val="00F40658"/>
    <w:rsid w:val="00F43587"/>
    <w:rsid w:val="00F50840"/>
    <w:rsid w:val="00F516BE"/>
    <w:rsid w:val="00F52380"/>
    <w:rsid w:val="00F5295F"/>
    <w:rsid w:val="00F53C06"/>
    <w:rsid w:val="00F5546D"/>
    <w:rsid w:val="00F555C3"/>
    <w:rsid w:val="00F557E2"/>
    <w:rsid w:val="00F55A29"/>
    <w:rsid w:val="00F57765"/>
    <w:rsid w:val="00F610A9"/>
    <w:rsid w:val="00F610B2"/>
    <w:rsid w:val="00F62A89"/>
    <w:rsid w:val="00F631DE"/>
    <w:rsid w:val="00F6413A"/>
    <w:rsid w:val="00F714C0"/>
    <w:rsid w:val="00F716B0"/>
    <w:rsid w:val="00F73A8D"/>
    <w:rsid w:val="00F74208"/>
    <w:rsid w:val="00F7700F"/>
    <w:rsid w:val="00F779CF"/>
    <w:rsid w:val="00F81481"/>
    <w:rsid w:val="00F82F60"/>
    <w:rsid w:val="00F8321A"/>
    <w:rsid w:val="00F859E6"/>
    <w:rsid w:val="00F86629"/>
    <w:rsid w:val="00F86E75"/>
    <w:rsid w:val="00F87819"/>
    <w:rsid w:val="00F94022"/>
    <w:rsid w:val="00F94B5D"/>
    <w:rsid w:val="00F9503E"/>
    <w:rsid w:val="00F97D47"/>
    <w:rsid w:val="00FA29A3"/>
    <w:rsid w:val="00FA4CF9"/>
    <w:rsid w:val="00FA5505"/>
    <w:rsid w:val="00FA74DE"/>
    <w:rsid w:val="00FB20A7"/>
    <w:rsid w:val="00FB2F56"/>
    <w:rsid w:val="00FB323F"/>
    <w:rsid w:val="00FB3CDD"/>
    <w:rsid w:val="00FB443D"/>
    <w:rsid w:val="00FB5969"/>
    <w:rsid w:val="00FB5ABA"/>
    <w:rsid w:val="00FC030F"/>
    <w:rsid w:val="00FC277B"/>
    <w:rsid w:val="00FC4908"/>
    <w:rsid w:val="00FC55AD"/>
    <w:rsid w:val="00FC75EA"/>
    <w:rsid w:val="00FC7AE1"/>
    <w:rsid w:val="00FC7E18"/>
    <w:rsid w:val="00FC7F5F"/>
    <w:rsid w:val="00FD1910"/>
    <w:rsid w:val="00FD2761"/>
    <w:rsid w:val="00FD3066"/>
    <w:rsid w:val="00FD532E"/>
    <w:rsid w:val="00FD6464"/>
    <w:rsid w:val="00FE01F5"/>
    <w:rsid w:val="00FE0C3D"/>
    <w:rsid w:val="00FE0E21"/>
    <w:rsid w:val="00FE1255"/>
    <w:rsid w:val="00FE4940"/>
    <w:rsid w:val="00FE6BD4"/>
    <w:rsid w:val="00FF26F6"/>
    <w:rsid w:val="00FF7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5987"/>
  <w15:docId w15:val="{AAA27F2C-2E54-4C86-86BE-2715ECF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79"/>
    <w:rPr>
      <w:lang w:eastAsia="pt-BR"/>
    </w:rPr>
  </w:style>
  <w:style w:type="paragraph" w:styleId="Ttulo1">
    <w:name w:val="heading 1"/>
    <w:basedOn w:val="Normal"/>
    <w:next w:val="Normal"/>
    <w:link w:val="Ttulo1Char"/>
    <w:uiPriority w:val="9"/>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link w:val="PargrafodaListaChar"/>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uiPriority w:val="99"/>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uiPriority w:val="99"/>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link w:val="Sumrio1Char"/>
    <w:autoRedefine/>
    <w:uiPriority w:val="39"/>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unhideWhenUsed/>
    <w:rsid w:val="008C7DB1"/>
    <w:pPr>
      <w:tabs>
        <w:tab w:val="right" w:leader="dot" w:pos="9062"/>
      </w:tabs>
      <w:ind w:left="200" w:hanging="200"/>
      <w:jc w:val="both"/>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8"/>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8"/>
      </w:numPr>
      <w:spacing w:before="60" w:after="60"/>
      <w:jc w:val="center"/>
      <w:outlineLvl w:val="0"/>
    </w:pPr>
    <w:rPr>
      <w:rFonts w:ascii="Arial" w:eastAsia="Calibri" w:hAnsi="Arial" w:cs="Arial"/>
      <w:b/>
      <w:bCs/>
      <w:caps/>
      <w:sz w:val="24"/>
      <w:szCs w:val="24"/>
    </w:rPr>
  </w:style>
  <w:style w:type="paragraph" w:customStyle="1" w:styleId="Tit3n">
    <w:name w:val="Tit3n"/>
    <w:autoRedefine/>
    <w:uiPriority w:val="99"/>
    <w:qFormat/>
    <w:rsid w:val="004655A7"/>
    <w:pPr>
      <w:numPr>
        <w:ilvl w:val="2"/>
        <w:numId w:val="8"/>
      </w:numPr>
      <w:tabs>
        <w:tab w:val="left" w:pos="1134"/>
      </w:tabs>
      <w:spacing w:before="60" w:after="120"/>
      <w:ind w:left="113"/>
      <w:jc w:val="both"/>
      <w:outlineLvl w:val="2"/>
    </w:pPr>
    <w:rPr>
      <w:rFonts w:ascii="Arial" w:hAnsi="Arial" w:cs="Arial"/>
      <w:iCs/>
      <w:sz w:val="24"/>
      <w:szCs w:val="24"/>
      <w:lang w:eastAsia="pt-BR"/>
    </w:rPr>
  </w:style>
  <w:style w:type="paragraph" w:customStyle="1" w:styleId="Tit4n">
    <w:name w:val="Tit4n"/>
    <w:autoRedefine/>
    <w:uiPriority w:val="99"/>
    <w:qFormat/>
    <w:rsid w:val="004655A7"/>
    <w:pPr>
      <w:numPr>
        <w:ilvl w:val="3"/>
        <w:numId w:val="8"/>
      </w:numPr>
      <w:shd w:val="clear" w:color="auto" w:fill="FFFFFF"/>
      <w:spacing w:before="120" w:after="120"/>
      <w:jc w:val="both"/>
      <w:outlineLvl w:val="3"/>
    </w:pPr>
    <w:rPr>
      <w:rFonts w:ascii="Arial" w:hAnsi="Arial" w:cs="Arial"/>
      <w:color w:val="000000" w:themeColor="text1"/>
      <w:sz w:val="24"/>
      <w:szCs w:val="18"/>
      <w:lang w:eastAsia="pt-BR"/>
    </w:rPr>
  </w:style>
  <w:style w:type="paragraph" w:customStyle="1" w:styleId="Tit5n">
    <w:name w:val="Tit5n"/>
    <w:link w:val="Tit5nChar"/>
    <w:autoRedefine/>
    <w:uiPriority w:val="99"/>
    <w:qFormat/>
    <w:rsid w:val="00AB7E1A"/>
    <w:pPr>
      <w:numPr>
        <w:ilvl w:val="4"/>
        <w:numId w:val="8"/>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qFormat/>
    <w:rsid w:val="00FB20A7"/>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autoRedefine/>
    <w:qFormat/>
    <w:rsid w:val="00EE477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5"/>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autoRedefine/>
    <w:rsid w:val="00B91706"/>
    <w:pPr>
      <w:numPr>
        <w:ilvl w:val="5"/>
        <w:numId w:val="7"/>
      </w:numPr>
      <w:spacing w:before="120"/>
    </w:pPr>
  </w:style>
  <w:style w:type="paragraph" w:customStyle="1" w:styleId="TLet5">
    <w:name w:val="TLet5"/>
    <w:basedOn w:val="TLet4"/>
    <w:rsid w:val="001E70F5"/>
    <w:pPr>
      <w:numPr>
        <w:ilvl w:val="7"/>
      </w:numPr>
      <w:tabs>
        <w:tab w:val="num" w:pos="360"/>
      </w:tabs>
    </w:pPr>
  </w:style>
  <w:style w:type="paragraph" w:customStyle="1" w:styleId="Txt0Hif1">
    <w:name w:val="Txt0Hif1"/>
    <w:rsid w:val="001E70F5"/>
    <w:pPr>
      <w:numPr>
        <w:numId w:val="6"/>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AB7E1A"/>
    <w:rPr>
      <w:rFonts w:ascii="Arial" w:hAnsi="Arial" w:cs="Arial"/>
      <w:sz w:val="24"/>
      <w:szCs w:val="24"/>
      <w:lang w:eastAsia="pt-BR"/>
    </w:rPr>
  </w:style>
  <w:style w:type="paragraph" w:customStyle="1" w:styleId="Txt2Hif1">
    <w:name w:val="Txt2Hif1"/>
    <w:rsid w:val="001E70F5"/>
    <w:pPr>
      <w:numPr>
        <w:numId w:val="9"/>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0"/>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1"/>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2"/>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3"/>
      </w:numPr>
      <w:spacing w:before="60" w:after="120"/>
      <w:ind w:left="1134" w:hanging="141"/>
    </w:pPr>
    <w:rPr>
      <w:rFonts w:ascii="Arial" w:hAnsi="Arial"/>
      <w:sz w:val="24"/>
      <w:szCs w:val="24"/>
      <w:lang w:eastAsia="pt-BR"/>
    </w:rPr>
  </w:style>
  <w:style w:type="paragraph" w:customStyle="1" w:styleId="Tit1Sub">
    <w:name w:val="Tit1Sub"/>
    <w:rsid w:val="00FB20A7"/>
    <w:pPr>
      <w:numPr>
        <w:numId w:val="14"/>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5"/>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6"/>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0"/>
        <w:numId w:val="46"/>
      </w:numPr>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nhideWhenUsed/>
    <w:qFormat/>
    <w:rsid w:val="00A04743"/>
    <w:rPr>
      <w:sz w:val="16"/>
      <w:szCs w:val="16"/>
    </w:rPr>
  </w:style>
  <w:style w:type="paragraph" w:styleId="Textodecomentrio">
    <w:name w:val="annotation text"/>
    <w:basedOn w:val="Normal"/>
    <w:link w:val="TextodecomentrioChar"/>
    <w:uiPriority w:val="99"/>
    <w:unhideWhenUsed/>
    <w:qFormat/>
    <w:rsid w:val="00A04743"/>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A04743"/>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33756A"/>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33756A"/>
    <w:rPr>
      <w:rFonts w:ascii="Ecofont_Spranq_eco_Sans" w:eastAsiaTheme="minorEastAsia" w:hAnsi="Ecofont_Spranq_eco_Sans" w:cs="Tahoma"/>
      <w:b/>
      <w:bCs/>
      <w:lang w:eastAsia="pt-BR"/>
    </w:rPr>
  </w:style>
  <w:style w:type="paragraph" w:styleId="Reviso">
    <w:name w:val="Revision"/>
    <w:hidden/>
    <w:uiPriority w:val="99"/>
    <w:semiHidden/>
    <w:rsid w:val="0033756A"/>
    <w:rPr>
      <w:lang w:eastAsia="pt-BR"/>
    </w:rPr>
  </w:style>
  <w:style w:type="paragraph" w:customStyle="1" w:styleId="dou-paragraph">
    <w:name w:val="dou-paragraph"/>
    <w:basedOn w:val="Normal"/>
    <w:rsid w:val="00811667"/>
    <w:pPr>
      <w:spacing w:before="100" w:beforeAutospacing="1" w:after="100" w:afterAutospacing="1"/>
    </w:pPr>
    <w:rPr>
      <w:sz w:val="24"/>
      <w:szCs w:val="24"/>
    </w:rPr>
  </w:style>
  <w:style w:type="paragraph" w:customStyle="1" w:styleId="Nivel01">
    <w:name w:val="Nivel 01"/>
    <w:basedOn w:val="Ttulo1"/>
    <w:next w:val="Normal"/>
    <w:link w:val="Nivel01Char"/>
    <w:qFormat/>
    <w:rsid w:val="003B598F"/>
    <w:pPr>
      <w:keepLines/>
      <w:numPr>
        <w:numId w:val="19"/>
      </w:numPr>
      <w:tabs>
        <w:tab w:val="left" w:pos="567"/>
      </w:tabs>
      <w:suppressAutoHyphens w:val="0"/>
      <w:spacing w:before="240"/>
      <w:jc w:val="both"/>
    </w:pPr>
    <w:rPr>
      <w:rFonts w:eastAsiaTheme="majorEastAsia" w:cs="Arial"/>
      <w:b/>
      <w:bCs/>
      <w:sz w:val="20"/>
    </w:rPr>
  </w:style>
  <w:style w:type="paragraph" w:customStyle="1" w:styleId="Nivel2">
    <w:name w:val="Nivel 2"/>
    <w:basedOn w:val="Normal"/>
    <w:link w:val="Nivel2Char"/>
    <w:qFormat/>
    <w:rsid w:val="003B598F"/>
    <w:pPr>
      <w:numPr>
        <w:ilvl w:val="1"/>
        <w:numId w:val="19"/>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3B598F"/>
    <w:pPr>
      <w:numPr>
        <w:ilvl w:val="2"/>
        <w:numId w:val="19"/>
      </w:numPr>
      <w:spacing w:before="120" w:after="120" w:line="276" w:lineRule="auto"/>
      <w:ind w:left="425" w:firstLine="0"/>
      <w:jc w:val="both"/>
    </w:pPr>
    <w:rPr>
      <w:rFonts w:ascii="Arial" w:eastAsiaTheme="minorEastAsia" w:hAnsi="Arial" w:cs="Arial"/>
      <w:color w:val="000000"/>
    </w:rPr>
  </w:style>
  <w:style w:type="paragraph" w:customStyle="1" w:styleId="Nivel4">
    <w:name w:val="Nivel 4"/>
    <w:basedOn w:val="Nivel3"/>
    <w:link w:val="Nivel4Char"/>
    <w:qFormat/>
    <w:rsid w:val="003B598F"/>
    <w:pPr>
      <w:numPr>
        <w:ilvl w:val="3"/>
      </w:numPr>
      <w:ind w:left="851" w:firstLine="0"/>
    </w:pPr>
    <w:rPr>
      <w:color w:val="auto"/>
    </w:rPr>
  </w:style>
  <w:style w:type="paragraph" w:customStyle="1" w:styleId="Nivel5">
    <w:name w:val="Nivel 5"/>
    <w:basedOn w:val="Nivel4"/>
    <w:qFormat/>
    <w:rsid w:val="003B598F"/>
    <w:pPr>
      <w:numPr>
        <w:ilvl w:val="4"/>
      </w:numPr>
      <w:ind w:left="1276" w:firstLine="0"/>
    </w:pPr>
  </w:style>
  <w:style w:type="character" w:customStyle="1" w:styleId="Nivel2Char">
    <w:name w:val="Nivel 2 Char"/>
    <w:basedOn w:val="Fontepargpadro"/>
    <w:link w:val="Nivel2"/>
    <w:locked/>
    <w:rsid w:val="003B598F"/>
    <w:rPr>
      <w:rFonts w:ascii="Arial" w:eastAsiaTheme="minorEastAsia" w:hAnsi="Arial" w:cs="Arial"/>
      <w:color w:val="000000"/>
      <w:lang w:eastAsia="pt-BR"/>
    </w:rPr>
  </w:style>
  <w:style w:type="numbering" w:customStyle="1" w:styleId="Estilo2">
    <w:name w:val="Estilo2"/>
    <w:uiPriority w:val="99"/>
    <w:rsid w:val="004131D7"/>
    <w:pPr>
      <w:numPr>
        <w:numId w:val="20"/>
      </w:numPr>
    </w:pPr>
  </w:style>
  <w:style w:type="paragraph" w:customStyle="1" w:styleId="Normal1">
    <w:name w:val="Normal_1"/>
    <w:rsid w:val="004131D7"/>
    <w:rPr>
      <w:sz w:val="24"/>
      <w:szCs w:val="22"/>
    </w:rPr>
  </w:style>
  <w:style w:type="character" w:customStyle="1" w:styleId="Nivel3Char">
    <w:name w:val="Nivel 3 Char"/>
    <w:basedOn w:val="Fontepargpadro"/>
    <w:link w:val="Nivel3"/>
    <w:rsid w:val="004131D7"/>
    <w:rPr>
      <w:rFonts w:ascii="Arial" w:eastAsiaTheme="minorEastAsia" w:hAnsi="Arial" w:cs="Arial"/>
      <w:color w:val="000000"/>
      <w:lang w:eastAsia="pt-BR"/>
    </w:rPr>
  </w:style>
  <w:style w:type="paragraph" w:customStyle="1" w:styleId="tcu-ac-item9-1linha">
    <w:name w:val="tcu_-__ac_-_item_9_-_1ª_linha"/>
    <w:basedOn w:val="Normal"/>
    <w:rsid w:val="008E486F"/>
    <w:pPr>
      <w:spacing w:before="100" w:beforeAutospacing="1" w:after="100" w:afterAutospacing="1"/>
    </w:pPr>
    <w:rPr>
      <w:sz w:val="24"/>
      <w:szCs w:val="24"/>
    </w:rPr>
  </w:style>
  <w:style w:type="character" w:customStyle="1" w:styleId="Nivel4Char">
    <w:name w:val="Nivel 4 Char"/>
    <w:basedOn w:val="Fontepargpadro"/>
    <w:link w:val="Nivel4"/>
    <w:rsid w:val="00264380"/>
    <w:rPr>
      <w:rFonts w:ascii="Arial" w:eastAsiaTheme="minorEastAsia" w:hAnsi="Arial" w:cs="Arial"/>
      <w:lang w:eastAsia="pt-BR"/>
    </w:rPr>
  </w:style>
  <w:style w:type="character" w:customStyle="1" w:styleId="PargrafodaListaChar">
    <w:name w:val="Parágrafo da Lista Char"/>
    <w:basedOn w:val="Fontepargpadro"/>
    <w:link w:val="PargrafodaLista"/>
    <w:uiPriority w:val="34"/>
    <w:locked/>
    <w:rsid w:val="0040195B"/>
    <w:rPr>
      <w:lang w:eastAsia="pt-BR"/>
    </w:rPr>
  </w:style>
  <w:style w:type="paragraph" w:styleId="SemEspaamento">
    <w:name w:val="No Spacing"/>
    <w:link w:val="SemEspaamentoChar"/>
    <w:uiPriority w:val="1"/>
    <w:qFormat/>
    <w:rsid w:val="003A4C3A"/>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3A4C3A"/>
    <w:rPr>
      <w:rFonts w:asciiTheme="minorHAnsi" w:eastAsiaTheme="minorEastAsia" w:hAnsiTheme="minorHAnsi" w:cstheme="minorBidi"/>
      <w:sz w:val="22"/>
      <w:szCs w:val="22"/>
      <w:lang w:eastAsia="pt-BR"/>
    </w:rPr>
  </w:style>
  <w:style w:type="paragraph" w:styleId="NormalWeb">
    <w:name w:val="Normal (Web)"/>
    <w:basedOn w:val="Normal"/>
    <w:uiPriority w:val="99"/>
    <w:unhideWhenUsed/>
    <w:rsid w:val="00F631DE"/>
    <w:pPr>
      <w:spacing w:before="100" w:beforeAutospacing="1" w:after="100" w:afterAutospacing="1"/>
    </w:pPr>
    <w:rPr>
      <w:sz w:val="24"/>
      <w:szCs w:val="24"/>
    </w:rPr>
  </w:style>
  <w:style w:type="character" w:customStyle="1" w:styleId="t3ftulos">
    <w:name w:val="tí3ftulos"/>
    <w:rsid w:val="00463F2A"/>
    <w:rPr>
      <w:b/>
      <w:sz w:val="28"/>
    </w:rPr>
  </w:style>
  <w:style w:type="character" w:customStyle="1" w:styleId="normaltextrun">
    <w:name w:val="normaltextrun"/>
    <w:basedOn w:val="Fontepargpadro"/>
    <w:rsid w:val="00FB5ABA"/>
  </w:style>
  <w:style w:type="numbering" w:customStyle="1" w:styleId="Estilo6">
    <w:name w:val="Estilo6"/>
    <w:uiPriority w:val="99"/>
    <w:rsid w:val="00B93416"/>
    <w:pPr>
      <w:numPr>
        <w:numId w:val="25"/>
      </w:numPr>
    </w:pPr>
  </w:style>
  <w:style w:type="numbering" w:customStyle="1" w:styleId="Estilo4">
    <w:name w:val="Estilo4"/>
    <w:uiPriority w:val="99"/>
    <w:rsid w:val="007840F0"/>
    <w:pPr>
      <w:numPr>
        <w:numId w:val="26"/>
      </w:numPr>
    </w:pPr>
  </w:style>
  <w:style w:type="paragraph" w:customStyle="1" w:styleId="Nvel3-R">
    <w:name w:val="Nível 3-R"/>
    <w:basedOn w:val="Nivel3"/>
    <w:link w:val="Nvel3-RChar"/>
    <w:qFormat/>
    <w:rsid w:val="007840F0"/>
    <w:pPr>
      <w:numPr>
        <w:numId w:val="1"/>
      </w:numPr>
      <w:ind w:left="284" w:firstLine="0"/>
    </w:pPr>
    <w:rPr>
      <w:i/>
      <w:iCs/>
      <w:color w:val="FF0000"/>
    </w:rPr>
  </w:style>
  <w:style w:type="paragraph" w:customStyle="1" w:styleId="Nvel4-R">
    <w:name w:val="Nível 4-R"/>
    <w:basedOn w:val="Nivel4"/>
    <w:link w:val="Nvel4-RChar"/>
    <w:qFormat/>
    <w:rsid w:val="007840F0"/>
    <w:pPr>
      <w:numPr>
        <w:numId w:val="1"/>
      </w:numPr>
      <w:ind w:left="567" w:firstLine="0"/>
    </w:pPr>
    <w:rPr>
      <w:i/>
      <w:iCs/>
      <w:color w:val="FF0000"/>
    </w:rPr>
  </w:style>
  <w:style w:type="character" w:customStyle="1" w:styleId="Nvel3-RChar">
    <w:name w:val="Nível 3-R Char"/>
    <w:basedOn w:val="Nivel3Char"/>
    <w:link w:val="Nvel3-R"/>
    <w:rsid w:val="007840F0"/>
    <w:rPr>
      <w:rFonts w:ascii="Arial" w:eastAsiaTheme="minorEastAsia" w:hAnsi="Arial" w:cs="Arial"/>
      <w:i/>
      <w:iCs/>
      <w:color w:val="FF0000"/>
      <w:lang w:eastAsia="pt-BR"/>
    </w:rPr>
  </w:style>
  <w:style w:type="character" w:customStyle="1" w:styleId="Nvel4-RChar">
    <w:name w:val="Nível 4-R Char"/>
    <w:basedOn w:val="Nivel4Char"/>
    <w:link w:val="Nvel4-R"/>
    <w:rsid w:val="007840F0"/>
    <w:rPr>
      <w:rFonts w:ascii="Arial" w:eastAsiaTheme="minorEastAsia" w:hAnsi="Arial" w:cs="Arial"/>
      <w:i/>
      <w:iCs/>
      <w:color w:val="FF0000"/>
      <w:lang w:eastAsia="pt-BR"/>
    </w:rPr>
  </w:style>
  <w:style w:type="paragraph" w:customStyle="1" w:styleId="ementa">
    <w:name w:val="ementa"/>
    <w:basedOn w:val="Normal"/>
    <w:rsid w:val="00F228F6"/>
    <w:pPr>
      <w:spacing w:before="100" w:beforeAutospacing="1" w:after="100" w:afterAutospacing="1"/>
    </w:pPr>
    <w:rPr>
      <w:sz w:val="24"/>
      <w:szCs w:val="24"/>
    </w:rPr>
  </w:style>
  <w:style w:type="paragraph" w:customStyle="1" w:styleId="Hif0">
    <w:name w:val="Hif0"/>
    <w:basedOn w:val="Txt0"/>
    <w:qFormat/>
    <w:rsid w:val="00DB2344"/>
    <w:pPr>
      <w:numPr>
        <w:numId w:val="27"/>
      </w:numPr>
      <w:shd w:val="clear" w:color="auto" w:fill="FFD966"/>
      <w:ind w:left="567"/>
    </w:pPr>
    <w:rPr>
      <w:rFonts w:ascii="Calibri" w:eastAsia="Calibri" w:hAnsi="Calibri"/>
      <w:color w:val="0070C0"/>
    </w:rPr>
  </w:style>
  <w:style w:type="paragraph" w:customStyle="1" w:styleId="Hif1">
    <w:name w:val="Hif1"/>
    <w:basedOn w:val="Txt0"/>
    <w:qFormat/>
    <w:rsid w:val="00DB2344"/>
    <w:pPr>
      <w:numPr>
        <w:numId w:val="28"/>
      </w:numPr>
      <w:tabs>
        <w:tab w:val="left" w:pos="851"/>
      </w:tabs>
      <w:ind w:left="851" w:hanging="284"/>
    </w:pPr>
    <w:rPr>
      <w:rFonts w:ascii="Calibri" w:eastAsia="Calibri" w:hAnsi="Calibri"/>
    </w:rPr>
  </w:style>
  <w:style w:type="paragraph" w:customStyle="1" w:styleId="Hif0Txt">
    <w:name w:val="Hif0Txt"/>
    <w:basedOn w:val="Hif0"/>
    <w:qFormat/>
    <w:rsid w:val="00DB2344"/>
    <w:pPr>
      <w:numPr>
        <w:numId w:val="0"/>
      </w:numPr>
      <w:shd w:val="clear" w:color="auto" w:fill="2E74B5"/>
    </w:pPr>
    <w:rPr>
      <w:color w:val="FFFFFF"/>
      <w:sz w:val="28"/>
    </w:rPr>
  </w:style>
  <w:style w:type="paragraph" w:customStyle="1" w:styleId="ou">
    <w:name w:val="ou"/>
    <w:basedOn w:val="PargrafodaLista"/>
    <w:link w:val="ouChar"/>
    <w:qFormat/>
    <w:rsid w:val="00A3261B"/>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A3261B"/>
    <w:rPr>
      <w:rFonts w:ascii="Arial" w:eastAsiaTheme="minorHAnsi" w:hAnsi="Arial" w:cs="Arial"/>
      <w:b/>
      <w:bCs/>
      <w:i/>
      <w:iCs/>
      <w:color w:val="FF0000"/>
      <w:sz w:val="24"/>
      <w:szCs w:val="24"/>
      <w:u w:val="single"/>
      <w:lang w:eastAsia="pt-BR"/>
    </w:rPr>
  </w:style>
  <w:style w:type="paragraph" w:customStyle="1" w:styleId="Nvel2-Red">
    <w:name w:val="Nível 2 -Red"/>
    <w:basedOn w:val="Nivel2"/>
    <w:link w:val="Nvel2-RedChar"/>
    <w:qFormat/>
    <w:rsid w:val="00A3261B"/>
    <w:pPr>
      <w:numPr>
        <w:numId w:val="18"/>
      </w:numPr>
      <w:ind w:left="0" w:firstLine="0"/>
    </w:pPr>
    <w:rPr>
      <w:i/>
      <w:iCs/>
      <w:color w:val="FF0000"/>
    </w:rPr>
  </w:style>
  <w:style w:type="character" w:customStyle="1" w:styleId="Nvel2-RedChar">
    <w:name w:val="Nível 2 -Red Char"/>
    <w:basedOn w:val="Nivel2Char"/>
    <w:link w:val="Nvel2-Red"/>
    <w:rsid w:val="00A3261B"/>
    <w:rPr>
      <w:rFonts w:ascii="Arial" w:eastAsiaTheme="minorEastAsia" w:hAnsi="Arial" w:cs="Arial"/>
      <w:i/>
      <w:iCs/>
      <w:color w:val="FF0000"/>
      <w:lang w:eastAsia="pt-BR"/>
    </w:rPr>
  </w:style>
  <w:style w:type="paragraph" w:customStyle="1" w:styleId="TLetSub4">
    <w:name w:val="TLetSub4"/>
    <w:basedOn w:val="Normal"/>
    <w:qFormat/>
    <w:rsid w:val="00A3261B"/>
    <w:pPr>
      <w:spacing w:before="120" w:after="120"/>
      <w:ind w:left="1985" w:hanging="567"/>
      <w:contextualSpacing/>
      <w:jc w:val="both"/>
    </w:pPr>
    <w:rPr>
      <w:rFonts w:ascii="Arial" w:hAnsi="Arial" w:cs="Arial"/>
      <w:iCs/>
      <w:sz w:val="24"/>
      <w:szCs w:val="24"/>
    </w:rPr>
  </w:style>
  <w:style w:type="paragraph" w:customStyle="1" w:styleId="textojustificadorecuoprimeiralinha">
    <w:name w:val="texto_justificado_recuo_primeira_linha"/>
    <w:basedOn w:val="Normal"/>
    <w:rsid w:val="00A3261B"/>
    <w:pPr>
      <w:spacing w:before="100" w:beforeAutospacing="1" w:after="100" w:afterAutospacing="1"/>
    </w:pPr>
    <w:rPr>
      <w:sz w:val="24"/>
      <w:szCs w:val="24"/>
    </w:rPr>
  </w:style>
  <w:style w:type="character" w:customStyle="1" w:styleId="findhit">
    <w:name w:val="findhit"/>
    <w:basedOn w:val="Fontepargpadro"/>
    <w:rsid w:val="00A3261B"/>
  </w:style>
  <w:style w:type="paragraph" w:customStyle="1" w:styleId="WW-Recuodecorpodetexto21">
    <w:name w:val="WW-Recuo de corpo de texto 21"/>
    <w:basedOn w:val="Normal"/>
    <w:rsid w:val="00A3261B"/>
    <w:pPr>
      <w:spacing w:before="232"/>
      <w:ind w:left="1418" w:hanging="709"/>
      <w:jc w:val="both"/>
    </w:pPr>
    <w:rPr>
      <w:snapToGrid w:val="0"/>
      <w:sz w:val="24"/>
    </w:rPr>
  </w:style>
  <w:style w:type="numbering" w:customStyle="1" w:styleId="Estilo5">
    <w:name w:val="Estilo5"/>
    <w:uiPriority w:val="99"/>
    <w:rsid w:val="00A3261B"/>
    <w:pPr>
      <w:numPr>
        <w:numId w:val="29"/>
      </w:numPr>
    </w:pPr>
  </w:style>
  <w:style w:type="paragraph" w:customStyle="1" w:styleId="Nvel01-SemNumerao">
    <w:name w:val="Nível 01-Sem Numeração"/>
    <w:basedOn w:val="Normal"/>
    <w:link w:val="Nvel01-SemNumeraoChar"/>
    <w:autoRedefine/>
    <w:uiPriority w:val="1"/>
    <w:qFormat/>
    <w:rsid w:val="00A3261B"/>
    <w:pPr>
      <w:keepNext/>
      <w:keepLines/>
      <w:spacing w:before="240" w:after="120" w:line="276" w:lineRule="auto"/>
      <w:jc w:val="both"/>
      <w:outlineLvl w:val="1"/>
    </w:pPr>
    <w:rPr>
      <w:rFonts w:ascii="Arial" w:eastAsiaTheme="majorEastAsia" w:hAnsi="Arial" w:cs="Arial"/>
      <w:b/>
      <w:bCs/>
    </w:rPr>
  </w:style>
  <w:style w:type="character" w:customStyle="1" w:styleId="Nvel01-SemNumeraoChar">
    <w:name w:val="Nível 01-Sem Numeração Char"/>
    <w:basedOn w:val="Fontepargpadro"/>
    <w:link w:val="Nvel01-SemNumerao"/>
    <w:uiPriority w:val="1"/>
    <w:rsid w:val="00A3261B"/>
    <w:rPr>
      <w:rFonts w:ascii="Arial" w:eastAsiaTheme="majorEastAsia" w:hAnsi="Arial" w:cs="Arial"/>
      <w:b/>
      <w:bCs/>
      <w:lang w:eastAsia="pt-BR"/>
    </w:rPr>
  </w:style>
  <w:style w:type="paragraph" w:customStyle="1" w:styleId="Nvel1-SemNum">
    <w:name w:val="Nível 1-Sem Num"/>
    <w:basedOn w:val="Nivel01"/>
    <w:link w:val="Nvel1-SemNumChar"/>
    <w:autoRedefine/>
    <w:qFormat/>
    <w:rsid w:val="00A3261B"/>
    <w:pPr>
      <w:numPr>
        <w:numId w:val="0"/>
      </w:numPr>
      <w:spacing w:after="120" w:line="276" w:lineRule="auto"/>
      <w:outlineLvl w:val="1"/>
    </w:pPr>
    <w:rPr>
      <w:color w:val="FF0000"/>
    </w:rPr>
  </w:style>
  <w:style w:type="character" w:customStyle="1" w:styleId="Nvel1-SemNumChar">
    <w:name w:val="Nível 1-Sem Num Char"/>
    <w:basedOn w:val="Fontepargpadro"/>
    <w:link w:val="Nvel1-SemNum"/>
    <w:rsid w:val="00A3261B"/>
    <w:rPr>
      <w:rFonts w:ascii="Arial" w:eastAsiaTheme="majorEastAsia" w:hAnsi="Arial" w:cs="Arial"/>
      <w:b/>
      <w:bCs/>
      <w:color w:val="FF0000"/>
      <w:lang w:eastAsia="pt-BR"/>
    </w:rPr>
  </w:style>
  <w:style w:type="paragraph" w:styleId="Textodenotaderodap">
    <w:name w:val="footnote text"/>
    <w:basedOn w:val="Normal"/>
    <w:link w:val="TextodenotaderodapChar"/>
    <w:uiPriority w:val="99"/>
    <w:semiHidden/>
    <w:unhideWhenUsed/>
    <w:rsid w:val="00186480"/>
    <w:rPr>
      <w:rFonts w:ascii="Arial" w:hAnsi="Arial"/>
    </w:rPr>
  </w:style>
  <w:style w:type="character" w:customStyle="1" w:styleId="TextodenotaderodapChar">
    <w:name w:val="Texto de nota de rodapé Char"/>
    <w:basedOn w:val="Fontepargpadro"/>
    <w:link w:val="Textodenotaderodap"/>
    <w:uiPriority w:val="99"/>
    <w:semiHidden/>
    <w:rsid w:val="00186480"/>
    <w:rPr>
      <w:rFonts w:ascii="Arial" w:hAnsi="Arial"/>
      <w:lang w:eastAsia="pt-BR"/>
    </w:rPr>
  </w:style>
  <w:style w:type="character" w:styleId="Refdenotaderodap">
    <w:name w:val="footnote reference"/>
    <w:basedOn w:val="Fontepargpadro"/>
    <w:uiPriority w:val="99"/>
    <w:unhideWhenUsed/>
    <w:rsid w:val="00186480"/>
    <w:rPr>
      <w:vertAlign w:val="superscript"/>
    </w:rPr>
  </w:style>
  <w:style w:type="paragraph" w:styleId="Commarcadores5">
    <w:name w:val="List Bullet 5"/>
    <w:basedOn w:val="Normal"/>
    <w:rsid w:val="00186480"/>
    <w:pPr>
      <w:numPr>
        <w:numId w:val="64"/>
      </w:numPr>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186480"/>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lang w:eastAsia="en-US"/>
    </w:rPr>
  </w:style>
  <w:style w:type="character" w:customStyle="1" w:styleId="NotaexplicativaChar">
    <w:name w:val="Nota explicativa Char"/>
    <w:basedOn w:val="Fontepargpadro"/>
    <w:link w:val="Notaexplicativa"/>
    <w:rsid w:val="00186480"/>
    <w:rPr>
      <w:rFonts w:ascii="Arial" w:eastAsia="Calibri" w:hAnsi="Arial" w:cs="Tahoma"/>
      <w:i/>
      <w:iCs/>
      <w:color w:val="000000"/>
      <w:shd w:val="clear" w:color="auto" w:fill="FFFFCC"/>
    </w:rPr>
  </w:style>
  <w:style w:type="paragraph" w:styleId="Citao">
    <w:name w:val="Quote"/>
    <w:basedOn w:val="Normal"/>
    <w:next w:val="Normal"/>
    <w:link w:val="CitaoChar"/>
    <w:uiPriority w:val="29"/>
    <w:qFormat/>
    <w:rsid w:val="00186480"/>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186480"/>
    <w:rPr>
      <w:i/>
      <w:iCs/>
      <w:color w:val="404040" w:themeColor="text1" w:themeTint="BF"/>
      <w:lang w:eastAsia="pt-BR"/>
    </w:rPr>
  </w:style>
  <w:style w:type="character" w:customStyle="1" w:styleId="Sumrio1Char">
    <w:name w:val="Sumário 1 Char"/>
    <w:link w:val="Sumrio1"/>
    <w:uiPriority w:val="39"/>
    <w:rsid w:val="00186480"/>
    <w:rPr>
      <w:lang w:eastAsia="pt-BR"/>
    </w:rPr>
  </w:style>
  <w:style w:type="character" w:customStyle="1" w:styleId="Nivel01Char">
    <w:name w:val="Nivel 01 Char"/>
    <w:basedOn w:val="Fontepargpadro"/>
    <w:link w:val="Nivel01"/>
    <w:rsid w:val="00186480"/>
    <w:rPr>
      <w:rFonts w:ascii="Arial" w:eastAsiaTheme="majorEastAsia" w:hAnsi="Arial" w:cs="Arial"/>
      <w:b/>
      <w:bCs/>
      <w:lang w:eastAsia="pt-BR"/>
    </w:rPr>
  </w:style>
  <w:style w:type="paragraph" w:customStyle="1" w:styleId="Nvel3">
    <w:name w:val="Nível 3"/>
    <w:basedOn w:val="Nvel3-R"/>
    <w:link w:val="Nvel3Char"/>
    <w:qFormat/>
    <w:rsid w:val="00186480"/>
    <w:pPr>
      <w:numPr>
        <w:numId w:val="4"/>
      </w:numPr>
    </w:pPr>
    <w:rPr>
      <w:i w:val="0"/>
      <w:iCs w:val="0"/>
    </w:rPr>
  </w:style>
  <w:style w:type="paragraph" w:customStyle="1" w:styleId="Nvel4">
    <w:name w:val="Nível 4"/>
    <w:basedOn w:val="Nvel3"/>
    <w:link w:val="Nvel4Char"/>
    <w:qFormat/>
    <w:rsid w:val="00186480"/>
    <w:pPr>
      <w:numPr>
        <w:ilvl w:val="0"/>
        <w:numId w:val="0"/>
      </w:numPr>
      <w:ind w:left="567"/>
    </w:pPr>
  </w:style>
  <w:style w:type="character" w:customStyle="1" w:styleId="Nvel3Char">
    <w:name w:val="Nível 3 Char"/>
    <w:basedOn w:val="Nvel3-RChar"/>
    <w:link w:val="Nvel3"/>
    <w:rsid w:val="00186480"/>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186480"/>
    <w:pPr>
      <w:spacing w:before="240" w:after="120" w:line="276" w:lineRule="auto"/>
      <w:jc w:val="both"/>
    </w:pPr>
    <w:rPr>
      <w:rFonts w:ascii="Arial" w:hAnsi="Arial" w:cs="Arial"/>
      <w:b/>
      <w:bCs/>
      <w:iCs/>
    </w:rPr>
  </w:style>
  <w:style w:type="character" w:customStyle="1" w:styleId="Nvel4Char">
    <w:name w:val="Nível 4 Char"/>
    <w:basedOn w:val="Nvel3Char"/>
    <w:link w:val="Nvel4"/>
    <w:rsid w:val="00186480"/>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186480"/>
    <w:rPr>
      <w:rFonts w:ascii="Arial" w:hAnsi="Arial" w:cs="Arial"/>
      <w:b/>
      <w:bCs/>
      <w:iCs/>
      <w:lang w:eastAsia="pt-BR"/>
    </w:rPr>
  </w:style>
  <w:style w:type="character" w:customStyle="1" w:styleId="CorpoChar">
    <w:name w:val="Corpo Char"/>
    <w:basedOn w:val="Fontepargpadro"/>
    <w:link w:val="Corpo"/>
    <w:rsid w:val="00186480"/>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206">
      <w:bodyDiv w:val="1"/>
      <w:marLeft w:val="0"/>
      <w:marRight w:val="0"/>
      <w:marTop w:val="0"/>
      <w:marBottom w:val="0"/>
      <w:divBdr>
        <w:top w:val="none" w:sz="0" w:space="0" w:color="auto"/>
        <w:left w:val="none" w:sz="0" w:space="0" w:color="auto"/>
        <w:bottom w:val="none" w:sz="0" w:space="0" w:color="auto"/>
        <w:right w:val="none" w:sz="0" w:space="0" w:color="auto"/>
      </w:divBdr>
    </w:div>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304623015">
      <w:bodyDiv w:val="1"/>
      <w:marLeft w:val="0"/>
      <w:marRight w:val="0"/>
      <w:marTop w:val="0"/>
      <w:marBottom w:val="0"/>
      <w:divBdr>
        <w:top w:val="none" w:sz="0" w:space="0" w:color="auto"/>
        <w:left w:val="none" w:sz="0" w:space="0" w:color="auto"/>
        <w:bottom w:val="none" w:sz="0" w:space="0" w:color="auto"/>
        <w:right w:val="none" w:sz="0" w:space="0" w:color="auto"/>
      </w:divBdr>
    </w:div>
    <w:div w:id="537468937">
      <w:bodyDiv w:val="1"/>
      <w:marLeft w:val="0"/>
      <w:marRight w:val="0"/>
      <w:marTop w:val="0"/>
      <w:marBottom w:val="0"/>
      <w:divBdr>
        <w:top w:val="none" w:sz="0" w:space="0" w:color="auto"/>
        <w:left w:val="none" w:sz="0" w:space="0" w:color="auto"/>
        <w:bottom w:val="none" w:sz="0" w:space="0" w:color="auto"/>
        <w:right w:val="none" w:sz="0" w:space="0" w:color="auto"/>
      </w:divBdr>
    </w:div>
    <w:div w:id="595283226">
      <w:bodyDiv w:val="1"/>
      <w:marLeft w:val="0"/>
      <w:marRight w:val="0"/>
      <w:marTop w:val="0"/>
      <w:marBottom w:val="0"/>
      <w:divBdr>
        <w:top w:val="none" w:sz="0" w:space="0" w:color="auto"/>
        <w:left w:val="none" w:sz="0" w:space="0" w:color="auto"/>
        <w:bottom w:val="none" w:sz="0" w:space="0" w:color="auto"/>
        <w:right w:val="none" w:sz="0" w:space="0" w:color="auto"/>
      </w:divBdr>
    </w:div>
    <w:div w:id="607350676">
      <w:bodyDiv w:val="1"/>
      <w:marLeft w:val="0"/>
      <w:marRight w:val="0"/>
      <w:marTop w:val="0"/>
      <w:marBottom w:val="0"/>
      <w:divBdr>
        <w:top w:val="none" w:sz="0" w:space="0" w:color="auto"/>
        <w:left w:val="none" w:sz="0" w:space="0" w:color="auto"/>
        <w:bottom w:val="none" w:sz="0" w:space="0" w:color="auto"/>
        <w:right w:val="none" w:sz="0" w:space="0" w:color="auto"/>
      </w:divBdr>
    </w:div>
    <w:div w:id="670644830">
      <w:bodyDiv w:val="1"/>
      <w:marLeft w:val="0"/>
      <w:marRight w:val="0"/>
      <w:marTop w:val="0"/>
      <w:marBottom w:val="0"/>
      <w:divBdr>
        <w:top w:val="none" w:sz="0" w:space="0" w:color="auto"/>
        <w:left w:val="none" w:sz="0" w:space="0" w:color="auto"/>
        <w:bottom w:val="none" w:sz="0" w:space="0" w:color="auto"/>
        <w:right w:val="none" w:sz="0" w:space="0" w:color="auto"/>
      </w:divBdr>
    </w:div>
    <w:div w:id="785582055">
      <w:bodyDiv w:val="1"/>
      <w:marLeft w:val="0"/>
      <w:marRight w:val="0"/>
      <w:marTop w:val="0"/>
      <w:marBottom w:val="0"/>
      <w:divBdr>
        <w:top w:val="none" w:sz="0" w:space="0" w:color="auto"/>
        <w:left w:val="none" w:sz="0" w:space="0" w:color="auto"/>
        <w:bottom w:val="none" w:sz="0" w:space="0" w:color="auto"/>
        <w:right w:val="none" w:sz="0" w:space="0" w:color="auto"/>
      </w:divBdr>
    </w:div>
    <w:div w:id="808478015">
      <w:bodyDiv w:val="1"/>
      <w:marLeft w:val="0"/>
      <w:marRight w:val="0"/>
      <w:marTop w:val="0"/>
      <w:marBottom w:val="0"/>
      <w:divBdr>
        <w:top w:val="none" w:sz="0" w:space="0" w:color="auto"/>
        <w:left w:val="none" w:sz="0" w:space="0" w:color="auto"/>
        <w:bottom w:val="none" w:sz="0" w:space="0" w:color="auto"/>
        <w:right w:val="none" w:sz="0" w:space="0" w:color="auto"/>
      </w:divBdr>
    </w:div>
    <w:div w:id="871383941">
      <w:bodyDiv w:val="1"/>
      <w:marLeft w:val="0"/>
      <w:marRight w:val="0"/>
      <w:marTop w:val="0"/>
      <w:marBottom w:val="0"/>
      <w:divBdr>
        <w:top w:val="none" w:sz="0" w:space="0" w:color="auto"/>
        <w:left w:val="none" w:sz="0" w:space="0" w:color="auto"/>
        <w:bottom w:val="none" w:sz="0" w:space="0" w:color="auto"/>
        <w:right w:val="none" w:sz="0" w:space="0" w:color="auto"/>
      </w:divBdr>
    </w:div>
    <w:div w:id="898712155">
      <w:bodyDiv w:val="1"/>
      <w:marLeft w:val="0"/>
      <w:marRight w:val="0"/>
      <w:marTop w:val="0"/>
      <w:marBottom w:val="0"/>
      <w:divBdr>
        <w:top w:val="none" w:sz="0" w:space="0" w:color="auto"/>
        <w:left w:val="none" w:sz="0" w:space="0" w:color="auto"/>
        <w:bottom w:val="none" w:sz="0" w:space="0" w:color="auto"/>
        <w:right w:val="none" w:sz="0" w:space="0" w:color="auto"/>
      </w:divBdr>
    </w:div>
    <w:div w:id="1077048173">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73774901">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 w:id="17144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ov.br/compra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camara.leg.br/licitacoes-e-contratos/licitacoes?search"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pl.dg@camara.le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www.gov.br/pncp/pt-br"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10"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07-2010/2009/lei/l12187.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header" Target="header3.xm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comprasgovernamentais.gov.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gov.br/pncp/pt-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9FE7-A177-4AE8-BC8D-CAAF7516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74</Pages>
  <Words>23780</Words>
  <Characters>128415</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Roberto Cambraia Costa</cp:lastModifiedBy>
  <cp:revision>11</cp:revision>
  <cp:lastPrinted>2025-07-21T12:49:00Z</cp:lastPrinted>
  <dcterms:created xsi:type="dcterms:W3CDTF">2025-05-26T20:13:00Z</dcterms:created>
  <dcterms:modified xsi:type="dcterms:W3CDTF">2025-07-21T13:03:00Z</dcterms:modified>
</cp:coreProperties>
</file>