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CA" w:rsidRPr="006559DA" w:rsidRDefault="00156BCA" w:rsidP="00156BCA">
      <w:pPr>
        <w:pStyle w:val="Tit1Sub"/>
      </w:pPr>
      <w:r w:rsidRPr="006559DA">
        <w:t>PARA MATERIAL NACIONAL OU NACIONALIZADO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3A3F32">
        <w:rPr>
          <w:rFonts w:ascii="Arial" w:hAnsi="Arial"/>
          <w:b/>
          <w:color w:val="000000" w:themeColor="text1"/>
          <w:sz w:val="24"/>
        </w:rPr>
        <w:t>N. 90022/2025</w:t>
      </w:r>
    </w:p>
    <w:p w:rsidR="00156BCA" w:rsidRPr="00DE704D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DE704D">
        <w:rPr>
          <w:rFonts w:ascii="Arial" w:hAnsi="Arial" w:cs="Arial"/>
          <w:color w:val="000000" w:themeColor="text1"/>
          <w:sz w:val="24"/>
        </w:rPr>
        <w:t>OBJETO: Fornecimento, mediante Sistema de Registro de Preços (SRP), de munição operacional e de treinamento para armas de fogo, novas e para primeiro uso.</w:t>
      </w:r>
    </w:p>
    <w:p w:rsidR="00156BCA" w:rsidRPr="00DE704D" w:rsidRDefault="00156BCA" w:rsidP="00156BCA">
      <w:pPr>
        <w:spacing w:before="120" w:after="120"/>
        <w:jc w:val="both"/>
        <w:rPr>
          <w:rFonts w:ascii="Arial" w:hAnsi="Arial"/>
          <w:sz w:val="24"/>
        </w:rPr>
      </w:pPr>
      <w:r w:rsidRPr="00DE704D">
        <w:rPr>
          <w:rFonts w:ascii="Arial" w:hAnsi="Arial"/>
          <w:sz w:val="24"/>
        </w:rPr>
        <w:t>EMPRESA: _____________________________________________________</w:t>
      </w:r>
    </w:p>
    <w:p w:rsidR="00156BCA" w:rsidRPr="00DE704D" w:rsidRDefault="00156BCA" w:rsidP="00156BCA">
      <w:pPr>
        <w:spacing w:before="120" w:after="120"/>
        <w:jc w:val="both"/>
        <w:rPr>
          <w:rFonts w:ascii="Arial" w:hAnsi="Arial"/>
          <w:sz w:val="24"/>
        </w:rPr>
      </w:pPr>
      <w:r w:rsidRPr="00DE704D">
        <w:rPr>
          <w:rFonts w:ascii="Arial" w:hAnsi="Arial"/>
          <w:sz w:val="24"/>
        </w:rPr>
        <w:t>CNPJ: _________________________________________________________</w:t>
      </w:r>
    </w:p>
    <w:p w:rsidR="00156BCA" w:rsidRPr="00DE704D" w:rsidRDefault="00156BCA" w:rsidP="00156BCA">
      <w:pPr>
        <w:spacing w:before="120" w:after="120"/>
        <w:jc w:val="both"/>
        <w:rPr>
          <w:rFonts w:ascii="Arial" w:hAnsi="Arial"/>
          <w:sz w:val="24"/>
        </w:rPr>
      </w:pPr>
      <w:r w:rsidRPr="00DE704D">
        <w:rPr>
          <w:rFonts w:ascii="Arial" w:hAnsi="Arial"/>
          <w:sz w:val="24"/>
        </w:rPr>
        <w:t>ENDEREÇO: ____________________________________________________</w:t>
      </w:r>
    </w:p>
    <w:p w:rsidR="00156BCA" w:rsidRPr="00DE704D" w:rsidRDefault="00156BCA" w:rsidP="00156BC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 w:rsidRPr="00DE704D">
        <w:rPr>
          <w:rFonts w:ascii="Arial" w:hAnsi="Arial"/>
          <w:sz w:val="24"/>
        </w:rPr>
        <w:t>TELEFONE: _____________________________________________________</w:t>
      </w:r>
    </w:p>
    <w:p w:rsidR="00156BCA" w:rsidRPr="00DE704D" w:rsidRDefault="00156BCA" w:rsidP="00156BC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 w:rsidRPr="00DE704D">
        <w:rPr>
          <w:rFonts w:ascii="Arial" w:hAnsi="Arial"/>
          <w:sz w:val="24"/>
        </w:rPr>
        <w:t>E-MAIL: ________________________________________________________</w:t>
      </w:r>
    </w:p>
    <w:p w:rsidR="00156BCA" w:rsidRPr="00DE704D" w:rsidRDefault="00156BCA" w:rsidP="00156BCA">
      <w:pPr>
        <w:spacing w:before="120" w:after="120"/>
        <w:jc w:val="both"/>
        <w:rPr>
          <w:rFonts w:ascii="Arial" w:hAnsi="Arial"/>
          <w:sz w:val="24"/>
        </w:rPr>
      </w:pPr>
      <w:r w:rsidRPr="00DE704D">
        <w:rPr>
          <w:rFonts w:ascii="Arial" w:hAnsi="Arial"/>
          <w:sz w:val="24"/>
        </w:rPr>
        <w:t>À</w:t>
      </w:r>
    </w:p>
    <w:p w:rsidR="00156BCA" w:rsidRPr="00DE704D" w:rsidRDefault="00156BCA" w:rsidP="00156BCA">
      <w:pPr>
        <w:spacing w:before="120" w:after="120"/>
        <w:jc w:val="both"/>
        <w:rPr>
          <w:rFonts w:ascii="Arial" w:hAnsi="Arial"/>
          <w:sz w:val="24"/>
        </w:rPr>
      </w:pPr>
      <w:r w:rsidRPr="00DE704D">
        <w:rPr>
          <w:rFonts w:ascii="Arial" w:hAnsi="Arial"/>
          <w:sz w:val="24"/>
        </w:rPr>
        <w:t>CÂMARA DOS DEPUTADOS</w:t>
      </w:r>
    </w:p>
    <w:p w:rsidR="00156BCA" w:rsidRPr="00DE704D" w:rsidRDefault="00156BCA" w:rsidP="00156BCA">
      <w:pPr>
        <w:pStyle w:val="WW-Corpodetexto2"/>
        <w:spacing w:before="120" w:after="120"/>
        <w:rPr>
          <w:rFonts w:ascii="Arial" w:hAnsi="Arial"/>
        </w:rPr>
      </w:pPr>
      <w:r w:rsidRPr="00DE704D">
        <w:rPr>
          <w:rFonts w:ascii="Arial" w:hAnsi="Arial"/>
        </w:rPr>
        <w:t>Em atendimento ao Edital do Pregão em epígrafe, apresentamos a seguinte proposta de preços:</w:t>
      </w:r>
    </w:p>
    <w:p w:rsidR="00156BCA" w:rsidRPr="00DE704D" w:rsidRDefault="00156BCA" w:rsidP="00156BCA">
      <w:pPr>
        <w:pStyle w:val="WW-Corpodetexto2"/>
        <w:spacing w:before="120" w:after="120"/>
        <w:rPr>
          <w:rFonts w:ascii="Arial" w:hAnsi="Arial"/>
        </w:rPr>
      </w:pPr>
      <w:r w:rsidRPr="00DE704D">
        <w:rPr>
          <w:rFonts w:ascii="Arial" w:hAnsi="Arial"/>
        </w:rPr>
        <w:t>Em atendimento ao Edital do Pregão em epígrafe, apresentamos a seguinte proposta de preços:</w:t>
      </w:r>
    </w:p>
    <w:tbl>
      <w:tblPr>
        <w:tblW w:w="90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992"/>
        <w:gridCol w:w="1134"/>
        <w:gridCol w:w="567"/>
        <w:gridCol w:w="992"/>
        <w:gridCol w:w="1276"/>
        <w:gridCol w:w="979"/>
      </w:tblGrid>
      <w:tr w:rsidR="00156BCA" w:rsidRPr="00DE704D" w:rsidTr="007877D3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156BCA" w:rsidRPr="00DE704D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DE704D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156BCA" w:rsidRPr="00DE704D" w:rsidTr="007877D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DE704D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BCA" w:rsidRPr="00DE704D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DE704D">
              <w:rPr>
                <w:rFonts w:ascii="Arial" w:hAnsi="Arial" w:cs="Arial"/>
                <w:bCs/>
                <w:noProof/>
              </w:rPr>
              <w:t>MUNIÇÃO CALIBRE 9X19MM 124GR FMJ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DE704D" w:rsidTr="007877D3">
        <w:trPr>
          <w:jc w:val="center"/>
        </w:trPr>
        <w:tc>
          <w:tcPr>
            <w:tcW w:w="9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DE704D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156BCA" w:rsidRPr="00DE704D" w:rsidTr="007877D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DE704D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BCA" w:rsidRPr="00DE704D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DE704D">
              <w:rPr>
                <w:rFonts w:ascii="Arial" w:hAnsi="Arial" w:cs="Arial"/>
                <w:bCs/>
                <w:noProof/>
              </w:rPr>
              <w:t>MUNIÇÃO CALIBRE 9X19MM 124 GR FMJ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DE704D" w:rsidTr="007877D3">
        <w:trPr>
          <w:jc w:val="center"/>
        </w:trPr>
        <w:tc>
          <w:tcPr>
            <w:tcW w:w="9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DE704D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156BCA" w:rsidRPr="00DE704D" w:rsidTr="007877D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DE704D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BCA" w:rsidRPr="00DE704D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DE704D">
              <w:rPr>
                <w:rFonts w:ascii="Arial" w:hAnsi="Arial" w:cs="Arial"/>
                <w:bCs/>
                <w:noProof/>
              </w:rPr>
              <w:t>MUNIÇÃO CALIBRE 5,56 X 45 MM 55GR M193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DE704D" w:rsidTr="007877D3">
        <w:trPr>
          <w:jc w:val="center"/>
        </w:trPr>
        <w:tc>
          <w:tcPr>
            <w:tcW w:w="9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DE704D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156BCA" w:rsidRPr="00DE704D" w:rsidTr="007877D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DE704D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BCA" w:rsidRPr="00DE704D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DE704D">
              <w:rPr>
                <w:rFonts w:ascii="Arial" w:hAnsi="Arial" w:cs="Arial"/>
                <w:bCs/>
                <w:noProof/>
              </w:rPr>
              <w:t>MUNIÇÃO CALIBRE .40 S&amp;W 180 GR JHP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DE704D" w:rsidTr="007877D3">
        <w:trPr>
          <w:jc w:val="center"/>
        </w:trPr>
        <w:tc>
          <w:tcPr>
            <w:tcW w:w="9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DE704D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156BCA" w:rsidRPr="00DE704D" w:rsidTr="007877D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val="en-US" w:eastAsia="en-US"/>
              </w:rPr>
            </w:pPr>
            <w:r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BCA" w:rsidRPr="00DE704D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DE704D">
              <w:rPr>
                <w:rFonts w:ascii="Arial" w:hAnsi="Arial" w:cs="Arial"/>
                <w:bCs/>
                <w:noProof/>
              </w:rPr>
              <w:t>MUNIÇÃO CALIBRE .40 S&amp;W 180 GR FMJ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DE704D">
              <w:rPr>
                <w:rFonts w:ascii="Arial" w:eastAsiaTheme="minorEastAsia" w:hAnsi="Arial" w:cs="Arial"/>
                <w:noProof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DE704D" w:rsidTr="007877D3">
        <w:trPr>
          <w:jc w:val="center"/>
        </w:trPr>
        <w:tc>
          <w:tcPr>
            <w:tcW w:w="9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DE704D" w:rsidRDefault="00156BCA" w:rsidP="007877D3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DE704D">
              <w:rPr>
                <w:rFonts w:ascii="Arial" w:eastAsiaTheme="minorEastAsia" w:hAnsi="Arial" w:cs="Arial"/>
                <w:color w:val="000000"/>
                <w:lang w:eastAsia="en-US"/>
              </w:rPr>
              <w:t xml:space="preserve">PREÇO TOTAL POR EXTENSO: </w:t>
            </w:r>
          </w:p>
        </w:tc>
      </w:tr>
    </w:tbl>
    <w:p w:rsidR="00156BCA" w:rsidRPr="00DE704D" w:rsidRDefault="00156BCA" w:rsidP="00156BCA">
      <w:pPr>
        <w:pStyle w:val="WW-Corpodetexto2"/>
        <w:spacing w:before="120" w:after="120"/>
        <w:rPr>
          <w:rFonts w:ascii="Arial" w:hAnsi="Arial"/>
          <w:sz w:val="18"/>
          <w:szCs w:val="18"/>
        </w:rPr>
      </w:pPr>
    </w:p>
    <w:p w:rsidR="00156BCA" w:rsidRPr="00DE704D" w:rsidRDefault="00156BCA" w:rsidP="00156B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DE704D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  do objeto na Câmara dos Deputados, em Brasília-DF.</w:t>
      </w:r>
    </w:p>
    <w:p w:rsidR="00156BCA" w:rsidRPr="00DE704D" w:rsidRDefault="00156BCA" w:rsidP="00156B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E704D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descritas no Edital, às quais aderimos formalmente.</w:t>
      </w:r>
    </w:p>
    <w:p w:rsidR="00156BCA" w:rsidRPr="00DE704D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E704D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DE704D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156BCA" w:rsidRPr="00DE704D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E704D">
        <w:rPr>
          <w:rFonts w:ascii="Arial" w:hAnsi="Arial" w:cs="Arial"/>
          <w:b/>
          <w:sz w:val="24"/>
          <w:szCs w:val="24"/>
        </w:rPr>
        <w:lastRenderedPageBreak/>
        <w:t xml:space="preserve">PRAZO DE GARANTIA DO OBJETO: </w:t>
      </w:r>
      <w:r w:rsidRPr="00DE704D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156BCA" w:rsidRPr="00DE704D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E704D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DE704D">
        <w:rPr>
          <w:rFonts w:ascii="Arial" w:hAnsi="Arial" w:cs="Arial"/>
          <w:sz w:val="24"/>
          <w:szCs w:val="24"/>
        </w:rPr>
        <w:t xml:space="preserve">___________ (por extenso) </w:t>
      </w:r>
      <w:r>
        <w:rPr>
          <w:rFonts w:ascii="Arial" w:hAnsi="Arial" w:cs="Arial"/>
          <w:sz w:val="24"/>
          <w:szCs w:val="24"/>
        </w:rPr>
        <w:t>anos</w:t>
      </w:r>
      <w:r w:rsidRPr="00DE704D">
        <w:rPr>
          <w:rFonts w:ascii="Arial" w:hAnsi="Arial" w:cs="Arial"/>
          <w:sz w:val="24"/>
          <w:szCs w:val="24"/>
        </w:rPr>
        <w:t xml:space="preserve"> (observar o disposto no Termo de Referência).</w:t>
      </w:r>
    </w:p>
    <w:p w:rsidR="00156BCA" w:rsidRPr="00DE704D" w:rsidRDefault="00156BCA" w:rsidP="00156B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E704D">
        <w:rPr>
          <w:rFonts w:ascii="Arial" w:hAnsi="Arial" w:cs="Arial"/>
          <w:b/>
          <w:sz w:val="24"/>
          <w:szCs w:val="24"/>
        </w:rPr>
        <w:t>PRAZO DE ENTREGA DO OBJETO:</w:t>
      </w:r>
      <w:r w:rsidRPr="00DE704D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DE704D">
        <w:rPr>
          <w:rFonts w:ascii="Arial" w:hAnsi="Arial" w:cs="Arial"/>
          <w:sz w:val="24"/>
          <w:szCs w:val="24"/>
        </w:rPr>
        <w:t>(observar o disposto no Termo de Referência).</w:t>
      </w:r>
    </w:p>
    <w:p w:rsidR="00156BCA" w:rsidRPr="00DE704D" w:rsidRDefault="00156BCA" w:rsidP="0015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DE704D">
        <w:rPr>
          <w:rFonts w:ascii="Arial" w:hAnsi="Arial" w:cs="Arial"/>
          <w:i/>
          <w:u w:val="single"/>
        </w:rPr>
        <w:t>PARA PRODUTOS FABRICADOS NO BRASIL</w:t>
      </w:r>
      <w:r w:rsidRPr="00DE704D">
        <w:rPr>
          <w:rFonts w:ascii="Arial" w:hAnsi="Arial" w:cs="Arial"/>
          <w:i/>
        </w:rPr>
        <w:t>:</w:t>
      </w:r>
    </w:p>
    <w:p w:rsidR="00156BCA" w:rsidRPr="00DE704D" w:rsidRDefault="00156BCA" w:rsidP="0015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DE704D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DE704D">
        <w:rPr>
          <w:rFonts w:ascii="Arial" w:hAnsi="Arial" w:cs="Arial"/>
          <w:b/>
        </w:rPr>
        <w:t>SUBITEM 4.1.1 DO TÍTULO 4 DO TERMO DE REFERÊNCIA.</w:t>
      </w:r>
    </w:p>
    <w:p w:rsidR="00156BCA" w:rsidRPr="00DE704D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56BCA" w:rsidRPr="00DE704D" w:rsidTr="007877D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56BCA" w:rsidRPr="00DE704D" w:rsidRDefault="00156BCA" w:rsidP="00787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04D">
              <w:rPr>
                <w:rFonts w:ascii="Arial" w:hAnsi="Arial" w:cs="Arial"/>
                <w:b/>
                <w:bCs/>
              </w:rPr>
              <w:t>DADOS PARA ASSINATURA DA ATA DE REGISTRO DE PREÇOS E DO CONTRATO</w:t>
            </w:r>
          </w:p>
        </w:tc>
      </w:tr>
      <w:tr w:rsidR="00156BCA" w:rsidRPr="00DE704D" w:rsidTr="007877D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CA" w:rsidRPr="00DE704D" w:rsidRDefault="00156BCA" w:rsidP="007877D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DE704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BCA" w:rsidRPr="00DE704D" w:rsidRDefault="00156BCA" w:rsidP="007877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6BCA" w:rsidRPr="00DE704D" w:rsidTr="007877D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CA" w:rsidRPr="00DE704D" w:rsidRDefault="00156BCA" w:rsidP="007877D3">
            <w:pPr>
              <w:autoSpaceDE w:val="0"/>
              <w:autoSpaceDN w:val="0"/>
              <w:rPr>
                <w:rFonts w:ascii="Arial" w:hAnsi="Arial" w:cs="Arial"/>
              </w:rPr>
            </w:pPr>
            <w:r w:rsidRPr="00DE704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BCA" w:rsidRPr="00DE704D" w:rsidRDefault="00156BCA" w:rsidP="007877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6BCA" w:rsidRPr="00DE704D" w:rsidTr="007877D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CA" w:rsidRPr="00DE704D" w:rsidRDefault="00156BCA" w:rsidP="007877D3">
            <w:pPr>
              <w:autoSpaceDE w:val="0"/>
              <w:autoSpaceDN w:val="0"/>
              <w:rPr>
                <w:rFonts w:ascii="Arial" w:hAnsi="Arial" w:cs="Arial"/>
              </w:rPr>
            </w:pPr>
            <w:r w:rsidRPr="00DE704D">
              <w:rPr>
                <w:rFonts w:ascii="Arial" w:hAnsi="Arial" w:cs="Arial"/>
              </w:rPr>
              <w:t>Qualificação</w:t>
            </w:r>
          </w:p>
          <w:p w:rsidR="00156BCA" w:rsidRPr="00DE704D" w:rsidRDefault="00156BCA" w:rsidP="007877D3">
            <w:pPr>
              <w:autoSpaceDE w:val="0"/>
              <w:autoSpaceDN w:val="0"/>
              <w:rPr>
                <w:rFonts w:ascii="Arial" w:hAnsi="Arial" w:cs="Arial"/>
              </w:rPr>
            </w:pPr>
            <w:r w:rsidRPr="00DE704D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BCA" w:rsidRPr="00DE704D" w:rsidRDefault="00156BCA" w:rsidP="007877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6BCA" w:rsidRPr="00DE704D" w:rsidTr="007877D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56BCA" w:rsidRPr="00DE704D" w:rsidRDefault="00156BCA" w:rsidP="007877D3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E704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>
              <w:rPr>
                <w:rFonts w:ascii="Arial" w:hAnsi="Arial" w:cs="Arial"/>
                <w:b/>
                <w:bCs/>
                <w:i/>
                <w:u w:val="single"/>
              </w:rPr>
              <w:t xml:space="preserve">assinar </w:t>
            </w:r>
            <w:r w:rsidRPr="00DE704D">
              <w:rPr>
                <w:rFonts w:ascii="Arial" w:hAnsi="Arial" w:cs="Arial"/>
                <w:b/>
                <w:bCs/>
                <w:i/>
                <w:u w:val="single"/>
              </w:rPr>
              <w:t xml:space="preserve">atas de registro de preços e contratos </w:t>
            </w:r>
            <w:r w:rsidRPr="00DE704D">
              <w:rPr>
                <w:rFonts w:ascii="Arial" w:hAnsi="Arial" w:cs="Arial"/>
                <w:i/>
              </w:rPr>
              <w:t>em nome da empresa.</w:t>
            </w:r>
          </w:p>
          <w:p w:rsidR="00156BCA" w:rsidRPr="00DE704D" w:rsidRDefault="00156BCA" w:rsidP="007877D3">
            <w:pPr>
              <w:snapToGrid w:val="0"/>
              <w:jc w:val="both"/>
              <w:rPr>
                <w:rFonts w:ascii="Arial" w:hAnsi="Arial" w:cs="Arial"/>
              </w:rPr>
            </w:pPr>
            <w:r w:rsidRPr="00DE704D">
              <w:rPr>
                <w:rFonts w:ascii="Arial" w:hAnsi="Arial" w:cs="Arial"/>
                <w:i/>
              </w:rPr>
              <w:t>A documentação comprobatória deverá ser encaminhada quando da assinatura da Ata de Registro de Preços e do Contrato.</w:t>
            </w:r>
          </w:p>
        </w:tc>
      </w:tr>
    </w:tbl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E704D">
        <w:rPr>
          <w:rFonts w:ascii="Arial" w:hAnsi="Arial"/>
          <w:sz w:val="24"/>
        </w:rPr>
        <w:t>Brasília,     de                     de 2025.</w:t>
      </w:r>
    </w:p>
    <w:p w:rsidR="00156BCA" w:rsidRPr="004E3901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56BCA" w:rsidRPr="004E3901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56BCA" w:rsidRPr="004E3901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22 de julho de 2025.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color w:val="BFBFBF" w:themeColor="background1" w:themeShade="BF"/>
          <w:sz w:val="18"/>
          <w:szCs w:val="18"/>
        </w:rPr>
        <w:t>(Assinado eletronicamente)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Leonardo Talamini Nunes de Almeida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eastAsia="Calibri" w:cs="Arial"/>
          <w:b/>
          <w:bCs/>
          <w:szCs w:val="24"/>
          <w:lang w:eastAsia="en-US"/>
        </w:rPr>
      </w:pPr>
      <w:r>
        <w:rPr>
          <w:rFonts w:ascii="Arial" w:hAnsi="Arial"/>
          <w:sz w:val="24"/>
        </w:rPr>
        <w:t>Pregoeiro</w:t>
      </w:r>
    </w:p>
    <w:p w:rsidR="00156BCA" w:rsidRPr="00BB220D" w:rsidRDefault="00156BCA" w:rsidP="00156BCA">
      <w:pPr>
        <w:rPr>
          <w:rFonts w:eastAsia="Calibri" w:cs="Arial"/>
          <w:szCs w:val="24"/>
          <w:lang w:eastAsia="en-US"/>
        </w:rPr>
        <w:sectPr w:rsidR="00156BCA" w:rsidRPr="00BB220D" w:rsidSect="00186480">
          <w:pgSz w:w="11907" w:h="16840" w:code="9"/>
          <w:pgMar w:top="1701" w:right="1134" w:bottom="1134" w:left="1701" w:header="720" w:footer="720" w:gutter="0"/>
          <w:cols w:space="720"/>
          <w:docGrid w:linePitch="272"/>
        </w:sectPr>
      </w:pPr>
    </w:p>
    <w:p w:rsidR="00156BCA" w:rsidRPr="00186480" w:rsidRDefault="00156BCA" w:rsidP="00156BCA">
      <w:pPr>
        <w:pageBreakBefore/>
        <w:numPr>
          <w:ilvl w:val="0"/>
          <w:numId w:val="1"/>
        </w:numPr>
        <w:spacing w:before="60" w:after="60"/>
        <w:jc w:val="center"/>
        <w:outlineLvl w:val="0"/>
        <w:rPr>
          <w:rFonts w:ascii="Arial" w:eastAsia="Calibri" w:hAnsi="Arial" w:cs="Arial"/>
          <w:b/>
          <w:bCs/>
          <w:caps/>
          <w:sz w:val="24"/>
          <w:szCs w:val="24"/>
          <w:lang w:eastAsia="en-US"/>
        </w:rPr>
      </w:pPr>
      <w:r w:rsidRPr="00186480">
        <w:rPr>
          <w:rFonts w:ascii="Arial" w:eastAsia="Calibri" w:hAnsi="Arial" w:cs="Arial"/>
          <w:b/>
          <w:bCs/>
          <w:sz w:val="24"/>
          <w:szCs w:val="24"/>
          <w:lang w:eastAsia="en-US"/>
        </w:rPr>
        <w:lastRenderedPageBreak/>
        <w:t xml:space="preserve">ANEXO 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2</w:t>
      </w:r>
      <w:r w:rsidRPr="00186480">
        <w:rPr>
          <w:rFonts w:ascii="Arial" w:eastAsia="Calibri" w:hAnsi="Arial" w:cs="Arial"/>
          <w:b/>
          <w:bCs/>
          <w:sz w:val="24"/>
          <w:szCs w:val="24"/>
          <w:lang w:eastAsia="en-US"/>
        </w:rPr>
        <w:t>-A</w:t>
      </w:r>
    </w:p>
    <w:p w:rsidR="00156BCA" w:rsidRPr="00186480" w:rsidRDefault="00156BCA" w:rsidP="00156BCA">
      <w:pPr>
        <w:numPr>
          <w:ilvl w:val="0"/>
          <w:numId w:val="2"/>
        </w:numPr>
        <w:spacing w:before="60" w:after="60"/>
        <w:jc w:val="center"/>
        <w:rPr>
          <w:rFonts w:ascii="Arial" w:eastAsia="Calibri" w:hAnsi="Arial" w:cs="Arial"/>
          <w:b/>
          <w:caps/>
          <w:sz w:val="24"/>
          <w:szCs w:val="24"/>
          <w:lang w:eastAsia="en-US"/>
        </w:rPr>
      </w:pPr>
      <w:r w:rsidRPr="00186480">
        <w:rPr>
          <w:rFonts w:ascii="Arial" w:eastAsia="Calibri" w:hAnsi="Arial" w:cs="Arial"/>
          <w:b/>
          <w:sz w:val="24"/>
          <w:szCs w:val="24"/>
          <w:lang w:eastAsia="en-US"/>
        </w:rPr>
        <w:t xml:space="preserve">MODELO DA PROPOSTA </w:t>
      </w:r>
    </w:p>
    <w:p w:rsidR="00156BCA" w:rsidRPr="00186480" w:rsidRDefault="00156BCA" w:rsidP="00156BCA">
      <w:pPr>
        <w:numPr>
          <w:ilvl w:val="0"/>
          <w:numId w:val="2"/>
        </w:numPr>
        <w:spacing w:before="60" w:after="60"/>
        <w:jc w:val="center"/>
        <w:rPr>
          <w:rFonts w:ascii="Arial" w:eastAsia="Calibri" w:hAnsi="Arial" w:cs="Arial"/>
          <w:b/>
          <w:caps/>
          <w:sz w:val="24"/>
          <w:szCs w:val="24"/>
          <w:lang w:eastAsia="en-US"/>
        </w:rPr>
      </w:pPr>
      <w:r w:rsidRPr="00186480">
        <w:rPr>
          <w:rFonts w:ascii="Arial" w:eastAsia="Calibri" w:hAnsi="Arial" w:cs="Arial"/>
          <w:b/>
          <w:sz w:val="24"/>
          <w:szCs w:val="24"/>
          <w:lang w:eastAsia="en-US"/>
        </w:rPr>
        <w:t>PARA MATERIAL IMPORTADO</w:t>
      </w:r>
      <w:r w:rsidRPr="00186480">
        <w:rPr>
          <w:rFonts w:ascii="Arial" w:eastAsia="Calibri" w:hAnsi="Arial" w:cs="Arial"/>
          <w:b/>
          <w:caps/>
          <w:sz w:val="24"/>
          <w:szCs w:val="24"/>
          <w:lang w:eastAsia="en-US"/>
        </w:rPr>
        <w:fldChar w:fldCharType="begin"/>
      </w:r>
      <w:r w:rsidRPr="00186480">
        <w:rPr>
          <w:rFonts w:ascii="Arial" w:eastAsia="Calibri" w:hAnsi="Arial" w:cs="Arial"/>
          <w:b/>
          <w:sz w:val="24"/>
          <w:szCs w:val="24"/>
          <w:lang w:eastAsia="en-US"/>
        </w:rPr>
        <w:instrText xml:space="preserve"> </w:instrText>
      </w:r>
      <w:r w:rsidRPr="00186480">
        <w:rPr>
          <w:rFonts w:ascii="Arial" w:eastAsia="Calibri" w:hAnsi="Arial" w:cs="Arial"/>
          <w:sz w:val="24"/>
          <w:szCs w:val="24"/>
          <w:lang w:eastAsia="en-US"/>
        </w:rPr>
        <w:instrText>XE "ANEXO N. 4-A - MODELO DA PROPOSTA COMPLETA PARA MATERIAL IMPORTADO; T"</w:instrText>
      </w:r>
      <w:r w:rsidRPr="00186480">
        <w:rPr>
          <w:rFonts w:ascii="Arial" w:eastAsia="Calibri" w:hAnsi="Arial" w:cs="Arial"/>
          <w:b/>
          <w:sz w:val="24"/>
          <w:szCs w:val="24"/>
          <w:lang w:eastAsia="en-US"/>
        </w:rPr>
        <w:instrText xml:space="preserve"> </w:instrText>
      </w:r>
      <w:r w:rsidRPr="00186480">
        <w:rPr>
          <w:rFonts w:ascii="Arial" w:eastAsia="Calibri" w:hAnsi="Arial" w:cs="Arial"/>
          <w:b/>
          <w:caps/>
          <w:sz w:val="24"/>
          <w:szCs w:val="24"/>
          <w:lang w:eastAsia="en-US"/>
        </w:rPr>
        <w:fldChar w:fldCharType="end"/>
      </w:r>
    </w:p>
    <w:p w:rsidR="00156BCA" w:rsidRPr="00186480" w:rsidRDefault="00156BCA" w:rsidP="00156BCA">
      <w:pPr>
        <w:pStyle w:val="Tit1Sub"/>
        <w:rPr>
          <w:b w:val="0"/>
          <w:i/>
          <w:sz w:val="20"/>
          <w:szCs w:val="20"/>
        </w:rPr>
      </w:pPr>
      <w:r w:rsidRPr="00186480">
        <w:rPr>
          <w:rFonts w:eastAsia="Times New Roman"/>
          <w:b w:val="0"/>
          <w:i/>
          <w:caps w:val="0"/>
          <w:sz w:val="20"/>
          <w:szCs w:val="20"/>
          <w:lang w:eastAsia="pt-BR"/>
        </w:rPr>
        <w:t>(Anexo disponível também em documento WORD (.doc), para edição.)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3A3F32">
        <w:rPr>
          <w:rFonts w:ascii="Arial" w:hAnsi="Arial"/>
          <w:b/>
          <w:sz w:val="24"/>
        </w:rPr>
        <w:t xml:space="preserve">ELETRÔNICO </w:t>
      </w:r>
      <w:r w:rsidRPr="003A3F32">
        <w:rPr>
          <w:rFonts w:ascii="Arial" w:hAnsi="Arial"/>
          <w:b/>
          <w:color w:val="000000" w:themeColor="text1"/>
          <w:sz w:val="24"/>
        </w:rPr>
        <w:t>N. 90022/2025</w:t>
      </w:r>
    </w:p>
    <w:p w:rsidR="00156BCA" w:rsidRPr="00186480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86480">
        <w:rPr>
          <w:rFonts w:ascii="Arial" w:hAnsi="Arial" w:cs="Arial"/>
          <w:color w:val="000000" w:themeColor="text1"/>
          <w:sz w:val="24"/>
          <w:szCs w:val="24"/>
        </w:rPr>
        <w:t>OBJETO: Fornecimento, mediante Sistema de Registro de Preços (SRP), de munição operacional e de treinamento para armas de fogo, novas e para primeiro uso.</w:t>
      </w:r>
    </w:p>
    <w:p w:rsidR="00156BCA" w:rsidRPr="00186480" w:rsidRDefault="00156BCA" w:rsidP="00156BCA">
      <w:pPr>
        <w:jc w:val="both"/>
        <w:rPr>
          <w:rFonts w:ascii="Arial" w:hAnsi="Arial" w:cs="Arial"/>
          <w:sz w:val="24"/>
          <w:szCs w:val="24"/>
        </w:rPr>
      </w:pPr>
      <w:r w:rsidRPr="00186480">
        <w:rPr>
          <w:rFonts w:ascii="Arial" w:hAnsi="Arial" w:cs="Arial"/>
          <w:sz w:val="24"/>
          <w:szCs w:val="24"/>
        </w:rPr>
        <w:t>EMPRESA: ________________________________________________________</w:t>
      </w:r>
    </w:p>
    <w:p w:rsidR="00156BCA" w:rsidRPr="00186480" w:rsidRDefault="00156BCA" w:rsidP="00156BCA">
      <w:pPr>
        <w:jc w:val="both"/>
        <w:rPr>
          <w:rFonts w:ascii="Arial" w:hAnsi="Arial" w:cs="Arial"/>
          <w:sz w:val="24"/>
          <w:szCs w:val="24"/>
        </w:rPr>
      </w:pPr>
      <w:r w:rsidRPr="00186480">
        <w:rPr>
          <w:rFonts w:ascii="Arial" w:hAnsi="Arial" w:cs="Arial"/>
          <w:sz w:val="24"/>
          <w:szCs w:val="24"/>
        </w:rPr>
        <w:t>CNPJ: ____________________________________________________________</w:t>
      </w:r>
    </w:p>
    <w:p w:rsidR="00156BCA" w:rsidRPr="00186480" w:rsidRDefault="00156BCA" w:rsidP="00156BCA">
      <w:pPr>
        <w:jc w:val="both"/>
        <w:rPr>
          <w:rFonts w:ascii="Arial" w:hAnsi="Arial" w:cs="Arial"/>
          <w:sz w:val="24"/>
          <w:szCs w:val="24"/>
        </w:rPr>
      </w:pPr>
      <w:r w:rsidRPr="00186480">
        <w:rPr>
          <w:rFonts w:ascii="Arial" w:hAnsi="Arial" w:cs="Arial"/>
          <w:sz w:val="24"/>
          <w:szCs w:val="24"/>
        </w:rPr>
        <w:t>ENDEREÇO: _______________________________________________________</w:t>
      </w:r>
    </w:p>
    <w:p w:rsidR="00156BCA" w:rsidRPr="00186480" w:rsidRDefault="00156BCA" w:rsidP="00156BCA">
      <w:pPr>
        <w:rPr>
          <w:rFonts w:ascii="Arial" w:hAnsi="Arial" w:cs="Arial"/>
          <w:sz w:val="24"/>
          <w:szCs w:val="24"/>
        </w:rPr>
      </w:pPr>
      <w:r w:rsidRPr="00186480">
        <w:rPr>
          <w:rFonts w:ascii="Arial" w:hAnsi="Arial" w:cs="Arial"/>
          <w:sz w:val="24"/>
          <w:szCs w:val="24"/>
        </w:rPr>
        <w:t>TELEFONE: ________________________________________________________</w:t>
      </w:r>
    </w:p>
    <w:p w:rsidR="00156BCA" w:rsidRPr="00186480" w:rsidRDefault="00156BCA" w:rsidP="00156BCA">
      <w:pPr>
        <w:rPr>
          <w:rFonts w:ascii="Arial" w:hAnsi="Arial" w:cs="Arial"/>
          <w:b/>
          <w:sz w:val="24"/>
          <w:szCs w:val="24"/>
        </w:rPr>
      </w:pPr>
      <w:r w:rsidRPr="00186480">
        <w:rPr>
          <w:rFonts w:ascii="Arial" w:hAnsi="Arial" w:cs="Arial"/>
          <w:sz w:val="24"/>
          <w:szCs w:val="24"/>
        </w:rPr>
        <w:t>E-MAIL: ____________________________________________________________</w:t>
      </w:r>
    </w:p>
    <w:p w:rsidR="00156BCA" w:rsidRPr="00186480" w:rsidRDefault="00156BCA" w:rsidP="00156BCA">
      <w:pPr>
        <w:jc w:val="both"/>
        <w:rPr>
          <w:rFonts w:ascii="Arial" w:hAnsi="Arial" w:cs="Arial"/>
          <w:sz w:val="24"/>
          <w:szCs w:val="24"/>
        </w:rPr>
      </w:pPr>
      <w:r w:rsidRPr="00186480">
        <w:rPr>
          <w:rFonts w:ascii="Arial" w:hAnsi="Arial" w:cs="Arial"/>
          <w:sz w:val="24"/>
          <w:szCs w:val="24"/>
        </w:rPr>
        <w:t>À</w:t>
      </w:r>
    </w:p>
    <w:p w:rsidR="00156BCA" w:rsidRPr="00186480" w:rsidRDefault="00156BCA" w:rsidP="00156BCA">
      <w:pPr>
        <w:jc w:val="both"/>
        <w:rPr>
          <w:rFonts w:ascii="Arial" w:hAnsi="Arial" w:cs="Arial"/>
          <w:sz w:val="24"/>
          <w:szCs w:val="24"/>
        </w:rPr>
      </w:pPr>
      <w:r w:rsidRPr="00186480">
        <w:rPr>
          <w:rFonts w:ascii="Arial" w:hAnsi="Arial" w:cs="Arial"/>
          <w:sz w:val="24"/>
          <w:szCs w:val="24"/>
        </w:rPr>
        <w:t>CÂMARA DOS DEPUTADOS</w:t>
      </w:r>
    </w:p>
    <w:p w:rsidR="00156BCA" w:rsidRPr="00186480" w:rsidRDefault="00156BCA" w:rsidP="00156BCA">
      <w:pPr>
        <w:rPr>
          <w:rFonts w:ascii="Arial" w:hAnsi="Arial" w:cs="Arial"/>
          <w:sz w:val="24"/>
          <w:szCs w:val="24"/>
        </w:rPr>
      </w:pPr>
      <w:r w:rsidRPr="00186480">
        <w:rPr>
          <w:rFonts w:ascii="Arial" w:hAnsi="Arial" w:cs="Arial"/>
          <w:sz w:val="24"/>
          <w:szCs w:val="24"/>
        </w:rPr>
        <w:t>Em atendimento ao Edital do Pregão à epígrafe, apresentamos a seguinte proposta de preços:</w:t>
      </w:r>
    </w:p>
    <w:p w:rsidR="00156BCA" w:rsidRDefault="00156BCA" w:rsidP="00156BCA"/>
    <w:tbl>
      <w:tblPr>
        <w:tblW w:w="160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851"/>
        <w:gridCol w:w="1134"/>
        <w:gridCol w:w="567"/>
        <w:gridCol w:w="992"/>
        <w:gridCol w:w="992"/>
        <w:gridCol w:w="1134"/>
        <w:gridCol w:w="1276"/>
        <w:gridCol w:w="992"/>
        <w:gridCol w:w="992"/>
        <w:gridCol w:w="1134"/>
        <w:gridCol w:w="1134"/>
        <w:gridCol w:w="1134"/>
        <w:gridCol w:w="1276"/>
      </w:tblGrid>
      <w:tr w:rsidR="00156BCA" w:rsidRPr="00456A74" w:rsidTr="007877D3">
        <w:trPr>
          <w:tblHeader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MODELO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QUANT.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Câmbio Ptax venda</w:t>
            </w:r>
            <w:r w:rsidRPr="00DE3F25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Valor aduaneiro unitário convertido</w:t>
            </w:r>
            <w:r w:rsidRPr="00DE3F25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ICMS</w:t>
            </w:r>
            <w:r w:rsidRPr="00DE3F25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6BCA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FCEP</w:t>
            </w:r>
            <w:r w:rsidRPr="00DE3F25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4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Default="00156BCA" w:rsidP="007877D3">
            <w:pPr>
              <w:suppressAutoHyphens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PIS</w:t>
            </w:r>
            <w:r w:rsidRPr="00DE3F25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5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COFINS</w:t>
            </w:r>
            <w:r w:rsidRPr="00DE3F25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6</w:t>
            </w: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Custo unitário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 outras despesas</w:t>
            </w:r>
            <w:r w:rsidRPr="00DE3F25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7</w:t>
            </w: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Preço Unitário Equalizado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Preço Total Equalizado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R$</w:t>
            </w:r>
          </w:p>
        </w:tc>
      </w:tr>
      <w:tr w:rsidR="00156BCA" w:rsidRPr="00456A74" w:rsidTr="007877D3">
        <w:trPr>
          <w:tblHeader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</w:t>
            </w: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= [C / (1- ICMS)]*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ICMS%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</w:t>
            </w: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= [C / (1- FCEP)]*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FCEP%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</w:t>
            </w: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F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=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C*PIS%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696BA1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(G)</w:t>
            </w:r>
            <w:r w:rsidRPr="00696BA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=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96BA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C*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COFIN</w:t>
            </w:r>
            <w:r w:rsidRPr="00696BA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H</w:t>
            </w:r>
            <w:r w:rsidRPr="000F44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</w:t>
            </w:r>
            <w:r w:rsidRPr="00696BA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  <w:r w:rsidRPr="00696BA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=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696BA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C+D+E+F+G</w:t>
            </w:r>
          </w:p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0F4420" w:rsidRDefault="00156BCA" w:rsidP="007877D3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</w:t>
            </w:r>
            <w:r w:rsidRPr="00696BA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  <w:r w:rsidRPr="00696BA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= I *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</w:t>
            </w:r>
          </w:p>
        </w:tc>
      </w:tr>
      <w:tr w:rsidR="00156BCA" w:rsidRPr="00456A74" w:rsidTr="007877D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0F4420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val="en-US" w:eastAsia="en-US"/>
              </w:rPr>
            </w:pPr>
            <w:r w:rsidRPr="000F4420">
              <w:rPr>
                <w:rFonts w:ascii="Arial" w:eastAsiaTheme="minorEastAsia" w:hAnsi="Arial" w:cs="Arial"/>
                <w:b/>
                <w:noProof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0F4420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Cs/>
                <w:noProof/>
                <w:sz w:val="18"/>
                <w:szCs w:val="18"/>
              </w:rPr>
              <w:t>MUNIÇÃO CALIBRE 9X19MM 124GR FMJ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648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6480">
              <w:rPr>
                <w:rFonts w:ascii="Arial" w:eastAsiaTheme="minorEastAsia" w:hAnsi="Arial" w:cs="Arial"/>
                <w:noProof/>
              </w:rPr>
              <w:t>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i/>
                <w:color w:val="000000"/>
                <w:sz w:val="16"/>
                <w:szCs w:val="16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25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,65%)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7,6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456A74" w:rsidTr="007877D3">
        <w:trPr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CA" w:rsidRPr="000F4420" w:rsidRDefault="00156BCA" w:rsidP="007877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0F4420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  <w:t>PREÇO TOTAL POR EXTENSO:</w:t>
            </w:r>
          </w:p>
        </w:tc>
      </w:tr>
      <w:tr w:rsidR="00156BCA" w:rsidRPr="00456A74" w:rsidTr="007877D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0F4420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val="en-US" w:eastAsia="en-US"/>
              </w:rPr>
            </w:pPr>
            <w:r w:rsidRPr="000F4420">
              <w:rPr>
                <w:rFonts w:ascii="Arial" w:eastAsiaTheme="minorEastAsia" w:hAnsi="Arial" w:cs="Arial"/>
                <w:b/>
                <w:noProof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0F4420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Cs/>
                <w:noProof/>
                <w:sz w:val="18"/>
                <w:szCs w:val="18"/>
              </w:rPr>
              <w:t>MUNIÇÃO CALIBRE 9X19MM 124 GR FMJ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648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6480">
              <w:rPr>
                <w:rFonts w:ascii="Arial" w:eastAsiaTheme="minorEastAsia" w:hAnsi="Arial" w:cs="Arial"/>
                <w:noProof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25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(para cálculo, considerar 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,65%)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7,6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456A74" w:rsidTr="007877D3">
        <w:trPr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CA" w:rsidRPr="000F4420" w:rsidRDefault="00156BCA" w:rsidP="007877D3">
            <w:pPr>
              <w:spacing w:line="276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0F4420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  <w:t>PREÇO TOTAL POR EXTENSO:</w:t>
            </w:r>
          </w:p>
        </w:tc>
      </w:tr>
      <w:tr w:rsidR="00156BCA" w:rsidRPr="00456A74" w:rsidTr="007877D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0F4420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val="en-US" w:eastAsia="en-US"/>
              </w:rPr>
            </w:pPr>
            <w:r w:rsidRPr="000F4420">
              <w:rPr>
                <w:rFonts w:ascii="Arial" w:eastAsiaTheme="minorEastAsia" w:hAnsi="Arial" w:cs="Arial"/>
                <w:b/>
                <w:noProof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0F4420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0F4420">
              <w:rPr>
                <w:rFonts w:ascii="Arial" w:hAnsi="Arial" w:cs="Arial"/>
                <w:bCs/>
                <w:noProof/>
                <w:sz w:val="18"/>
                <w:szCs w:val="18"/>
              </w:rPr>
              <w:t>MUNIÇÃO CALIBRE 5,56 X 45 MM 55GR M193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648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6480">
              <w:rPr>
                <w:rFonts w:ascii="Arial" w:eastAsiaTheme="minorEastAsia" w:hAnsi="Arial" w:cs="Arial"/>
                <w:noProof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25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,65%)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7,6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456A74" w:rsidTr="007877D3">
        <w:trPr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CA" w:rsidRPr="00186480" w:rsidRDefault="00156BCA" w:rsidP="007877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186480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156BCA" w:rsidRPr="00456A74" w:rsidTr="007877D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18648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186480">
              <w:rPr>
                <w:rFonts w:ascii="Arial" w:hAnsi="Arial" w:cs="Arial"/>
                <w:bCs/>
                <w:noProof/>
              </w:rPr>
              <w:t>MUNIÇÃO CALIBRE .40 S&amp;W 180 GR JHP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648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6480">
              <w:rPr>
                <w:rFonts w:ascii="Arial" w:eastAsiaTheme="minorEastAsia" w:hAnsi="Arial" w:cs="Arial"/>
                <w:noProof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25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,65%)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7,6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456A74" w:rsidTr="007877D3">
        <w:trPr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CA" w:rsidRPr="00186480" w:rsidRDefault="00156BCA" w:rsidP="007877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186480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  <w:tr w:rsidR="00156BCA" w:rsidRPr="00456A74" w:rsidTr="007877D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val="en-US" w:eastAsia="en-US"/>
              </w:rPr>
            </w:pPr>
            <w:r w:rsidRPr="00186480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186480">
              <w:rPr>
                <w:rFonts w:ascii="Arial" w:hAnsi="Arial" w:cs="Arial"/>
                <w:bCs/>
                <w:noProof/>
              </w:rPr>
              <w:t>MUNIÇÃO CALIBRE .40 S&amp;W 180 GR FMJ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18648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186480">
              <w:rPr>
                <w:rFonts w:ascii="Arial" w:eastAsiaTheme="minorEastAsia" w:hAnsi="Arial" w:cs="Arial"/>
                <w:noProof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25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,65%)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hAnsi="Arial" w:cs="Arial"/>
                <w:i/>
                <w:sz w:val="16"/>
                <w:szCs w:val="16"/>
              </w:rPr>
              <w:t xml:space="preserve">(para cálculo, considerar a alíquota de </w:t>
            </w:r>
            <w:r>
              <w:rPr>
                <w:rFonts w:ascii="Arial" w:hAnsi="Arial" w:cs="Arial"/>
                <w:i/>
                <w:sz w:val="16"/>
                <w:szCs w:val="16"/>
              </w:rPr>
              <w:t>7,6</w:t>
            </w:r>
            <w:r w:rsidRPr="00186480">
              <w:rPr>
                <w:rFonts w:ascii="Arial" w:hAnsi="Arial" w:cs="Arial"/>
                <w:i/>
                <w:sz w:val="16"/>
                <w:szCs w:val="16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BCA" w:rsidRPr="00186480" w:rsidRDefault="00156BCA" w:rsidP="007877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156BCA" w:rsidRPr="00456A74" w:rsidTr="007877D3">
        <w:trPr>
          <w:jc w:val="center"/>
        </w:trPr>
        <w:tc>
          <w:tcPr>
            <w:tcW w:w="1601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CA" w:rsidRPr="00186480" w:rsidRDefault="00156BCA" w:rsidP="007877D3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186480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</w:tbl>
    <w:p w:rsidR="00156BCA" w:rsidRPr="00696BA1" w:rsidRDefault="00156BCA" w:rsidP="00156BCA">
      <w:pPr>
        <w:pStyle w:val="Textodenotaderodap"/>
        <w:jc w:val="both"/>
        <w:rPr>
          <w:i/>
          <w:sz w:val="16"/>
          <w:szCs w:val="16"/>
        </w:rPr>
      </w:pPr>
      <w:r w:rsidRPr="00DE3F25">
        <w:rPr>
          <w:i/>
          <w:sz w:val="16"/>
          <w:szCs w:val="16"/>
          <w:vertAlign w:val="superscript"/>
        </w:rPr>
        <w:t>1</w:t>
      </w:r>
      <w:r>
        <w:rPr>
          <w:i/>
          <w:sz w:val="16"/>
          <w:szCs w:val="16"/>
        </w:rPr>
        <w:t xml:space="preserve"> </w:t>
      </w:r>
      <w:r w:rsidRPr="00696BA1">
        <w:rPr>
          <w:i/>
          <w:sz w:val="16"/>
          <w:szCs w:val="16"/>
        </w:rPr>
        <w:t>A taxa de câmbio de referência do dólar dos Estados Unidos, conhecida no mercado como a taxa PTAX, que corresponde à média aritmética das taxas obtidas em quatro consultas diárias aos dealers de câmbio. No caso será considerada a última taxa PTAX de venda disponível em data anterior à da abertura do Pregão. (Fonte: https://www.bcb.gov.br/pec/sdds/port/taxacambio_p.htm).</w:t>
      </w:r>
    </w:p>
    <w:p w:rsidR="00156BCA" w:rsidRPr="00696BA1" w:rsidRDefault="00156BCA" w:rsidP="00156BCA">
      <w:pPr>
        <w:pStyle w:val="Textodenotaderodap"/>
        <w:jc w:val="both"/>
        <w:rPr>
          <w:i/>
          <w:sz w:val="16"/>
          <w:szCs w:val="16"/>
        </w:rPr>
      </w:pPr>
      <w:r w:rsidRPr="00DE3F25">
        <w:rPr>
          <w:i/>
          <w:sz w:val="16"/>
          <w:szCs w:val="16"/>
          <w:vertAlign w:val="superscript"/>
        </w:rPr>
        <w:t>2</w:t>
      </w:r>
      <w:r>
        <w:rPr>
          <w:i/>
          <w:sz w:val="16"/>
          <w:szCs w:val="16"/>
        </w:rPr>
        <w:t xml:space="preserve"> </w:t>
      </w:r>
      <w:r w:rsidRPr="00696BA1">
        <w:rPr>
          <w:i/>
          <w:sz w:val="16"/>
          <w:szCs w:val="16"/>
        </w:rPr>
        <w:t>O Valor Aduaneiro Unitário Convertido corresponde ao preço unitário do produto apresentado em moeda estrangeira após a conversão para moeda brasileira (o Real). (Decreto n. 6.759/2009 e IN/RFB n. 2.090/2022)</w:t>
      </w:r>
    </w:p>
    <w:p w:rsidR="00156BCA" w:rsidRPr="00707398" w:rsidRDefault="00156BCA" w:rsidP="00156BCA">
      <w:pPr>
        <w:pStyle w:val="Textodenotaderodap"/>
        <w:jc w:val="both"/>
        <w:rPr>
          <w:i/>
          <w:sz w:val="16"/>
          <w:szCs w:val="16"/>
          <w:highlight w:val="yellow"/>
        </w:rPr>
      </w:pPr>
      <w:r w:rsidRPr="00DE3F25">
        <w:rPr>
          <w:i/>
          <w:sz w:val="16"/>
          <w:szCs w:val="16"/>
          <w:vertAlign w:val="superscript"/>
        </w:rPr>
        <w:t>3</w:t>
      </w:r>
      <w:r>
        <w:rPr>
          <w:i/>
          <w:sz w:val="16"/>
          <w:szCs w:val="16"/>
          <w:highlight w:val="yellow"/>
        </w:rPr>
        <w:t xml:space="preserve"> </w:t>
      </w:r>
      <w:r w:rsidRPr="00707398">
        <w:rPr>
          <w:i/>
          <w:sz w:val="16"/>
          <w:szCs w:val="16"/>
          <w:highlight w:val="yellow"/>
        </w:rPr>
        <w:t>O ICMS - Imposto sobre Operações relativas à Circulação de Mercadorias e sobre Prestações de Serviços de Transporte Interestadual e Intermunicipal e de Comunicação - é um tributo de competência de cada Estado e do Distrito Federal, incidindo sobre o valor final da operação. Será adotado o ICMS de 25%, correspondente à alíquota no Distrito Federal, sede da Contratante, conforme definido nos artigos 18 da Lei n. 1.254, de 1996 e 46 do Decreto n. 18.955, de 1997. A base de cálculo é o valor da operação, incluindo o valor do próprio imposto.</w:t>
      </w:r>
    </w:p>
    <w:p w:rsidR="00156BCA" w:rsidRPr="00707398" w:rsidRDefault="00156BCA" w:rsidP="00156BCA">
      <w:pPr>
        <w:pStyle w:val="Textodenotaderodap"/>
        <w:jc w:val="both"/>
        <w:rPr>
          <w:i/>
          <w:sz w:val="16"/>
          <w:szCs w:val="16"/>
          <w:highlight w:val="yellow"/>
        </w:rPr>
      </w:pPr>
      <w:r w:rsidRPr="00DE3F25">
        <w:rPr>
          <w:i/>
          <w:sz w:val="16"/>
          <w:szCs w:val="16"/>
          <w:vertAlign w:val="superscript"/>
        </w:rPr>
        <w:t xml:space="preserve">4 </w:t>
      </w:r>
      <w:r w:rsidRPr="00707398">
        <w:rPr>
          <w:i/>
          <w:sz w:val="16"/>
          <w:szCs w:val="16"/>
          <w:highlight w:val="yellow"/>
        </w:rPr>
        <w:t>FCEP – Fundo de Combate à Erradicação da Pobreza, conforme definido no artigo 18-A da Lei n. 1.254, de 1996. Corresponde ao adicional de 2% sobre a base de cálculo do ICMS.</w:t>
      </w:r>
    </w:p>
    <w:p w:rsidR="00156BCA" w:rsidRPr="00707398" w:rsidRDefault="00156BCA" w:rsidP="00156BCA">
      <w:pPr>
        <w:pStyle w:val="Textodenotaderodap"/>
        <w:jc w:val="both"/>
        <w:rPr>
          <w:i/>
          <w:sz w:val="16"/>
          <w:szCs w:val="16"/>
          <w:highlight w:val="yellow"/>
        </w:rPr>
      </w:pPr>
      <w:r w:rsidRPr="00DE3F25">
        <w:rPr>
          <w:i/>
          <w:sz w:val="16"/>
          <w:szCs w:val="16"/>
          <w:vertAlign w:val="superscript"/>
        </w:rPr>
        <w:t>5</w:t>
      </w:r>
      <w:r>
        <w:rPr>
          <w:i/>
          <w:sz w:val="16"/>
          <w:szCs w:val="16"/>
          <w:highlight w:val="yellow"/>
        </w:rPr>
        <w:t xml:space="preserve"> </w:t>
      </w:r>
      <w:r w:rsidRPr="00707398">
        <w:rPr>
          <w:i/>
          <w:sz w:val="16"/>
          <w:szCs w:val="16"/>
          <w:highlight w:val="yellow"/>
        </w:rPr>
        <w:t>O PIS é tributo de competência federal para financiamento da seguridade social. A base de cálculo para a equalização será o valor aduaneiro das mercadorias importadas, não a integrando o valor relativo ao ICMS (e FCEP) que tenha incidido sobre a operação (Lei n. 10.637/2002).</w:t>
      </w:r>
    </w:p>
    <w:p w:rsidR="00156BCA" w:rsidRPr="00696BA1" w:rsidRDefault="00156BCA" w:rsidP="00156BCA">
      <w:pPr>
        <w:pStyle w:val="Textodenotaderodap"/>
        <w:jc w:val="both"/>
        <w:rPr>
          <w:i/>
          <w:sz w:val="16"/>
          <w:szCs w:val="16"/>
        </w:rPr>
      </w:pPr>
      <w:r w:rsidRPr="00DE3F25">
        <w:rPr>
          <w:i/>
          <w:sz w:val="16"/>
          <w:szCs w:val="16"/>
          <w:vertAlign w:val="superscript"/>
        </w:rPr>
        <w:t>6</w:t>
      </w:r>
      <w:r>
        <w:rPr>
          <w:i/>
          <w:sz w:val="16"/>
          <w:szCs w:val="16"/>
          <w:highlight w:val="yellow"/>
        </w:rPr>
        <w:t xml:space="preserve"> </w:t>
      </w:r>
      <w:r w:rsidRPr="00707398">
        <w:rPr>
          <w:i/>
          <w:sz w:val="16"/>
          <w:szCs w:val="16"/>
          <w:highlight w:val="yellow"/>
        </w:rPr>
        <w:t>A Cofins é tributo de competência federal para financiamento da seguridade social. A base de cálculo para a equalização será o valor aduaneiro das mercadorias importadas, não a integrando o valor relativo ao ICMS (e FCEP) que tenha incidido sobre a operação (Lei n. 10.833/2003).</w:t>
      </w:r>
    </w:p>
    <w:p w:rsidR="00156BCA" w:rsidRPr="00696BA1" w:rsidRDefault="00156BCA" w:rsidP="00156BCA">
      <w:pPr>
        <w:pStyle w:val="Textodenotaderodap"/>
        <w:jc w:val="both"/>
        <w:rPr>
          <w:i/>
          <w:sz w:val="16"/>
          <w:szCs w:val="16"/>
        </w:rPr>
      </w:pPr>
      <w:r w:rsidRPr="00DE3F25">
        <w:rPr>
          <w:i/>
          <w:sz w:val="16"/>
          <w:szCs w:val="16"/>
          <w:vertAlign w:val="superscript"/>
        </w:rPr>
        <w:lastRenderedPageBreak/>
        <w:t>7</w:t>
      </w:r>
      <w:r>
        <w:rPr>
          <w:i/>
          <w:sz w:val="16"/>
          <w:szCs w:val="16"/>
        </w:rPr>
        <w:t xml:space="preserve"> </w:t>
      </w:r>
      <w:r w:rsidRPr="00696BA1">
        <w:rPr>
          <w:i/>
          <w:sz w:val="16"/>
          <w:szCs w:val="16"/>
        </w:rPr>
        <w:t>No campo Outras Despesas deverá ser informado o custo unitário relacionado a serviços que não compõem o valor aduaneiro, e devem ser comparáveis com os valores praticados no mercado, sendo necessário discriminá-los individualmente, tais como: abertura de carta de crédito, desembaraço, armazenagem, capatazia, estiva e arqueação, frete interno, seguro interno, incluindo outros impostos e taxas pertinentes.</w:t>
      </w:r>
    </w:p>
    <w:p w:rsidR="00156BCA" w:rsidRDefault="00156BCA" w:rsidP="00156BCA"/>
    <w:p w:rsidR="00156BCA" w:rsidRPr="00DE704D" w:rsidRDefault="00156BCA" w:rsidP="00156B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DE704D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  do objeto na Câmara dos Deputados, em Brasília-DF.</w:t>
      </w:r>
    </w:p>
    <w:p w:rsidR="00156BCA" w:rsidRPr="00DE704D" w:rsidRDefault="00156BCA" w:rsidP="00156B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E704D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descritas no Edital, às quais aderimos formalmente.</w:t>
      </w:r>
    </w:p>
    <w:p w:rsidR="00156BCA" w:rsidRPr="00DE704D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E704D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DE704D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156BCA" w:rsidRPr="00DE704D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E704D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DE704D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156BCA" w:rsidRPr="00DE704D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E704D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DE704D">
        <w:rPr>
          <w:rFonts w:ascii="Arial" w:hAnsi="Arial" w:cs="Arial"/>
          <w:sz w:val="24"/>
          <w:szCs w:val="24"/>
        </w:rPr>
        <w:t>___________ (por extenso</w:t>
      </w:r>
      <w:r w:rsidRPr="000F1EC9">
        <w:rPr>
          <w:rFonts w:ascii="Arial" w:hAnsi="Arial" w:cs="Arial"/>
          <w:sz w:val="24"/>
          <w:szCs w:val="24"/>
        </w:rPr>
        <w:t xml:space="preserve">) </w:t>
      </w:r>
      <w:r w:rsidRPr="00E360B1">
        <w:rPr>
          <w:rFonts w:ascii="Arial" w:hAnsi="Arial" w:cs="Arial"/>
          <w:sz w:val="24"/>
          <w:szCs w:val="24"/>
        </w:rPr>
        <w:t>anos</w:t>
      </w:r>
      <w:r w:rsidRPr="00DE704D">
        <w:rPr>
          <w:rFonts w:ascii="Arial" w:hAnsi="Arial" w:cs="Arial"/>
          <w:sz w:val="24"/>
          <w:szCs w:val="24"/>
        </w:rPr>
        <w:t xml:space="preserve"> (observar o disposto no Termo de Referência).</w:t>
      </w:r>
    </w:p>
    <w:p w:rsidR="00156BCA" w:rsidRDefault="00156BCA" w:rsidP="00156B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E704D">
        <w:rPr>
          <w:rFonts w:ascii="Arial" w:hAnsi="Arial" w:cs="Arial"/>
          <w:b/>
          <w:sz w:val="24"/>
          <w:szCs w:val="24"/>
        </w:rPr>
        <w:t>PRAZO DE ENTREGA DO OBJETO:</w:t>
      </w:r>
      <w:r w:rsidRPr="00DE704D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156BCA" w:rsidRDefault="00156BCA" w:rsidP="00156B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156BCA" w:rsidRDefault="00156BCA" w:rsidP="00156BC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156BCA" w:rsidRPr="00DE704D" w:rsidRDefault="00156BCA" w:rsidP="0015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center"/>
        <w:rPr>
          <w:rFonts w:ascii="Arial" w:hAnsi="Arial" w:cs="Arial"/>
          <w:b/>
        </w:rPr>
      </w:pPr>
      <w:r w:rsidRPr="00DE704D">
        <w:rPr>
          <w:rFonts w:ascii="Arial" w:hAnsi="Arial" w:cs="Arial"/>
          <w:i/>
          <w:u w:val="single"/>
        </w:rPr>
        <w:t>PARA PRODUTOS FABRICADOS NO BRASIL</w:t>
      </w:r>
      <w:r w:rsidRPr="00DE704D">
        <w:rPr>
          <w:rFonts w:ascii="Arial" w:hAnsi="Arial" w:cs="Arial"/>
          <w:i/>
        </w:rPr>
        <w:t>:</w:t>
      </w:r>
    </w:p>
    <w:p w:rsidR="00156BCA" w:rsidRPr="00DE704D" w:rsidRDefault="00156BCA" w:rsidP="00156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center"/>
        <w:rPr>
          <w:rFonts w:ascii="Arial" w:hAnsi="Arial" w:cs="Arial"/>
          <w:b/>
        </w:rPr>
      </w:pPr>
      <w:r w:rsidRPr="00DE704D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DE704D">
        <w:rPr>
          <w:rFonts w:ascii="Arial" w:hAnsi="Arial" w:cs="Arial"/>
          <w:b/>
        </w:rPr>
        <w:t>SUBITEM 4.1.1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56BCA" w:rsidRPr="00DE704D" w:rsidTr="007877D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56BCA" w:rsidRPr="00DE704D" w:rsidRDefault="00156BCA" w:rsidP="00787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704D">
              <w:rPr>
                <w:rFonts w:ascii="Arial" w:hAnsi="Arial" w:cs="Arial"/>
                <w:b/>
                <w:bCs/>
              </w:rPr>
              <w:t>DADOS PARA ASSINATURA DA ATA DE REGISTRO DE PREÇOS E DO CONTRATO</w:t>
            </w:r>
          </w:p>
        </w:tc>
      </w:tr>
      <w:tr w:rsidR="00156BCA" w:rsidRPr="00DE704D" w:rsidTr="007877D3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CA" w:rsidRPr="00DE704D" w:rsidRDefault="00156BCA" w:rsidP="007877D3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DE704D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BCA" w:rsidRPr="00DE704D" w:rsidRDefault="00156BCA" w:rsidP="007877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6BCA" w:rsidRPr="00DE704D" w:rsidTr="007877D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CA" w:rsidRPr="00DE704D" w:rsidRDefault="00156BCA" w:rsidP="007877D3">
            <w:pPr>
              <w:autoSpaceDE w:val="0"/>
              <w:autoSpaceDN w:val="0"/>
              <w:rPr>
                <w:rFonts w:ascii="Arial" w:hAnsi="Arial" w:cs="Arial"/>
              </w:rPr>
            </w:pPr>
            <w:r w:rsidRPr="00DE704D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BCA" w:rsidRPr="00DE704D" w:rsidRDefault="00156BCA" w:rsidP="007877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6BCA" w:rsidRPr="00DE704D" w:rsidTr="007877D3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6BCA" w:rsidRPr="00DE704D" w:rsidRDefault="00156BCA" w:rsidP="007877D3">
            <w:pPr>
              <w:autoSpaceDE w:val="0"/>
              <w:autoSpaceDN w:val="0"/>
              <w:rPr>
                <w:rFonts w:ascii="Arial" w:hAnsi="Arial" w:cs="Arial"/>
              </w:rPr>
            </w:pPr>
            <w:r w:rsidRPr="00DE704D">
              <w:rPr>
                <w:rFonts w:ascii="Arial" w:hAnsi="Arial" w:cs="Arial"/>
              </w:rPr>
              <w:t>Qualificação</w:t>
            </w:r>
          </w:p>
          <w:p w:rsidR="00156BCA" w:rsidRPr="00DE704D" w:rsidRDefault="00156BCA" w:rsidP="007877D3">
            <w:pPr>
              <w:autoSpaceDE w:val="0"/>
              <w:autoSpaceDN w:val="0"/>
              <w:rPr>
                <w:rFonts w:ascii="Arial" w:hAnsi="Arial" w:cs="Arial"/>
              </w:rPr>
            </w:pPr>
            <w:r w:rsidRPr="00DE704D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BCA" w:rsidRPr="00DE704D" w:rsidRDefault="00156BCA" w:rsidP="007877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6BCA" w:rsidRPr="00DE704D" w:rsidTr="007877D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56BCA" w:rsidRPr="00DE704D" w:rsidRDefault="00156BCA" w:rsidP="007877D3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DE704D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>
              <w:rPr>
                <w:rFonts w:ascii="Arial" w:hAnsi="Arial" w:cs="Arial"/>
                <w:b/>
                <w:bCs/>
                <w:i/>
                <w:u w:val="single"/>
              </w:rPr>
              <w:t xml:space="preserve">assinar </w:t>
            </w:r>
            <w:r w:rsidRPr="00DE704D">
              <w:rPr>
                <w:rFonts w:ascii="Arial" w:hAnsi="Arial" w:cs="Arial"/>
                <w:b/>
                <w:bCs/>
                <w:i/>
                <w:u w:val="single"/>
              </w:rPr>
              <w:t xml:space="preserve">atas de registro de preços e contratos </w:t>
            </w:r>
            <w:r w:rsidRPr="00DE704D">
              <w:rPr>
                <w:rFonts w:ascii="Arial" w:hAnsi="Arial" w:cs="Arial"/>
                <w:i/>
              </w:rPr>
              <w:t>em nome da empresa.</w:t>
            </w:r>
          </w:p>
          <w:p w:rsidR="00156BCA" w:rsidRPr="00DE704D" w:rsidRDefault="00156BCA" w:rsidP="007877D3">
            <w:pPr>
              <w:snapToGrid w:val="0"/>
              <w:jc w:val="both"/>
              <w:rPr>
                <w:rFonts w:ascii="Arial" w:hAnsi="Arial" w:cs="Arial"/>
              </w:rPr>
            </w:pPr>
            <w:r w:rsidRPr="00DE704D">
              <w:rPr>
                <w:rFonts w:ascii="Arial" w:hAnsi="Arial" w:cs="Arial"/>
                <w:i/>
              </w:rPr>
              <w:t>A documentação comprobatória deverá ser encaminhada quando da assinatura da Ata de Registro de Preços e do Contrato.</w:t>
            </w:r>
          </w:p>
        </w:tc>
      </w:tr>
    </w:tbl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DE704D">
        <w:rPr>
          <w:rFonts w:ascii="Arial" w:hAnsi="Arial"/>
          <w:sz w:val="24"/>
        </w:rPr>
        <w:t>Brasília,     de                     de 2025.</w:t>
      </w:r>
    </w:p>
    <w:p w:rsidR="00156BCA" w:rsidRPr="004E3901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56BCA" w:rsidRPr="004E3901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Assinatura do representante legal da empresa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156BCA" w:rsidRPr="004E3901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</w:t>
      </w:r>
      <w:r w:rsidRPr="007E213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22 de julho de 2025.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color w:val="BFBFBF" w:themeColor="background1" w:themeShade="BF"/>
          <w:sz w:val="18"/>
          <w:szCs w:val="18"/>
        </w:rPr>
        <w:t>(Assinado eletronicamente)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Leonardo Talamini Nunes de Almeida</w:t>
      </w:r>
    </w:p>
    <w:p w:rsidR="00156BCA" w:rsidRDefault="00156BCA" w:rsidP="00156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>
        <w:rPr>
          <w:rFonts w:ascii="Arial" w:hAnsi="Arial"/>
          <w:sz w:val="24"/>
        </w:rPr>
        <w:t>Pregoeiro</w:t>
      </w:r>
    </w:p>
    <w:p w:rsidR="00156BCA" w:rsidRDefault="00156BCA" w:rsidP="00156BCA">
      <w:pPr>
        <w:jc w:val="center"/>
      </w:pPr>
    </w:p>
    <w:p w:rsidR="00156BCA" w:rsidRDefault="00156BCA" w:rsidP="00156BCA">
      <w:pPr>
        <w:pStyle w:val="Tit1n"/>
        <w:numPr>
          <w:ilvl w:val="0"/>
          <w:numId w:val="0"/>
        </w:numPr>
        <w:sectPr w:rsidR="00156BCA" w:rsidSect="00186480">
          <w:pgSz w:w="16840" w:h="11907" w:orient="landscape" w:code="9"/>
          <w:pgMar w:top="1701" w:right="1701" w:bottom="1134" w:left="1134" w:header="720" w:footer="720" w:gutter="0"/>
          <w:cols w:space="720"/>
          <w:docGrid w:linePitch="272"/>
        </w:sectPr>
      </w:pPr>
    </w:p>
    <w:p w:rsidR="008325EB" w:rsidRDefault="008325EB" w:rsidP="00156BCA"/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742488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CA"/>
    <w:rsid w:val="00156BCA"/>
    <w:rsid w:val="008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14349-6FE4-4031-80D0-E0495D16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156B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56B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56BCA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156BCA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56BCA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156BCA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156BCA"/>
    <w:pPr>
      <w:numPr>
        <w:ilvl w:val="3"/>
        <w:numId w:val="1"/>
      </w:numPr>
      <w:shd w:val="clear" w:color="auto" w:fill="FFFFFF"/>
      <w:spacing w:before="12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156BCA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156BCA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56BCA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BCA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6BCA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1459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2025-07-21T12:47:00Z</dcterms:created>
  <dcterms:modified xsi:type="dcterms:W3CDTF">2025-07-21T12:48:00Z</dcterms:modified>
</cp:coreProperties>
</file>