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AA" w:rsidRDefault="002B02AA"/>
    <w:p w:rsidR="000C19EF" w:rsidRDefault="000C19EF" w:rsidP="000C19EF">
      <w:pPr>
        <w:pStyle w:val="Tit1Sub"/>
        <w:rPr>
          <w:b w:val="0"/>
          <w:i/>
        </w:rPr>
      </w:pPr>
      <w:r>
        <w:t>PROPOSTA</w:t>
      </w:r>
    </w:p>
    <w:p w:rsidR="000C19EF" w:rsidRDefault="000C19EF" w:rsidP="000C19EF">
      <w:pPr>
        <w:spacing w:before="120" w:after="120"/>
        <w:jc w:val="center"/>
        <w:rPr>
          <w:rFonts w:ascii="Arial" w:hAnsi="Arial" w:cs="Arial"/>
          <w:i/>
        </w:rPr>
      </w:pP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>
        <w:rPr>
          <w:rFonts w:ascii="Arial" w:hAnsi="Arial"/>
          <w:b/>
          <w:color w:val="000000" w:themeColor="text1"/>
          <w:sz w:val="24"/>
        </w:rPr>
        <w:t>ELETRÔNICO 90083/2024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  <w:szCs w:val="24"/>
        </w:rPr>
        <w:t>Aquisição de coletores de dados e berço de carga e comunicação para coletor de dados, novos e para primeiro uso, incluindo garantia de funcionamento pelo prazo mínimo de 60 (sessenta) meses para os coletores e de 12 (doze) meses para os berços, e treinamento técnico-operacional.</w:t>
      </w:r>
    </w:p>
    <w:p w:rsidR="000C19EF" w:rsidRDefault="000C19EF" w:rsidP="000C19E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C19EF" w:rsidRDefault="000C19EF" w:rsidP="000C19E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C19EF" w:rsidRDefault="000C19EF" w:rsidP="000C19E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C19EF" w:rsidRDefault="000C19EF" w:rsidP="000C19EF">
      <w:pPr>
        <w:pStyle w:val="Cabealho"/>
        <w:tabs>
          <w:tab w:val="left" w:pos="70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C19EF" w:rsidRDefault="000C19EF" w:rsidP="000C19EF">
      <w:pPr>
        <w:pStyle w:val="Cabealho"/>
        <w:tabs>
          <w:tab w:val="left" w:pos="70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C19EF" w:rsidRDefault="000C19EF" w:rsidP="000C19E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C19EF" w:rsidRDefault="000C19EF" w:rsidP="000C19E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C19EF" w:rsidRDefault="000C19EF" w:rsidP="000C19E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134"/>
        <w:gridCol w:w="567"/>
        <w:gridCol w:w="992"/>
        <w:gridCol w:w="1134"/>
        <w:gridCol w:w="992"/>
      </w:tblGrid>
      <w:tr w:rsidR="000C19EF" w:rsidTr="000C19EF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0C19EF" w:rsidTr="000C19E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9EF" w:rsidRDefault="000C19E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ÚNICO</w:t>
            </w:r>
          </w:p>
          <w:p w:rsidR="000C19EF" w:rsidRDefault="000C19E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 xml:space="preserve">(Itens </w:t>
            </w:r>
            <w:r>
              <w:rPr>
                <w:rFonts w:ascii="Arial" w:eastAsiaTheme="minorEastAsia" w:hAnsi="Arial" w:cs="Arial"/>
                <w:b/>
                <w:noProof/>
                <w:lang w:eastAsia="en-US"/>
              </w:rPr>
              <w:t>1 a 3</w:t>
            </w:r>
            <w:r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9EF" w:rsidRDefault="000C19E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COLETORES DE DADOS E TREINAMENTO DE CONFIGURAÇÃO</w:t>
            </w:r>
          </w:p>
        </w:tc>
      </w:tr>
      <w:tr w:rsidR="000C19EF" w:rsidTr="000C19E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>
              <w:rPr>
                <w:rFonts w:ascii="Arial" w:hAnsi="Arial" w:cs="Arial"/>
                <w:bCs/>
                <w:noProof/>
                <w:lang w:eastAsia="en-US"/>
              </w:rPr>
              <w:t>COLETOR DE DADOS PARA OPERAÇÃO NO CHÃO/LEITURA A CURTA DISTÂNCIA</w:t>
            </w:r>
          </w:p>
          <w:p w:rsidR="000C19EF" w:rsidRDefault="000C19EF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lang w:eastAsia="en-US"/>
              </w:rPr>
            </w:pPr>
            <w:r>
              <w:rPr>
                <w:rFonts w:ascii="Arial" w:hAnsi="Arial" w:cs="Arial"/>
                <w:bCs/>
                <w:i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0C19EF" w:rsidTr="000C19EF">
        <w:trPr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</w:t>
            </w:r>
          </w:p>
        </w:tc>
      </w:tr>
      <w:tr w:rsidR="000C19EF" w:rsidTr="000C19E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>
              <w:rPr>
                <w:rFonts w:ascii="Arial" w:hAnsi="Arial" w:cs="Arial"/>
                <w:bCs/>
                <w:noProof/>
                <w:lang w:eastAsia="en-US"/>
              </w:rPr>
              <w:t xml:space="preserve">BERÇO DE CARGA E COMUNICAÇÃO PARA COLETOR DE DADOS DE OPERAÇÃO NO CHÃO/CURTA DISTÂNCIA </w:t>
            </w:r>
            <w:r>
              <w:rPr>
                <w:rFonts w:ascii="Arial" w:hAnsi="Arial" w:cs="Arial"/>
                <w:bCs/>
                <w:i/>
                <w:noProof/>
                <w:lang w:eastAsia="en-US"/>
              </w:rPr>
              <w:t>(*)</w:t>
            </w:r>
          </w:p>
          <w:p w:rsidR="000C19EF" w:rsidRDefault="000C19E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i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0C19EF" w:rsidTr="000C19EF">
        <w:trPr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</w:t>
            </w:r>
          </w:p>
        </w:tc>
      </w:tr>
      <w:tr w:rsidR="000C19EF" w:rsidTr="000C19E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noProof/>
                <w:lang w:eastAsia="en-US"/>
              </w:rPr>
              <w:t>TREINAMENTO TÉCNICO/OPERACIONAL PARA COLETOR DE DADOS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F" w:rsidRDefault="000C19E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</w:tr>
      <w:tr w:rsidR="000C19EF" w:rsidTr="000C19EF">
        <w:trPr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EF" w:rsidRDefault="000C19E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</w:t>
            </w:r>
          </w:p>
        </w:tc>
      </w:tr>
    </w:tbl>
    <w:p w:rsidR="000C19EF" w:rsidRDefault="000C19EF" w:rsidP="000C19EF">
      <w:pPr>
        <w:pStyle w:val="WW-Corpodetexto2"/>
        <w:spacing w:before="120" w:after="120"/>
        <w:ind w:left="-567"/>
        <w:rPr>
          <w:rFonts w:ascii="Arial" w:hAnsi="Arial"/>
          <w:i/>
          <w:sz w:val="20"/>
        </w:rPr>
      </w:pPr>
      <w:r>
        <w:rPr>
          <w:rFonts w:ascii="Arial" w:hAnsi="Arial" w:cs="Arial"/>
          <w:i/>
          <w:iCs/>
        </w:rPr>
        <w:t>(*</w:t>
      </w:r>
      <w:proofErr w:type="gramStart"/>
      <w:r>
        <w:rPr>
          <w:rFonts w:ascii="Arial" w:hAnsi="Arial" w:cs="Arial"/>
          <w:i/>
          <w:iCs/>
        </w:rPr>
        <w:t>) Os</w:t>
      </w:r>
      <w:proofErr w:type="gramEnd"/>
      <w:r>
        <w:rPr>
          <w:rFonts w:ascii="Arial" w:hAnsi="Arial" w:cs="Arial"/>
          <w:i/>
          <w:iCs/>
        </w:rPr>
        <w:t xml:space="preserve"> equipamentos ofertados </w:t>
      </w:r>
      <w:r>
        <w:rPr>
          <w:rFonts w:ascii="Arial" w:hAnsi="Arial" w:cs="Arial"/>
          <w:i/>
          <w:iCs/>
          <w:sz w:val="20"/>
        </w:rPr>
        <w:t>dever</w:t>
      </w:r>
      <w:r>
        <w:rPr>
          <w:rFonts w:ascii="Arial" w:hAnsi="Arial" w:cs="Arial"/>
          <w:i/>
          <w:iCs/>
        </w:rPr>
        <w:t>ão</w:t>
      </w:r>
      <w:r>
        <w:rPr>
          <w:rFonts w:ascii="Arial" w:hAnsi="Arial" w:cs="Arial"/>
          <w:i/>
          <w:iCs/>
          <w:sz w:val="20"/>
        </w:rPr>
        <w:t xml:space="preserve"> ser totalmente compatíve</w:t>
      </w:r>
      <w:r>
        <w:rPr>
          <w:rFonts w:ascii="Arial" w:hAnsi="Arial" w:cs="Arial"/>
          <w:i/>
          <w:iCs/>
        </w:rPr>
        <w:t>is</w:t>
      </w:r>
      <w:r>
        <w:rPr>
          <w:rFonts w:ascii="Arial" w:hAnsi="Arial" w:cs="Arial"/>
          <w:i/>
          <w:iCs/>
          <w:sz w:val="20"/>
        </w:rPr>
        <w:t xml:space="preserve"> com </w:t>
      </w:r>
      <w:r>
        <w:rPr>
          <w:rFonts w:ascii="Arial" w:hAnsi="Arial" w:cs="Arial"/>
          <w:i/>
          <w:iCs/>
        </w:rPr>
        <w:t xml:space="preserve">os </w:t>
      </w:r>
      <w:r>
        <w:rPr>
          <w:rFonts w:ascii="Arial" w:hAnsi="Arial" w:cs="Arial"/>
          <w:i/>
          <w:iCs/>
          <w:sz w:val="20"/>
        </w:rPr>
        <w:t>coletores de dados de operação no chão/leitura a curta distância ofertados para o Item 1 do objeto</w:t>
      </w:r>
      <w:r>
        <w:rPr>
          <w:rFonts w:ascii="Arial" w:hAnsi="Arial" w:cs="Arial"/>
          <w:i/>
          <w:iCs/>
        </w:rPr>
        <w:t>.</w:t>
      </w:r>
    </w:p>
    <w:p w:rsidR="000C19EF" w:rsidRDefault="000C19EF" w:rsidP="000C19EF">
      <w:pPr>
        <w:pStyle w:val="WW-Corpodetexto2"/>
        <w:spacing w:before="120" w:after="120"/>
        <w:rPr>
          <w:rFonts w:ascii="Arial" w:hAnsi="Arial"/>
          <w:sz w:val="20"/>
        </w:rPr>
      </w:pPr>
    </w:p>
    <w:p w:rsidR="000C19EF" w:rsidRDefault="000C19EF" w:rsidP="000C19EF">
      <w:pPr>
        <w:pStyle w:val="WW-Corpodetexto2"/>
        <w:spacing w:before="120" w:after="120"/>
        <w:rPr>
          <w:rFonts w:ascii="Arial" w:hAnsi="Arial"/>
        </w:rPr>
      </w:pPr>
    </w:p>
    <w:p w:rsidR="000C19EF" w:rsidRDefault="000C19EF" w:rsidP="000C19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O(</w:t>
      </w:r>
      <w:proofErr w:type="gramEnd"/>
      <w:r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e prestação dos serviços do objeto na Câmara dos Deputados, em Brasília-DF.</w:t>
      </w:r>
    </w:p>
    <w:p w:rsidR="000C19EF" w:rsidRDefault="000C19EF" w:rsidP="000C19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C19EF" w:rsidRDefault="000C19EF" w:rsidP="000C19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>
        <w:rPr>
          <w:rFonts w:ascii="Arial" w:hAnsi="Arial" w:cs="Arial"/>
          <w:b/>
          <w:sz w:val="24"/>
          <w:szCs w:val="24"/>
        </w:rPr>
        <w:t xml:space="preserve">PRAZO DE VALIDADE DA PROPOSTA: </w:t>
      </w:r>
      <w:r>
        <w:rPr>
          <w:rFonts w:ascii="Arial" w:hAnsi="Arial" w:cs="Arial"/>
          <w:sz w:val="24"/>
          <w:szCs w:val="24"/>
        </w:rPr>
        <w:t>_________ (por extenso) dias (observar o disposto no Edital).</w:t>
      </w:r>
      <w:r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C19EF" w:rsidRDefault="000C19EF" w:rsidP="000C19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 DE ENTREGA DO OBJETO (ITENS 1 e 2 DO OBJETO):</w:t>
      </w:r>
      <w:r>
        <w:rPr>
          <w:rFonts w:ascii="Arial" w:hAnsi="Arial" w:cs="Arial"/>
          <w:sz w:val="24"/>
          <w:szCs w:val="24"/>
        </w:rPr>
        <w:t xml:space="preserve"> _________ (por extenso) dias (observar o disposto no Termo de Referência). 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>
        <w:rPr>
          <w:rFonts w:ascii="Arial" w:hAnsi="Arial" w:cs="Arial"/>
          <w:b/>
          <w:sz w:val="24"/>
          <w:szCs w:val="24"/>
        </w:rPr>
        <w:t xml:space="preserve">PRAZO DE GARANTIA DO ITEM 1 DO OBJETO: </w:t>
      </w:r>
      <w:r>
        <w:rPr>
          <w:rFonts w:ascii="Arial" w:hAnsi="Arial" w:cs="Arial"/>
          <w:sz w:val="24"/>
          <w:szCs w:val="24"/>
        </w:rPr>
        <w:t xml:space="preserve">___________ (por extenso) meses (observar o disposto no Termo de Referência). 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>
        <w:rPr>
          <w:rFonts w:ascii="Arial" w:hAnsi="Arial" w:cs="Arial"/>
          <w:b/>
          <w:sz w:val="24"/>
          <w:szCs w:val="24"/>
        </w:rPr>
        <w:t xml:space="preserve">PRAZO DE GARANTIA DO ITEM 2 DO OBJETO: </w:t>
      </w:r>
      <w:r>
        <w:rPr>
          <w:rFonts w:ascii="Arial" w:hAnsi="Arial" w:cs="Arial"/>
          <w:sz w:val="24"/>
          <w:szCs w:val="24"/>
        </w:rPr>
        <w:t xml:space="preserve">___________ (por extenso) meses (observar o disposto no Termo de Referência). </w:t>
      </w:r>
    </w:p>
    <w:p w:rsidR="000C19EF" w:rsidRDefault="000C19EF" w:rsidP="000C19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 DE REALIZAÇÃO DO TREINAMENTO (ITEM 3 DO OBJETO):</w:t>
      </w:r>
      <w:r>
        <w:rPr>
          <w:rFonts w:ascii="Arial" w:hAnsi="Arial" w:cs="Arial"/>
          <w:sz w:val="24"/>
          <w:szCs w:val="24"/>
        </w:rPr>
        <w:t xml:space="preserve"> _________ (por extenso) dias (observar o disposto no Termo de Referência). </w:t>
      </w:r>
    </w:p>
    <w:p w:rsidR="000C19EF" w:rsidRDefault="000C19EF" w:rsidP="000C19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desta licitação – incluindo consumíveis, peças usadas, embalagens – e temos conhecimento da legislação ambiental sobre o descarte de materiais, em especial a Lei n. 9.605/1998 e a Lei n. 12.305/2010, além da NBR 10.004.</w:t>
      </w: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forneceremos peças de reposição originais durante todo o período de garantia.</w:t>
      </w: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Declaramos que os produtos que serão fornecidos serão acondicionados em embalagens de menor volume, produzidas com materiais reciclados ou com </w:t>
      </w:r>
      <w:proofErr w:type="spellStart"/>
      <w:r>
        <w:rPr>
          <w:rFonts w:ascii="Arial" w:hAnsi="Arial" w:cs="Arial"/>
          <w:sz w:val="24"/>
          <w:szCs w:val="24"/>
        </w:rPr>
        <w:t>reciclabilidade</w:t>
      </w:r>
      <w:proofErr w:type="spellEnd"/>
      <w:r>
        <w:rPr>
          <w:rFonts w:ascii="Arial" w:hAnsi="Arial" w:cs="Arial"/>
          <w:sz w:val="24"/>
          <w:szCs w:val="24"/>
        </w:rPr>
        <w:t xml:space="preserve"> efetiva no Brasil e que garantam proteção durante o transporte e o armazenamento.</w:t>
      </w: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0C19EF" w:rsidRDefault="000C19EF" w:rsidP="000C19E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C19EF" w:rsidTr="000C19E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C19EF" w:rsidRDefault="000C19E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DADOS PARA ASSINATURA DO CONTRATO</w:t>
            </w:r>
          </w:p>
        </w:tc>
      </w:tr>
      <w:tr w:rsidR="000C19EF" w:rsidTr="000C19E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9EF" w:rsidRDefault="000C19E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19EF" w:rsidRDefault="000C19EF">
            <w:pPr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0C19EF" w:rsidTr="000C19E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9EF" w:rsidRDefault="000C19EF">
            <w:pPr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19EF" w:rsidRDefault="000C19EF">
            <w:pPr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0C19EF" w:rsidTr="000C19E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9EF" w:rsidRDefault="000C19EF">
            <w:pPr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Qualificação </w:t>
            </w:r>
          </w:p>
          <w:p w:rsidR="000C19EF" w:rsidRDefault="000C19EF">
            <w:pPr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lang w:eastAsia="en-US"/>
              </w:rPr>
              <w:t>naturalidade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19EF" w:rsidRDefault="000C19EF">
            <w:pPr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0C19EF" w:rsidTr="000C19E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19EF" w:rsidRDefault="000C19EF">
            <w:pPr>
              <w:snapToGrid w:val="0"/>
              <w:jc w:val="both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OBS.: O signatário deve possuir poderes de administração estabelecidos em contrato social e/ou possuir procuração com poderes para </w:t>
            </w:r>
            <w:r>
              <w:rPr>
                <w:rFonts w:ascii="Arial" w:hAnsi="Arial" w:cs="Arial"/>
                <w:b/>
                <w:bCs/>
                <w:i/>
                <w:u w:val="single"/>
                <w:lang w:eastAsia="en-US"/>
              </w:rPr>
              <w:t xml:space="preserve">assinar contratos </w:t>
            </w:r>
            <w:r>
              <w:rPr>
                <w:rFonts w:ascii="Arial" w:hAnsi="Arial" w:cs="Arial"/>
                <w:i/>
                <w:lang w:eastAsia="en-US"/>
              </w:rPr>
              <w:t xml:space="preserve">em nome da empresa. </w:t>
            </w:r>
          </w:p>
          <w:p w:rsidR="000C19EF" w:rsidRDefault="000C19EF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A documentação comprobatória deverá ser encaminhada quando da assinatura do Contrato.</w:t>
            </w:r>
          </w:p>
        </w:tc>
      </w:tr>
    </w:tbl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C19EF" w:rsidRDefault="000C19EF" w:rsidP="000C1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:rsidR="000C19EF" w:rsidRDefault="000C19EF"/>
    <w:sectPr w:rsidR="000C1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2A40C4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ascii="Arial" w:hAnsi="Arial" w:cs="Arial"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EF"/>
    <w:rsid w:val="000C19EF"/>
    <w:rsid w:val="002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10C59-D887-485C-869D-96DBB144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0C19EF"/>
    <w:rPr>
      <w:lang w:eastAsia="pt-BR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0C19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0C19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C19EF"/>
    <w:rPr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C19E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WW-Corpodetexto2">
    <w:name w:val="WW-Corpo de texto 2"/>
    <w:basedOn w:val="Normal"/>
    <w:rsid w:val="000C19EF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0C19E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C19E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C19EF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0C19E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0C19EF"/>
    <w:pPr>
      <w:numPr>
        <w:ilvl w:val="4"/>
        <w:numId w:val="1"/>
      </w:numPr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0C19E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C19E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2024-12-11T14:39:00Z</dcterms:created>
  <dcterms:modified xsi:type="dcterms:W3CDTF">2024-12-11T14:41:00Z</dcterms:modified>
</cp:coreProperties>
</file>