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701" w:rsidRPr="009F6701" w:rsidRDefault="009F6701" w:rsidP="009F6701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9F6701">
        <w:rPr>
          <w:rFonts w:ascii="Arial" w:eastAsia="Calibri" w:hAnsi="Arial" w:cs="Arial"/>
          <w:b/>
          <w:caps/>
          <w:sz w:val="24"/>
          <w:szCs w:val="24"/>
        </w:rPr>
        <w:t>PROPOSTA COMPLETA</w:t>
      </w:r>
      <w:r w:rsidRPr="009F6701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9F6701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9F6701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9F6701" w:rsidRPr="009F6701" w:rsidRDefault="009F6701" w:rsidP="009F670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76/2023</w:t>
      </w: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9F6701">
        <w:rPr>
          <w:rFonts w:ascii="Arial" w:eastAsia="Times New Roman" w:hAnsi="Arial" w:cs="Arial"/>
          <w:sz w:val="24"/>
          <w:szCs w:val="20"/>
          <w:lang w:eastAsia="pt-BR"/>
        </w:rPr>
        <w:t xml:space="preserve">Aquisição de licenças permanentes de uso de software </w:t>
      </w:r>
      <w:r w:rsidRPr="009F6701">
        <w:rPr>
          <w:rFonts w:ascii="Arial" w:eastAsia="Times New Roman" w:hAnsi="Arial" w:cs="Arial"/>
          <w:b/>
          <w:sz w:val="24"/>
          <w:szCs w:val="20"/>
          <w:lang w:eastAsia="pt-BR"/>
        </w:rPr>
        <w:t>ORACLE</w:t>
      </w:r>
      <w:r w:rsidRPr="009F6701">
        <w:rPr>
          <w:rFonts w:ascii="Arial" w:eastAsia="Times New Roman" w:hAnsi="Arial" w:cs="Arial"/>
          <w:sz w:val="24"/>
          <w:szCs w:val="20"/>
          <w:lang w:eastAsia="pt-BR"/>
        </w:rPr>
        <w:t xml:space="preserve"> para servidor (métrica </w:t>
      </w:r>
      <w:r w:rsidRPr="009F6701">
        <w:rPr>
          <w:rFonts w:ascii="Arial" w:eastAsia="Times New Roman" w:hAnsi="Arial" w:cs="Arial"/>
          <w:i/>
          <w:sz w:val="24"/>
          <w:szCs w:val="20"/>
          <w:lang w:eastAsia="pt-BR"/>
        </w:rPr>
        <w:t>Processor</w:t>
      </w:r>
      <w:r w:rsidRPr="009F6701">
        <w:rPr>
          <w:rFonts w:ascii="Arial" w:eastAsia="Times New Roman" w:hAnsi="Arial" w:cs="Arial"/>
          <w:sz w:val="24"/>
          <w:szCs w:val="20"/>
          <w:lang w:eastAsia="pt-BR"/>
        </w:rPr>
        <w:t xml:space="preserve">) e de migração de licenças da métrica </w:t>
      </w:r>
      <w:proofErr w:type="spellStart"/>
      <w:r w:rsidRPr="009F6701">
        <w:rPr>
          <w:rFonts w:ascii="Arial" w:eastAsia="Times New Roman" w:hAnsi="Arial" w:cs="Arial"/>
          <w:i/>
          <w:sz w:val="24"/>
          <w:szCs w:val="20"/>
          <w:lang w:eastAsia="pt-BR"/>
        </w:rPr>
        <w:t>Named</w:t>
      </w:r>
      <w:proofErr w:type="spellEnd"/>
      <w:r w:rsidRPr="009F6701">
        <w:rPr>
          <w:rFonts w:ascii="Arial" w:eastAsia="Times New Roman" w:hAnsi="Arial" w:cs="Arial"/>
          <w:i/>
          <w:sz w:val="24"/>
          <w:szCs w:val="20"/>
          <w:lang w:eastAsia="pt-BR"/>
        </w:rPr>
        <w:t xml:space="preserve"> </w:t>
      </w:r>
      <w:proofErr w:type="spellStart"/>
      <w:r w:rsidRPr="009F6701">
        <w:rPr>
          <w:rFonts w:ascii="Arial" w:eastAsia="Times New Roman" w:hAnsi="Arial" w:cs="Arial"/>
          <w:i/>
          <w:sz w:val="24"/>
          <w:szCs w:val="20"/>
          <w:lang w:eastAsia="pt-BR"/>
        </w:rPr>
        <w:t>User</w:t>
      </w:r>
      <w:proofErr w:type="spellEnd"/>
      <w:r w:rsidRPr="009F6701">
        <w:rPr>
          <w:rFonts w:ascii="Arial" w:eastAsia="Times New Roman" w:hAnsi="Arial" w:cs="Arial"/>
          <w:i/>
          <w:sz w:val="24"/>
          <w:szCs w:val="20"/>
          <w:lang w:eastAsia="pt-BR"/>
        </w:rPr>
        <w:t xml:space="preserve"> Plus</w:t>
      </w:r>
      <w:r w:rsidRPr="009F6701">
        <w:rPr>
          <w:rFonts w:ascii="Arial" w:eastAsia="Times New Roman" w:hAnsi="Arial" w:cs="Arial"/>
          <w:sz w:val="24"/>
          <w:szCs w:val="20"/>
          <w:lang w:eastAsia="pt-BR"/>
        </w:rPr>
        <w:t xml:space="preserve"> para métrica </w:t>
      </w:r>
      <w:r w:rsidRPr="009F6701">
        <w:rPr>
          <w:rFonts w:ascii="Arial" w:eastAsia="Times New Roman" w:hAnsi="Arial" w:cs="Arial"/>
          <w:i/>
          <w:sz w:val="24"/>
          <w:szCs w:val="20"/>
          <w:lang w:eastAsia="pt-BR"/>
        </w:rPr>
        <w:t xml:space="preserve">Processor </w:t>
      </w:r>
      <w:proofErr w:type="spellStart"/>
      <w:r w:rsidRPr="009F6701">
        <w:rPr>
          <w:rFonts w:ascii="Arial" w:eastAsia="Times New Roman" w:hAnsi="Arial" w:cs="Arial"/>
          <w:i/>
          <w:sz w:val="24"/>
          <w:szCs w:val="20"/>
          <w:lang w:eastAsia="pt-BR"/>
        </w:rPr>
        <w:t>Perpetual</w:t>
      </w:r>
      <w:proofErr w:type="spellEnd"/>
      <w:r w:rsidRPr="009F6701">
        <w:rPr>
          <w:rFonts w:ascii="Arial" w:eastAsia="Times New Roman" w:hAnsi="Arial" w:cs="Arial"/>
          <w:i/>
          <w:sz w:val="24"/>
          <w:szCs w:val="20"/>
          <w:lang w:eastAsia="pt-BR"/>
        </w:rPr>
        <w:t xml:space="preserve"> </w:t>
      </w:r>
      <w:r w:rsidRPr="009F6701">
        <w:rPr>
          <w:rFonts w:ascii="Arial" w:eastAsia="Times New Roman" w:hAnsi="Arial" w:cs="Arial"/>
          <w:sz w:val="24"/>
          <w:szCs w:val="20"/>
          <w:lang w:eastAsia="pt-BR"/>
        </w:rPr>
        <w:t xml:space="preserve">de softwares </w:t>
      </w:r>
      <w:r w:rsidRPr="009F6701">
        <w:rPr>
          <w:rFonts w:ascii="Arial" w:eastAsia="Times New Roman" w:hAnsi="Arial" w:cs="Arial"/>
          <w:b/>
          <w:sz w:val="24"/>
          <w:szCs w:val="20"/>
          <w:lang w:eastAsia="pt-BR"/>
        </w:rPr>
        <w:t>ORACLE</w:t>
      </w:r>
      <w:r w:rsidRPr="009F6701">
        <w:rPr>
          <w:rFonts w:ascii="Arial" w:eastAsia="Times New Roman" w:hAnsi="Arial" w:cs="Arial"/>
          <w:sz w:val="24"/>
          <w:szCs w:val="20"/>
          <w:lang w:eastAsia="pt-BR"/>
        </w:rPr>
        <w:t>, incluindo serviços de suporte técnico e atualização, pelo período de 12 (doze) meses.</w:t>
      </w: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9F6701" w:rsidRPr="009F6701" w:rsidRDefault="009F6701" w:rsidP="009F670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9F6701" w:rsidRPr="009F6701" w:rsidRDefault="009F6701" w:rsidP="009F670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9F6701" w:rsidRPr="009F6701" w:rsidRDefault="009F6701" w:rsidP="009F670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9F6701" w:rsidRPr="009F6701" w:rsidRDefault="009F6701" w:rsidP="009F670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9F6701" w:rsidRPr="009F6701" w:rsidRDefault="009F6701" w:rsidP="009F670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F6701" w:rsidRPr="009F6701" w:rsidRDefault="009F6701" w:rsidP="009F670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9F6701" w:rsidRPr="009F6701" w:rsidRDefault="009F6701" w:rsidP="009F670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9F6701" w:rsidRPr="009F6701" w:rsidRDefault="009F6701" w:rsidP="009F670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F6701" w:rsidRPr="009F6701" w:rsidRDefault="009F6701" w:rsidP="009F670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tbl>
      <w:tblPr>
        <w:tblW w:w="920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2774"/>
        <w:gridCol w:w="1336"/>
        <w:gridCol w:w="567"/>
        <w:gridCol w:w="993"/>
        <w:gridCol w:w="1275"/>
        <w:gridCol w:w="1499"/>
      </w:tblGrid>
      <w:tr w:rsidR="009F6701" w:rsidRPr="009F6701" w:rsidTr="009F6701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701" w:rsidRPr="009F6701" w:rsidRDefault="009F6701" w:rsidP="009F67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701" w:rsidRPr="009F6701" w:rsidRDefault="009F6701" w:rsidP="009F67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MARCA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701" w:rsidRPr="009F6701" w:rsidRDefault="009F6701" w:rsidP="009F6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9F6701" w:rsidRPr="009F6701" w:rsidRDefault="009F6701" w:rsidP="009F6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701" w:rsidRPr="009F6701" w:rsidRDefault="009F6701" w:rsidP="009F6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9F6701" w:rsidRPr="009F6701" w:rsidRDefault="009F6701" w:rsidP="009F6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9F6701" w:rsidRPr="009F6701" w:rsidTr="00DA0A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Arial"/>
                <w:bCs/>
                <w:sz w:val="24"/>
                <w:szCs w:val="20"/>
                <w:lang w:eastAsia="pt-BR"/>
              </w:rPr>
              <w:t>ORACLE DATABASE ENTERPRISE EDITION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ORACLE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LÇ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9F6701" w:rsidRPr="009F6701" w:rsidTr="00DA0AE0">
        <w:trPr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  <w:tr w:rsidR="009F6701" w:rsidRPr="009F6701" w:rsidTr="00DA0A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Arial"/>
                <w:bCs/>
                <w:sz w:val="24"/>
                <w:szCs w:val="20"/>
                <w:lang w:eastAsia="pt-BR"/>
              </w:rPr>
              <w:t>ORACLE ADVANCED SECURITY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ORACLE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LÇ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9F6701" w:rsidRPr="009F6701" w:rsidTr="00DA0AE0">
        <w:trPr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01" w:rsidRPr="009F6701" w:rsidRDefault="009F6701" w:rsidP="009F670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  <w:tr w:rsidR="009F6701" w:rsidRPr="009F6701" w:rsidTr="00DA0A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Arial"/>
                <w:bCs/>
                <w:sz w:val="24"/>
                <w:szCs w:val="20"/>
                <w:lang w:eastAsia="pt-BR"/>
              </w:rPr>
              <w:t>MIGRAÇÃO DE LICENÇAS DE SOFTWARE ORACLE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ORACLE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LÇ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01" w:rsidRPr="009F6701" w:rsidRDefault="009F6701" w:rsidP="009F67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9F6701" w:rsidRPr="009F6701" w:rsidTr="00DA0AE0">
        <w:trPr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01" w:rsidRPr="009F6701" w:rsidRDefault="009F6701" w:rsidP="009F670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F6701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</w:tbl>
    <w:p w:rsidR="009F6701" w:rsidRPr="009F6701" w:rsidRDefault="009F6701" w:rsidP="009F670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F6701" w:rsidRPr="009F6701" w:rsidRDefault="009F6701" w:rsidP="009F67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F6701" w:rsidRPr="009F6701" w:rsidRDefault="009F6701" w:rsidP="009F670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F6701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9F6701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9F6701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9F6701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9F6701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e às condições de execução dos serviços descritas no Anexo n. 6 do Edital, às quais aderimos formalmente.</w:t>
      </w: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highlight w:val="yellow"/>
          <w:lang w:eastAsia="pt-BR"/>
        </w:rPr>
      </w:pP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highlight w:val="yellow"/>
          <w:lang w:eastAsia="pt-BR"/>
        </w:rPr>
      </w:pP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670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9F6701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F6701" w:rsidRPr="009F6701" w:rsidRDefault="009F6701" w:rsidP="009F67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6701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PRAZO DE ENTREGA DO OBJETO E ATIVAÇÃO DO SERVIÇO DE SUPORTE:</w:t>
      </w:r>
      <w:r w:rsidRPr="009F6701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Declaramos que disponibilizaremos instalações, equipamentos e pessoal técnico adequados para realização do objeto da presente licitação.</w:t>
      </w: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Declaramos que disponibilizaremos suporte técnico para abertura de chamado em regime permanente, 24 (vinte e quatro) horas por dia, 7 (sete) dias por semana, via web, telefone ou e-mail.</w:t>
      </w: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F6701" w:rsidRPr="009F6701" w:rsidRDefault="009F6701" w:rsidP="009F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F670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9F6701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9F670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F6701" w:rsidRPr="009F6701" w:rsidTr="00DA0AE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F6701" w:rsidRPr="009F6701" w:rsidRDefault="009F6701" w:rsidP="009F6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F67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9F6701" w:rsidRPr="009F6701" w:rsidTr="00DA0AE0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6701" w:rsidRPr="009F6701" w:rsidRDefault="009F6701" w:rsidP="009F6701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F6701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F6701" w:rsidRPr="009F6701" w:rsidTr="00DA0AE0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6701" w:rsidRPr="009F6701" w:rsidRDefault="009F6701" w:rsidP="009F670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F670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F6701" w:rsidRPr="009F6701" w:rsidTr="00DA0AE0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6701" w:rsidRPr="009F6701" w:rsidRDefault="009F6701" w:rsidP="009F670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F670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9F6701" w:rsidRPr="009F6701" w:rsidRDefault="009F6701" w:rsidP="009F670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F670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9F670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9F670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F6701" w:rsidRPr="009F6701" w:rsidTr="00DA0AE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F6701" w:rsidRPr="009F6701" w:rsidRDefault="009F6701" w:rsidP="009F670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F670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9F670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9F670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9F6701" w:rsidRPr="009F6701" w:rsidRDefault="009F6701" w:rsidP="009F670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F670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3942A1" w:rsidRDefault="003942A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 xml:space="preserve"> 2023.</w:t>
      </w:r>
    </w:p>
    <w:p w:rsidR="003942A1" w:rsidRPr="009F6701" w:rsidRDefault="003942A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3942A1" w:rsidRPr="009F6701" w:rsidRDefault="003942A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bookmarkStart w:id="0" w:name="_GoBack"/>
      <w:bookmarkEnd w:id="0"/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F6701" w:rsidRPr="009F6701" w:rsidRDefault="009F6701" w:rsidP="009F6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F6701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9F6701" w:rsidRPr="009F6701" w:rsidRDefault="009F6701" w:rsidP="009F67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770BD" w:rsidRDefault="004770BD"/>
    <w:sectPr w:rsidR="0047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01"/>
    <w:rsid w:val="003942A1"/>
    <w:rsid w:val="004770BD"/>
    <w:rsid w:val="009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DCE79-5AC0-4A0D-BD4A-6FFB22F0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2</cp:revision>
  <dcterms:created xsi:type="dcterms:W3CDTF">2023-07-04T13:36:00Z</dcterms:created>
  <dcterms:modified xsi:type="dcterms:W3CDTF">2023-07-04T13:36:00Z</dcterms:modified>
</cp:coreProperties>
</file>