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30" w:rsidRDefault="00744330" w:rsidP="00744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</w:p>
    <w:p w:rsidR="00744330" w:rsidRDefault="00744330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B50784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011177">
        <w:rPr>
          <w:rFonts w:ascii="Arial" w:hAnsi="Arial"/>
          <w:b/>
          <w:sz w:val="24"/>
        </w:rPr>
        <w:t>ELETRÔNICO N. 60/2023</w:t>
      </w:r>
    </w:p>
    <w:p w:rsidR="00B50784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OBJETO: </w:t>
      </w:r>
      <w:r w:rsidRPr="00D96418">
        <w:rPr>
          <w:rFonts w:ascii="Arial" w:hAnsi="Arial"/>
          <w:sz w:val="24"/>
        </w:rPr>
        <w:t>Prestação de serviços de seguro contra incêndio, explosão de qualquer natureza, fumaça, danos elétricos, vendaval, impacto de veículos terrestres, roubo e furto para imóvel da Câmara dos Deputados, denominado Centro de Gestão e Armazenamento de Materiais, localizado no Setor de Indústria e Abastecimento, bem como de seus bens de informática, móveis diversos, eletrodomésticos, bens de consumo, pelo período de 12 (doze) meses</w:t>
      </w:r>
      <w:r>
        <w:rPr>
          <w:rFonts w:ascii="Arial" w:hAnsi="Arial" w:cs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:rsidR="00B50784" w:rsidRDefault="00B50784" w:rsidP="00B50784">
      <w:pPr>
        <w:jc w:val="both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EMPRESA:  ____________________________________________________</w:t>
      </w:r>
    </w:p>
    <w:p w:rsidR="00B50784" w:rsidRDefault="00B50784" w:rsidP="00B5078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B50784" w:rsidRDefault="00B50784" w:rsidP="00B5078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50784" w:rsidRDefault="00B50784" w:rsidP="00B5078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50784" w:rsidRDefault="00B50784" w:rsidP="00B5078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50784" w:rsidRDefault="00B50784" w:rsidP="00B50784">
      <w:pPr>
        <w:jc w:val="both"/>
        <w:rPr>
          <w:rFonts w:ascii="Arial" w:hAnsi="Arial"/>
          <w:sz w:val="24"/>
        </w:rPr>
      </w:pPr>
    </w:p>
    <w:p w:rsidR="00B50784" w:rsidRDefault="00B50784" w:rsidP="00B5078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50784" w:rsidRDefault="00B50784" w:rsidP="00B5078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50784" w:rsidRDefault="00B50784" w:rsidP="00B50784">
      <w:pPr>
        <w:jc w:val="both"/>
        <w:rPr>
          <w:rFonts w:ascii="Arial" w:hAnsi="Arial"/>
          <w:sz w:val="24"/>
        </w:rPr>
      </w:pPr>
    </w:p>
    <w:p w:rsidR="00B50784" w:rsidRDefault="00B50784" w:rsidP="00B50784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B50784" w:rsidRDefault="00B50784" w:rsidP="00B50784">
      <w:pPr>
        <w:pStyle w:val="WW-Corpodetexto2"/>
        <w:rPr>
          <w:rFonts w:ascii="Arial" w:hAnsi="Aria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993"/>
        <w:gridCol w:w="1842"/>
        <w:gridCol w:w="1910"/>
      </w:tblGrid>
      <w:tr w:rsidR="00B50784" w:rsidRPr="009C00BF" w:rsidTr="00E854A9">
        <w:trPr>
          <w:cantSplit/>
        </w:trPr>
        <w:tc>
          <w:tcPr>
            <w:tcW w:w="4039" w:type="dxa"/>
            <w:shd w:val="pct15" w:color="000000" w:fill="FFFFFF"/>
            <w:vAlign w:val="center"/>
          </w:tcPr>
          <w:p w:rsidR="00B50784" w:rsidRPr="00A02747" w:rsidRDefault="00B50784" w:rsidP="00E854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A02747">
              <w:rPr>
                <w:rFonts w:ascii="Arial" w:hAnsi="Arial"/>
                <w:b/>
                <w:sz w:val="24"/>
              </w:rPr>
              <w:t>ITEM ÚNICO</w:t>
            </w:r>
          </w:p>
        </w:tc>
        <w:tc>
          <w:tcPr>
            <w:tcW w:w="993" w:type="dxa"/>
            <w:shd w:val="pct15" w:color="000000" w:fill="FFFFFF"/>
            <w:vAlign w:val="center"/>
          </w:tcPr>
          <w:p w:rsidR="00B50784" w:rsidRPr="00A02747" w:rsidRDefault="00B50784" w:rsidP="00E854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A02747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842" w:type="dxa"/>
            <w:shd w:val="pct15" w:color="000000" w:fill="FFFFFF"/>
            <w:vAlign w:val="center"/>
          </w:tcPr>
          <w:p w:rsidR="00B50784" w:rsidRPr="00A02747" w:rsidRDefault="00B50784" w:rsidP="00E854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A02747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910" w:type="dxa"/>
            <w:shd w:val="pct15" w:color="000000" w:fill="FFFFFF"/>
            <w:vAlign w:val="center"/>
          </w:tcPr>
          <w:p w:rsidR="00B50784" w:rsidRPr="00A02747" w:rsidRDefault="00B50784" w:rsidP="00E854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A02747">
              <w:rPr>
                <w:rFonts w:ascii="Arial" w:hAnsi="Arial"/>
                <w:b/>
                <w:sz w:val="24"/>
              </w:rPr>
              <w:t>PRÊMIO TOTAL</w:t>
            </w:r>
          </w:p>
          <w:p w:rsidR="00B50784" w:rsidRPr="00A02747" w:rsidRDefault="00B50784" w:rsidP="00E854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A02747">
              <w:rPr>
                <w:rFonts w:ascii="Arial" w:hAnsi="Arial"/>
                <w:b/>
                <w:sz w:val="24"/>
              </w:rPr>
              <w:t xml:space="preserve"> R$</w:t>
            </w:r>
          </w:p>
        </w:tc>
      </w:tr>
      <w:tr w:rsidR="00B50784" w:rsidRPr="009C00BF" w:rsidTr="00E854A9">
        <w:trPr>
          <w:cantSplit/>
        </w:trPr>
        <w:tc>
          <w:tcPr>
            <w:tcW w:w="4039" w:type="dxa"/>
          </w:tcPr>
          <w:p w:rsidR="00B50784" w:rsidRPr="00A02747" w:rsidRDefault="00B50784" w:rsidP="00E854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A02747">
              <w:rPr>
                <w:rFonts w:ascii="Arial" w:hAnsi="Arial" w:cs="Arial"/>
                <w:bCs/>
                <w:noProof/>
                <w:sz w:val="24"/>
                <w:szCs w:val="24"/>
              </w:rPr>
              <w:t>SEGURO DO IMÓVEL LOCALIZADO NO TRECHO 5, LOTES 20 A 60 DO SETOR DE INDÚSTRIA E ABASTECIMENTO (SIA)</w:t>
            </w:r>
          </w:p>
        </w:tc>
        <w:tc>
          <w:tcPr>
            <w:tcW w:w="993" w:type="dxa"/>
            <w:vAlign w:val="center"/>
          </w:tcPr>
          <w:p w:rsidR="00B50784" w:rsidRPr="00A02747" w:rsidRDefault="00B50784" w:rsidP="00E854A9">
            <w:pPr>
              <w:pStyle w:val="WW-Corpodetexto2"/>
              <w:jc w:val="center"/>
              <w:rPr>
                <w:rFonts w:ascii="Arial" w:hAnsi="Arial"/>
              </w:rPr>
            </w:pPr>
            <w:r w:rsidRPr="00A02747">
              <w:rPr>
                <w:rFonts w:ascii="Arial" w:hAnsi="Arial"/>
              </w:rPr>
              <w:t>SV</w:t>
            </w:r>
          </w:p>
        </w:tc>
        <w:tc>
          <w:tcPr>
            <w:tcW w:w="1842" w:type="dxa"/>
            <w:vAlign w:val="center"/>
          </w:tcPr>
          <w:p w:rsidR="00B50784" w:rsidRPr="00A02747" w:rsidRDefault="00B50784" w:rsidP="00E854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A02747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910" w:type="dxa"/>
          </w:tcPr>
          <w:p w:rsidR="00B50784" w:rsidRPr="00A02747" w:rsidRDefault="00B50784" w:rsidP="00E854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4"/>
              </w:rPr>
            </w:pPr>
          </w:p>
        </w:tc>
      </w:tr>
      <w:tr w:rsidR="00B50784" w:rsidTr="00E854A9">
        <w:trPr>
          <w:cantSplit/>
        </w:trPr>
        <w:tc>
          <w:tcPr>
            <w:tcW w:w="8784" w:type="dxa"/>
            <w:gridSpan w:val="4"/>
          </w:tcPr>
          <w:p w:rsidR="00B50784" w:rsidRPr="00A03170" w:rsidRDefault="00B50784" w:rsidP="00E854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4"/>
              </w:rPr>
            </w:pPr>
            <w:r w:rsidRPr="00A02747">
              <w:rPr>
                <w:rFonts w:ascii="Arial" w:hAnsi="Arial"/>
                <w:sz w:val="24"/>
              </w:rPr>
              <w:t>Prêmio Total por extenso:</w:t>
            </w:r>
          </w:p>
        </w:tc>
      </w:tr>
    </w:tbl>
    <w:p w:rsidR="00B50784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sz w:val="24"/>
          <w:highlight w:val="yellow"/>
        </w:rPr>
      </w:pPr>
    </w:p>
    <w:p w:rsidR="00B50784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sz w:val="24"/>
        </w:rPr>
      </w:pPr>
      <w:r w:rsidRPr="0038605A">
        <w:rPr>
          <w:rFonts w:ascii="Arial" w:hAnsi="Arial"/>
          <w:b/>
          <w:sz w:val="24"/>
        </w:rPr>
        <w:t xml:space="preserve">OBS: A contratação de seguro por órgão da Administração Pública Federal não se submete à incidência de IOF, conforme dispõe </w:t>
      </w:r>
      <w:r>
        <w:rPr>
          <w:rFonts w:ascii="Arial" w:hAnsi="Arial"/>
          <w:b/>
          <w:sz w:val="24"/>
        </w:rPr>
        <w:t>o a</w:t>
      </w:r>
      <w:r w:rsidRPr="0038605A">
        <w:rPr>
          <w:rFonts w:ascii="Arial" w:hAnsi="Arial"/>
          <w:b/>
          <w:sz w:val="24"/>
        </w:rPr>
        <w:t>rtigo 2º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§</w:t>
      </w:r>
      <w:r w:rsidRPr="0038605A">
        <w:rPr>
          <w:rFonts w:ascii="Arial" w:hAnsi="Arial"/>
          <w:b/>
          <w:sz w:val="24"/>
        </w:rPr>
        <w:t xml:space="preserve"> 3º do Decreto n. 6.306</w:t>
      </w:r>
      <w:r>
        <w:rPr>
          <w:rFonts w:ascii="Arial" w:hAnsi="Arial"/>
          <w:b/>
          <w:sz w:val="24"/>
        </w:rPr>
        <w:t xml:space="preserve">, de </w:t>
      </w:r>
      <w:r w:rsidRPr="0038605A">
        <w:rPr>
          <w:rFonts w:ascii="Arial" w:hAnsi="Arial"/>
          <w:b/>
          <w:sz w:val="24"/>
        </w:rPr>
        <w:t>2007, que regulamenta o Imposto sobre Operações de Crédito, Câmbio e Seguro, ou relativas a Títulos ou Valores Mobiliários.</w:t>
      </w:r>
      <w:r>
        <w:rPr>
          <w:rFonts w:ascii="Arial" w:hAnsi="Arial"/>
          <w:b/>
          <w:sz w:val="24"/>
        </w:rPr>
        <w:t xml:space="preserve"> </w:t>
      </w:r>
    </w:p>
    <w:p w:rsidR="00B50784" w:rsidRPr="00D80F99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sz w:val="24"/>
        </w:rPr>
      </w:pPr>
    </w:p>
    <w:p w:rsidR="00B50784" w:rsidRDefault="00B50784" w:rsidP="00B507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B50784" w:rsidRPr="00FF33D0" w:rsidRDefault="00B50784" w:rsidP="00B507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45461F">
        <w:rPr>
          <w:rFonts w:ascii="Arial" w:hAnsi="Arial"/>
          <w:b/>
          <w:sz w:val="24"/>
          <w:szCs w:val="24"/>
        </w:rPr>
        <w:t>que o item constante desta proposta</w:t>
      </w:r>
      <w:r>
        <w:rPr>
          <w:rFonts w:ascii="Arial" w:hAnsi="Arial"/>
          <w:b/>
          <w:sz w:val="24"/>
          <w:szCs w:val="24"/>
        </w:rPr>
        <w:t xml:space="preserve"> </w:t>
      </w:r>
      <w:r w:rsidRPr="00FF33D0">
        <w:rPr>
          <w:rFonts w:ascii="Arial" w:hAnsi="Arial"/>
          <w:b/>
          <w:sz w:val="24"/>
          <w:szCs w:val="24"/>
        </w:rPr>
        <w:t>corresponde exatamente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B50784" w:rsidRDefault="00B50784" w:rsidP="00B50784">
      <w:pPr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</w:p>
    <w:p w:rsidR="00B50784" w:rsidRPr="001E2DD6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E2DD6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E2DD6">
        <w:rPr>
          <w:rFonts w:ascii="Arial" w:hAnsi="Arial" w:cs="Arial"/>
          <w:sz w:val="24"/>
          <w:szCs w:val="24"/>
        </w:rPr>
        <w:t xml:space="preserve">_________ (por extenso) dias (observar o disposto </w:t>
      </w:r>
      <w:r w:rsidRPr="00F717D4">
        <w:rPr>
          <w:rFonts w:ascii="Arial" w:hAnsi="Arial" w:cs="Arial"/>
          <w:sz w:val="24"/>
          <w:szCs w:val="24"/>
        </w:rPr>
        <w:t xml:space="preserve">no Título </w:t>
      </w:r>
      <w:r>
        <w:rPr>
          <w:rFonts w:ascii="Arial" w:hAnsi="Arial" w:cs="Arial"/>
          <w:sz w:val="24"/>
          <w:szCs w:val="24"/>
        </w:rPr>
        <w:t>10</w:t>
      </w:r>
      <w:r w:rsidRPr="001E2DD6">
        <w:rPr>
          <w:rFonts w:ascii="Arial" w:hAnsi="Arial" w:cs="Arial"/>
          <w:sz w:val="24"/>
          <w:szCs w:val="24"/>
        </w:rPr>
        <w:t xml:space="preserve"> do Edital).</w:t>
      </w:r>
      <w:r w:rsidRPr="001E2DD6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50784" w:rsidRPr="00C033F3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C033F3">
        <w:rPr>
          <w:rFonts w:ascii="Arial" w:hAnsi="Arial"/>
          <w:b/>
          <w:sz w:val="24"/>
        </w:rPr>
        <w:t xml:space="preserve">PRAZO DE EMISSÃO E ENTREGA </w:t>
      </w:r>
      <w:proofErr w:type="gramStart"/>
      <w:r w:rsidRPr="00C033F3">
        <w:rPr>
          <w:rFonts w:ascii="Arial" w:hAnsi="Arial"/>
          <w:b/>
          <w:sz w:val="24"/>
        </w:rPr>
        <w:t>DA(</w:t>
      </w:r>
      <w:proofErr w:type="gramEnd"/>
      <w:r w:rsidRPr="00C033F3">
        <w:rPr>
          <w:rFonts w:ascii="Arial" w:hAnsi="Arial"/>
          <w:b/>
          <w:sz w:val="24"/>
        </w:rPr>
        <w:t>S) APÓLICE(S) DE SEGURO OU DOCUMENTO(S) LEGAL(IS) CABÍVEL(IS):</w:t>
      </w:r>
      <w:r w:rsidRPr="00C033F3">
        <w:rPr>
          <w:rFonts w:ascii="Arial" w:hAnsi="Arial"/>
          <w:sz w:val="24"/>
        </w:rPr>
        <w:t xml:space="preserve"> _________ (por extenso) dias (observar o disposto no Anexo n. 2).</w:t>
      </w:r>
    </w:p>
    <w:p w:rsidR="00B50784" w:rsidRPr="00C033F3" w:rsidRDefault="00B50784" w:rsidP="00B50784">
      <w:p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A02747">
        <w:rPr>
          <w:rFonts w:ascii="Arial" w:hAnsi="Arial"/>
          <w:b/>
          <w:sz w:val="24"/>
        </w:rPr>
        <w:lastRenderedPageBreak/>
        <w:t>VALOR PERCENTUAL DA FRANQUIA: 10% (dez por cento) dos prejuízos indenizáveis, com pagamento mínimo de R$ 2.000,00</w:t>
      </w:r>
      <w:r w:rsidRPr="00A02747">
        <w:rPr>
          <w:rFonts w:ascii="Arial" w:hAnsi="Arial"/>
          <w:sz w:val="24"/>
        </w:rPr>
        <w:t xml:space="preserve"> (dois mil reais) para todas as coberturas.</w:t>
      </w:r>
      <w:r w:rsidRPr="00C033F3">
        <w:rPr>
          <w:rFonts w:ascii="Arial" w:hAnsi="Arial" w:cs="Arial"/>
          <w:sz w:val="24"/>
          <w:szCs w:val="24"/>
        </w:rPr>
        <w:t xml:space="preserve"> </w:t>
      </w:r>
    </w:p>
    <w:p w:rsidR="00B50784" w:rsidRPr="00C033F3" w:rsidRDefault="00B50784" w:rsidP="00B50784">
      <w:pPr>
        <w:spacing w:before="120" w:after="120"/>
        <w:jc w:val="both"/>
        <w:rPr>
          <w:rFonts w:ascii="Arial" w:hAnsi="Arial"/>
          <w:sz w:val="24"/>
        </w:rPr>
      </w:pPr>
    </w:p>
    <w:p w:rsidR="00B50784" w:rsidRPr="00C033F3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C033F3">
        <w:rPr>
          <w:rFonts w:ascii="Arial" w:hAnsi="Arial"/>
          <w:b/>
          <w:sz w:val="24"/>
        </w:rPr>
        <w:t xml:space="preserve">PRAZO DE VIGÊNCIA DA APÓLICE DO SEGURO: </w:t>
      </w:r>
      <w:r w:rsidRPr="00C033F3">
        <w:rPr>
          <w:rFonts w:ascii="Arial" w:hAnsi="Arial"/>
          <w:sz w:val="24"/>
        </w:rPr>
        <w:t>12 (doze) meses.</w:t>
      </w:r>
    </w:p>
    <w:p w:rsidR="00B50784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highlight w:val="yellow"/>
        </w:rPr>
      </w:pPr>
    </w:p>
    <w:p w:rsidR="00B50784" w:rsidRPr="00F717D4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highlight w:val="yellow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50784" w:rsidRPr="000958ED" w:rsidTr="00E854A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50784" w:rsidRPr="000958ED" w:rsidRDefault="00B50784" w:rsidP="00E854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58ED">
              <w:rPr>
                <w:rFonts w:ascii="Arial" w:hAnsi="Arial" w:cs="Arial"/>
                <w:b/>
                <w:bCs/>
                <w:sz w:val="20"/>
                <w:szCs w:val="20"/>
              </w:rPr>
              <w:t>DADOS PARA ASSINATURA DO CONTRATO</w:t>
            </w:r>
          </w:p>
        </w:tc>
      </w:tr>
      <w:tr w:rsidR="00B50784" w:rsidRPr="000958ED" w:rsidTr="00E854A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784" w:rsidRPr="000958ED" w:rsidRDefault="00B50784" w:rsidP="00E854A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0958E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0784" w:rsidRPr="000958ED" w:rsidRDefault="00B50784" w:rsidP="00E854A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0784" w:rsidRPr="000958ED" w:rsidTr="00E854A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784" w:rsidRPr="000958ED" w:rsidRDefault="00B50784" w:rsidP="00E854A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0958ED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0784" w:rsidRPr="000958ED" w:rsidRDefault="00B50784" w:rsidP="00E854A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0784" w:rsidRPr="000958ED" w:rsidTr="00E854A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784" w:rsidRPr="000958ED" w:rsidRDefault="00B50784" w:rsidP="00E854A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0958ED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B50784" w:rsidRPr="000958ED" w:rsidRDefault="00B50784" w:rsidP="00E854A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0958ED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0958ED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0784" w:rsidRPr="000958ED" w:rsidRDefault="00B50784" w:rsidP="00E854A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0784" w:rsidRPr="000958ED" w:rsidTr="00E854A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50784" w:rsidRPr="000958ED" w:rsidRDefault="00B50784" w:rsidP="00E854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8ED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0958E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contratos</w:t>
            </w:r>
            <w:r w:rsidRPr="000958ED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B50784" w:rsidRPr="000958ED" w:rsidRDefault="00B50784" w:rsidP="00E854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8ED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do contrato.</w:t>
            </w:r>
          </w:p>
        </w:tc>
      </w:tr>
    </w:tbl>
    <w:p w:rsidR="00B50784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50784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B50784" w:rsidRDefault="00B50784" w:rsidP="00B507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50784" w:rsidRDefault="00B50784" w:rsidP="00B507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50784" w:rsidRDefault="00B50784" w:rsidP="00B507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50784" w:rsidRPr="002C4C60" w:rsidRDefault="00B50784" w:rsidP="00B50784"/>
    <w:p w:rsidR="00B50784" w:rsidRDefault="00B50784" w:rsidP="00B507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50784" w:rsidRDefault="00B50784" w:rsidP="00B507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B50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4EBCFFE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3FFC3482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84"/>
    <w:rsid w:val="00061FF2"/>
    <w:rsid w:val="00260593"/>
    <w:rsid w:val="003A770E"/>
    <w:rsid w:val="00744330"/>
    <w:rsid w:val="00B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C9AAD-3DA6-46C5-8B02-403349BA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8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n">
    <w:name w:val="Tit2n"/>
    <w:uiPriority w:val="99"/>
    <w:qFormat/>
    <w:rsid w:val="00B5078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5078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50784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B50784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50784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B50784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color w:val="C45911"/>
      <w:sz w:val="24"/>
      <w:szCs w:val="24"/>
    </w:rPr>
  </w:style>
  <w:style w:type="paragraph" w:customStyle="1" w:styleId="Tit1Sub">
    <w:name w:val="Tit1Sub"/>
    <w:rsid w:val="00B5078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B5078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507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50784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Camila Milhomem Gomes</cp:lastModifiedBy>
  <cp:revision>3</cp:revision>
  <dcterms:created xsi:type="dcterms:W3CDTF">2023-06-20T16:51:00Z</dcterms:created>
  <dcterms:modified xsi:type="dcterms:W3CDTF">2023-06-20T16:54:00Z</dcterms:modified>
</cp:coreProperties>
</file>