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693E20">
        <w:rPr>
          <w:rFonts w:ascii="Arial" w:hAnsi="Arial"/>
          <w:b/>
          <w:sz w:val="24"/>
        </w:rPr>
        <w:t>N. 70/22</w:t>
      </w:r>
    </w:p>
    <w:p w:rsidR="00923FF8" w:rsidRPr="000C19D7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B77E18">
        <w:rPr>
          <w:rFonts w:ascii="Arial" w:hAnsi="Arial" w:cs="Arial"/>
          <w:sz w:val="24"/>
          <w:szCs w:val="24"/>
          <w:lang w:val="pt-PT"/>
        </w:rPr>
        <w:t>Fo</w:t>
      </w:r>
      <w:r w:rsidRPr="00B77E18">
        <w:rPr>
          <w:rFonts w:ascii="Arial" w:hAnsi="Arial" w:cs="Arial"/>
          <w:sz w:val="24"/>
          <w:szCs w:val="24"/>
        </w:rPr>
        <w:t xml:space="preserve">rnecimento, mediante Sistema de Registro de Preços, de materiais e insumos para cabeamento da rede da Câmara dos Deputados, tais como cabo UTP, </w:t>
      </w:r>
      <w:proofErr w:type="gramStart"/>
      <w:r w:rsidRPr="00B77E18">
        <w:rPr>
          <w:rFonts w:ascii="Arial" w:hAnsi="Arial" w:cs="Arial"/>
          <w:sz w:val="24"/>
          <w:szCs w:val="24"/>
        </w:rPr>
        <w:t>fitas dupla</w:t>
      </w:r>
      <w:proofErr w:type="gramEnd"/>
      <w:r w:rsidRPr="00B77E18">
        <w:rPr>
          <w:rFonts w:ascii="Arial" w:hAnsi="Arial" w:cs="Arial"/>
          <w:sz w:val="24"/>
          <w:szCs w:val="24"/>
        </w:rPr>
        <w:t xml:space="preserve"> face, isolante e de impressão para etiquetadoras</w:t>
      </w:r>
      <w:r w:rsidRPr="00635A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da </w:t>
      </w:r>
      <w:r w:rsidRPr="000356C4">
        <w:rPr>
          <w:rFonts w:ascii="Arial" w:hAnsi="Arial" w:cs="Arial"/>
          <w:b/>
          <w:sz w:val="24"/>
        </w:rPr>
        <w:t>MARCA BROTHER</w:t>
      </w:r>
      <w:r w:rsidRPr="00B77E18">
        <w:rPr>
          <w:rFonts w:ascii="Arial" w:hAnsi="Arial" w:cs="Arial"/>
          <w:sz w:val="24"/>
          <w:szCs w:val="24"/>
        </w:rPr>
        <w:t>, líquido lubrificante, tampa cega para painéis de interconexões, placas para conectores, distribuidor óptico, cordões ópticos, cordões de manobra, braçadeiras plásticas, racks, conjunto bucha e parafuso e espiral tube, novos e para primeiro uso</w:t>
      </w:r>
      <w:r w:rsidRPr="00B77E18">
        <w:rPr>
          <w:rFonts w:ascii="Arial" w:hAnsi="Arial" w:cs="Arial"/>
          <w:sz w:val="24"/>
          <w:szCs w:val="24"/>
          <w:lang w:val="pt-PT"/>
        </w:rPr>
        <w:t>.</w:t>
      </w:r>
      <w:r w:rsidRPr="000C19D7">
        <w:rPr>
          <w:rFonts w:ascii="Arial" w:hAnsi="Arial" w:cs="Arial"/>
          <w:sz w:val="24"/>
          <w:szCs w:val="24"/>
          <w:highlight w:val="yellow"/>
          <w:lang w:val="pt-PT"/>
        </w:rPr>
        <w:t xml:space="preserve"> </w:t>
      </w:r>
    </w:p>
    <w:p w:rsidR="00923FF8" w:rsidRDefault="00923FF8" w:rsidP="00923FF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923FF8" w:rsidRDefault="00923FF8" w:rsidP="00923FF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923FF8" w:rsidRDefault="00923FF8" w:rsidP="00923FF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23FF8" w:rsidRDefault="00923FF8" w:rsidP="00923FF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23FF8" w:rsidRDefault="00923FF8" w:rsidP="00923FF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23FF8" w:rsidRDefault="00923FF8" w:rsidP="00923FF8">
      <w:pPr>
        <w:jc w:val="both"/>
        <w:rPr>
          <w:rFonts w:ascii="Arial" w:hAnsi="Arial"/>
          <w:sz w:val="24"/>
        </w:rPr>
      </w:pPr>
    </w:p>
    <w:p w:rsidR="00923FF8" w:rsidRDefault="00923FF8" w:rsidP="00923FF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23FF8" w:rsidRDefault="00923FF8" w:rsidP="00923FF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23FF8" w:rsidRDefault="00923FF8" w:rsidP="00923FF8">
      <w:pPr>
        <w:jc w:val="both"/>
        <w:rPr>
          <w:rFonts w:ascii="Arial" w:hAnsi="Arial"/>
          <w:sz w:val="24"/>
        </w:rPr>
      </w:pPr>
    </w:p>
    <w:p w:rsidR="00923FF8" w:rsidRDefault="00923FF8" w:rsidP="00923FF8">
      <w:pPr>
        <w:pStyle w:val="WW-Corpodetexto2"/>
        <w:rPr>
          <w:rFonts w:ascii="Arial" w:hAnsi="Arial"/>
        </w:rPr>
      </w:pPr>
      <w:r w:rsidRPr="00922903">
        <w:rPr>
          <w:rFonts w:ascii="Arial" w:hAnsi="Arial"/>
        </w:rPr>
        <w:t>Em atendimento ao</w:t>
      </w:r>
      <w:r>
        <w:rPr>
          <w:rFonts w:ascii="Arial" w:hAnsi="Arial"/>
        </w:rPr>
        <w:t xml:space="preserve"> Edital de Retificação Consolidado </w:t>
      </w:r>
      <w:r w:rsidRPr="00922903">
        <w:rPr>
          <w:rFonts w:ascii="Arial" w:hAnsi="Arial"/>
        </w:rPr>
        <w:t>do Pregão à epígrafe, apresentamos a seguinte proposta de preços:</w:t>
      </w:r>
    </w:p>
    <w:p w:rsidR="00923FF8" w:rsidRDefault="00923FF8" w:rsidP="00923FF8">
      <w:pPr>
        <w:pStyle w:val="WW-Corpodetexto2"/>
        <w:rPr>
          <w:rFonts w:ascii="Arial" w:hAnsi="Arial"/>
        </w:rPr>
      </w:pP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988"/>
        <w:gridCol w:w="992"/>
        <w:gridCol w:w="1382"/>
        <w:gridCol w:w="567"/>
        <w:gridCol w:w="992"/>
        <w:gridCol w:w="1134"/>
        <w:gridCol w:w="887"/>
      </w:tblGrid>
      <w:tr w:rsidR="00923FF8" w:rsidRPr="00F16E22" w:rsidTr="007B6703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ind w:left="-70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E22">
              <w:rPr>
                <w:rFonts w:ascii="Arial" w:hAnsi="Arial" w:cs="Arial"/>
                <w:b/>
                <w:i/>
                <w:sz w:val="20"/>
                <w:szCs w:val="20"/>
              </w:rPr>
              <w:t>Indicar a origem do produto (nacional ou importado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PREÇO UNITÁRIO</w:t>
            </w:r>
          </w:p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PREÇO TOTAL</w:t>
            </w:r>
          </w:p>
          <w:p w:rsidR="00923FF8" w:rsidRPr="00ED4828" w:rsidRDefault="00923FF8" w:rsidP="007B6703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CABO UTP CAT. 6 - PARTICIPAÇÃO ABERTA - VINCULADO AO ITEM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35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.</w:t>
            </w: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CABO UTP CAT. 6 - PARTICIPAÇÃO EXCLUSIVA ME/EPP - VINCULADO AO ITEM 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11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.</w:t>
            </w: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DUPLA FACE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LIQUIDO LUBRIFICANTE PARA PUXAMENTO DE CABOS UTP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TAMPA CEGA PARA PAINÉIS DE INTERCONEXÕES (PATCH PANELS)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PLACA 4" X 4" COM ENCAIXES PARA CONECTORES RJ-45 KEYSTONE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ISOLANTE COR PRETA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DISTRIBUIDOR ÓPTICO 24fo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635AEF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PLACA PARA CAIXA 4" X 2" - 2 POSTOS RJ-45 FÊMEA KEYSTONE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56B1B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PLACA DE COBERTURA PARA CONECTOR RJ 45 SCHNEIDER LUNARE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56B1B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MONOMODO LC/LC 5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56B1B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MONOMODO LC/LC 20M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MULTIMODO LC/LC 5M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MULTIMODO LC/LC 15M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MULTIMODO LC/LC 20M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MULTIMODO LC/LC 30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DE MANOBRA ("PATCH CORD") CATEGORIA 6 COM 10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DE MANOBRA ("PATCH CORD") CAT 6 COM 20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DE IMPRESSÃO PARA ETIQUETADORA BROTHER PT-70 - FUNDO BRANCO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ind w:left="-75" w:right="-66"/>
              <w:jc w:val="center"/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</w:pPr>
            <w:r w:rsidRPr="00ED4828">
              <w:rPr>
                <w:rFonts w:ascii="Arial" w:hAnsi="Arial" w:cs="Arial"/>
                <w:b/>
                <w:sz w:val="18"/>
                <w:szCs w:val="18"/>
              </w:rPr>
              <w:t>BROTHER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M231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DE IMPRESSÃO PARA ETIQUETADORA BROTHER PT-70 - FUNDO AMARELO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ind w:left="-75" w:right="-70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2F1F58">
              <w:rPr>
                <w:rFonts w:ascii="Arial" w:hAnsi="Arial" w:cs="Arial"/>
                <w:b/>
                <w:sz w:val="18"/>
                <w:szCs w:val="18"/>
              </w:rPr>
              <w:t>BROTHER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MK631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DE IMPRESSÃO PARA ETIQUETADORA BROTHER PT-E500 - FUNDO BRANCO 12 MM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ind w:left="-75" w:right="-70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2F1F58">
              <w:rPr>
                <w:rFonts w:ascii="Arial" w:hAnsi="Arial" w:cs="Arial"/>
                <w:b/>
                <w:sz w:val="18"/>
                <w:szCs w:val="18"/>
              </w:rPr>
              <w:t>BROTHER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TZE231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DE IMPRESSÃO PARA ETIQUETADORA BROTHE</w:t>
            </w:r>
            <w:r w:rsidRPr="00635AEF">
              <w:rPr>
                <w:rFonts w:ascii="Arial" w:hAnsi="Arial" w:cs="Arial"/>
                <w:bCs/>
                <w:noProof/>
                <w:sz w:val="20"/>
                <w:szCs w:val="20"/>
              </w:rPr>
              <w:t>R PT-E500 - FUNDO AMARELO 18 MM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ind w:left="-75" w:right="-70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2F1F58">
              <w:rPr>
                <w:rFonts w:ascii="Arial" w:hAnsi="Arial" w:cs="Arial"/>
                <w:b/>
                <w:sz w:val="18"/>
                <w:szCs w:val="18"/>
              </w:rPr>
              <w:t>BROTHER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TZE641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BRAÇADEIRA PLÁSTICA COMPRIMENTO 10 CM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BRAÇADEIRA PLÁSTICA COMPRIMENTO 25 CM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RACK  PAREDE FECHADO PARA EQUIPAMENTOS DE INFORMÁTICA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RACK ESTRUTURAL ABERTO PARA EQUIPAMENTOS DE INFORMÁTICA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CONJUNTO BUCHA FLY-2 E PARAFUSO PHILIPS PARA GESSO DRY-WALL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FF8" w:rsidRPr="00ED4828" w:rsidRDefault="00923FF8" w:rsidP="007B670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ESPIRAL TUBE Ø ½" COR BRANCA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ED4828" w:rsidRDefault="00923FF8" w:rsidP="007B67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Pr="00F16E22" w:rsidRDefault="00923FF8" w:rsidP="007B670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923FF8" w:rsidRPr="00F16E22" w:rsidTr="007B670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F8" w:rsidRDefault="00923FF8" w:rsidP="007B67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FF8" w:rsidRPr="00FF33D0" w:rsidRDefault="00923FF8" w:rsidP="00923F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3B3323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3B3323">
        <w:rPr>
          <w:rFonts w:ascii="Arial" w:hAnsi="Arial"/>
          <w:b/>
          <w:sz w:val="24"/>
          <w:szCs w:val="24"/>
        </w:rPr>
        <w:t>o(</w:t>
      </w:r>
      <w:proofErr w:type="gramEnd"/>
      <w:r w:rsidRPr="003B3323">
        <w:rPr>
          <w:rFonts w:ascii="Arial" w:hAnsi="Arial"/>
          <w:b/>
          <w:sz w:val="24"/>
          <w:szCs w:val="24"/>
        </w:rPr>
        <w:t>s) item(</w:t>
      </w:r>
      <w:proofErr w:type="spellStart"/>
      <w:r w:rsidRPr="003B3323">
        <w:rPr>
          <w:rFonts w:ascii="Arial" w:hAnsi="Arial"/>
          <w:b/>
          <w:sz w:val="24"/>
          <w:szCs w:val="24"/>
        </w:rPr>
        <w:t>ns</w:t>
      </w:r>
      <w:proofErr w:type="spellEnd"/>
      <w:r w:rsidRPr="003B3323">
        <w:rPr>
          <w:rFonts w:ascii="Arial" w:hAnsi="Arial"/>
          <w:b/>
          <w:sz w:val="24"/>
          <w:szCs w:val="24"/>
        </w:rPr>
        <w:t>) constante(s) desta proposta corresponde(m) exatamente</w:t>
      </w:r>
      <w:r w:rsidRPr="00FF33D0">
        <w:rPr>
          <w:rFonts w:ascii="Arial" w:hAnsi="Arial"/>
          <w:b/>
          <w:sz w:val="24"/>
          <w:szCs w:val="24"/>
        </w:rPr>
        <w:t xml:space="preserve">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923FF8" w:rsidRPr="00123367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23FF8" w:rsidRPr="00B77E1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77E18">
        <w:rPr>
          <w:rFonts w:ascii="Arial" w:hAnsi="Arial" w:cs="Arial"/>
          <w:b/>
          <w:sz w:val="24"/>
          <w:szCs w:val="24"/>
        </w:rPr>
        <w:t xml:space="preserve">PRAZO DE GARANTIA/VALIDADE DO OBJETO: </w:t>
      </w:r>
      <w:r w:rsidRPr="00B77E18">
        <w:rPr>
          <w:rFonts w:ascii="Arial" w:hAnsi="Arial" w:cs="Arial"/>
          <w:sz w:val="24"/>
          <w:szCs w:val="24"/>
        </w:rPr>
        <w:t>___________ (por extenso) dias (observar o disposto no Anexo n. 1).</w:t>
      </w:r>
      <w:r w:rsidRPr="00B77E1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23FF8" w:rsidRDefault="00923FF8" w:rsidP="00923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3367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367">
        <w:rPr>
          <w:rFonts w:ascii="Arial" w:hAnsi="Arial" w:cs="Arial"/>
          <w:b/>
          <w:sz w:val="24"/>
          <w:szCs w:val="24"/>
        </w:rPr>
        <w:t>DO OBJETO:</w:t>
      </w:r>
      <w:r w:rsidRPr="00123367">
        <w:rPr>
          <w:rFonts w:ascii="Arial" w:hAnsi="Arial" w:cs="Arial"/>
          <w:sz w:val="24"/>
          <w:szCs w:val="24"/>
        </w:rPr>
        <w:t xml:space="preserve"> _________ (por </w:t>
      </w:r>
      <w:r w:rsidRPr="003B3323">
        <w:rPr>
          <w:rFonts w:ascii="Arial" w:hAnsi="Arial" w:cs="Arial"/>
          <w:sz w:val="24"/>
          <w:szCs w:val="24"/>
        </w:rPr>
        <w:t>extenso) dias (observar</w:t>
      </w:r>
      <w:r w:rsidRPr="00123367">
        <w:rPr>
          <w:rFonts w:ascii="Arial" w:hAnsi="Arial" w:cs="Arial"/>
          <w:sz w:val="24"/>
          <w:szCs w:val="24"/>
        </w:rPr>
        <w:t xml:space="preserve"> o disposto no Anexo n. 1).</w:t>
      </w:r>
    </w:p>
    <w:p w:rsidR="00923FF8" w:rsidRDefault="00923FF8" w:rsidP="00923FF8">
      <w:pPr>
        <w:pStyle w:val="TLet4"/>
        <w:numPr>
          <w:ilvl w:val="0"/>
          <w:numId w:val="0"/>
        </w:numPr>
        <w:spacing w:before="120"/>
      </w:pPr>
      <w:r w:rsidRPr="00B77E18">
        <w:rPr>
          <w:u w:val="single"/>
        </w:rPr>
        <w:t>Para os Itens 8, 25 e 26 do objeto</w:t>
      </w:r>
      <w:r w:rsidRPr="00B77E18">
        <w:t>: declaramos que os equipamentos ofertados, caso necessário, receberão atendimento de garantia na rede de assistência autorizada pelo fabricante.</w:t>
      </w:r>
    </w:p>
    <w:p w:rsidR="00923FF8" w:rsidRDefault="00923FF8" w:rsidP="00923FF8">
      <w:pPr>
        <w:pStyle w:val="TLet4"/>
        <w:numPr>
          <w:ilvl w:val="0"/>
          <w:numId w:val="0"/>
        </w:numPr>
        <w:spacing w:before="120"/>
      </w:pPr>
    </w:p>
    <w:p w:rsidR="00923FF8" w:rsidRDefault="00923FF8" w:rsidP="00923FF8">
      <w:pPr>
        <w:pStyle w:val="TLet4"/>
        <w:numPr>
          <w:ilvl w:val="0"/>
          <w:numId w:val="0"/>
        </w:numPr>
        <w:spacing w:before="120"/>
      </w:pPr>
    </w:p>
    <w:p w:rsidR="00923FF8" w:rsidRPr="00B77E18" w:rsidRDefault="00923FF8" w:rsidP="00923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77E18">
        <w:rPr>
          <w:rFonts w:ascii="Arial" w:hAnsi="Arial" w:cs="Arial"/>
          <w:b/>
          <w:sz w:val="20"/>
          <w:szCs w:val="20"/>
          <w:u w:val="single"/>
        </w:rPr>
        <w:t>PARA OS ITENS 1, 2, 8 e 11 a 18 DO OBJETO DA LICITAÇÃO</w:t>
      </w:r>
      <w:r w:rsidRPr="00B77E18">
        <w:rPr>
          <w:rFonts w:ascii="Arial" w:hAnsi="Arial" w:cs="Arial"/>
          <w:b/>
          <w:sz w:val="20"/>
          <w:szCs w:val="20"/>
        </w:rPr>
        <w:t xml:space="preserve">, </w:t>
      </w:r>
    </w:p>
    <w:p w:rsidR="00923FF8" w:rsidRPr="00577CB4" w:rsidRDefault="00923FF8" w:rsidP="00923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B77E18">
        <w:rPr>
          <w:rFonts w:ascii="Arial" w:hAnsi="Arial" w:cs="Arial"/>
          <w:b/>
          <w:sz w:val="20"/>
          <w:szCs w:val="20"/>
        </w:rPr>
        <w:t>É OBRIGATÓRIA A COMPROVAÇÃO A QUE SE REFERE O SUBITEM 4.7.3 DO TÍTULO 4 DO EDITAL.</w:t>
      </w:r>
    </w:p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23FF8" w:rsidRPr="00FE202F" w:rsidTr="007B670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23FF8" w:rsidRPr="00FE202F" w:rsidRDefault="00923FF8" w:rsidP="007B6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923FF8" w:rsidRPr="00FE202F" w:rsidTr="007B670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F8" w:rsidRPr="00FE202F" w:rsidRDefault="00923FF8" w:rsidP="007B670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FF8" w:rsidRPr="00FE202F" w:rsidRDefault="00923FF8" w:rsidP="007B670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FF8" w:rsidRPr="00FE202F" w:rsidTr="007B670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F8" w:rsidRPr="00FE202F" w:rsidRDefault="00923FF8" w:rsidP="007B670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FF8" w:rsidRPr="00FE202F" w:rsidRDefault="00923FF8" w:rsidP="007B670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FF8" w:rsidRPr="00FE202F" w:rsidTr="007B670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F8" w:rsidRPr="00FE202F" w:rsidRDefault="00923FF8" w:rsidP="007B670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923FF8" w:rsidRPr="00FE202F" w:rsidRDefault="00923FF8" w:rsidP="007B670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FF8" w:rsidRPr="00FE202F" w:rsidRDefault="00923FF8" w:rsidP="007B670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FF8" w:rsidRPr="00FE202F" w:rsidTr="007B670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23FF8" w:rsidRPr="00FE202F" w:rsidRDefault="00923FF8" w:rsidP="007B67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923FF8" w:rsidRPr="00FE202F" w:rsidRDefault="00923FF8" w:rsidP="007B67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923FF8" w:rsidRDefault="00923FF8" w:rsidP="00923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23FF8" w:rsidRDefault="00923FF8" w:rsidP="00923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23FF8" w:rsidRDefault="00923FF8" w:rsidP="00923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23FF8" w:rsidRDefault="00923FF8" w:rsidP="00923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923FF8" w:rsidRDefault="00923FF8" w:rsidP="00923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23FF8" w:rsidRDefault="00923FF8" w:rsidP="00923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923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C3924022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F8"/>
    <w:rsid w:val="00061FF2"/>
    <w:rsid w:val="003A770E"/>
    <w:rsid w:val="0092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1450C-45E2-4CC6-B738-54879BEB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923FF8"/>
    <w:pPr>
      <w:numPr>
        <w:ilvl w:val="1"/>
        <w:numId w:val="2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23FF8"/>
    <w:pPr>
      <w:pageBreakBefore/>
      <w:numPr>
        <w:numId w:val="2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923FF8"/>
    <w:pPr>
      <w:numPr>
        <w:ilvl w:val="2"/>
        <w:numId w:val="2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923FF8"/>
    <w:pPr>
      <w:numPr>
        <w:ilvl w:val="3"/>
        <w:numId w:val="2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923FF8"/>
    <w:pPr>
      <w:numPr>
        <w:ilvl w:val="4"/>
        <w:numId w:val="2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923FF8"/>
    <w:pPr>
      <w:numPr>
        <w:ilvl w:val="5"/>
        <w:numId w:val="2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Dummy">
    <w:name w:val="Dummy"/>
    <w:qFormat/>
    <w:rsid w:val="00923FF8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923FF8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923FF8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923FF8"/>
    <w:pPr>
      <w:numPr>
        <w:ilvl w:val="5"/>
      </w:numPr>
    </w:pPr>
  </w:style>
  <w:style w:type="paragraph" w:customStyle="1" w:styleId="TLet5">
    <w:name w:val="TLet5"/>
    <w:basedOn w:val="TLet4"/>
    <w:rsid w:val="00923FF8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923FF8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923FF8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923FF8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  <w:style w:type="paragraph" w:styleId="Cabealho">
    <w:name w:val="header"/>
    <w:aliases w:val="Cabeçalho superior,Heading 1a"/>
    <w:basedOn w:val="Normal"/>
    <w:link w:val="CabealhoChar"/>
    <w:rsid w:val="00923FF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23F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23FF8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4270</Characters>
  <Application>Microsoft Office Word</Application>
  <DocSecurity>0</DocSecurity>
  <Lines>35</Lines>
  <Paragraphs>10</Paragraphs>
  <ScaleCrop>false</ScaleCrop>
  <Company>Câmara dos Deputados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2022-10-18T12:12:00Z</dcterms:created>
  <dcterms:modified xsi:type="dcterms:W3CDTF">2022-10-18T12:14:00Z</dcterms:modified>
</cp:coreProperties>
</file>