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E22" w:rsidRPr="00890E22" w:rsidRDefault="00890E22" w:rsidP="00890E22">
      <w:pPr>
        <w:tabs>
          <w:tab w:val="num" w:pos="0"/>
        </w:tabs>
        <w:spacing w:before="60" w:after="60" w:line="240" w:lineRule="auto"/>
        <w:jc w:val="center"/>
        <w:rPr>
          <w:rFonts w:ascii="Arial" w:eastAsia="Calibri" w:hAnsi="Arial" w:cs="Arial"/>
          <w:b/>
          <w:caps/>
          <w:sz w:val="24"/>
          <w:szCs w:val="24"/>
        </w:rPr>
      </w:pPr>
      <w:bookmarkStart w:id="0" w:name="_GoBack"/>
      <w:bookmarkEnd w:id="0"/>
      <w:r w:rsidRPr="00890E22">
        <w:rPr>
          <w:rFonts w:ascii="Arial" w:eastAsia="Calibri" w:hAnsi="Arial" w:cs="Arial"/>
          <w:b/>
          <w:caps/>
          <w:sz w:val="24"/>
          <w:szCs w:val="24"/>
        </w:rPr>
        <w:t>MODELO DA PROPOSTA COMPLETA</w:t>
      </w:r>
      <w:r w:rsidRPr="00890E22">
        <w:rPr>
          <w:rFonts w:ascii="Arial" w:eastAsia="Calibri" w:hAnsi="Arial" w:cs="Arial"/>
          <w:b/>
          <w:caps/>
          <w:sz w:val="24"/>
          <w:szCs w:val="24"/>
        </w:rPr>
        <w:fldChar w:fldCharType="begin"/>
      </w:r>
      <w:r w:rsidRPr="00890E22">
        <w:rPr>
          <w:rFonts w:ascii="Arial" w:eastAsia="Calibri" w:hAnsi="Arial" w:cs="Arial"/>
          <w:b/>
          <w:caps/>
          <w:sz w:val="24"/>
          <w:szCs w:val="24"/>
        </w:rPr>
        <w:instrText xml:space="preserve"> XE "ANEXO N. 3 - MODELO DA PROPOSTA COMPLETA; s" </w:instrText>
      </w:r>
      <w:r w:rsidRPr="00890E22">
        <w:rPr>
          <w:rFonts w:ascii="Arial" w:eastAsia="Calibri" w:hAnsi="Arial" w:cs="Arial"/>
          <w:b/>
          <w:caps/>
          <w:sz w:val="24"/>
          <w:szCs w:val="24"/>
        </w:rPr>
        <w:fldChar w:fldCharType="end"/>
      </w:r>
    </w:p>
    <w:p w:rsidR="00890E22" w:rsidRPr="00890E22" w:rsidRDefault="00890E22" w:rsidP="00890E22">
      <w:pPr>
        <w:spacing w:after="0" w:line="240" w:lineRule="auto"/>
        <w:jc w:val="center"/>
        <w:rPr>
          <w:rFonts w:ascii="Arial" w:eastAsia="Times New Roman" w:hAnsi="Arial" w:cs="Arial"/>
          <w:b/>
          <w:i/>
          <w:sz w:val="20"/>
          <w:szCs w:val="20"/>
          <w:lang w:eastAsia="pt-BR"/>
        </w:rPr>
      </w:pPr>
      <w:r w:rsidRPr="00890E22">
        <w:rPr>
          <w:rFonts w:ascii="Arial" w:eastAsia="Times New Roman" w:hAnsi="Arial" w:cs="Arial"/>
          <w:b/>
          <w:i/>
          <w:sz w:val="20"/>
          <w:szCs w:val="20"/>
          <w:lang w:eastAsia="pt-BR"/>
        </w:rPr>
        <w:t>(Anexo disponível também em documento WORD (.</w:t>
      </w:r>
      <w:proofErr w:type="spellStart"/>
      <w:r w:rsidRPr="00890E22">
        <w:rPr>
          <w:rFonts w:ascii="Arial" w:eastAsia="Times New Roman" w:hAnsi="Arial" w:cs="Arial"/>
          <w:b/>
          <w:i/>
          <w:sz w:val="20"/>
          <w:szCs w:val="20"/>
          <w:lang w:eastAsia="pt-BR"/>
        </w:rPr>
        <w:t>doc</w:t>
      </w:r>
      <w:proofErr w:type="spellEnd"/>
      <w:r w:rsidRPr="00890E22">
        <w:rPr>
          <w:rFonts w:ascii="Arial" w:eastAsia="Times New Roman" w:hAnsi="Arial" w:cs="Arial"/>
          <w:b/>
          <w:i/>
          <w:sz w:val="20"/>
          <w:szCs w:val="20"/>
          <w:lang w:eastAsia="pt-BR"/>
        </w:rPr>
        <w:t>), para edição.)</w:t>
      </w:r>
    </w:p>
    <w:p w:rsidR="00890E22" w:rsidRPr="00890E22" w:rsidRDefault="00890E22" w:rsidP="00890E22">
      <w:pPr>
        <w:spacing w:after="0" w:line="240" w:lineRule="auto"/>
        <w:jc w:val="center"/>
        <w:rPr>
          <w:rFonts w:ascii="Arial" w:eastAsia="Times New Roman" w:hAnsi="Arial" w:cs="Arial"/>
          <w:b/>
          <w:sz w:val="20"/>
          <w:szCs w:val="20"/>
          <w:lang w:eastAsia="pt-BR"/>
        </w:rPr>
      </w:pP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Times New Roman"/>
          <w:b/>
          <w:sz w:val="24"/>
          <w:szCs w:val="20"/>
          <w:lang w:eastAsia="pt-BR"/>
        </w:rPr>
      </w:pPr>
      <w:r w:rsidRPr="00890E22">
        <w:rPr>
          <w:rFonts w:ascii="Arial" w:eastAsia="Times New Roman" w:hAnsi="Arial" w:cs="Times New Roman"/>
          <w:b/>
          <w:sz w:val="24"/>
          <w:szCs w:val="20"/>
          <w:lang w:eastAsia="pt-BR"/>
        </w:rPr>
        <w:t>PREGÃO ELETRÔNICO N. 117/22</w:t>
      </w: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sz w:val="24"/>
          <w:szCs w:val="20"/>
          <w:lang w:eastAsia="pt-BR"/>
        </w:rPr>
      </w:pPr>
      <w:r w:rsidRPr="00890E22">
        <w:rPr>
          <w:rFonts w:ascii="Arial" w:eastAsia="Times New Roman" w:hAnsi="Arial" w:cs="Times New Roman"/>
          <w:sz w:val="24"/>
          <w:szCs w:val="20"/>
          <w:lang w:eastAsia="pt-BR"/>
        </w:rPr>
        <w:t xml:space="preserve">OBJETO: </w:t>
      </w:r>
      <w:r w:rsidRPr="00890E22">
        <w:rPr>
          <w:rFonts w:ascii="Arial" w:eastAsia="Times New Roman" w:hAnsi="Arial" w:cs="Arial"/>
          <w:sz w:val="24"/>
          <w:szCs w:val="20"/>
          <w:lang w:eastAsia="pt-BR"/>
        </w:rPr>
        <w:t>Aquisição de solução de segurança cibernética, para proteção de estações de trabalho (</w:t>
      </w:r>
      <w:proofErr w:type="spellStart"/>
      <w:r w:rsidRPr="00890E22">
        <w:rPr>
          <w:rFonts w:ascii="Arial" w:eastAsia="Times New Roman" w:hAnsi="Arial" w:cs="Arial"/>
          <w:i/>
          <w:sz w:val="24"/>
          <w:szCs w:val="20"/>
          <w:lang w:eastAsia="pt-BR"/>
        </w:rPr>
        <w:t>endpoints</w:t>
      </w:r>
      <w:proofErr w:type="spellEnd"/>
      <w:r w:rsidRPr="00890E22">
        <w:rPr>
          <w:rFonts w:ascii="Arial" w:eastAsia="Times New Roman" w:hAnsi="Arial" w:cs="Arial"/>
          <w:sz w:val="24"/>
          <w:szCs w:val="20"/>
          <w:lang w:eastAsia="pt-BR"/>
        </w:rPr>
        <w:t>) contra ameaças avançadas, códigos maliciosos (</w:t>
      </w:r>
      <w:proofErr w:type="spellStart"/>
      <w:r w:rsidRPr="00890E22">
        <w:rPr>
          <w:rFonts w:ascii="Arial" w:eastAsia="Times New Roman" w:hAnsi="Arial" w:cs="Arial"/>
          <w:i/>
          <w:sz w:val="24"/>
          <w:szCs w:val="20"/>
          <w:lang w:eastAsia="pt-BR"/>
        </w:rPr>
        <w:t>malwares</w:t>
      </w:r>
      <w:proofErr w:type="spellEnd"/>
      <w:r w:rsidRPr="00890E22">
        <w:rPr>
          <w:rFonts w:ascii="Arial" w:eastAsia="Times New Roman" w:hAnsi="Arial" w:cs="Arial"/>
          <w:sz w:val="24"/>
          <w:szCs w:val="20"/>
          <w:lang w:eastAsia="pt-BR"/>
        </w:rPr>
        <w:t>) e técnicas de exploração de vulnerabilidades conhecidas e desconhecidas (dia zero), incluindo instalação, configuração, migração e capacitação operacional na solução, garantia de funcionamento e suporte técnico pelo período de 12 (doze) meses.</w:t>
      </w:r>
    </w:p>
    <w:p w:rsidR="00890E22" w:rsidRPr="00890E22" w:rsidRDefault="00890E22" w:rsidP="00890E22">
      <w:pPr>
        <w:spacing w:after="0" w:line="240" w:lineRule="auto"/>
        <w:jc w:val="both"/>
        <w:rPr>
          <w:rFonts w:ascii="Arial" w:eastAsia="Times New Roman" w:hAnsi="Arial" w:cs="Times New Roman"/>
          <w:sz w:val="24"/>
          <w:szCs w:val="20"/>
          <w:lang w:eastAsia="pt-BR"/>
        </w:rPr>
      </w:pPr>
      <w:r w:rsidRPr="00890E22">
        <w:rPr>
          <w:rFonts w:ascii="Arial" w:eastAsia="Times New Roman" w:hAnsi="Arial" w:cs="Times New Roman"/>
          <w:sz w:val="24"/>
          <w:szCs w:val="20"/>
          <w:lang w:eastAsia="pt-BR"/>
        </w:rPr>
        <w:t>EMPRESA: ________________________________________________________</w:t>
      </w:r>
    </w:p>
    <w:p w:rsidR="00890E22" w:rsidRPr="00890E22" w:rsidRDefault="00890E22" w:rsidP="00890E22">
      <w:pPr>
        <w:spacing w:after="0" w:line="240" w:lineRule="auto"/>
        <w:jc w:val="both"/>
        <w:rPr>
          <w:rFonts w:ascii="Arial" w:eastAsia="Times New Roman" w:hAnsi="Arial" w:cs="Times New Roman"/>
          <w:sz w:val="24"/>
          <w:szCs w:val="20"/>
          <w:lang w:eastAsia="pt-BR"/>
        </w:rPr>
      </w:pPr>
      <w:r w:rsidRPr="00890E22">
        <w:rPr>
          <w:rFonts w:ascii="Arial" w:eastAsia="Times New Roman" w:hAnsi="Arial" w:cs="Times New Roman"/>
          <w:sz w:val="24"/>
          <w:szCs w:val="20"/>
          <w:lang w:eastAsia="pt-BR"/>
        </w:rPr>
        <w:t>CNPJ: ____________________________________________________________</w:t>
      </w:r>
    </w:p>
    <w:p w:rsidR="00890E22" w:rsidRPr="00890E22" w:rsidRDefault="00890E22" w:rsidP="00890E22">
      <w:pPr>
        <w:spacing w:after="0" w:line="240" w:lineRule="auto"/>
        <w:jc w:val="both"/>
        <w:rPr>
          <w:rFonts w:ascii="Arial" w:eastAsia="Times New Roman" w:hAnsi="Arial" w:cs="Times New Roman"/>
          <w:sz w:val="24"/>
          <w:szCs w:val="20"/>
          <w:lang w:eastAsia="pt-BR"/>
        </w:rPr>
      </w:pPr>
      <w:r w:rsidRPr="00890E22">
        <w:rPr>
          <w:rFonts w:ascii="Arial" w:eastAsia="Times New Roman" w:hAnsi="Arial" w:cs="Times New Roman"/>
          <w:sz w:val="24"/>
          <w:szCs w:val="20"/>
          <w:lang w:eastAsia="pt-BR"/>
        </w:rPr>
        <w:t>ENDEREÇO: _______________________________________________________</w:t>
      </w:r>
    </w:p>
    <w:p w:rsidR="00890E22" w:rsidRPr="00890E22" w:rsidRDefault="00890E22" w:rsidP="00890E22">
      <w:pPr>
        <w:spacing w:after="0" w:line="240" w:lineRule="auto"/>
        <w:rPr>
          <w:rFonts w:ascii="Arial" w:eastAsia="Times New Roman" w:hAnsi="Arial" w:cs="Times New Roman"/>
          <w:sz w:val="24"/>
          <w:szCs w:val="20"/>
          <w:lang w:eastAsia="pt-BR"/>
        </w:rPr>
      </w:pPr>
      <w:r w:rsidRPr="00890E22">
        <w:rPr>
          <w:rFonts w:ascii="Arial" w:eastAsia="Times New Roman" w:hAnsi="Arial" w:cs="Times New Roman"/>
          <w:sz w:val="24"/>
          <w:szCs w:val="20"/>
          <w:lang w:eastAsia="pt-BR"/>
        </w:rPr>
        <w:t>TELEFONE: _________________________________________________________</w:t>
      </w:r>
    </w:p>
    <w:p w:rsidR="00890E22" w:rsidRPr="00890E22" w:rsidRDefault="00890E22" w:rsidP="00890E22">
      <w:pPr>
        <w:spacing w:after="0" w:line="240" w:lineRule="auto"/>
        <w:rPr>
          <w:rFonts w:ascii="Arial" w:eastAsia="Times New Roman" w:hAnsi="Arial" w:cs="Times New Roman"/>
          <w:b/>
          <w:sz w:val="24"/>
          <w:szCs w:val="20"/>
          <w:lang w:eastAsia="pt-BR"/>
        </w:rPr>
      </w:pPr>
      <w:r w:rsidRPr="00890E22">
        <w:rPr>
          <w:rFonts w:ascii="Arial" w:eastAsia="Times New Roman" w:hAnsi="Arial" w:cs="Times New Roman"/>
          <w:sz w:val="24"/>
          <w:szCs w:val="20"/>
          <w:lang w:eastAsia="pt-BR"/>
        </w:rPr>
        <w:t>E-MAIL: ____________________________________________________________</w:t>
      </w:r>
    </w:p>
    <w:p w:rsidR="00890E22" w:rsidRPr="00890E22" w:rsidRDefault="00890E22" w:rsidP="00890E22">
      <w:pPr>
        <w:spacing w:after="0" w:line="240" w:lineRule="auto"/>
        <w:jc w:val="both"/>
        <w:rPr>
          <w:rFonts w:ascii="Arial" w:eastAsia="Times New Roman" w:hAnsi="Arial" w:cs="Times New Roman"/>
          <w:sz w:val="24"/>
          <w:szCs w:val="20"/>
          <w:lang w:eastAsia="pt-BR"/>
        </w:rPr>
      </w:pPr>
    </w:p>
    <w:p w:rsidR="00890E22" w:rsidRPr="00890E22" w:rsidRDefault="00890E22" w:rsidP="00890E22">
      <w:pPr>
        <w:spacing w:after="0" w:line="240" w:lineRule="auto"/>
        <w:jc w:val="both"/>
        <w:rPr>
          <w:rFonts w:ascii="Arial" w:eastAsia="Times New Roman" w:hAnsi="Arial" w:cs="Times New Roman"/>
          <w:sz w:val="24"/>
          <w:szCs w:val="20"/>
          <w:lang w:eastAsia="pt-BR"/>
        </w:rPr>
      </w:pPr>
      <w:r w:rsidRPr="00890E22">
        <w:rPr>
          <w:rFonts w:ascii="Arial" w:eastAsia="Times New Roman" w:hAnsi="Arial" w:cs="Times New Roman"/>
          <w:sz w:val="24"/>
          <w:szCs w:val="20"/>
          <w:lang w:eastAsia="pt-BR"/>
        </w:rPr>
        <w:t>À</w:t>
      </w:r>
    </w:p>
    <w:p w:rsidR="00890E22" w:rsidRPr="00890E22" w:rsidRDefault="00890E22" w:rsidP="00890E22">
      <w:pPr>
        <w:spacing w:after="0" w:line="240" w:lineRule="auto"/>
        <w:jc w:val="both"/>
        <w:rPr>
          <w:rFonts w:ascii="Arial" w:eastAsia="Times New Roman" w:hAnsi="Arial" w:cs="Times New Roman"/>
          <w:sz w:val="24"/>
          <w:szCs w:val="20"/>
          <w:lang w:eastAsia="pt-BR"/>
        </w:rPr>
      </w:pPr>
      <w:r w:rsidRPr="00890E22">
        <w:rPr>
          <w:rFonts w:ascii="Arial" w:eastAsia="Times New Roman" w:hAnsi="Arial" w:cs="Times New Roman"/>
          <w:sz w:val="24"/>
          <w:szCs w:val="20"/>
          <w:lang w:eastAsia="pt-BR"/>
        </w:rPr>
        <w:t>CÂMARA DOS DEPUTADOS</w:t>
      </w:r>
    </w:p>
    <w:p w:rsidR="00890E22" w:rsidRPr="00890E22" w:rsidRDefault="00890E22" w:rsidP="00890E22">
      <w:pPr>
        <w:spacing w:after="0" w:line="240" w:lineRule="auto"/>
        <w:jc w:val="both"/>
        <w:rPr>
          <w:rFonts w:ascii="Arial" w:eastAsia="Times New Roman" w:hAnsi="Arial" w:cs="Times New Roman"/>
          <w:sz w:val="24"/>
          <w:szCs w:val="20"/>
          <w:lang w:eastAsia="pt-BR"/>
        </w:rPr>
      </w:pPr>
    </w:p>
    <w:p w:rsidR="00890E22" w:rsidRPr="00890E22" w:rsidRDefault="00890E22" w:rsidP="00890E22">
      <w:pPr>
        <w:suppressAutoHyphens/>
        <w:spacing w:after="0" w:line="240" w:lineRule="auto"/>
        <w:jc w:val="both"/>
        <w:rPr>
          <w:rFonts w:ascii="Arial" w:eastAsia="Times New Roman" w:hAnsi="Arial" w:cs="Times New Roman"/>
          <w:sz w:val="24"/>
          <w:szCs w:val="20"/>
          <w:lang w:eastAsia="pt-BR"/>
        </w:rPr>
      </w:pPr>
      <w:r w:rsidRPr="00890E22">
        <w:rPr>
          <w:rFonts w:ascii="Arial" w:eastAsia="Times New Roman" w:hAnsi="Arial" w:cs="Times New Roman"/>
          <w:sz w:val="24"/>
          <w:szCs w:val="20"/>
          <w:lang w:eastAsia="pt-BR"/>
        </w:rPr>
        <w:t>Em atendimento ao Edital do Pregão à epígrafe, apresentamos a seguinte proposta de preços:</w:t>
      </w:r>
    </w:p>
    <w:p w:rsidR="00890E22" w:rsidRPr="00890E22" w:rsidRDefault="00890E22" w:rsidP="00890E22">
      <w:pPr>
        <w:suppressAutoHyphens/>
        <w:spacing w:after="0" w:line="240" w:lineRule="auto"/>
        <w:jc w:val="both"/>
        <w:rPr>
          <w:rFonts w:ascii="Arial" w:eastAsia="Times New Roman" w:hAnsi="Arial" w:cs="Times New Roman"/>
          <w:sz w:val="24"/>
          <w:szCs w:val="20"/>
          <w:lang w:eastAsia="pt-BR"/>
        </w:rPr>
      </w:pPr>
    </w:p>
    <w:p w:rsidR="00890E22" w:rsidRPr="00890E22" w:rsidRDefault="00890E22" w:rsidP="00890E22">
      <w:pPr>
        <w:suppressAutoHyphens/>
        <w:spacing w:after="0" w:line="240" w:lineRule="auto"/>
        <w:jc w:val="both"/>
        <w:rPr>
          <w:rFonts w:ascii="Arial" w:eastAsia="Times New Roman" w:hAnsi="Arial" w:cs="Times New Roman"/>
          <w:sz w:val="24"/>
          <w:szCs w:val="20"/>
          <w:lang w:eastAsia="pt-BR"/>
        </w:rPr>
      </w:pPr>
    </w:p>
    <w:tbl>
      <w:tblPr>
        <w:tblW w:w="10092" w:type="dxa"/>
        <w:jc w:val="center"/>
        <w:tblLayout w:type="fixed"/>
        <w:tblCellMar>
          <w:top w:w="57" w:type="dxa"/>
          <w:left w:w="57" w:type="dxa"/>
          <w:bottom w:w="57" w:type="dxa"/>
          <w:right w:w="57" w:type="dxa"/>
        </w:tblCellMar>
        <w:tblLook w:val="04A0" w:firstRow="1" w:lastRow="0" w:firstColumn="1" w:lastColumn="0" w:noHBand="0" w:noVBand="1"/>
      </w:tblPr>
      <w:tblGrid>
        <w:gridCol w:w="988"/>
        <w:gridCol w:w="4910"/>
        <w:gridCol w:w="1294"/>
        <w:gridCol w:w="1200"/>
        <w:gridCol w:w="1700"/>
      </w:tblGrid>
      <w:tr w:rsidR="00890E22" w:rsidRPr="00890E22" w:rsidTr="00890E22">
        <w:trPr>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rsidR="00890E22" w:rsidRPr="00890E22" w:rsidRDefault="00890E22" w:rsidP="00890E22">
            <w:pPr>
              <w:autoSpaceDE w:val="0"/>
              <w:autoSpaceDN w:val="0"/>
              <w:spacing w:after="0" w:line="240" w:lineRule="auto"/>
              <w:jc w:val="center"/>
              <w:rPr>
                <w:rFonts w:ascii="Arial" w:eastAsia="Times New Roman" w:hAnsi="Arial" w:cs="Arial"/>
                <w:b/>
                <w:sz w:val="24"/>
                <w:szCs w:val="24"/>
                <w:lang w:eastAsia="pt-BR"/>
              </w:rPr>
            </w:pPr>
            <w:r w:rsidRPr="00890E22">
              <w:rPr>
                <w:rFonts w:ascii="Arial" w:eastAsia="Times New Roman" w:hAnsi="Arial" w:cs="Arial"/>
                <w:b/>
                <w:sz w:val="24"/>
                <w:szCs w:val="24"/>
                <w:lang w:eastAsia="pt-BR"/>
              </w:rPr>
              <w:t>ITEM</w:t>
            </w:r>
          </w:p>
        </w:tc>
        <w:tc>
          <w:tcPr>
            <w:tcW w:w="4910" w:type="dxa"/>
            <w:tcBorders>
              <w:top w:val="single" w:sz="4" w:space="0" w:color="auto"/>
              <w:left w:val="single" w:sz="4" w:space="0" w:color="auto"/>
              <w:bottom w:val="single" w:sz="4" w:space="0" w:color="auto"/>
              <w:right w:val="single" w:sz="4" w:space="0" w:color="auto"/>
            </w:tcBorders>
            <w:shd w:val="clear" w:color="auto" w:fill="D9D9D9"/>
            <w:vAlign w:val="center"/>
          </w:tcPr>
          <w:p w:rsidR="00890E22" w:rsidRPr="00890E22" w:rsidRDefault="00890E22" w:rsidP="00890E22">
            <w:pPr>
              <w:autoSpaceDE w:val="0"/>
              <w:autoSpaceDN w:val="0"/>
              <w:spacing w:after="0" w:line="240" w:lineRule="auto"/>
              <w:jc w:val="center"/>
              <w:rPr>
                <w:rFonts w:ascii="Arial" w:eastAsia="Times New Roman" w:hAnsi="Arial" w:cs="Arial"/>
                <w:b/>
                <w:sz w:val="24"/>
                <w:szCs w:val="24"/>
                <w:lang w:eastAsia="pt-BR"/>
              </w:rPr>
            </w:pPr>
            <w:r w:rsidRPr="00890E22">
              <w:rPr>
                <w:rFonts w:ascii="Arial" w:eastAsia="Times New Roman" w:hAnsi="Arial" w:cs="Arial"/>
                <w:b/>
                <w:sz w:val="24"/>
                <w:szCs w:val="24"/>
                <w:lang w:eastAsia="pt-BR"/>
              </w:rPr>
              <w:t>DESCRIÇÃO</w:t>
            </w:r>
          </w:p>
        </w:tc>
        <w:tc>
          <w:tcPr>
            <w:tcW w:w="1294" w:type="dxa"/>
            <w:tcBorders>
              <w:top w:val="single" w:sz="4" w:space="0" w:color="auto"/>
              <w:left w:val="single" w:sz="4" w:space="0" w:color="auto"/>
              <w:bottom w:val="single" w:sz="4" w:space="0" w:color="auto"/>
              <w:right w:val="single" w:sz="4" w:space="0" w:color="auto"/>
            </w:tcBorders>
            <w:shd w:val="clear" w:color="auto" w:fill="D9D9D9"/>
            <w:vAlign w:val="center"/>
          </w:tcPr>
          <w:p w:rsidR="00890E22" w:rsidRPr="00890E22" w:rsidRDefault="00890E22" w:rsidP="00890E22">
            <w:pPr>
              <w:autoSpaceDE w:val="0"/>
              <w:autoSpaceDN w:val="0"/>
              <w:spacing w:after="0" w:line="240" w:lineRule="auto"/>
              <w:jc w:val="center"/>
              <w:rPr>
                <w:rFonts w:ascii="Arial" w:eastAsia="Times New Roman" w:hAnsi="Arial" w:cs="Arial"/>
                <w:b/>
                <w:sz w:val="24"/>
                <w:szCs w:val="24"/>
                <w:lang w:eastAsia="pt-BR"/>
              </w:rPr>
            </w:pPr>
            <w:r w:rsidRPr="00890E22">
              <w:rPr>
                <w:rFonts w:ascii="Arial" w:eastAsia="Times New Roman" w:hAnsi="Arial" w:cs="Arial"/>
                <w:b/>
                <w:sz w:val="24"/>
                <w:szCs w:val="24"/>
                <w:lang w:eastAsia="pt-BR"/>
              </w:rPr>
              <w:t>UN.</w:t>
            </w:r>
          </w:p>
        </w:tc>
        <w:tc>
          <w:tcPr>
            <w:tcW w:w="1200" w:type="dxa"/>
            <w:tcBorders>
              <w:top w:val="single" w:sz="4" w:space="0" w:color="auto"/>
              <w:left w:val="single" w:sz="4" w:space="0" w:color="auto"/>
              <w:bottom w:val="single" w:sz="4" w:space="0" w:color="auto"/>
              <w:right w:val="single" w:sz="4" w:space="0" w:color="auto"/>
            </w:tcBorders>
            <w:shd w:val="clear" w:color="auto" w:fill="D9D9D9"/>
            <w:vAlign w:val="center"/>
          </w:tcPr>
          <w:p w:rsidR="00890E22" w:rsidRPr="00890E22" w:rsidRDefault="00890E22" w:rsidP="00890E22">
            <w:pPr>
              <w:autoSpaceDE w:val="0"/>
              <w:autoSpaceDN w:val="0"/>
              <w:spacing w:after="0" w:line="240" w:lineRule="auto"/>
              <w:jc w:val="center"/>
              <w:rPr>
                <w:rFonts w:ascii="Arial" w:eastAsia="Times New Roman" w:hAnsi="Arial" w:cs="Arial"/>
                <w:b/>
                <w:sz w:val="24"/>
                <w:szCs w:val="24"/>
                <w:lang w:eastAsia="pt-BR"/>
              </w:rPr>
            </w:pPr>
            <w:r w:rsidRPr="00890E22">
              <w:rPr>
                <w:rFonts w:ascii="Arial" w:eastAsia="Times New Roman" w:hAnsi="Arial" w:cs="Arial"/>
                <w:b/>
                <w:sz w:val="24"/>
                <w:szCs w:val="24"/>
                <w:lang w:eastAsia="pt-BR"/>
              </w:rPr>
              <w:t>QUANT.</w:t>
            </w:r>
          </w:p>
        </w:tc>
        <w:tc>
          <w:tcPr>
            <w:tcW w:w="1700" w:type="dxa"/>
            <w:tcBorders>
              <w:top w:val="single" w:sz="4" w:space="0" w:color="auto"/>
              <w:left w:val="single" w:sz="4" w:space="0" w:color="auto"/>
              <w:bottom w:val="single" w:sz="4" w:space="0" w:color="auto"/>
              <w:right w:val="single" w:sz="4" w:space="0" w:color="auto"/>
            </w:tcBorders>
            <w:shd w:val="clear" w:color="auto" w:fill="D9D9D9"/>
            <w:vAlign w:val="center"/>
          </w:tcPr>
          <w:p w:rsidR="00890E22" w:rsidRPr="00890E22" w:rsidRDefault="00890E22" w:rsidP="00890E22">
            <w:pPr>
              <w:autoSpaceDE w:val="0"/>
              <w:autoSpaceDN w:val="0"/>
              <w:spacing w:after="0" w:line="240" w:lineRule="auto"/>
              <w:jc w:val="center"/>
              <w:rPr>
                <w:rFonts w:ascii="Arial" w:eastAsia="Times New Roman" w:hAnsi="Arial" w:cs="Arial"/>
                <w:b/>
                <w:sz w:val="24"/>
                <w:szCs w:val="24"/>
                <w:lang w:eastAsia="pt-BR"/>
              </w:rPr>
            </w:pPr>
            <w:r w:rsidRPr="00890E22">
              <w:rPr>
                <w:rFonts w:ascii="Arial" w:eastAsia="Times New Roman" w:hAnsi="Arial" w:cs="Arial"/>
                <w:b/>
                <w:sz w:val="24"/>
                <w:szCs w:val="24"/>
                <w:lang w:eastAsia="pt-BR"/>
              </w:rPr>
              <w:t>PREÇO</w:t>
            </w:r>
          </w:p>
          <w:p w:rsidR="00890E22" w:rsidRPr="00890E22" w:rsidRDefault="00890E22" w:rsidP="00890E22">
            <w:pPr>
              <w:autoSpaceDE w:val="0"/>
              <w:autoSpaceDN w:val="0"/>
              <w:spacing w:after="0" w:line="240" w:lineRule="auto"/>
              <w:jc w:val="center"/>
              <w:rPr>
                <w:rFonts w:ascii="Arial" w:eastAsia="Times New Roman" w:hAnsi="Arial" w:cs="Arial"/>
                <w:b/>
                <w:sz w:val="24"/>
                <w:szCs w:val="24"/>
                <w:lang w:eastAsia="pt-BR"/>
              </w:rPr>
            </w:pPr>
            <w:r w:rsidRPr="00890E22">
              <w:rPr>
                <w:rFonts w:ascii="Arial" w:eastAsia="Times New Roman" w:hAnsi="Arial" w:cs="Arial"/>
                <w:b/>
                <w:sz w:val="24"/>
                <w:szCs w:val="24"/>
                <w:lang w:eastAsia="pt-BR"/>
              </w:rPr>
              <w:t>GLOBAL</w:t>
            </w:r>
          </w:p>
          <w:p w:rsidR="00890E22" w:rsidRPr="00890E22" w:rsidRDefault="00890E22" w:rsidP="00890E22">
            <w:pPr>
              <w:autoSpaceDE w:val="0"/>
              <w:autoSpaceDN w:val="0"/>
              <w:spacing w:after="0" w:line="240" w:lineRule="auto"/>
              <w:jc w:val="center"/>
              <w:rPr>
                <w:rFonts w:ascii="Arial" w:eastAsia="Times New Roman" w:hAnsi="Arial" w:cs="Arial"/>
                <w:b/>
                <w:sz w:val="24"/>
                <w:szCs w:val="24"/>
                <w:lang w:eastAsia="pt-BR"/>
              </w:rPr>
            </w:pPr>
            <w:r w:rsidRPr="00890E22">
              <w:rPr>
                <w:rFonts w:ascii="Arial" w:eastAsia="Times New Roman" w:hAnsi="Arial" w:cs="Arial"/>
                <w:b/>
                <w:sz w:val="24"/>
                <w:szCs w:val="24"/>
                <w:lang w:eastAsia="pt-BR"/>
              </w:rPr>
              <w:t>(R$)</w:t>
            </w:r>
          </w:p>
        </w:tc>
      </w:tr>
      <w:tr w:rsidR="00890E22" w:rsidRPr="00890E22" w:rsidTr="003C639C">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0E22" w:rsidRPr="00890E22" w:rsidRDefault="00890E22" w:rsidP="00890E22">
            <w:pPr>
              <w:autoSpaceDE w:val="0"/>
              <w:autoSpaceDN w:val="0"/>
              <w:spacing w:after="0" w:line="240" w:lineRule="auto"/>
              <w:jc w:val="center"/>
              <w:rPr>
                <w:rFonts w:ascii="Arial" w:eastAsia="Times New Roman" w:hAnsi="Arial" w:cs="Arial"/>
                <w:b/>
                <w:sz w:val="24"/>
                <w:szCs w:val="24"/>
                <w:lang w:eastAsia="pt-BR"/>
              </w:rPr>
            </w:pPr>
            <w:r w:rsidRPr="00890E22">
              <w:rPr>
                <w:rFonts w:ascii="Arial" w:eastAsia="Times New Roman" w:hAnsi="Arial" w:cs="Arial"/>
                <w:b/>
                <w:sz w:val="24"/>
                <w:szCs w:val="24"/>
                <w:lang w:eastAsia="pt-BR"/>
              </w:rPr>
              <w:t>ÚNICO</w:t>
            </w:r>
          </w:p>
        </w:tc>
        <w:tc>
          <w:tcPr>
            <w:tcW w:w="49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0E22" w:rsidRPr="00890E22" w:rsidRDefault="00890E22" w:rsidP="00890E22">
            <w:pPr>
              <w:autoSpaceDE w:val="0"/>
              <w:autoSpaceDN w:val="0"/>
              <w:spacing w:after="0" w:line="240" w:lineRule="auto"/>
              <w:jc w:val="center"/>
              <w:rPr>
                <w:rFonts w:ascii="Arial" w:eastAsia="Times New Roman" w:hAnsi="Arial" w:cs="Arial"/>
                <w:b/>
                <w:sz w:val="24"/>
                <w:szCs w:val="24"/>
                <w:lang w:eastAsia="pt-BR"/>
              </w:rPr>
            </w:pPr>
            <w:r w:rsidRPr="00890E22">
              <w:rPr>
                <w:rFonts w:ascii="Arial" w:eastAsia="Times New Roman" w:hAnsi="Arial" w:cs="Times New Roman"/>
                <w:b/>
                <w:bCs/>
                <w:sz w:val="24"/>
                <w:szCs w:val="24"/>
                <w:lang w:eastAsia="pt-BR"/>
              </w:rPr>
              <w:t>SOFTWARE DE PROTEÇÃO, INSTALAÇÃO E CAPACITAÇÃO</w:t>
            </w:r>
          </w:p>
        </w:tc>
        <w:tc>
          <w:tcPr>
            <w:tcW w:w="12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0E22" w:rsidRPr="00890E22" w:rsidRDefault="00890E22" w:rsidP="00890E22">
            <w:pPr>
              <w:autoSpaceDE w:val="0"/>
              <w:autoSpaceDN w:val="0"/>
              <w:spacing w:after="0" w:line="240" w:lineRule="auto"/>
              <w:jc w:val="center"/>
              <w:rPr>
                <w:rFonts w:ascii="Arial" w:eastAsia="Times New Roman" w:hAnsi="Arial" w:cs="Arial"/>
                <w:sz w:val="24"/>
                <w:szCs w:val="24"/>
                <w:lang w:eastAsia="pt-BR"/>
              </w:rPr>
            </w:pPr>
            <w:r w:rsidRPr="00890E22">
              <w:rPr>
                <w:rFonts w:ascii="Arial" w:eastAsia="Times New Roman" w:hAnsi="Arial" w:cs="Arial"/>
                <w:sz w:val="24"/>
                <w:szCs w:val="24"/>
                <w:lang w:eastAsia="pt-BR"/>
              </w:rPr>
              <w:t>Conjunto</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890E22" w:rsidRPr="00890E22" w:rsidRDefault="00890E22" w:rsidP="00890E22">
            <w:pPr>
              <w:autoSpaceDE w:val="0"/>
              <w:autoSpaceDN w:val="0"/>
              <w:spacing w:after="0" w:line="240" w:lineRule="auto"/>
              <w:jc w:val="center"/>
              <w:rPr>
                <w:rFonts w:ascii="Arial" w:eastAsia="Times New Roman" w:hAnsi="Arial" w:cs="Arial"/>
                <w:sz w:val="24"/>
                <w:szCs w:val="24"/>
                <w:lang w:eastAsia="pt-BR"/>
              </w:rPr>
            </w:pPr>
            <w:r w:rsidRPr="00890E22">
              <w:rPr>
                <w:rFonts w:ascii="Arial" w:eastAsia="Times New Roman" w:hAnsi="Arial" w:cs="Arial"/>
                <w:sz w:val="24"/>
                <w:szCs w:val="24"/>
                <w:lang w:eastAsia="pt-BR"/>
              </w:rPr>
              <w:t>1</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890E22" w:rsidRPr="00890E22" w:rsidRDefault="00890E22" w:rsidP="00890E22">
            <w:pPr>
              <w:spacing w:after="0" w:line="240" w:lineRule="auto"/>
              <w:jc w:val="center"/>
              <w:rPr>
                <w:rFonts w:ascii="Times New Roman" w:eastAsia="Times New Roman" w:hAnsi="Times New Roman" w:cs="Times New Roman"/>
                <w:sz w:val="20"/>
                <w:szCs w:val="20"/>
                <w:lang w:eastAsia="pt-BR"/>
              </w:rPr>
            </w:pPr>
            <w:r w:rsidRPr="00890E22">
              <w:rPr>
                <w:rFonts w:ascii="Arial" w:eastAsia="Times New Roman" w:hAnsi="Arial" w:cs="Arial"/>
                <w:b/>
                <w:sz w:val="24"/>
                <w:szCs w:val="24"/>
                <w:lang w:eastAsia="pt-BR"/>
              </w:rPr>
              <w:t>*VER OBS</w:t>
            </w:r>
          </w:p>
        </w:tc>
      </w:tr>
      <w:tr w:rsidR="00890E22" w:rsidRPr="00890E22" w:rsidTr="003C639C">
        <w:trPr>
          <w:jc w:val="center"/>
        </w:trPr>
        <w:tc>
          <w:tcPr>
            <w:tcW w:w="1009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90E22" w:rsidRPr="00890E22" w:rsidRDefault="00890E22" w:rsidP="00890E22">
            <w:pPr>
              <w:spacing w:after="0" w:line="240" w:lineRule="auto"/>
              <w:rPr>
                <w:rFonts w:ascii="Arial" w:eastAsia="Times New Roman" w:hAnsi="Arial" w:cs="Arial"/>
                <w:b/>
                <w:sz w:val="24"/>
                <w:szCs w:val="24"/>
                <w:lang w:eastAsia="pt-BR"/>
              </w:rPr>
            </w:pPr>
            <w:r w:rsidRPr="00890E22">
              <w:rPr>
                <w:rFonts w:ascii="Arial" w:eastAsia="Times New Roman" w:hAnsi="Arial" w:cs="Arial"/>
                <w:sz w:val="24"/>
                <w:szCs w:val="24"/>
                <w:lang w:eastAsia="pt-BR"/>
              </w:rPr>
              <w:t>PREÇO GLOBAL DO ITEM ÚNICO POR EXTENSO:</w:t>
            </w:r>
          </w:p>
        </w:tc>
      </w:tr>
    </w:tbl>
    <w:p w:rsidR="00890E22" w:rsidRPr="00890E22" w:rsidRDefault="00890E22" w:rsidP="00890E22">
      <w:pPr>
        <w:suppressAutoHyphens/>
        <w:spacing w:after="0" w:line="240" w:lineRule="auto"/>
        <w:jc w:val="both"/>
        <w:rPr>
          <w:rFonts w:ascii="Arial" w:eastAsia="Times New Roman" w:hAnsi="Arial" w:cs="Times New Roman"/>
          <w:sz w:val="24"/>
          <w:szCs w:val="20"/>
          <w:lang w:eastAsia="pt-BR"/>
        </w:rPr>
      </w:pPr>
      <w:r w:rsidRPr="00890E22">
        <w:rPr>
          <w:rFonts w:ascii="Arial" w:eastAsia="Times New Roman" w:hAnsi="Arial" w:cs="Times New Roman"/>
          <w:b/>
          <w:sz w:val="24"/>
          <w:szCs w:val="20"/>
          <w:lang w:eastAsia="pt-BR"/>
        </w:rPr>
        <w:t>*OBS</w:t>
      </w:r>
      <w:r w:rsidRPr="00890E22">
        <w:rPr>
          <w:rFonts w:ascii="Arial" w:eastAsia="Times New Roman" w:hAnsi="Arial" w:cs="Times New Roman"/>
          <w:sz w:val="24"/>
          <w:szCs w:val="20"/>
          <w:lang w:eastAsia="pt-BR"/>
        </w:rPr>
        <w:t>: O valor indicado neste campo é o valor que deve ser considerado no envio da proposta eletrônica.</w:t>
      </w:r>
    </w:p>
    <w:p w:rsidR="00890E22" w:rsidRPr="00890E22" w:rsidRDefault="00890E22" w:rsidP="00890E22">
      <w:pPr>
        <w:suppressAutoHyphens/>
        <w:spacing w:after="0" w:line="240" w:lineRule="auto"/>
        <w:jc w:val="both"/>
        <w:rPr>
          <w:rFonts w:ascii="Arial" w:eastAsia="Times New Roman" w:hAnsi="Arial" w:cs="Times New Roman"/>
          <w:sz w:val="24"/>
          <w:szCs w:val="20"/>
          <w:lang w:eastAsia="pt-BR"/>
        </w:rPr>
      </w:pPr>
    </w:p>
    <w:p w:rsidR="00890E22" w:rsidRPr="00890E22" w:rsidRDefault="00890E22" w:rsidP="00890E22">
      <w:pPr>
        <w:suppressAutoHyphens/>
        <w:autoSpaceDE w:val="0"/>
        <w:spacing w:after="120" w:line="100" w:lineRule="atLeast"/>
        <w:rPr>
          <w:rFonts w:ascii="Arial" w:eastAsia="Times New Roman" w:hAnsi="Arial" w:cs="Times New Roman"/>
          <w:sz w:val="24"/>
          <w:szCs w:val="20"/>
          <w:lang w:eastAsia="pt-BR"/>
        </w:rPr>
      </w:pPr>
    </w:p>
    <w:p w:rsidR="00890E22" w:rsidRPr="00890E22" w:rsidRDefault="00890E22" w:rsidP="00890E22">
      <w:pPr>
        <w:suppressAutoHyphens/>
        <w:autoSpaceDE w:val="0"/>
        <w:spacing w:after="120" w:line="100" w:lineRule="atLeast"/>
        <w:rPr>
          <w:rFonts w:ascii="Arial" w:eastAsia="Times New Roman" w:hAnsi="Arial" w:cs="Times New Roman"/>
          <w:sz w:val="24"/>
          <w:szCs w:val="20"/>
          <w:lang w:eastAsia="pt-BR"/>
        </w:rPr>
      </w:pPr>
    </w:p>
    <w:p w:rsidR="00890E22" w:rsidRPr="00890E22" w:rsidRDefault="00890E22" w:rsidP="00890E22">
      <w:pPr>
        <w:suppressAutoHyphens/>
        <w:autoSpaceDE w:val="0"/>
        <w:spacing w:after="120" w:line="100" w:lineRule="atLeast"/>
        <w:rPr>
          <w:rFonts w:ascii="Arial" w:eastAsia="Times New Roman" w:hAnsi="Arial" w:cs="Times New Roman"/>
          <w:sz w:val="24"/>
          <w:szCs w:val="20"/>
          <w:lang w:eastAsia="pt-BR"/>
        </w:rPr>
      </w:pPr>
    </w:p>
    <w:p w:rsidR="00890E22" w:rsidRPr="00890E22" w:rsidRDefault="00890E22" w:rsidP="00890E22">
      <w:pPr>
        <w:suppressAutoHyphens/>
        <w:autoSpaceDE w:val="0"/>
        <w:spacing w:after="120" w:line="100" w:lineRule="atLeast"/>
        <w:rPr>
          <w:rFonts w:ascii="Arial" w:eastAsia="Times New Roman" w:hAnsi="Arial" w:cs="Times New Roman"/>
          <w:sz w:val="24"/>
          <w:szCs w:val="20"/>
          <w:lang w:eastAsia="pt-BR"/>
        </w:rPr>
      </w:pPr>
    </w:p>
    <w:p w:rsidR="00890E22" w:rsidRPr="00890E22" w:rsidRDefault="00890E22" w:rsidP="00890E22">
      <w:pPr>
        <w:suppressAutoHyphens/>
        <w:autoSpaceDE w:val="0"/>
        <w:spacing w:after="120" w:line="100" w:lineRule="atLeast"/>
        <w:rPr>
          <w:rFonts w:ascii="Arial" w:eastAsia="Times New Roman" w:hAnsi="Arial" w:cs="Times New Roman"/>
          <w:sz w:val="24"/>
          <w:szCs w:val="20"/>
          <w:lang w:eastAsia="pt-BR"/>
        </w:rPr>
      </w:pPr>
    </w:p>
    <w:p w:rsidR="00890E22" w:rsidRPr="00890E22" w:rsidRDefault="00890E22" w:rsidP="00890E22">
      <w:pPr>
        <w:suppressAutoHyphens/>
        <w:autoSpaceDE w:val="0"/>
        <w:spacing w:after="120" w:line="100" w:lineRule="atLeast"/>
        <w:rPr>
          <w:rFonts w:ascii="Arial" w:eastAsia="Times New Roman" w:hAnsi="Arial" w:cs="Times New Roman"/>
          <w:sz w:val="24"/>
          <w:szCs w:val="20"/>
          <w:lang w:eastAsia="pt-BR"/>
        </w:rPr>
      </w:pPr>
    </w:p>
    <w:p w:rsidR="00890E22" w:rsidRPr="00890E22" w:rsidRDefault="00890E22" w:rsidP="00890E22">
      <w:pPr>
        <w:suppressAutoHyphens/>
        <w:autoSpaceDE w:val="0"/>
        <w:spacing w:after="120" w:line="100" w:lineRule="atLeast"/>
        <w:rPr>
          <w:rFonts w:ascii="Arial" w:eastAsia="Times New Roman" w:hAnsi="Arial" w:cs="Times New Roman"/>
          <w:sz w:val="24"/>
          <w:szCs w:val="20"/>
          <w:lang w:eastAsia="pt-BR"/>
        </w:rPr>
      </w:pPr>
    </w:p>
    <w:p w:rsidR="00890E22" w:rsidRPr="00890E22" w:rsidRDefault="00890E22" w:rsidP="00890E22">
      <w:pPr>
        <w:suppressAutoHyphens/>
        <w:autoSpaceDE w:val="0"/>
        <w:spacing w:after="120" w:line="100" w:lineRule="atLeast"/>
        <w:rPr>
          <w:rFonts w:ascii="Arial" w:eastAsia="Times New Roman" w:hAnsi="Arial" w:cs="Times New Roman"/>
          <w:sz w:val="24"/>
          <w:szCs w:val="20"/>
          <w:lang w:eastAsia="pt-BR"/>
        </w:rPr>
      </w:pPr>
      <w:r w:rsidRPr="00890E22">
        <w:rPr>
          <w:rFonts w:ascii="Arial" w:eastAsia="Times New Roman" w:hAnsi="Arial" w:cs="Times New Roman"/>
          <w:sz w:val="24"/>
          <w:szCs w:val="20"/>
          <w:lang w:eastAsia="pt-BR"/>
        </w:rPr>
        <w:t>Detalhamento do Conjunto do ITEM ÚNICO:</w:t>
      </w:r>
    </w:p>
    <w:tbl>
      <w:tblPr>
        <w:tblW w:w="10485" w:type="dxa"/>
        <w:jc w:val="center"/>
        <w:tblLayout w:type="fixed"/>
        <w:tblCellMar>
          <w:top w:w="57" w:type="dxa"/>
          <w:left w:w="57" w:type="dxa"/>
          <w:bottom w:w="57" w:type="dxa"/>
          <w:right w:w="57" w:type="dxa"/>
        </w:tblCellMar>
        <w:tblLook w:val="04A0" w:firstRow="1" w:lastRow="0" w:firstColumn="1" w:lastColumn="0" w:noHBand="0" w:noVBand="1"/>
      </w:tblPr>
      <w:tblGrid>
        <w:gridCol w:w="1163"/>
        <w:gridCol w:w="3794"/>
        <w:gridCol w:w="638"/>
        <w:gridCol w:w="1063"/>
        <w:gridCol w:w="1559"/>
        <w:gridCol w:w="1134"/>
        <w:gridCol w:w="1134"/>
      </w:tblGrid>
      <w:tr w:rsidR="00890E22" w:rsidRPr="00890E22" w:rsidTr="00890E22">
        <w:trPr>
          <w:trHeight w:val="428"/>
          <w:tblHeader/>
          <w:jc w:val="center"/>
        </w:trPr>
        <w:tc>
          <w:tcPr>
            <w:tcW w:w="1163" w:type="dxa"/>
            <w:tcBorders>
              <w:top w:val="single" w:sz="4" w:space="0" w:color="auto"/>
              <w:left w:val="single" w:sz="4" w:space="0" w:color="auto"/>
              <w:bottom w:val="single" w:sz="4" w:space="0" w:color="auto"/>
              <w:right w:val="single" w:sz="4" w:space="0" w:color="auto"/>
            </w:tcBorders>
            <w:shd w:val="clear" w:color="auto" w:fill="D9D9D9"/>
            <w:vAlign w:val="center"/>
          </w:tcPr>
          <w:p w:rsidR="00890E22" w:rsidRPr="00890E22" w:rsidRDefault="00890E22" w:rsidP="00890E22">
            <w:pPr>
              <w:autoSpaceDE w:val="0"/>
              <w:autoSpaceDN w:val="0"/>
              <w:spacing w:after="0" w:line="240" w:lineRule="auto"/>
              <w:jc w:val="center"/>
              <w:rPr>
                <w:rFonts w:ascii="Arial" w:eastAsia="Times New Roman" w:hAnsi="Arial" w:cs="Arial"/>
                <w:b/>
                <w:bCs/>
                <w:sz w:val="20"/>
                <w:szCs w:val="20"/>
                <w:lang w:eastAsia="pt-BR"/>
              </w:rPr>
            </w:pPr>
            <w:r w:rsidRPr="00890E22">
              <w:rPr>
                <w:rFonts w:ascii="Arial" w:eastAsia="Times New Roman" w:hAnsi="Arial" w:cs="Arial"/>
                <w:b/>
                <w:bCs/>
                <w:sz w:val="20"/>
                <w:szCs w:val="20"/>
                <w:lang w:eastAsia="pt-BR"/>
              </w:rPr>
              <w:lastRenderedPageBreak/>
              <w:t>ITEM ÚNICO</w:t>
            </w:r>
          </w:p>
        </w:tc>
        <w:tc>
          <w:tcPr>
            <w:tcW w:w="3794" w:type="dxa"/>
            <w:vMerge w:val="restart"/>
            <w:tcBorders>
              <w:top w:val="single" w:sz="4" w:space="0" w:color="auto"/>
              <w:left w:val="single" w:sz="4" w:space="0" w:color="auto"/>
              <w:right w:val="single" w:sz="4" w:space="0" w:color="auto"/>
            </w:tcBorders>
            <w:shd w:val="clear" w:color="auto" w:fill="D9D9D9"/>
            <w:vAlign w:val="center"/>
          </w:tcPr>
          <w:p w:rsidR="00890E22" w:rsidRPr="00890E22" w:rsidRDefault="00890E22" w:rsidP="00890E22">
            <w:pPr>
              <w:autoSpaceDE w:val="0"/>
              <w:autoSpaceDN w:val="0"/>
              <w:spacing w:after="0" w:line="240" w:lineRule="auto"/>
              <w:jc w:val="center"/>
              <w:rPr>
                <w:rFonts w:ascii="Arial" w:eastAsia="Times New Roman" w:hAnsi="Arial" w:cs="Arial"/>
                <w:b/>
                <w:bCs/>
                <w:sz w:val="20"/>
                <w:szCs w:val="20"/>
                <w:lang w:eastAsia="pt-BR"/>
              </w:rPr>
            </w:pPr>
            <w:r w:rsidRPr="00890E22">
              <w:rPr>
                <w:rFonts w:ascii="Arial" w:eastAsia="Times New Roman" w:hAnsi="Arial" w:cs="Arial"/>
                <w:b/>
                <w:bCs/>
                <w:sz w:val="20"/>
                <w:szCs w:val="20"/>
                <w:lang w:eastAsia="pt-BR"/>
              </w:rPr>
              <w:t>DESCRIÇÃO</w:t>
            </w:r>
          </w:p>
        </w:tc>
        <w:tc>
          <w:tcPr>
            <w:tcW w:w="638" w:type="dxa"/>
            <w:vMerge w:val="restart"/>
            <w:tcBorders>
              <w:top w:val="single" w:sz="4" w:space="0" w:color="auto"/>
              <w:left w:val="single" w:sz="4" w:space="0" w:color="auto"/>
              <w:right w:val="single" w:sz="4" w:space="0" w:color="auto"/>
            </w:tcBorders>
            <w:shd w:val="clear" w:color="auto" w:fill="D9D9D9"/>
            <w:vAlign w:val="center"/>
          </w:tcPr>
          <w:p w:rsidR="00890E22" w:rsidRPr="00890E22" w:rsidRDefault="00890E22" w:rsidP="00890E22">
            <w:pPr>
              <w:autoSpaceDE w:val="0"/>
              <w:autoSpaceDN w:val="0"/>
              <w:spacing w:after="0" w:line="240" w:lineRule="auto"/>
              <w:jc w:val="center"/>
              <w:rPr>
                <w:rFonts w:ascii="Arial" w:eastAsia="Times New Roman" w:hAnsi="Arial" w:cs="Arial"/>
                <w:b/>
                <w:bCs/>
                <w:sz w:val="20"/>
                <w:szCs w:val="20"/>
                <w:lang w:eastAsia="pt-BR"/>
              </w:rPr>
            </w:pPr>
            <w:r w:rsidRPr="00890E22">
              <w:rPr>
                <w:rFonts w:ascii="Arial" w:eastAsia="Times New Roman" w:hAnsi="Arial" w:cs="Arial"/>
                <w:b/>
                <w:bCs/>
                <w:sz w:val="20"/>
                <w:szCs w:val="20"/>
                <w:lang w:eastAsia="pt-BR"/>
              </w:rPr>
              <w:t>UN.</w:t>
            </w:r>
          </w:p>
        </w:tc>
        <w:tc>
          <w:tcPr>
            <w:tcW w:w="1063" w:type="dxa"/>
            <w:vMerge w:val="restart"/>
            <w:tcBorders>
              <w:top w:val="single" w:sz="4" w:space="0" w:color="auto"/>
              <w:left w:val="single" w:sz="4" w:space="0" w:color="auto"/>
              <w:right w:val="single" w:sz="4" w:space="0" w:color="auto"/>
            </w:tcBorders>
            <w:shd w:val="clear" w:color="auto" w:fill="D9D9D9"/>
            <w:vAlign w:val="center"/>
          </w:tcPr>
          <w:p w:rsidR="00890E22" w:rsidRPr="00890E22" w:rsidRDefault="00890E22" w:rsidP="00890E22">
            <w:pPr>
              <w:autoSpaceDE w:val="0"/>
              <w:autoSpaceDN w:val="0"/>
              <w:spacing w:after="0" w:line="240" w:lineRule="auto"/>
              <w:jc w:val="center"/>
              <w:rPr>
                <w:rFonts w:ascii="Arial" w:eastAsia="Times New Roman" w:hAnsi="Arial" w:cs="Arial"/>
                <w:b/>
                <w:bCs/>
                <w:sz w:val="20"/>
                <w:szCs w:val="20"/>
                <w:lang w:eastAsia="pt-BR"/>
              </w:rPr>
            </w:pPr>
            <w:r w:rsidRPr="00890E22">
              <w:rPr>
                <w:rFonts w:ascii="Arial" w:eastAsia="Times New Roman" w:hAnsi="Arial" w:cs="Arial"/>
                <w:b/>
                <w:bCs/>
                <w:sz w:val="20"/>
                <w:szCs w:val="20"/>
                <w:lang w:eastAsia="pt-BR"/>
              </w:rPr>
              <w:t>QUANT.</w:t>
            </w:r>
          </w:p>
        </w:tc>
        <w:tc>
          <w:tcPr>
            <w:tcW w:w="1559" w:type="dxa"/>
            <w:vMerge w:val="restart"/>
            <w:tcBorders>
              <w:top w:val="single" w:sz="4" w:space="0" w:color="auto"/>
              <w:left w:val="single" w:sz="4" w:space="0" w:color="auto"/>
              <w:right w:val="single" w:sz="4" w:space="0" w:color="auto"/>
            </w:tcBorders>
            <w:shd w:val="clear" w:color="auto" w:fill="D9D9D9"/>
          </w:tcPr>
          <w:p w:rsidR="00890E22" w:rsidRPr="00890E22" w:rsidRDefault="00890E22" w:rsidP="00890E22">
            <w:pPr>
              <w:autoSpaceDE w:val="0"/>
              <w:autoSpaceDN w:val="0"/>
              <w:spacing w:after="0" w:line="240" w:lineRule="auto"/>
              <w:jc w:val="center"/>
              <w:rPr>
                <w:rFonts w:ascii="Arial" w:eastAsia="Times New Roman" w:hAnsi="Arial" w:cs="Arial"/>
                <w:b/>
                <w:bCs/>
                <w:sz w:val="20"/>
                <w:szCs w:val="20"/>
                <w:lang w:eastAsia="pt-BR"/>
              </w:rPr>
            </w:pPr>
            <w:r w:rsidRPr="00890E22">
              <w:rPr>
                <w:rFonts w:ascii="Arial" w:eastAsia="Times New Roman" w:hAnsi="Arial" w:cs="Arial"/>
                <w:b/>
                <w:sz w:val="24"/>
                <w:szCs w:val="24"/>
                <w:lang w:eastAsia="pt-BR"/>
              </w:rPr>
              <w:t>Indicar a origem do produto (nacional ou importado)</w:t>
            </w:r>
          </w:p>
        </w:tc>
        <w:tc>
          <w:tcPr>
            <w:tcW w:w="1134" w:type="dxa"/>
            <w:vMerge w:val="restart"/>
            <w:tcBorders>
              <w:top w:val="single" w:sz="4" w:space="0" w:color="auto"/>
              <w:left w:val="single" w:sz="4" w:space="0" w:color="auto"/>
              <w:right w:val="single" w:sz="4" w:space="0" w:color="auto"/>
            </w:tcBorders>
            <w:shd w:val="clear" w:color="auto" w:fill="D9D9D9"/>
            <w:vAlign w:val="center"/>
          </w:tcPr>
          <w:p w:rsidR="00890E22" w:rsidRPr="00890E22" w:rsidRDefault="00890E22" w:rsidP="00890E22">
            <w:pPr>
              <w:autoSpaceDE w:val="0"/>
              <w:autoSpaceDN w:val="0"/>
              <w:spacing w:after="0" w:line="240" w:lineRule="auto"/>
              <w:jc w:val="center"/>
              <w:rPr>
                <w:rFonts w:ascii="Arial" w:eastAsia="Times New Roman" w:hAnsi="Arial" w:cs="Arial"/>
                <w:b/>
                <w:bCs/>
                <w:sz w:val="20"/>
                <w:szCs w:val="20"/>
                <w:lang w:eastAsia="pt-BR"/>
              </w:rPr>
            </w:pPr>
            <w:r w:rsidRPr="00890E22">
              <w:rPr>
                <w:rFonts w:ascii="Arial" w:eastAsia="Times New Roman" w:hAnsi="Arial" w:cs="Arial"/>
                <w:b/>
                <w:bCs/>
                <w:sz w:val="20"/>
                <w:szCs w:val="20"/>
                <w:lang w:eastAsia="pt-BR"/>
              </w:rPr>
              <w:t>PREÇO</w:t>
            </w:r>
          </w:p>
          <w:p w:rsidR="00890E22" w:rsidRPr="00890E22" w:rsidRDefault="00890E22" w:rsidP="00890E22">
            <w:pPr>
              <w:autoSpaceDE w:val="0"/>
              <w:autoSpaceDN w:val="0"/>
              <w:spacing w:after="0" w:line="240" w:lineRule="auto"/>
              <w:jc w:val="center"/>
              <w:rPr>
                <w:rFonts w:ascii="Arial" w:eastAsia="Times New Roman" w:hAnsi="Arial" w:cs="Arial"/>
                <w:b/>
                <w:bCs/>
                <w:sz w:val="20"/>
                <w:szCs w:val="20"/>
                <w:lang w:eastAsia="pt-BR"/>
              </w:rPr>
            </w:pPr>
            <w:r w:rsidRPr="00890E22">
              <w:rPr>
                <w:rFonts w:ascii="Arial" w:eastAsia="Times New Roman" w:hAnsi="Arial" w:cs="Arial"/>
                <w:b/>
                <w:bCs/>
                <w:sz w:val="20"/>
                <w:szCs w:val="20"/>
                <w:lang w:eastAsia="pt-BR"/>
              </w:rPr>
              <w:t>UNITÁRIO</w:t>
            </w:r>
          </w:p>
          <w:p w:rsidR="00890E22" w:rsidRPr="00890E22" w:rsidRDefault="00890E22" w:rsidP="00890E22">
            <w:pPr>
              <w:autoSpaceDE w:val="0"/>
              <w:autoSpaceDN w:val="0"/>
              <w:spacing w:after="0" w:line="240" w:lineRule="auto"/>
              <w:jc w:val="center"/>
              <w:rPr>
                <w:rFonts w:ascii="Arial" w:eastAsia="Times New Roman" w:hAnsi="Arial" w:cs="Arial"/>
                <w:b/>
                <w:bCs/>
                <w:sz w:val="20"/>
                <w:szCs w:val="20"/>
                <w:lang w:eastAsia="pt-BR"/>
              </w:rPr>
            </w:pPr>
            <w:r w:rsidRPr="00890E22">
              <w:rPr>
                <w:rFonts w:ascii="Arial" w:eastAsia="Times New Roman" w:hAnsi="Arial" w:cs="Arial"/>
                <w:b/>
                <w:bCs/>
                <w:sz w:val="20"/>
                <w:szCs w:val="20"/>
                <w:lang w:eastAsia="pt-BR"/>
              </w:rPr>
              <w:t>(R$)</w:t>
            </w:r>
          </w:p>
        </w:tc>
        <w:tc>
          <w:tcPr>
            <w:tcW w:w="1134" w:type="dxa"/>
            <w:vMerge w:val="restart"/>
            <w:tcBorders>
              <w:top w:val="single" w:sz="4" w:space="0" w:color="auto"/>
              <w:left w:val="single" w:sz="4" w:space="0" w:color="auto"/>
              <w:right w:val="single" w:sz="4" w:space="0" w:color="auto"/>
            </w:tcBorders>
            <w:shd w:val="clear" w:color="auto" w:fill="D9D9D9"/>
            <w:vAlign w:val="center"/>
          </w:tcPr>
          <w:p w:rsidR="00890E22" w:rsidRPr="00890E22" w:rsidRDefault="00890E22" w:rsidP="00890E22">
            <w:pPr>
              <w:autoSpaceDE w:val="0"/>
              <w:autoSpaceDN w:val="0"/>
              <w:spacing w:after="0" w:line="240" w:lineRule="auto"/>
              <w:jc w:val="center"/>
              <w:rPr>
                <w:rFonts w:ascii="Arial" w:eastAsia="Times New Roman" w:hAnsi="Arial" w:cs="Arial"/>
                <w:b/>
                <w:bCs/>
                <w:sz w:val="20"/>
                <w:szCs w:val="20"/>
                <w:lang w:eastAsia="pt-BR"/>
              </w:rPr>
            </w:pPr>
            <w:r w:rsidRPr="00890E22">
              <w:rPr>
                <w:rFonts w:ascii="Arial" w:eastAsia="Times New Roman" w:hAnsi="Arial" w:cs="Arial"/>
                <w:b/>
                <w:bCs/>
                <w:sz w:val="20"/>
                <w:szCs w:val="20"/>
                <w:lang w:eastAsia="pt-BR"/>
              </w:rPr>
              <w:t>PREÇO</w:t>
            </w:r>
          </w:p>
          <w:p w:rsidR="00890E22" w:rsidRPr="00890E22" w:rsidRDefault="00890E22" w:rsidP="00890E22">
            <w:pPr>
              <w:autoSpaceDE w:val="0"/>
              <w:autoSpaceDN w:val="0"/>
              <w:spacing w:after="0" w:line="240" w:lineRule="auto"/>
              <w:jc w:val="center"/>
              <w:rPr>
                <w:rFonts w:ascii="Arial" w:eastAsia="Times New Roman" w:hAnsi="Arial" w:cs="Arial"/>
                <w:b/>
                <w:bCs/>
                <w:sz w:val="20"/>
                <w:szCs w:val="20"/>
                <w:lang w:eastAsia="pt-BR"/>
              </w:rPr>
            </w:pPr>
            <w:r w:rsidRPr="00890E22">
              <w:rPr>
                <w:rFonts w:ascii="Arial" w:eastAsia="Times New Roman" w:hAnsi="Arial" w:cs="Arial"/>
                <w:b/>
                <w:bCs/>
                <w:sz w:val="20"/>
                <w:szCs w:val="20"/>
                <w:lang w:eastAsia="pt-BR"/>
              </w:rPr>
              <w:t>TOTAL</w:t>
            </w:r>
          </w:p>
          <w:p w:rsidR="00890E22" w:rsidRPr="00890E22" w:rsidRDefault="00890E22" w:rsidP="00890E22">
            <w:pPr>
              <w:autoSpaceDE w:val="0"/>
              <w:autoSpaceDN w:val="0"/>
              <w:spacing w:after="0" w:line="240" w:lineRule="auto"/>
              <w:jc w:val="center"/>
              <w:rPr>
                <w:rFonts w:ascii="Arial" w:eastAsia="Times New Roman" w:hAnsi="Arial" w:cs="Arial"/>
                <w:b/>
                <w:bCs/>
                <w:sz w:val="20"/>
                <w:szCs w:val="20"/>
                <w:lang w:eastAsia="pt-BR"/>
              </w:rPr>
            </w:pPr>
            <w:r w:rsidRPr="00890E22">
              <w:rPr>
                <w:rFonts w:ascii="Arial" w:eastAsia="Times New Roman" w:hAnsi="Arial" w:cs="Arial"/>
                <w:b/>
                <w:bCs/>
                <w:sz w:val="20"/>
                <w:szCs w:val="20"/>
                <w:lang w:eastAsia="pt-BR"/>
              </w:rPr>
              <w:t>(R$)</w:t>
            </w:r>
          </w:p>
        </w:tc>
      </w:tr>
      <w:tr w:rsidR="00890E22" w:rsidRPr="00890E22" w:rsidTr="00890E22">
        <w:trPr>
          <w:trHeight w:val="161"/>
          <w:tblHeader/>
          <w:jc w:val="center"/>
        </w:trPr>
        <w:tc>
          <w:tcPr>
            <w:tcW w:w="1163" w:type="dxa"/>
            <w:tcBorders>
              <w:top w:val="single" w:sz="4" w:space="0" w:color="auto"/>
              <w:left w:val="single" w:sz="4" w:space="0" w:color="auto"/>
              <w:bottom w:val="single" w:sz="4" w:space="0" w:color="auto"/>
              <w:right w:val="single" w:sz="4" w:space="0" w:color="auto"/>
            </w:tcBorders>
            <w:shd w:val="clear" w:color="auto" w:fill="D9D9D9"/>
            <w:vAlign w:val="center"/>
          </w:tcPr>
          <w:p w:rsidR="00890E22" w:rsidRPr="00890E22" w:rsidRDefault="00890E22" w:rsidP="00890E22">
            <w:pPr>
              <w:autoSpaceDE w:val="0"/>
              <w:autoSpaceDN w:val="0"/>
              <w:spacing w:after="0" w:line="240" w:lineRule="auto"/>
              <w:jc w:val="center"/>
              <w:rPr>
                <w:rFonts w:ascii="Arial" w:eastAsia="Times New Roman" w:hAnsi="Arial" w:cs="Arial"/>
                <w:b/>
                <w:bCs/>
                <w:sz w:val="20"/>
                <w:szCs w:val="20"/>
                <w:lang w:eastAsia="pt-BR"/>
              </w:rPr>
            </w:pPr>
            <w:r w:rsidRPr="00890E22">
              <w:rPr>
                <w:rFonts w:ascii="Arial" w:eastAsia="Times New Roman" w:hAnsi="Arial" w:cs="Arial"/>
                <w:b/>
                <w:bCs/>
                <w:sz w:val="20"/>
                <w:szCs w:val="20"/>
                <w:lang w:eastAsia="pt-BR"/>
              </w:rPr>
              <w:t>Subitem</w:t>
            </w:r>
          </w:p>
        </w:tc>
        <w:tc>
          <w:tcPr>
            <w:tcW w:w="3794" w:type="dxa"/>
            <w:vMerge/>
            <w:tcBorders>
              <w:left w:val="single" w:sz="4" w:space="0" w:color="auto"/>
              <w:bottom w:val="single" w:sz="4" w:space="0" w:color="auto"/>
              <w:right w:val="single" w:sz="4" w:space="0" w:color="auto"/>
            </w:tcBorders>
            <w:shd w:val="clear" w:color="auto" w:fill="F2F2F2"/>
            <w:vAlign w:val="center"/>
          </w:tcPr>
          <w:p w:rsidR="00890E22" w:rsidRPr="00890E22" w:rsidRDefault="00890E22" w:rsidP="00890E22">
            <w:pPr>
              <w:autoSpaceDE w:val="0"/>
              <w:autoSpaceDN w:val="0"/>
              <w:spacing w:after="0" w:line="240" w:lineRule="auto"/>
              <w:jc w:val="center"/>
              <w:rPr>
                <w:rFonts w:ascii="Arial" w:eastAsia="Times New Roman" w:hAnsi="Arial" w:cs="Arial"/>
                <w:sz w:val="20"/>
                <w:szCs w:val="20"/>
                <w:lang w:eastAsia="pt-BR"/>
              </w:rPr>
            </w:pPr>
          </w:p>
        </w:tc>
        <w:tc>
          <w:tcPr>
            <w:tcW w:w="638" w:type="dxa"/>
            <w:vMerge/>
            <w:tcBorders>
              <w:left w:val="single" w:sz="4" w:space="0" w:color="auto"/>
              <w:bottom w:val="single" w:sz="4" w:space="0" w:color="auto"/>
              <w:right w:val="single" w:sz="4" w:space="0" w:color="auto"/>
            </w:tcBorders>
            <w:shd w:val="clear" w:color="auto" w:fill="F2F2F2"/>
            <w:vAlign w:val="center"/>
          </w:tcPr>
          <w:p w:rsidR="00890E22" w:rsidRPr="00890E22" w:rsidRDefault="00890E22" w:rsidP="00890E22">
            <w:pPr>
              <w:autoSpaceDE w:val="0"/>
              <w:autoSpaceDN w:val="0"/>
              <w:spacing w:after="0" w:line="240" w:lineRule="auto"/>
              <w:jc w:val="center"/>
              <w:rPr>
                <w:rFonts w:ascii="Arial" w:eastAsia="Times New Roman" w:hAnsi="Arial" w:cs="Arial"/>
                <w:sz w:val="20"/>
                <w:szCs w:val="20"/>
                <w:lang w:eastAsia="pt-BR"/>
              </w:rPr>
            </w:pPr>
          </w:p>
        </w:tc>
        <w:tc>
          <w:tcPr>
            <w:tcW w:w="1063" w:type="dxa"/>
            <w:vMerge/>
            <w:tcBorders>
              <w:left w:val="single" w:sz="4" w:space="0" w:color="auto"/>
              <w:bottom w:val="single" w:sz="4" w:space="0" w:color="auto"/>
              <w:right w:val="single" w:sz="4" w:space="0" w:color="auto"/>
            </w:tcBorders>
            <w:shd w:val="clear" w:color="auto" w:fill="F2F2F2"/>
            <w:vAlign w:val="center"/>
          </w:tcPr>
          <w:p w:rsidR="00890E22" w:rsidRPr="00890E22" w:rsidRDefault="00890E22" w:rsidP="00890E22">
            <w:pPr>
              <w:autoSpaceDE w:val="0"/>
              <w:autoSpaceDN w:val="0"/>
              <w:spacing w:after="0" w:line="240" w:lineRule="auto"/>
              <w:jc w:val="center"/>
              <w:rPr>
                <w:rFonts w:ascii="Arial" w:eastAsia="Times New Roman" w:hAnsi="Arial" w:cs="Arial"/>
                <w:sz w:val="20"/>
                <w:szCs w:val="20"/>
                <w:lang w:eastAsia="pt-BR"/>
              </w:rPr>
            </w:pPr>
          </w:p>
        </w:tc>
        <w:tc>
          <w:tcPr>
            <w:tcW w:w="1559" w:type="dxa"/>
            <w:vMerge/>
            <w:tcBorders>
              <w:left w:val="single" w:sz="4" w:space="0" w:color="auto"/>
              <w:bottom w:val="single" w:sz="4" w:space="0" w:color="auto"/>
              <w:right w:val="single" w:sz="4" w:space="0" w:color="auto"/>
            </w:tcBorders>
            <w:shd w:val="clear" w:color="auto" w:fill="F2F2F2"/>
          </w:tcPr>
          <w:p w:rsidR="00890E22" w:rsidRPr="00890E22" w:rsidRDefault="00890E22" w:rsidP="00890E22">
            <w:pPr>
              <w:autoSpaceDE w:val="0"/>
              <w:autoSpaceDN w:val="0"/>
              <w:spacing w:after="0" w:line="240" w:lineRule="auto"/>
              <w:jc w:val="center"/>
              <w:rPr>
                <w:rFonts w:ascii="Arial" w:eastAsia="Times New Roman" w:hAnsi="Arial" w:cs="Arial"/>
                <w:sz w:val="20"/>
                <w:szCs w:val="20"/>
                <w:lang w:eastAsia="pt-BR"/>
              </w:rPr>
            </w:pPr>
          </w:p>
        </w:tc>
        <w:tc>
          <w:tcPr>
            <w:tcW w:w="1134" w:type="dxa"/>
            <w:vMerge/>
            <w:tcBorders>
              <w:left w:val="single" w:sz="4" w:space="0" w:color="auto"/>
              <w:bottom w:val="single" w:sz="4" w:space="0" w:color="auto"/>
              <w:right w:val="single" w:sz="4" w:space="0" w:color="auto"/>
            </w:tcBorders>
            <w:shd w:val="clear" w:color="auto" w:fill="F2F2F2"/>
            <w:vAlign w:val="center"/>
          </w:tcPr>
          <w:p w:rsidR="00890E22" w:rsidRPr="00890E22" w:rsidRDefault="00890E22" w:rsidP="00890E22">
            <w:pPr>
              <w:autoSpaceDE w:val="0"/>
              <w:autoSpaceDN w:val="0"/>
              <w:spacing w:after="0" w:line="240" w:lineRule="auto"/>
              <w:jc w:val="center"/>
              <w:rPr>
                <w:rFonts w:ascii="Arial" w:eastAsia="Times New Roman" w:hAnsi="Arial" w:cs="Arial"/>
                <w:sz w:val="20"/>
                <w:szCs w:val="20"/>
                <w:lang w:eastAsia="pt-BR"/>
              </w:rPr>
            </w:pPr>
          </w:p>
        </w:tc>
        <w:tc>
          <w:tcPr>
            <w:tcW w:w="1134" w:type="dxa"/>
            <w:vMerge/>
            <w:tcBorders>
              <w:left w:val="single" w:sz="4" w:space="0" w:color="auto"/>
              <w:bottom w:val="single" w:sz="4" w:space="0" w:color="auto"/>
              <w:right w:val="single" w:sz="4" w:space="0" w:color="auto"/>
            </w:tcBorders>
            <w:shd w:val="clear" w:color="auto" w:fill="F2F2F2"/>
            <w:vAlign w:val="center"/>
          </w:tcPr>
          <w:p w:rsidR="00890E22" w:rsidRPr="00890E22" w:rsidRDefault="00890E22" w:rsidP="00890E22">
            <w:pPr>
              <w:autoSpaceDE w:val="0"/>
              <w:autoSpaceDN w:val="0"/>
              <w:spacing w:after="0" w:line="240" w:lineRule="auto"/>
              <w:jc w:val="center"/>
              <w:rPr>
                <w:rFonts w:ascii="Arial" w:eastAsia="Times New Roman" w:hAnsi="Arial" w:cs="Arial"/>
                <w:sz w:val="20"/>
                <w:szCs w:val="20"/>
                <w:lang w:eastAsia="pt-BR"/>
              </w:rPr>
            </w:pPr>
          </w:p>
        </w:tc>
      </w:tr>
      <w:tr w:rsidR="00890E22" w:rsidRPr="00890E22" w:rsidTr="00890E22">
        <w:trPr>
          <w:trHeight w:val="770"/>
          <w:tblHeader/>
          <w:jc w:val="center"/>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rsidR="00890E22" w:rsidRPr="00890E22" w:rsidRDefault="00890E22" w:rsidP="00890E22">
            <w:pPr>
              <w:autoSpaceDE w:val="0"/>
              <w:autoSpaceDN w:val="0"/>
              <w:spacing w:after="0" w:line="240" w:lineRule="auto"/>
              <w:jc w:val="center"/>
              <w:rPr>
                <w:rFonts w:ascii="Arial" w:eastAsia="Times New Roman" w:hAnsi="Arial" w:cs="Arial"/>
                <w:b/>
                <w:bCs/>
                <w:sz w:val="20"/>
                <w:szCs w:val="20"/>
                <w:lang w:eastAsia="pt-BR"/>
              </w:rPr>
            </w:pPr>
            <w:r w:rsidRPr="00890E22">
              <w:rPr>
                <w:rFonts w:ascii="Arial" w:eastAsia="Times New Roman" w:hAnsi="Arial" w:cs="Arial"/>
                <w:lang w:eastAsia="pt-BR"/>
              </w:rPr>
              <w:t>1.1</w:t>
            </w:r>
          </w:p>
        </w:tc>
        <w:tc>
          <w:tcPr>
            <w:tcW w:w="3794" w:type="dxa"/>
            <w:tcBorders>
              <w:left w:val="single" w:sz="4" w:space="0" w:color="auto"/>
              <w:right w:val="single" w:sz="4" w:space="0" w:color="auto"/>
            </w:tcBorders>
            <w:shd w:val="clear" w:color="auto" w:fill="FFFFFF"/>
            <w:vAlign w:val="center"/>
          </w:tcPr>
          <w:p w:rsidR="00890E22" w:rsidRPr="00890E22" w:rsidRDefault="00890E22" w:rsidP="00890E22">
            <w:pPr>
              <w:autoSpaceDE w:val="0"/>
              <w:autoSpaceDN w:val="0"/>
              <w:spacing w:after="0" w:line="240" w:lineRule="auto"/>
              <w:jc w:val="both"/>
              <w:rPr>
                <w:rFonts w:ascii="Arial" w:eastAsia="Times New Roman" w:hAnsi="Arial" w:cs="Arial"/>
                <w:sz w:val="20"/>
                <w:szCs w:val="20"/>
                <w:lang w:eastAsia="pt-BR"/>
              </w:rPr>
            </w:pPr>
            <w:r w:rsidRPr="00890E22">
              <w:rPr>
                <w:rFonts w:ascii="Arial" w:eastAsia="Times New Roman" w:hAnsi="Arial" w:cs="Arial"/>
                <w:bCs/>
                <w:noProof/>
                <w:sz w:val="20"/>
                <w:szCs w:val="20"/>
                <w:lang w:eastAsia="pt-BR"/>
              </w:rPr>
              <w:t>SOFTWARE DE PROTEÇÃO DE ENDPOINT COM DETECÇÃO E RESPOSTA A INCIDENTES</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890E22" w:rsidRPr="00890E22" w:rsidRDefault="00890E22" w:rsidP="00890E22">
            <w:pPr>
              <w:autoSpaceDE w:val="0"/>
              <w:autoSpaceDN w:val="0"/>
              <w:spacing w:after="0" w:line="240" w:lineRule="auto"/>
              <w:jc w:val="center"/>
              <w:rPr>
                <w:rFonts w:ascii="Arial" w:eastAsia="Times New Roman" w:hAnsi="Arial" w:cs="Arial"/>
                <w:sz w:val="20"/>
                <w:szCs w:val="20"/>
                <w:lang w:eastAsia="pt-BR"/>
              </w:rPr>
            </w:pPr>
            <w:r w:rsidRPr="00890E22">
              <w:rPr>
                <w:rFonts w:ascii="Arial" w:eastAsia="Times New Roman" w:hAnsi="Arial" w:cs="Arial"/>
                <w:noProof/>
                <w:sz w:val="20"/>
                <w:szCs w:val="20"/>
                <w:lang w:eastAsia="pt-BR"/>
              </w:rPr>
              <w:t>LIÇ</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890E22" w:rsidRPr="00890E22" w:rsidRDefault="00890E22" w:rsidP="00890E22">
            <w:pPr>
              <w:autoSpaceDE w:val="0"/>
              <w:autoSpaceDN w:val="0"/>
              <w:spacing w:after="0" w:line="240" w:lineRule="auto"/>
              <w:jc w:val="center"/>
              <w:rPr>
                <w:rFonts w:ascii="Arial" w:eastAsia="Times New Roman" w:hAnsi="Arial" w:cs="Arial"/>
                <w:sz w:val="20"/>
                <w:szCs w:val="20"/>
                <w:lang w:eastAsia="pt-BR"/>
              </w:rPr>
            </w:pPr>
            <w:r w:rsidRPr="00890E22">
              <w:rPr>
                <w:rFonts w:ascii="Arial" w:eastAsia="Times New Roman" w:hAnsi="Arial" w:cs="Arial"/>
                <w:noProof/>
                <w:sz w:val="20"/>
                <w:szCs w:val="20"/>
                <w:lang w:eastAsia="pt-BR"/>
              </w:rPr>
              <w:t>10.000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90E22" w:rsidRPr="00890E22" w:rsidRDefault="00890E22" w:rsidP="00890E22">
            <w:pPr>
              <w:autoSpaceDE w:val="0"/>
              <w:autoSpaceDN w:val="0"/>
              <w:spacing w:after="0" w:line="240" w:lineRule="auto"/>
              <w:jc w:val="center"/>
              <w:rPr>
                <w:rFonts w:ascii="Arial" w:eastAsia="Times New Roman" w:hAnsi="Arial" w:cs="Arial"/>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90E22" w:rsidRPr="00890E22" w:rsidRDefault="00890E22" w:rsidP="00890E22">
            <w:pPr>
              <w:autoSpaceDE w:val="0"/>
              <w:autoSpaceDN w:val="0"/>
              <w:spacing w:after="0" w:line="240" w:lineRule="auto"/>
              <w:jc w:val="center"/>
              <w:rPr>
                <w:rFonts w:ascii="Arial" w:eastAsia="Times New Roman" w:hAnsi="Arial" w:cs="Arial"/>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90E22" w:rsidRPr="00890E22" w:rsidRDefault="00890E22" w:rsidP="00890E22">
            <w:pPr>
              <w:autoSpaceDE w:val="0"/>
              <w:autoSpaceDN w:val="0"/>
              <w:spacing w:after="0" w:line="240" w:lineRule="auto"/>
              <w:jc w:val="center"/>
              <w:rPr>
                <w:rFonts w:ascii="Arial" w:eastAsia="Times New Roman" w:hAnsi="Arial" w:cs="Arial"/>
                <w:sz w:val="20"/>
                <w:szCs w:val="20"/>
                <w:lang w:eastAsia="pt-BR"/>
              </w:rPr>
            </w:pPr>
          </w:p>
        </w:tc>
      </w:tr>
      <w:tr w:rsidR="00890E22" w:rsidRPr="00890E22" w:rsidTr="00890E22">
        <w:trPr>
          <w:trHeight w:val="378"/>
          <w:jc w:val="center"/>
        </w:trPr>
        <w:tc>
          <w:tcPr>
            <w:tcW w:w="1163" w:type="dxa"/>
            <w:tcBorders>
              <w:top w:val="single" w:sz="4" w:space="0" w:color="auto"/>
              <w:left w:val="single" w:sz="4" w:space="0" w:color="auto"/>
              <w:bottom w:val="single" w:sz="4" w:space="0" w:color="auto"/>
              <w:right w:val="single" w:sz="4" w:space="0" w:color="auto"/>
            </w:tcBorders>
            <w:vAlign w:val="center"/>
            <w:hideMark/>
          </w:tcPr>
          <w:p w:rsidR="00890E22" w:rsidRPr="00890E22" w:rsidRDefault="00890E22" w:rsidP="00890E22">
            <w:pPr>
              <w:autoSpaceDE w:val="0"/>
              <w:autoSpaceDN w:val="0"/>
              <w:spacing w:after="0" w:line="240" w:lineRule="auto"/>
              <w:jc w:val="center"/>
              <w:rPr>
                <w:rFonts w:ascii="Arial" w:eastAsia="Times New Roman" w:hAnsi="Arial" w:cs="Arial"/>
                <w:lang w:eastAsia="pt-BR"/>
              </w:rPr>
            </w:pPr>
            <w:r w:rsidRPr="00890E22">
              <w:rPr>
                <w:rFonts w:ascii="Arial" w:eastAsia="Times New Roman" w:hAnsi="Arial" w:cs="Arial"/>
                <w:lang w:eastAsia="pt-BR"/>
              </w:rPr>
              <w:t>1.2</w:t>
            </w:r>
          </w:p>
        </w:tc>
        <w:tc>
          <w:tcPr>
            <w:tcW w:w="3794" w:type="dxa"/>
            <w:tcBorders>
              <w:top w:val="single" w:sz="4" w:space="0" w:color="auto"/>
              <w:left w:val="single" w:sz="4" w:space="0" w:color="auto"/>
              <w:bottom w:val="single" w:sz="4" w:space="0" w:color="auto"/>
              <w:right w:val="single" w:sz="4" w:space="0" w:color="auto"/>
            </w:tcBorders>
            <w:vAlign w:val="center"/>
            <w:hideMark/>
          </w:tcPr>
          <w:p w:rsidR="00890E22" w:rsidRPr="00890E22" w:rsidRDefault="00890E22" w:rsidP="00890E22">
            <w:pPr>
              <w:autoSpaceDE w:val="0"/>
              <w:autoSpaceDN w:val="0"/>
              <w:spacing w:after="0" w:line="240" w:lineRule="auto"/>
              <w:jc w:val="both"/>
              <w:rPr>
                <w:rFonts w:ascii="Arial" w:eastAsia="Times New Roman" w:hAnsi="Arial" w:cs="Arial"/>
                <w:highlight w:val="yellow"/>
                <w:lang w:eastAsia="pt-BR"/>
              </w:rPr>
            </w:pPr>
            <w:r w:rsidRPr="00890E22">
              <w:rPr>
                <w:rFonts w:ascii="Arial" w:eastAsia="Times New Roman" w:hAnsi="Arial" w:cs="Arial"/>
                <w:bCs/>
                <w:noProof/>
                <w:sz w:val="20"/>
                <w:szCs w:val="20"/>
                <w:lang w:eastAsia="pt-BR"/>
              </w:rPr>
              <w:t>INSTALAÇÃO/CONFIGURAÇÃO/MIGRAÇÃO DO SOFTWARE DE PROTEÇÃO ENDPOINT COM DETECÇÃO E RESPOSTA A INCIDENTES</w:t>
            </w:r>
          </w:p>
        </w:tc>
        <w:tc>
          <w:tcPr>
            <w:tcW w:w="638" w:type="dxa"/>
            <w:tcBorders>
              <w:top w:val="single" w:sz="4" w:space="0" w:color="auto"/>
              <w:left w:val="single" w:sz="4" w:space="0" w:color="auto"/>
              <w:bottom w:val="single" w:sz="4" w:space="0" w:color="auto"/>
              <w:right w:val="single" w:sz="4" w:space="0" w:color="auto"/>
            </w:tcBorders>
            <w:vAlign w:val="center"/>
            <w:hideMark/>
          </w:tcPr>
          <w:p w:rsidR="00890E22" w:rsidRPr="00890E22" w:rsidRDefault="00890E22" w:rsidP="00890E22">
            <w:pPr>
              <w:autoSpaceDE w:val="0"/>
              <w:autoSpaceDN w:val="0"/>
              <w:spacing w:after="0" w:line="240" w:lineRule="auto"/>
              <w:jc w:val="center"/>
              <w:rPr>
                <w:rFonts w:ascii="Arial" w:eastAsia="Times New Roman" w:hAnsi="Arial" w:cs="Arial"/>
                <w:highlight w:val="yellow"/>
                <w:lang w:eastAsia="pt-BR"/>
              </w:rPr>
            </w:pPr>
            <w:r w:rsidRPr="00890E22">
              <w:rPr>
                <w:rFonts w:ascii="Arial" w:eastAsia="Times New Roman" w:hAnsi="Arial" w:cs="Arial"/>
                <w:noProof/>
                <w:sz w:val="20"/>
                <w:szCs w:val="20"/>
                <w:lang w:eastAsia="pt-BR"/>
              </w:rPr>
              <w:t>SV</w:t>
            </w:r>
          </w:p>
        </w:tc>
        <w:tc>
          <w:tcPr>
            <w:tcW w:w="1063" w:type="dxa"/>
            <w:tcBorders>
              <w:top w:val="single" w:sz="4" w:space="0" w:color="auto"/>
              <w:left w:val="single" w:sz="4" w:space="0" w:color="auto"/>
              <w:bottom w:val="single" w:sz="4" w:space="0" w:color="auto"/>
              <w:right w:val="single" w:sz="4" w:space="0" w:color="auto"/>
            </w:tcBorders>
            <w:vAlign w:val="center"/>
            <w:hideMark/>
          </w:tcPr>
          <w:p w:rsidR="00890E22" w:rsidRPr="00890E22" w:rsidRDefault="00890E22" w:rsidP="00890E22">
            <w:pPr>
              <w:autoSpaceDE w:val="0"/>
              <w:autoSpaceDN w:val="0"/>
              <w:spacing w:after="0" w:line="240" w:lineRule="auto"/>
              <w:jc w:val="center"/>
              <w:rPr>
                <w:rFonts w:ascii="Arial" w:eastAsia="Times New Roman" w:hAnsi="Arial" w:cs="Arial"/>
                <w:highlight w:val="yellow"/>
                <w:lang w:eastAsia="pt-BR"/>
              </w:rPr>
            </w:pPr>
            <w:r w:rsidRPr="00890E22">
              <w:rPr>
                <w:rFonts w:ascii="Arial" w:eastAsia="Times New Roman" w:hAnsi="Arial" w:cs="Arial"/>
                <w:noProof/>
                <w:sz w:val="20"/>
                <w:szCs w:val="20"/>
                <w:lang w:eastAsia="pt-BR"/>
              </w:rPr>
              <w:t>1</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890E22" w:rsidRPr="00890E22" w:rsidRDefault="00890E22" w:rsidP="00890E22">
            <w:pPr>
              <w:autoSpaceDE w:val="0"/>
              <w:autoSpaceDN w:val="0"/>
              <w:spacing w:after="0" w:line="240" w:lineRule="auto"/>
              <w:jc w:val="right"/>
              <w:rPr>
                <w:rFonts w:ascii="Arial" w:eastAsia="Times New Roman" w:hAnsi="Arial" w:cs="Arial"/>
                <w:lang w:eastAsia="pt-BR"/>
              </w:rPr>
            </w:pPr>
          </w:p>
        </w:tc>
        <w:tc>
          <w:tcPr>
            <w:tcW w:w="1134" w:type="dxa"/>
            <w:tcBorders>
              <w:top w:val="single" w:sz="4" w:space="0" w:color="auto"/>
              <w:left w:val="single" w:sz="4" w:space="0" w:color="auto"/>
              <w:bottom w:val="single" w:sz="4" w:space="0" w:color="auto"/>
              <w:right w:val="single" w:sz="4" w:space="0" w:color="auto"/>
            </w:tcBorders>
            <w:vAlign w:val="center"/>
          </w:tcPr>
          <w:p w:rsidR="00890E22" w:rsidRPr="00890E22" w:rsidRDefault="00890E22" w:rsidP="00890E22">
            <w:pPr>
              <w:autoSpaceDE w:val="0"/>
              <w:autoSpaceDN w:val="0"/>
              <w:spacing w:after="0" w:line="240" w:lineRule="auto"/>
              <w:jc w:val="right"/>
              <w:rPr>
                <w:rFonts w:ascii="Arial" w:eastAsia="Times New Roman" w:hAnsi="Arial" w:cs="Arial"/>
                <w:lang w:eastAsia="pt-BR"/>
              </w:rPr>
            </w:pPr>
          </w:p>
        </w:tc>
        <w:tc>
          <w:tcPr>
            <w:tcW w:w="1134" w:type="dxa"/>
            <w:tcBorders>
              <w:top w:val="single" w:sz="4" w:space="0" w:color="auto"/>
              <w:left w:val="single" w:sz="4" w:space="0" w:color="auto"/>
              <w:bottom w:val="single" w:sz="4" w:space="0" w:color="auto"/>
              <w:right w:val="single" w:sz="4" w:space="0" w:color="auto"/>
            </w:tcBorders>
            <w:vAlign w:val="center"/>
          </w:tcPr>
          <w:p w:rsidR="00890E22" w:rsidRPr="00890E22" w:rsidRDefault="00890E22" w:rsidP="00890E22">
            <w:pPr>
              <w:autoSpaceDE w:val="0"/>
              <w:autoSpaceDN w:val="0"/>
              <w:spacing w:after="0" w:line="240" w:lineRule="auto"/>
              <w:jc w:val="right"/>
              <w:rPr>
                <w:rFonts w:ascii="Arial" w:eastAsia="Times New Roman" w:hAnsi="Arial" w:cs="Arial"/>
                <w:lang w:eastAsia="pt-BR"/>
              </w:rPr>
            </w:pPr>
          </w:p>
        </w:tc>
      </w:tr>
      <w:tr w:rsidR="00890E22" w:rsidRPr="00890E22" w:rsidTr="00890E22">
        <w:trPr>
          <w:trHeight w:val="378"/>
          <w:jc w:val="center"/>
        </w:trPr>
        <w:tc>
          <w:tcPr>
            <w:tcW w:w="1163" w:type="dxa"/>
            <w:tcBorders>
              <w:top w:val="single" w:sz="4" w:space="0" w:color="auto"/>
              <w:left w:val="single" w:sz="4" w:space="0" w:color="auto"/>
              <w:bottom w:val="single" w:sz="4" w:space="0" w:color="auto"/>
              <w:right w:val="single" w:sz="4" w:space="0" w:color="auto"/>
            </w:tcBorders>
            <w:vAlign w:val="center"/>
          </w:tcPr>
          <w:p w:rsidR="00890E22" w:rsidRPr="00890E22" w:rsidRDefault="00890E22" w:rsidP="00890E22">
            <w:pPr>
              <w:autoSpaceDE w:val="0"/>
              <w:autoSpaceDN w:val="0"/>
              <w:spacing w:after="0" w:line="240" w:lineRule="auto"/>
              <w:jc w:val="center"/>
              <w:rPr>
                <w:rFonts w:ascii="Arial" w:eastAsia="Times New Roman" w:hAnsi="Arial" w:cs="Arial"/>
                <w:lang w:eastAsia="pt-BR"/>
              </w:rPr>
            </w:pPr>
            <w:r w:rsidRPr="00890E22">
              <w:rPr>
                <w:rFonts w:ascii="Arial" w:eastAsia="Times New Roman" w:hAnsi="Arial" w:cs="Arial"/>
                <w:lang w:eastAsia="pt-BR"/>
              </w:rPr>
              <w:t>1.3</w:t>
            </w:r>
          </w:p>
        </w:tc>
        <w:tc>
          <w:tcPr>
            <w:tcW w:w="3794" w:type="dxa"/>
            <w:tcBorders>
              <w:top w:val="single" w:sz="4" w:space="0" w:color="auto"/>
              <w:left w:val="single" w:sz="4" w:space="0" w:color="auto"/>
              <w:bottom w:val="single" w:sz="4" w:space="0" w:color="auto"/>
              <w:right w:val="single" w:sz="4" w:space="0" w:color="auto"/>
            </w:tcBorders>
            <w:vAlign w:val="center"/>
          </w:tcPr>
          <w:p w:rsidR="00890E22" w:rsidRPr="00890E22" w:rsidRDefault="00890E22" w:rsidP="00890E22">
            <w:pPr>
              <w:autoSpaceDE w:val="0"/>
              <w:autoSpaceDN w:val="0"/>
              <w:spacing w:after="0" w:line="240" w:lineRule="auto"/>
              <w:jc w:val="both"/>
              <w:rPr>
                <w:rFonts w:ascii="Arial" w:eastAsia="Times New Roman" w:hAnsi="Arial" w:cs="Arial"/>
                <w:lang w:eastAsia="pt-BR"/>
              </w:rPr>
            </w:pPr>
            <w:r w:rsidRPr="00890E22">
              <w:rPr>
                <w:rFonts w:ascii="Arial" w:eastAsia="Times New Roman" w:hAnsi="Arial" w:cs="Arial"/>
                <w:bCs/>
                <w:noProof/>
                <w:sz w:val="20"/>
                <w:szCs w:val="20"/>
                <w:lang w:eastAsia="pt-BR"/>
              </w:rPr>
              <w:t>CAPACITAÇÃO OPERACIONAL NA OPERAÇÃO DO SOFTWARE</w:t>
            </w:r>
          </w:p>
        </w:tc>
        <w:tc>
          <w:tcPr>
            <w:tcW w:w="638" w:type="dxa"/>
            <w:tcBorders>
              <w:top w:val="single" w:sz="4" w:space="0" w:color="auto"/>
              <w:left w:val="single" w:sz="4" w:space="0" w:color="auto"/>
              <w:bottom w:val="single" w:sz="4" w:space="0" w:color="auto"/>
              <w:right w:val="single" w:sz="4" w:space="0" w:color="auto"/>
            </w:tcBorders>
            <w:vAlign w:val="center"/>
          </w:tcPr>
          <w:p w:rsidR="00890E22" w:rsidRPr="00890E22" w:rsidRDefault="00890E22" w:rsidP="00890E22">
            <w:pPr>
              <w:autoSpaceDE w:val="0"/>
              <w:autoSpaceDN w:val="0"/>
              <w:spacing w:after="0" w:line="240" w:lineRule="auto"/>
              <w:jc w:val="center"/>
              <w:rPr>
                <w:rFonts w:ascii="Arial" w:eastAsia="Times New Roman" w:hAnsi="Arial" w:cs="Arial"/>
                <w:lang w:eastAsia="pt-BR"/>
              </w:rPr>
            </w:pPr>
            <w:r w:rsidRPr="00890E22">
              <w:rPr>
                <w:rFonts w:ascii="Arial" w:eastAsia="Times New Roman" w:hAnsi="Arial" w:cs="Arial"/>
                <w:noProof/>
                <w:sz w:val="20"/>
                <w:szCs w:val="20"/>
                <w:lang w:eastAsia="pt-BR"/>
              </w:rPr>
              <w:t>SV</w:t>
            </w:r>
          </w:p>
        </w:tc>
        <w:tc>
          <w:tcPr>
            <w:tcW w:w="1063" w:type="dxa"/>
            <w:tcBorders>
              <w:top w:val="single" w:sz="4" w:space="0" w:color="auto"/>
              <w:left w:val="single" w:sz="4" w:space="0" w:color="auto"/>
              <w:bottom w:val="single" w:sz="4" w:space="0" w:color="auto"/>
              <w:right w:val="single" w:sz="4" w:space="0" w:color="auto"/>
            </w:tcBorders>
            <w:vAlign w:val="center"/>
          </w:tcPr>
          <w:p w:rsidR="00890E22" w:rsidRPr="00890E22" w:rsidRDefault="00890E22" w:rsidP="00890E22">
            <w:pPr>
              <w:autoSpaceDE w:val="0"/>
              <w:autoSpaceDN w:val="0"/>
              <w:spacing w:after="0" w:line="240" w:lineRule="auto"/>
              <w:jc w:val="center"/>
              <w:rPr>
                <w:rFonts w:ascii="Arial" w:eastAsia="Times New Roman" w:hAnsi="Arial" w:cs="Arial"/>
                <w:lang w:eastAsia="pt-BR"/>
              </w:rPr>
            </w:pPr>
            <w:r w:rsidRPr="00890E22">
              <w:rPr>
                <w:rFonts w:ascii="Arial" w:eastAsia="Times New Roman" w:hAnsi="Arial" w:cs="Arial"/>
                <w:noProof/>
                <w:sz w:val="20"/>
                <w:szCs w:val="20"/>
                <w:lang w:eastAsia="pt-BR"/>
              </w:rPr>
              <w:t>8</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890E22" w:rsidRPr="00890E22" w:rsidRDefault="00890E22" w:rsidP="00890E22">
            <w:pPr>
              <w:autoSpaceDE w:val="0"/>
              <w:autoSpaceDN w:val="0"/>
              <w:spacing w:after="0" w:line="240" w:lineRule="auto"/>
              <w:jc w:val="right"/>
              <w:rPr>
                <w:rFonts w:ascii="Arial" w:eastAsia="Times New Roman" w:hAnsi="Arial" w:cs="Arial"/>
                <w:lang w:eastAsia="pt-BR"/>
              </w:rPr>
            </w:pPr>
          </w:p>
        </w:tc>
        <w:tc>
          <w:tcPr>
            <w:tcW w:w="1134" w:type="dxa"/>
            <w:tcBorders>
              <w:top w:val="single" w:sz="4" w:space="0" w:color="auto"/>
              <w:left w:val="single" w:sz="4" w:space="0" w:color="auto"/>
              <w:bottom w:val="single" w:sz="4" w:space="0" w:color="auto"/>
              <w:right w:val="single" w:sz="4" w:space="0" w:color="auto"/>
            </w:tcBorders>
            <w:vAlign w:val="center"/>
          </w:tcPr>
          <w:p w:rsidR="00890E22" w:rsidRPr="00890E22" w:rsidRDefault="00890E22" w:rsidP="00890E22">
            <w:pPr>
              <w:autoSpaceDE w:val="0"/>
              <w:autoSpaceDN w:val="0"/>
              <w:spacing w:after="0" w:line="240" w:lineRule="auto"/>
              <w:jc w:val="right"/>
              <w:rPr>
                <w:rFonts w:ascii="Arial" w:eastAsia="Times New Roman" w:hAnsi="Arial" w:cs="Arial"/>
                <w:lang w:eastAsia="pt-BR"/>
              </w:rPr>
            </w:pPr>
          </w:p>
        </w:tc>
        <w:tc>
          <w:tcPr>
            <w:tcW w:w="1134" w:type="dxa"/>
            <w:tcBorders>
              <w:top w:val="single" w:sz="4" w:space="0" w:color="auto"/>
              <w:left w:val="single" w:sz="4" w:space="0" w:color="auto"/>
              <w:bottom w:val="single" w:sz="4" w:space="0" w:color="auto"/>
              <w:right w:val="single" w:sz="4" w:space="0" w:color="auto"/>
            </w:tcBorders>
            <w:vAlign w:val="center"/>
          </w:tcPr>
          <w:p w:rsidR="00890E22" w:rsidRPr="00890E22" w:rsidRDefault="00890E22" w:rsidP="00890E22">
            <w:pPr>
              <w:autoSpaceDE w:val="0"/>
              <w:autoSpaceDN w:val="0"/>
              <w:spacing w:after="0" w:line="240" w:lineRule="auto"/>
              <w:jc w:val="right"/>
              <w:rPr>
                <w:rFonts w:ascii="Arial" w:eastAsia="Times New Roman" w:hAnsi="Arial" w:cs="Arial"/>
                <w:lang w:eastAsia="pt-BR"/>
              </w:rPr>
            </w:pPr>
          </w:p>
        </w:tc>
      </w:tr>
    </w:tbl>
    <w:p w:rsidR="00890E22" w:rsidRPr="00890E22" w:rsidRDefault="00890E22" w:rsidP="00890E22">
      <w:pPr>
        <w:suppressAutoHyphens/>
        <w:spacing w:after="0" w:line="240" w:lineRule="auto"/>
        <w:jc w:val="both"/>
        <w:rPr>
          <w:rFonts w:ascii="Arial" w:eastAsia="Times New Roman" w:hAnsi="Arial" w:cs="Times New Roman"/>
          <w:sz w:val="24"/>
          <w:szCs w:val="20"/>
          <w:lang w:eastAsia="pt-BR"/>
        </w:rPr>
      </w:pPr>
    </w:p>
    <w:p w:rsidR="00890E22" w:rsidRPr="00890E22" w:rsidRDefault="00890E22" w:rsidP="00890E22">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1134"/>
        <w:jc w:val="both"/>
        <w:rPr>
          <w:rFonts w:ascii="Arial" w:eastAsia="Times New Roman" w:hAnsi="Arial" w:cs="Times New Roman"/>
          <w:b/>
          <w:sz w:val="24"/>
          <w:szCs w:val="24"/>
          <w:lang w:eastAsia="pt-BR"/>
        </w:rPr>
      </w:pPr>
      <w:r w:rsidRPr="00890E22">
        <w:rPr>
          <w:rFonts w:ascii="Arial" w:eastAsia="Times New Roman" w:hAnsi="Arial" w:cs="Times New Roman"/>
          <w:b/>
          <w:sz w:val="24"/>
          <w:szCs w:val="24"/>
          <w:lang w:eastAsia="pt-BR"/>
        </w:rPr>
        <w:t>Declaramos que os subitens constantes desta proposta correspondem exatamente às especificações descritas no Anexo n. 1 e às condições de execução dos serviços descritas no Anexo n. 6 do Edital, às quais aderimos formalmente.</w:t>
      </w: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bdr w:val="thinThickSmallGap" w:sz="24" w:space="0" w:color="auto" w:frame="1"/>
          <w:lang w:eastAsia="pt-BR"/>
        </w:rPr>
      </w:pPr>
      <w:r w:rsidRPr="00890E22">
        <w:rPr>
          <w:rFonts w:ascii="Arial" w:eastAsia="Times New Roman" w:hAnsi="Arial" w:cs="Arial"/>
          <w:b/>
          <w:sz w:val="24"/>
          <w:szCs w:val="24"/>
          <w:lang w:eastAsia="pt-BR"/>
        </w:rPr>
        <w:t xml:space="preserve">PRAZO DE VALIDADE DA PROPOSTA: </w:t>
      </w:r>
      <w:r w:rsidRPr="00890E22">
        <w:rPr>
          <w:rFonts w:ascii="Arial" w:eastAsia="Times New Roman" w:hAnsi="Arial" w:cs="Arial"/>
          <w:sz w:val="24"/>
          <w:szCs w:val="24"/>
          <w:lang w:eastAsia="pt-BR"/>
        </w:rPr>
        <w:t xml:space="preserve">_________ (por extenso) dias (observar o disposto no Título 10 do Edital). </w:t>
      </w:r>
    </w:p>
    <w:p w:rsidR="00890E22" w:rsidRPr="00890E22" w:rsidRDefault="00890E22" w:rsidP="00890E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890E22">
        <w:rPr>
          <w:rFonts w:ascii="Arial" w:eastAsia="Times New Roman" w:hAnsi="Arial" w:cs="Arial"/>
          <w:b/>
          <w:sz w:val="24"/>
          <w:szCs w:val="24"/>
          <w:lang w:eastAsia="pt-BR"/>
        </w:rPr>
        <w:t>PRAZO DE ENTREGA DOS SOFTWARES</w:t>
      </w:r>
      <w:r w:rsidRPr="00890E22">
        <w:rPr>
          <w:rFonts w:ascii="Arial" w:eastAsia="Times New Roman" w:hAnsi="Arial" w:cs="Arial"/>
          <w:sz w:val="24"/>
          <w:szCs w:val="24"/>
          <w:lang w:eastAsia="pt-BR"/>
        </w:rPr>
        <w:t xml:space="preserve"> (Subitem 1.1 do objeto): _________ (por extenso) dias (observar o disposto no Anexo n. 6 do Edital).</w:t>
      </w:r>
    </w:p>
    <w:p w:rsidR="00890E22" w:rsidRPr="00890E22" w:rsidRDefault="00890E22" w:rsidP="00890E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890E22">
        <w:rPr>
          <w:rFonts w:ascii="Arial" w:eastAsia="Times New Roman" w:hAnsi="Arial" w:cs="Arial"/>
          <w:b/>
          <w:sz w:val="24"/>
          <w:szCs w:val="24"/>
          <w:lang w:eastAsia="pt-BR"/>
        </w:rPr>
        <w:t>PRAZO DE EXECUÇÃO DOS SERVIÇOS, CONFORME O DISPOSTO NO ANEXON. 5 DO EDITAL</w:t>
      </w:r>
      <w:r w:rsidRPr="00890E22">
        <w:rPr>
          <w:rFonts w:ascii="Arial" w:eastAsia="Times New Roman" w:hAnsi="Arial" w:cs="Arial"/>
          <w:sz w:val="24"/>
          <w:szCs w:val="24"/>
          <w:lang w:eastAsia="pt-BR"/>
        </w:rPr>
        <w:t>.</w:t>
      </w: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bdr w:val="thinThickSmallGap" w:sz="24" w:space="0" w:color="auto" w:frame="1"/>
          <w:lang w:eastAsia="pt-BR"/>
        </w:rPr>
      </w:pPr>
      <w:r w:rsidRPr="00890E22">
        <w:rPr>
          <w:rFonts w:ascii="Arial" w:eastAsia="Times New Roman" w:hAnsi="Arial" w:cs="Arial"/>
          <w:b/>
          <w:sz w:val="24"/>
          <w:szCs w:val="24"/>
          <w:lang w:eastAsia="pt-BR"/>
        </w:rPr>
        <w:t>PRAZO DE GARANTIA DE FUNCIONAMENTO DO OBJETO:</w:t>
      </w:r>
      <w:r w:rsidRPr="00890E22">
        <w:rPr>
          <w:rFonts w:ascii="Arial" w:eastAsia="Times New Roman" w:hAnsi="Arial" w:cs="Arial"/>
          <w:sz w:val="24"/>
          <w:szCs w:val="24"/>
          <w:lang w:eastAsia="pt-BR"/>
        </w:rPr>
        <w:t xml:space="preserve"> ______ (por extenso) meses (observar o disposto no Anexo n. 6 do Edital).</w:t>
      </w:r>
      <w:r w:rsidRPr="00890E22">
        <w:rPr>
          <w:rFonts w:ascii="Arial" w:eastAsia="Times New Roman" w:hAnsi="Arial" w:cs="Arial"/>
          <w:sz w:val="24"/>
          <w:szCs w:val="24"/>
          <w:bdr w:val="thinThickSmallGap" w:sz="24" w:space="0" w:color="auto" w:frame="1"/>
          <w:lang w:eastAsia="pt-BR"/>
        </w:rPr>
        <w:t xml:space="preserve"> </w:t>
      </w:r>
    </w:p>
    <w:p w:rsidR="00890E22" w:rsidRPr="00890E22" w:rsidRDefault="00890E22" w:rsidP="00890E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p>
    <w:p w:rsidR="00890E22" w:rsidRPr="00890E22" w:rsidRDefault="00890E22" w:rsidP="00890E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890E22">
        <w:rPr>
          <w:rFonts w:ascii="Arial" w:eastAsia="Times New Roman" w:hAnsi="Arial" w:cs="Arial"/>
          <w:sz w:val="24"/>
          <w:szCs w:val="24"/>
          <w:lang w:eastAsia="pt-BR"/>
        </w:rPr>
        <w:t>Declaramos que disponibilizaremos equipamentos e pessoal técnico adequados para realização do objeto da presente licitação</w:t>
      </w: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Arial" w:eastAsia="Times New Roman" w:hAnsi="Arial" w:cs="Times New Roman"/>
          <w:sz w:val="20"/>
          <w:szCs w:val="20"/>
          <w:lang w:eastAsia="pt-BR"/>
        </w:rPr>
      </w:pP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Arial"/>
          <w:b/>
          <w:sz w:val="24"/>
          <w:szCs w:val="20"/>
          <w:u w:val="single"/>
          <w:lang w:eastAsia="pt-BR"/>
        </w:rPr>
      </w:pP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Arial"/>
          <w:b/>
          <w:sz w:val="24"/>
          <w:szCs w:val="20"/>
          <w:u w:val="single"/>
          <w:lang w:eastAsia="pt-BR"/>
        </w:rPr>
      </w:pP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Arial"/>
          <w:b/>
          <w:sz w:val="24"/>
          <w:szCs w:val="20"/>
          <w:u w:val="single"/>
          <w:lang w:eastAsia="pt-BR"/>
        </w:rPr>
      </w:pP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Arial"/>
          <w:b/>
          <w:sz w:val="24"/>
          <w:szCs w:val="20"/>
          <w:u w:val="single"/>
          <w:lang w:eastAsia="pt-BR"/>
        </w:rPr>
      </w:pP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Arial"/>
          <w:b/>
          <w:sz w:val="24"/>
          <w:szCs w:val="20"/>
          <w:u w:val="single"/>
          <w:lang w:eastAsia="pt-BR"/>
        </w:rPr>
      </w:pP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Arial"/>
          <w:b/>
          <w:sz w:val="24"/>
          <w:szCs w:val="20"/>
          <w:u w:val="single"/>
          <w:lang w:eastAsia="pt-BR"/>
        </w:rPr>
      </w:pP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Arial"/>
          <w:b/>
          <w:sz w:val="24"/>
          <w:szCs w:val="20"/>
          <w:u w:val="single"/>
          <w:lang w:eastAsia="pt-BR"/>
        </w:rPr>
      </w:pPr>
      <w:r w:rsidRPr="00890E22">
        <w:rPr>
          <w:rFonts w:ascii="Arial" w:eastAsia="Times New Roman" w:hAnsi="Arial" w:cs="Arial"/>
          <w:b/>
          <w:sz w:val="24"/>
          <w:szCs w:val="20"/>
          <w:u w:val="single"/>
          <w:lang w:eastAsia="pt-BR"/>
        </w:rPr>
        <w:t>TABELA DE CONFORMIDADE TÉCNICA</w:t>
      </w:r>
      <w:r w:rsidRPr="00890E22">
        <w:rPr>
          <w:rFonts w:ascii="Arial" w:eastAsia="Times New Roman" w:hAnsi="Arial" w:cs="Arial"/>
          <w:b/>
          <w:sz w:val="24"/>
          <w:szCs w:val="20"/>
          <w:lang w:eastAsia="pt-BR"/>
        </w:rPr>
        <w:t>*</w:t>
      </w:r>
    </w:p>
    <w:p w:rsidR="00890E22" w:rsidRPr="00890E22" w:rsidRDefault="00890E22" w:rsidP="00890E22">
      <w:pPr>
        <w:spacing w:before="120" w:after="120" w:line="240" w:lineRule="auto"/>
        <w:jc w:val="both"/>
        <w:rPr>
          <w:rFonts w:ascii="Arial" w:eastAsia="Times New Roman" w:hAnsi="Arial" w:cs="Arial"/>
          <w:i/>
          <w:sz w:val="18"/>
          <w:szCs w:val="18"/>
          <w:lang w:eastAsia="pt-BR"/>
        </w:rPr>
      </w:pPr>
      <w:r w:rsidRPr="00890E22">
        <w:rPr>
          <w:rFonts w:ascii="Arial" w:eastAsia="Times New Roman" w:hAnsi="Arial" w:cs="Arial"/>
          <w:i/>
          <w:sz w:val="18"/>
          <w:szCs w:val="18"/>
          <w:lang w:eastAsia="pt-BR"/>
        </w:rPr>
        <w:t>Informar, para cada item da tabela, o documento e a página em que está a comprovação do atendimento.</w:t>
      </w: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Arial" w:eastAsia="Times New Roman" w:hAnsi="Arial" w:cs="Times New Roman"/>
          <w:sz w:val="24"/>
          <w:szCs w:val="20"/>
          <w:lang w:eastAsia="pt-BR"/>
        </w:rPr>
      </w:pPr>
    </w:p>
    <w:tbl>
      <w:tblPr>
        <w:tblStyle w:val="Tabelacomgrade6"/>
        <w:tblW w:w="9214" w:type="dxa"/>
        <w:tblInd w:w="-5" w:type="dxa"/>
        <w:tblLook w:val="04A0" w:firstRow="1" w:lastRow="0" w:firstColumn="1" w:lastColumn="0" w:noHBand="0" w:noVBand="1"/>
      </w:tblPr>
      <w:tblGrid>
        <w:gridCol w:w="7664"/>
        <w:gridCol w:w="1550"/>
      </w:tblGrid>
      <w:tr w:rsidR="00890E22" w:rsidRPr="00890E22" w:rsidTr="003C639C">
        <w:tc>
          <w:tcPr>
            <w:tcW w:w="7664" w:type="dxa"/>
            <w:shd w:val="clear" w:color="auto" w:fill="D9D9D9"/>
            <w:vAlign w:val="center"/>
          </w:tcPr>
          <w:p w:rsidR="00890E22" w:rsidRPr="00890E22" w:rsidRDefault="00890E22" w:rsidP="00890E22">
            <w:pPr>
              <w:jc w:val="center"/>
              <w:rPr>
                <w:rFonts w:ascii="Arial" w:hAnsi="Arial" w:cs="Arial"/>
                <w:b/>
                <w:bCs/>
                <w:sz w:val="20"/>
              </w:rPr>
            </w:pPr>
            <w:r w:rsidRPr="00890E22">
              <w:rPr>
                <w:rFonts w:ascii="Arial" w:hAnsi="Arial" w:cs="Arial"/>
                <w:b/>
                <w:bCs/>
                <w:sz w:val="20"/>
              </w:rPr>
              <w:t>REQUISITOS</w:t>
            </w:r>
          </w:p>
          <w:p w:rsidR="00890E22" w:rsidRPr="00890E22" w:rsidRDefault="00890E22" w:rsidP="00890E22">
            <w:pPr>
              <w:jc w:val="center"/>
              <w:rPr>
                <w:rFonts w:ascii="Arial" w:hAnsi="Arial" w:cs="Arial"/>
                <w:i/>
                <w:sz w:val="20"/>
              </w:rPr>
            </w:pPr>
            <w:r w:rsidRPr="00890E22">
              <w:rPr>
                <w:rFonts w:ascii="Arial" w:hAnsi="Arial" w:cs="Arial"/>
                <w:i/>
                <w:sz w:val="20"/>
              </w:rPr>
              <w:t>(De acordo com o Anexo n. 1-A do Edital)</w:t>
            </w:r>
          </w:p>
        </w:tc>
        <w:tc>
          <w:tcPr>
            <w:tcW w:w="1550" w:type="dxa"/>
            <w:shd w:val="clear" w:color="auto" w:fill="D9D9D9"/>
            <w:vAlign w:val="center"/>
          </w:tcPr>
          <w:p w:rsidR="00890E22" w:rsidRPr="00890E22" w:rsidRDefault="00890E22" w:rsidP="00890E22">
            <w:pPr>
              <w:jc w:val="center"/>
              <w:rPr>
                <w:rFonts w:ascii="Arial" w:hAnsi="Arial" w:cs="Arial"/>
                <w:b/>
                <w:bCs/>
                <w:sz w:val="20"/>
              </w:rPr>
            </w:pPr>
            <w:r w:rsidRPr="00890E22">
              <w:rPr>
                <w:rFonts w:ascii="Arial" w:hAnsi="Arial" w:cs="Arial"/>
                <w:b/>
                <w:bCs/>
                <w:sz w:val="20"/>
              </w:rPr>
              <w:t>Comprovação</w:t>
            </w:r>
          </w:p>
          <w:p w:rsidR="00890E22" w:rsidRPr="00890E22" w:rsidRDefault="00890E22" w:rsidP="00890E22">
            <w:pPr>
              <w:jc w:val="center"/>
              <w:rPr>
                <w:rFonts w:ascii="Arial" w:hAnsi="Arial" w:cs="Arial"/>
                <w:i/>
                <w:sz w:val="20"/>
              </w:rPr>
            </w:pPr>
            <w:r w:rsidRPr="00890E22">
              <w:rPr>
                <w:rFonts w:ascii="Arial" w:hAnsi="Arial" w:cs="Arial"/>
                <w:i/>
                <w:sz w:val="20"/>
              </w:rPr>
              <w:t>(</w:t>
            </w:r>
            <w:proofErr w:type="gramStart"/>
            <w:r w:rsidRPr="00890E22">
              <w:rPr>
                <w:rFonts w:ascii="Arial" w:hAnsi="Arial" w:cs="Arial"/>
                <w:i/>
                <w:sz w:val="20"/>
              </w:rPr>
              <w:t>n.</w:t>
            </w:r>
            <w:proofErr w:type="gramEnd"/>
            <w:r w:rsidRPr="00890E22">
              <w:rPr>
                <w:rFonts w:ascii="Arial" w:hAnsi="Arial" w:cs="Arial"/>
                <w:i/>
                <w:sz w:val="20"/>
              </w:rPr>
              <w:t xml:space="preserve"> da página da proposta </w:t>
            </w:r>
            <w:r w:rsidRPr="00890E22">
              <w:rPr>
                <w:rFonts w:ascii="Arial" w:hAnsi="Arial" w:cs="Arial"/>
                <w:i/>
                <w:sz w:val="20"/>
              </w:rPr>
              <w:lastRenderedPageBreak/>
              <w:t>que comprove o requisito)</w:t>
            </w: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hanging="459"/>
              <w:contextualSpacing/>
              <w:jc w:val="both"/>
              <w:rPr>
                <w:rFonts w:ascii="Arial" w:hAnsi="Arial" w:cs="Arial"/>
                <w:sz w:val="20"/>
                <w:szCs w:val="24"/>
              </w:rPr>
            </w:pPr>
            <w:r w:rsidRPr="00890E22">
              <w:rPr>
                <w:rFonts w:ascii="Arial" w:hAnsi="Arial" w:cs="Arial"/>
                <w:sz w:val="20"/>
                <w:szCs w:val="24"/>
              </w:rPr>
              <w:lastRenderedPageBreak/>
              <w:t xml:space="preserve">A solução deverá fornecer proteção para estações de trabalho contra tentativas de exploração de vulnerabilidades, detectando e bloqueando em tempo real ameaças conhecidas e desconhecidas (chamadas de dia zero), técnicas de ataque sem arquivo (em memória), ameaças avançadas e persistentes, </w:t>
            </w:r>
            <w:proofErr w:type="spellStart"/>
            <w:r w:rsidRPr="00890E22">
              <w:rPr>
                <w:rFonts w:ascii="Arial" w:hAnsi="Arial" w:cs="Arial"/>
                <w:i/>
                <w:sz w:val="20"/>
                <w:szCs w:val="24"/>
              </w:rPr>
              <w:t>ransomwares</w:t>
            </w:r>
            <w:proofErr w:type="spellEnd"/>
            <w:r w:rsidRPr="00890E22">
              <w:rPr>
                <w:rFonts w:ascii="Arial" w:hAnsi="Arial" w:cs="Arial"/>
                <w:sz w:val="20"/>
                <w:szCs w:val="24"/>
              </w:rPr>
              <w:t xml:space="preserve">, </w:t>
            </w:r>
            <w:proofErr w:type="spellStart"/>
            <w:r w:rsidRPr="00890E22">
              <w:rPr>
                <w:rFonts w:ascii="Arial" w:hAnsi="Arial" w:cs="Arial"/>
                <w:i/>
                <w:sz w:val="20"/>
                <w:szCs w:val="24"/>
              </w:rPr>
              <w:t>exploits</w:t>
            </w:r>
            <w:proofErr w:type="spellEnd"/>
            <w:r w:rsidRPr="00890E22">
              <w:rPr>
                <w:rFonts w:ascii="Arial" w:hAnsi="Arial" w:cs="Arial"/>
                <w:sz w:val="20"/>
                <w:szCs w:val="24"/>
              </w:rPr>
              <w:t xml:space="preserve">, </w:t>
            </w:r>
            <w:proofErr w:type="spellStart"/>
            <w:r w:rsidRPr="00890E22">
              <w:rPr>
                <w:rFonts w:ascii="Arial" w:hAnsi="Arial" w:cs="Arial"/>
                <w:i/>
                <w:sz w:val="20"/>
                <w:szCs w:val="24"/>
              </w:rPr>
              <w:t>malwares</w:t>
            </w:r>
            <w:proofErr w:type="spellEnd"/>
            <w:r w:rsidRPr="00890E22">
              <w:rPr>
                <w:rFonts w:ascii="Arial" w:hAnsi="Arial" w:cs="Arial"/>
                <w:sz w:val="20"/>
                <w:szCs w:val="24"/>
              </w:rPr>
              <w:t xml:space="preserve"> e demais comportamentos maliciosos, mesmo que ainda não existam </w:t>
            </w:r>
            <w:r w:rsidRPr="00890E22">
              <w:rPr>
                <w:rFonts w:ascii="Arial" w:hAnsi="Arial" w:cs="Arial"/>
                <w:i/>
                <w:sz w:val="20"/>
                <w:szCs w:val="24"/>
              </w:rPr>
              <w:t>patches</w:t>
            </w:r>
            <w:r w:rsidRPr="00890E22">
              <w:rPr>
                <w:rFonts w:ascii="Arial" w:hAnsi="Arial" w:cs="Arial"/>
                <w:sz w:val="20"/>
                <w:szCs w:val="24"/>
              </w:rPr>
              <w:t xml:space="preserve"> de correção. </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não deverá depender exclusivamente de base de assinaturas ou heurísticas para realizar a proteção das estações de trabalho.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ser capaz de registrar e armazenar o que ocorre na estação de trabalho, tais como: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 xml:space="preserve">Processos que foram iniciados ou encerrados; </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Arquivos abertos, criados, modificados ou apagados;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Conexões de rede, sejam tentadas ou estabelecidas;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Chamadas de sistema ou modificações no registro do sistema operacional; </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detectar a ocorrência de incidentes de segurança, entendido como um ou mais eventos de segurança que juntos ameacem ou ofereçam riscos aos ativos da instituição, além de proceder com a contenção dos incidentes de segurança a partir de ações efetuadas nas estações de trabalho.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A solução deverá ser capaz de isolar a estação de trabalho do restante da rede, a fim de possibilitar a contenção e a remediação do incidente sem a propagação dos possíveis danos causados aos demais dispositivos da rede.</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 xml:space="preserve">O agente da solução deverá ter a capacidade de fazer o isolamento da máquina, de maneira que ela perca a comunicação com a rede e se comunique apenas com os servidores da solução, sem precisar de nenhuma integração com outros </w:t>
            </w:r>
            <w:r w:rsidRPr="00890E22">
              <w:rPr>
                <w:rFonts w:ascii="Arial" w:hAnsi="Arial" w:cs="Arial"/>
                <w:i/>
                <w:sz w:val="20"/>
                <w:szCs w:val="24"/>
              </w:rPr>
              <w:t>softwares</w:t>
            </w:r>
            <w:r w:rsidRPr="00890E22">
              <w:rPr>
                <w:rFonts w:ascii="Arial" w:hAnsi="Arial" w:cs="Arial"/>
                <w:sz w:val="20"/>
                <w:szCs w:val="24"/>
              </w:rPr>
              <w:t xml:space="preserve"> ou dispositivos de rede. </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Deverá ser possível ao administrador efetuar manualmente a liberação da máquina do isolamento via console de gerência ou fornecer uma chave para realizar a liberação localmente;</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detectar e registrar as atividades realizadas na estação de trabalho, permitindo uma investigação aprofundada de eventos, ocorrências, incidentes e artefatos suspeitos ou maliciosos, fornecendo informações detalhadas com base em serviços de inteligência (</w:t>
            </w:r>
            <w:proofErr w:type="spellStart"/>
            <w:r w:rsidRPr="00890E22">
              <w:rPr>
                <w:rFonts w:ascii="Arial" w:hAnsi="Arial" w:cs="Arial"/>
                <w:i/>
                <w:sz w:val="20"/>
                <w:szCs w:val="24"/>
              </w:rPr>
              <w:t>threat</w:t>
            </w:r>
            <w:proofErr w:type="spellEnd"/>
            <w:r w:rsidRPr="00890E22">
              <w:rPr>
                <w:rFonts w:ascii="Arial" w:hAnsi="Arial" w:cs="Arial"/>
                <w:i/>
                <w:sz w:val="20"/>
                <w:szCs w:val="24"/>
              </w:rPr>
              <w:t xml:space="preserve"> </w:t>
            </w:r>
            <w:proofErr w:type="spellStart"/>
            <w:r w:rsidRPr="00890E22">
              <w:rPr>
                <w:rFonts w:ascii="Arial" w:hAnsi="Arial" w:cs="Arial"/>
                <w:i/>
                <w:sz w:val="20"/>
                <w:szCs w:val="24"/>
              </w:rPr>
              <w:t>Intelligence</w:t>
            </w:r>
            <w:proofErr w:type="spellEnd"/>
            <w:r w:rsidRPr="00890E22">
              <w:rPr>
                <w:rFonts w:ascii="Arial" w:hAnsi="Arial" w:cs="Arial"/>
                <w:sz w:val="20"/>
                <w:szCs w:val="24"/>
              </w:rPr>
              <w:t>), aprendizado de máquina e inteligência artificial.</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correlacionar informações sobre as diversas estações de trabalho existentes na rede interna, considerando atividades comuns e incomuns, bem como tratar informação proveniente de serviços de inteligência cibernética do próprio fabricante.</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lastRenderedPageBreak/>
              <w:t>A solução deverá prover informação de contexto, como informações sobre vulnerabilidades conhecidas encontradas nas estações de trabalho, sejam estas em memória, em aplicações ou em arquivos.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A solução deverá atuar também como </w:t>
            </w:r>
            <w:proofErr w:type="spellStart"/>
            <w:r w:rsidRPr="00890E22">
              <w:rPr>
                <w:rFonts w:ascii="Arial" w:hAnsi="Arial" w:cs="Arial"/>
                <w:i/>
                <w:sz w:val="20"/>
                <w:szCs w:val="24"/>
              </w:rPr>
              <w:t>antimalware</w:t>
            </w:r>
            <w:proofErr w:type="spellEnd"/>
            <w:r w:rsidRPr="00890E22">
              <w:rPr>
                <w:rFonts w:ascii="Arial" w:hAnsi="Arial" w:cs="Arial"/>
                <w:sz w:val="20"/>
                <w:szCs w:val="24"/>
              </w:rPr>
              <w:t>, bloqueando as atividades maliciosas detectadas nas estações de trabalho, assim como colocar em quarentena ou excluir arquivos identificados como maliciosos.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remediar ou oferecer sugestões de remediação para a recuperação dos sistemas afetados, assim como guiar a execução desse processo.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 A solução deverá realizar investigação automática dos incidentes de segurança, oferecendo visibilidade da trilha de investigação na interface gráfica.</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reconhecer e bloquear padrões maliciosos, dentre eles: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Rodar a partir de diretórios incomuns;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Executar elevações de privilégio inesperadas;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 xml:space="preserve">Tentar se passar por processos legítimos do </w:t>
            </w:r>
            <w:r w:rsidRPr="00890E22">
              <w:rPr>
                <w:rFonts w:ascii="Arial" w:hAnsi="Arial" w:cs="Arial"/>
                <w:i/>
                <w:sz w:val="20"/>
                <w:szCs w:val="24"/>
              </w:rPr>
              <w:t>Windows</w:t>
            </w:r>
            <w:r w:rsidRPr="00890E22">
              <w:rPr>
                <w:rFonts w:ascii="Arial" w:hAnsi="Arial" w:cs="Arial"/>
                <w:sz w:val="20"/>
                <w:szCs w:val="24"/>
              </w:rPr>
              <w:t>;</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Estabelecer conexões de rede suspeitas, típicas de C&amp;C;</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Uso suspeito do PSEXEC;</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Invocação maliciosa através do RUNDLL;</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 xml:space="preserve">Modificação do arquivo </w:t>
            </w:r>
            <w:r w:rsidRPr="00890E22">
              <w:rPr>
                <w:rFonts w:ascii="Arial" w:hAnsi="Arial" w:cs="Arial"/>
                <w:i/>
                <w:sz w:val="20"/>
                <w:szCs w:val="24"/>
              </w:rPr>
              <w:t>hosts</w:t>
            </w:r>
            <w:r w:rsidRPr="00890E22">
              <w:rPr>
                <w:rFonts w:ascii="Arial" w:hAnsi="Arial" w:cs="Arial"/>
                <w:sz w:val="20"/>
                <w:szCs w:val="24"/>
              </w:rPr>
              <w:t>;</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Tentativa de invocação de </w:t>
            </w:r>
            <w:proofErr w:type="spellStart"/>
            <w:r w:rsidRPr="00890E22">
              <w:rPr>
                <w:rFonts w:ascii="Arial" w:hAnsi="Arial" w:cs="Arial"/>
                <w:i/>
                <w:sz w:val="20"/>
                <w:szCs w:val="24"/>
              </w:rPr>
              <w:t>remote</w:t>
            </w:r>
            <w:proofErr w:type="spellEnd"/>
            <w:r w:rsidRPr="00890E22">
              <w:rPr>
                <w:rFonts w:ascii="Arial" w:hAnsi="Arial" w:cs="Arial"/>
                <w:sz w:val="20"/>
                <w:szCs w:val="24"/>
              </w:rPr>
              <w:t xml:space="preserve"> </w:t>
            </w:r>
            <w:proofErr w:type="spellStart"/>
            <w:r w:rsidRPr="00890E22">
              <w:rPr>
                <w:rFonts w:ascii="Arial" w:hAnsi="Arial" w:cs="Arial"/>
                <w:i/>
                <w:sz w:val="20"/>
                <w:szCs w:val="24"/>
              </w:rPr>
              <w:t>shell</w:t>
            </w:r>
            <w:proofErr w:type="spellEnd"/>
            <w:r w:rsidRPr="00890E22">
              <w:rPr>
                <w:rFonts w:ascii="Arial" w:hAnsi="Arial" w:cs="Arial"/>
                <w:sz w:val="20"/>
                <w:szCs w:val="24"/>
              </w:rPr>
              <w:t>.</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A solução deverá ser baseada nos idiomas português ou inglês, incluindo todos os seus </w:t>
            </w:r>
            <w:r w:rsidRPr="00890E22">
              <w:rPr>
                <w:rFonts w:ascii="Arial" w:hAnsi="Arial" w:cs="Arial"/>
                <w:i/>
                <w:sz w:val="20"/>
                <w:szCs w:val="24"/>
              </w:rPr>
              <w:t>menus</w:t>
            </w:r>
            <w:r w:rsidRPr="00890E22">
              <w:rPr>
                <w:rFonts w:ascii="Arial" w:hAnsi="Arial" w:cs="Arial"/>
                <w:sz w:val="20"/>
                <w:szCs w:val="24"/>
              </w:rPr>
              <w:t>, controles da interface de gerenciamento, notificações e relatórios.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A solução de segurança deverá ser plenamente compatível, operando conjunta e simultaneamente, com todos os </w:t>
            </w:r>
            <w:r w:rsidRPr="00890E22">
              <w:rPr>
                <w:rFonts w:ascii="Arial" w:hAnsi="Arial" w:cs="Arial"/>
                <w:i/>
                <w:sz w:val="20"/>
                <w:szCs w:val="24"/>
              </w:rPr>
              <w:t>drivers</w:t>
            </w:r>
            <w:r w:rsidRPr="00890E22">
              <w:rPr>
                <w:rFonts w:ascii="Arial" w:hAnsi="Arial" w:cs="Arial"/>
                <w:sz w:val="20"/>
                <w:szCs w:val="24"/>
              </w:rPr>
              <w:t xml:space="preserve"> e aplicativos utilizados nas estações de trabalho da rede de dados da Câmara dos Deputados.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As licenças de </w:t>
            </w:r>
            <w:r w:rsidRPr="00890E22">
              <w:rPr>
                <w:rFonts w:ascii="Arial" w:hAnsi="Arial" w:cs="Arial"/>
                <w:i/>
                <w:sz w:val="20"/>
                <w:szCs w:val="24"/>
              </w:rPr>
              <w:t>software</w:t>
            </w:r>
            <w:r w:rsidRPr="00890E22">
              <w:rPr>
                <w:rFonts w:ascii="Arial" w:hAnsi="Arial" w:cs="Arial"/>
                <w:sz w:val="20"/>
                <w:szCs w:val="24"/>
              </w:rPr>
              <w:t xml:space="preserve"> adquiridas deverão ter suporte de atualização corretiva e evolutiva durante todo o período contratual de garantia. </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Todas as licenças de </w:t>
            </w:r>
            <w:r w:rsidRPr="00890E22">
              <w:rPr>
                <w:rFonts w:ascii="Arial" w:hAnsi="Arial" w:cs="Arial"/>
                <w:i/>
                <w:sz w:val="20"/>
                <w:szCs w:val="24"/>
              </w:rPr>
              <w:t>software</w:t>
            </w:r>
            <w:r w:rsidRPr="00890E22">
              <w:rPr>
                <w:rFonts w:ascii="Arial" w:hAnsi="Arial" w:cs="Arial"/>
                <w:sz w:val="20"/>
                <w:szCs w:val="24"/>
              </w:rPr>
              <w:t xml:space="preserve">, principalmente as de sistemas operacionais, banco de dados, agentes locais, em nuvem, licenças de </w:t>
            </w:r>
            <w:proofErr w:type="spellStart"/>
            <w:r w:rsidRPr="00890E22">
              <w:rPr>
                <w:rFonts w:ascii="Arial" w:hAnsi="Arial" w:cs="Arial"/>
                <w:sz w:val="20"/>
                <w:szCs w:val="24"/>
              </w:rPr>
              <w:t>virtualizadores</w:t>
            </w:r>
            <w:proofErr w:type="spellEnd"/>
            <w:r w:rsidRPr="00890E22">
              <w:rPr>
                <w:rFonts w:ascii="Arial" w:hAnsi="Arial" w:cs="Arial"/>
                <w:sz w:val="20"/>
                <w:szCs w:val="24"/>
              </w:rPr>
              <w:t xml:space="preserve"> ou eventuais componentes necessários ao pleno funcionamento da solução deverão ser fornecidas integralmente às expensas da contratada.</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A instalação, a configuração e o funcionamento da solução não poderão exigir a aquisição extra ou aluguel de outras licenças de </w:t>
            </w:r>
            <w:r w:rsidRPr="00890E22">
              <w:rPr>
                <w:rFonts w:ascii="Arial" w:hAnsi="Arial" w:cs="Arial"/>
                <w:i/>
                <w:sz w:val="20"/>
                <w:szCs w:val="24"/>
              </w:rPr>
              <w:t>software</w:t>
            </w:r>
            <w:r w:rsidRPr="00890E22">
              <w:rPr>
                <w:rFonts w:ascii="Arial" w:hAnsi="Arial" w:cs="Arial"/>
                <w:sz w:val="20"/>
                <w:szCs w:val="24"/>
              </w:rPr>
              <w:t xml:space="preserve"> ou de </w:t>
            </w:r>
            <w:r w:rsidRPr="00890E22">
              <w:rPr>
                <w:rFonts w:ascii="Arial" w:hAnsi="Arial" w:cs="Arial"/>
                <w:i/>
                <w:sz w:val="20"/>
                <w:szCs w:val="24"/>
              </w:rPr>
              <w:t>hardware</w:t>
            </w:r>
            <w:r w:rsidRPr="00890E22">
              <w:rPr>
                <w:rFonts w:ascii="Arial" w:hAnsi="Arial" w:cs="Arial"/>
                <w:sz w:val="20"/>
                <w:szCs w:val="24"/>
              </w:rPr>
              <w:t xml:space="preserve"> além das ofertadas no contrato.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contemplar serviço de gerenciamento centralizado que não dependa de licenciamento extra para o seu funcionamento, podendo ser em nuvem, entendida como qualquer sistema computacional externo a rede de dados da Câmara dos Deputados.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lastRenderedPageBreak/>
              <w:t xml:space="preserve">Os dados enviados pela solução para nuvem deverão observar, quando for o caso, o regramento das normas sobre tratamento de dados, as diretrizes de proteção de dados pessoais (como definido na LGPD ou GPDR), e as boas práticas incluídas nas normas como ISO/IEC 27001, 27017, 27018, PCI DSS </w:t>
            </w:r>
            <w:proofErr w:type="spellStart"/>
            <w:r w:rsidRPr="00890E22">
              <w:rPr>
                <w:rFonts w:ascii="Arial" w:hAnsi="Arial" w:cs="Arial"/>
                <w:sz w:val="20"/>
                <w:szCs w:val="24"/>
              </w:rPr>
              <w:t>Level</w:t>
            </w:r>
            <w:proofErr w:type="spellEnd"/>
            <w:r w:rsidRPr="00890E22">
              <w:rPr>
                <w:rFonts w:ascii="Arial" w:hAnsi="Arial" w:cs="Arial"/>
                <w:sz w:val="20"/>
                <w:szCs w:val="24"/>
              </w:rPr>
              <w:t xml:space="preserve"> 1, SOC 1, 2 e 3. </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Toda comunicação da solução deverá ocorrer de forma criptografada, usando protocolos seguros e atuais, no padrão TLS 1.2 ou superior.</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A solução deverá se integrar com ferramentas do tipo SIEM, com a finalidade de possibilitar o </w:t>
            </w:r>
            <w:proofErr w:type="spellStart"/>
            <w:r w:rsidRPr="00890E22">
              <w:rPr>
                <w:rFonts w:ascii="Arial" w:hAnsi="Arial" w:cs="Arial"/>
                <w:sz w:val="20"/>
                <w:szCs w:val="24"/>
              </w:rPr>
              <w:t>correlacionamento</w:t>
            </w:r>
            <w:proofErr w:type="spellEnd"/>
            <w:r w:rsidRPr="00890E22">
              <w:rPr>
                <w:rFonts w:ascii="Arial" w:hAnsi="Arial" w:cs="Arial"/>
                <w:sz w:val="20"/>
                <w:szCs w:val="24"/>
              </w:rPr>
              <w:t xml:space="preserve"> de eventos de segurança nas ferramentas adotadas pela Câmara dos Deputados.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proporcionar capacidade de controle e gerenciamento centralizado de políticas e registros de segurança relativos a eventos detectados nas estações de trabalho, com visualização amigável em interface gráfica, que deverá ser acessível ao menos por meio dos navegadores Google Chrome 100 ou superior e Mozilla Firefox 90 ou superior ou console local do próprio fabricante;</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 xml:space="preserve">A console deverá funcionar plenamente sem requerer a instalação de </w:t>
            </w:r>
            <w:r w:rsidRPr="00890E22">
              <w:rPr>
                <w:rFonts w:ascii="Arial" w:hAnsi="Arial" w:cs="Arial"/>
                <w:i/>
                <w:sz w:val="20"/>
                <w:szCs w:val="24"/>
              </w:rPr>
              <w:t>plug-ins</w:t>
            </w:r>
            <w:r w:rsidRPr="00890E22">
              <w:rPr>
                <w:rFonts w:ascii="Arial" w:hAnsi="Arial" w:cs="Arial"/>
                <w:sz w:val="20"/>
                <w:szCs w:val="24"/>
              </w:rPr>
              <w:t xml:space="preserve">, </w:t>
            </w:r>
            <w:proofErr w:type="gramStart"/>
            <w:r w:rsidRPr="00890E22">
              <w:rPr>
                <w:rFonts w:ascii="Arial" w:hAnsi="Arial" w:cs="Arial"/>
                <w:i/>
                <w:sz w:val="20"/>
                <w:szCs w:val="24"/>
              </w:rPr>
              <w:t>drivers</w:t>
            </w:r>
            <w:r w:rsidRPr="00890E22">
              <w:rPr>
                <w:rFonts w:ascii="Arial" w:hAnsi="Arial" w:cs="Arial"/>
                <w:sz w:val="20"/>
                <w:szCs w:val="24"/>
              </w:rPr>
              <w:t>, Java e Flash Player</w:t>
            </w:r>
            <w:proofErr w:type="gramEnd"/>
            <w:r w:rsidRPr="00890E22">
              <w:rPr>
                <w:rFonts w:ascii="Arial" w:hAnsi="Arial" w:cs="Arial"/>
                <w:sz w:val="20"/>
                <w:szCs w:val="24"/>
              </w:rPr>
              <w:t>;</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Caso a solução possua console de gerência na nuvem, deverá ser possível configurar autenticação em múltiplos fatores;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console deverá possibilitar ao menos cinco acessos simultâneos;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permitir ao administrador criar diferentes políticas de segurança com base no agrupamento das estações de trabalho e aplicá-las a diferentes estações de acordo com seus atributos;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instalação do agente da solução deverá ser feita de forma silenciosa, sem interação com o usuário autenticado na estação de trabalho e sem necessidade de acesso à Internet;</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O agente da solução deverá permanecer em funcionamento, mantendo as políticas de segurança e os controles ativos, monitorar as atividades, realizar suas análises e efetuar bloqueios nas estações para impedir a execução de arquivos maliciosos sem depender exclusivamente de assinaturas, mesmo quando estiver sem conectividade com os servidores da gerência centralizada ou sem acesso à Internet;</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O agente da solução deverá permitir a configuração de </w:t>
            </w:r>
            <w:r w:rsidRPr="00890E22">
              <w:rPr>
                <w:rFonts w:ascii="Arial" w:hAnsi="Arial" w:cs="Arial"/>
                <w:i/>
                <w:sz w:val="20"/>
                <w:szCs w:val="24"/>
              </w:rPr>
              <w:t>proxy</w:t>
            </w:r>
            <w:r w:rsidRPr="00890E22">
              <w:rPr>
                <w:rFonts w:ascii="Arial" w:hAnsi="Arial" w:cs="Arial"/>
                <w:sz w:val="20"/>
                <w:szCs w:val="24"/>
              </w:rPr>
              <w:t xml:space="preserve"> ou a obtenção das configurações definidas no próprio sistema operacional;</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O agente da solução deverá ser compatível com as versões de Sistema Operacional </w:t>
            </w:r>
            <w:r w:rsidRPr="00890E22">
              <w:rPr>
                <w:rFonts w:ascii="Arial" w:hAnsi="Arial" w:cs="Arial"/>
                <w:i/>
                <w:sz w:val="20"/>
                <w:szCs w:val="24"/>
              </w:rPr>
              <w:t>Windows</w:t>
            </w:r>
            <w:r w:rsidRPr="00890E22">
              <w:rPr>
                <w:rFonts w:ascii="Arial" w:hAnsi="Arial" w:cs="Arial"/>
                <w:sz w:val="20"/>
                <w:szCs w:val="24"/>
              </w:rPr>
              <w:t xml:space="preserve"> 10 Pro e superiores, além de suportar a instalação do agente em máquinas virtuais hospedadas em </w:t>
            </w:r>
            <w:proofErr w:type="spellStart"/>
            <w:r w:rsidRPr="00890E22">
              <w:rPr>
                <w:rFonts w:ascii="Arial" w:hAnsi="Arial" w:cs="Arial"/>
                <w:sz w:val="20"/>
                <w:szCs w:val="24"/>
              </w:rPr>
              <w:t>HyperVisor</w:t>
            </w:r>
            <w:proofErr w:type="spellEnd"/>
            <w:r w:rsidRPr="00890E22">
              <w:rPr>
                <w:rFonts w:ascii="Arial" w:hAnsi="Arial" w:cs="Arial"/>
                <w:sz w:val="20"/>
                <w:szCs w:val="24"/>
              </w:rPr>
              <w:t xml:space="preserve"> </w:t>
            </w:r>
            <w:proofErr w:type="spellStart"/>
            <w:r w:rsidRPr="00890E22">
              <w:rPr>
                <w:rFonts w:ascii="Arial" w:hAnsi="Arial" w:cs="Arial"/>
                <w:sz w:val="20"/>
                <w:szCs w:val="24"/>
              </w:rPr>
              <w:t>Vmware</w:t>
            </w:r>
            <w:proofErr w:type="spellEnd"/>
            <w:r w:rsidRPr="00890E22">
              <w:rPr>
                <w:rFonts w:ascii="Arial" w:hAnsi="Arial" w:cs="Arial"/>
                <w:sz w:val="20"/>
                <w:szCs w:val="24"/>
              </w:rPr>
              <w:t xml:space="preserve"> </w:t>
            </w:r>
            <w:proofErr w:type="spellStart"/>
            <w:r w:rsidRPr="00890E22">
              <w:rPr>
                <w:rFonts w:ascii="Arial" w:hAnsi="Arial" w:cs="Arial"/>
                <w:sz w:val="20"/>
                <w:szCs w:val="24"/>
              </w:rPr>
              <w:t>vSphere</w:t>
            </w:r>
            <w:proofErr w:type="spellEnd"/>
            <w:r w:rsidRPr="00890E22">
              <w:rPr>
                <w:rFonts w:ascii="Arial" w:hAnsi="Arial" w:cs="Arial"/>
                <w:sz w:val="20"/>
                <w:szCs w:val="24"/>
              </w:rPr>
              <w:t xml:space="preserve"> 7 e superiores;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lastRenderedPageBreak/>
              <w:t>A solução deverá possibilitar a instalação e a atualização do agente, seja de forma manual, localmente na estação de trabalho; como de forma automática, remotamente por meio do gerenciamento centralizado. Além disso, a solução deverá ter suporte à distribuição de seu agente por ferramentas de terceiros.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partir da console de gerenciamento da solução deverá ser possível configurar ações a serem executadas pela ferramenta quando uma ameaça ou um comportamento malicioso for detectado, tais como: registrar; alertar; bloquear; remover; colocar em quarentena; isolar a máquina; adicionar artefato à lista de bloqueio ou à lista de exclusão.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A solução deverá prover uma visão completa do fluxo do ataque, uma linha do tempo gráfica e informações detalhadas sobre os comportamentos que ocorreram durante a execução do </w:t>
            </w:r>
            <w:proofErr w:type="spellStart"/>
            <w:r w:rsidRPr="00890E22">
              <w:rPr>
                <w:rFonts w:ascii="Arial" w:hAnsi="Arial" w:cs="Arial"/>
                <w:i/>
                <w:sz w:val="20"/>
                <w:szCs w:val="24"/>
              </w:rPr>
              <w:t>malware</w:t>
            </w:r>
            <w:proofErr w:type="spellEnd"/>
            <w:r w:rsidRPr="00890E22">
              <w:rPr>
                <w:rFonts w:ascii="Arial" w:hAnsi="Arial" w:cs="Arial"/>
                <w:sz w:val="20"/>
                <w:szCs w:val="24"/>
              </w:rPr>
              <w:t>, contendo toda a sequência de eventos com base nas diretrizes do MITRE ATT&amp;CK, sendo possível ainda expandir os detalhes de cada informação, de forma a auxiliar e agilizar as ações de remediação.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realizar a detecção de ameaças por meio da análise de comportamento malicioso com base nas táticas, técnicas e procedimentos (</w:t>
            </w:r>
            <w:proofErr w:type="spellStart"/>
            <w:r w:rsidRPr="00890E22">
              <w:rPr>
                <w:rFonts w:ascii="Arial" w:hAnsi="Arial" w:cs="Arial"/>
                <w:sz w:val="20"/>
                <w:szCs w:val="24"/>
              </w:rPr>
              <w:t>TTPs</w:t>
            </w:r>
            <w:proofErr w:type="spellEnd"/>
            <w:r w:rsidRPr="00890E22">
              <w:rPr>
                <w:rFonts w:ascii="Arial" w:hAnsi="Arial" w:cs="Arial"/>
                <w:sz w:val="20"/>
                <w:szCs w:val="24"/>
              </w:rPr>
              <w:t>) listados no framework MITRE ATT&amp;CK.</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ter capacidade de produzir relatórios dinâmicos das investigações realizadas sobre informações coletadas nas estações, dos incidentes de segurança detectados e da trilha forense dos eventos com detalhamento granular, podendo ser expandido ou resumido a critério do administrador, assim como mantê-los armazenados.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coletar, pelo menos, os seguintes dados nas estações para visualização na interface gráfica:</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Arquivos Acessados;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Processos bloqueados;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proofErr w:type="spellStart"/>
            <w:r w:rsidRPr="00890E22">
              <w:rPr>
                <w:rFonts w:ascii="Arial" w:hAnsi="Arial" w:cs="Arial"/>
                <w:sz w:val="20"/>
                <w:szCs w:val="24"/>
              </w:rPr>
              <w:t>URLs</w:t>
            </w:r>
            <w:proofErr w:type="spellEnd"/>
            <w:r w:rsidRPr="00890E22">
              <w:rPr>
                <w:rFonts w:ascii="Arial" w:hAnsi="Arial" w:cs="Arial"/>
                <w:sz w:val="20"/>
                <w:szCs w:val="24"/>
              </w:rPr>
              <w:t xml:space="preserve"> acessadas;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Local de execução do arquivo;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proofErr w:type="spellStart"/>
            <w:r w:rsidRPr="00890E22">
              <w:rPr>
                <w:rFonts w:ascii="Arial" w:hAnsi="Arial" w:cs="Arial"/>
                <w:i/>
                <w:sz w:val="20"/>
                <w:szCs w:val="24"/>
              </w:rPr>
              <w:t>Timestamp</w:t>
            </w:r>
            <w:proofErr w:type="spellEnd"/>
            <w:r w:rsidRPr="00890E22">
              <w:rPr>
                <w:rFonts w:ascii="Arial" w:hAnsi="Arial" w:cs="Arial"/>
                <w:sz w:val="20"/>
                <w:szCs w:val="24"/>
              </w:rPr>
              <w:t xml:space="preserve"> da ação;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i/>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Nome do arquivo;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proofErr w:type="spellStart"/>
            <w:r w:rsidRPr="00890E22">
              <w:rPr>
                <w:rFonts w:ascii="Arial" w:hAnsi="Arial" w:cs="Arial"/>
                <w:i/>
                <w:sz w:val="20"/>
                <w:szCs w:val="24"/>
              </w:rPr>
              <w:t>Hash</w:t>
            </w:r>
            <w:proofErr w:type="spellEnd"/>
            <w:r w:rsidRPr="00890E22">
              <w:rPr>
                <w:rFonts w:ascii="Arial" w:hAnsi="Arial" w:cs="Arial"/>
                <w:sz w:val="20"/>
                <w:szCs w:val="24"/>
              </w:rPr>
              <w:t xml:space="preserve"> do executável da aplicação;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i/>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Nome do usuário relacionado no AD;</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Nome da máquina infectada;</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Endereço IP da estação;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Versão de sistema operacional;</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Histórico dos arquivos maliciosos;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Tentativas de modificações do registro do sistema operacional;</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Versão do aplicativo vulnerável;</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lastRenderedPageBreak/>
              <w:t>A técnica explorada.</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coletar as atividades dos artefatos analisados, contendo informações sobre interação com outros processos, arquivos e chaves de registro acessadas ou modificadas e conexões de rede tentadas ou realizadas. Deverá ser possível gerar relatório dessas informações, contendo todas as fases do ataque e correlacionando os eventos de detecção e bloqueio das ações maliciosas.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permitir a visualização do inventário das máquinas que possuem o agente instalado, contendo no mínimo o nome da estação, o endereço IP, a versão do sistema operacional, a versão do agente e a política aplicada.</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realizar análises complementares utilizando recursos na nuvem do fabricante da solução, para onde será permitido o envio de metadados dos artefatos sob análise.</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A solução também deverá realizar análises complementares utilizando </w:t>
            </w:r>
            <w:proofErr w:type="spellStart"/>
            <w:r w:rsidRPr="00890E22">
              <w:rPr>
                <w:rFonts w:ascii="Arial" w:hAnsi="Arial" w:cs="Arial"/>
                <w:i/>
                <w:sz w:val="20"/>
                <w:szCs w:val="24"/>
              </w:rPr>
              <w:t>sandbox</w:t>
            </w:r>
            <w:proofErr w:type="spellEnd"/>
            <w:r w:rsidRPr="00890E22">
              <w:rPr>
                <w:rFonts w:ascii="Arial" w:hAnsi="Arial" w:cs="Arial"/>
                <w:sz w:val="20"/>
                <w:szCs w:val="24"/>
              </w:rPr>
              <w:t xml:space="preserve"> na nuvem do fabricante da solução.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 xml:space="preserve">No caso do recurso de </w:t>
            </w:r>
            <w:proofErr w:type="spellStart"/>
            <w:r w:rsidRPr="00890E22">
              <w:rPr>
                <w:rFonts w:ascii="Arial" w:hAnsi="Arial" w:cs="Arial"/>
                <w:i/>
                <w:sz w:val="20"/>
                <w:szCs w:val="24"/>
              </w:rPr>
              <w:t>sandbox</w:t>
            </w:r>
            <w:proofErr w:type="spellEnd"/>
            <w:r w:rsidRPr="00890E22">
              <w:rPr>
                <w:rFonts w:ascii="Arial" w:hAnsi="Arial" w:cs="Arial"/>
                <w:sz w:val="20"/>
                <w:szCs w:val="24"/>
              </w:rPr>
              <w:t xml:space="preserve"> na nuvem para complementação da análise, o envio do artefato será permitido, desde que seja possível determinar quais os arquivos podem ser submetidos, de acordo com o seu tipo e extensão ou nome e diretório;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 xml:space="preserve">A solução deverá permitir ao menos 50 (cinquenta) consultas à </w:t>
            </w:r>
            <w:proofErr w:type="spellStart"/>
            <w:r w:rsidRPr="00890E22">
              <w:rPr>
                <w:rFonts w:ascii="Arial" w:hAnsi="Arial" w:cs="Arial"/>
                <w:i/>
                <w:sz w:val="20"/>
                <w:szCs w:val="24"/>
              </w:rPr>
              <w:t>sandbox</w:t>
            </w:r>
            <w:proofErr w:type="spellEnd"/>
            <w:r w:rsidRPr="00890E22">
              <w:rPr>
                <w:rFonts w:ascii="Arial" w:hAnsi="Arial" w:cs="Arial"/>
                <w:sz w:val="20"/>
                <w:szCs w:val="24"/>
              </w:rPr>
              <w:t xml:space="preserve"> por dia;</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Além disso, deve ser possível consultar na console de gerência todos os artefatos que foram submetidos à nuvem;</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 xml:space="preserve">A experiência do usuário não deve ser afetada em caso de indisponibilidade do serviço de </w:t>
            </w:r>
            <w:proofErr w:type="spellStart"/>
            <w:r w:rsidRPr="00890E22">
              <w:rPr>
                <w:rFonts w:ascii="Arial" w:hAnsi="Arial" w:cs="Arial"/>
                <w:i/>
                <w:sz w:val="20"/>
                <w:szCs w:val="24"/>
              </w:rPr>
              <w:t>sandbox</w:t>
            </w:r>
            <w:proofErr w:type="spellEnd"/>
            <w:r w:rsidRPr="00890E22">
              <w:rPr>
                <w:rFonts w:ascii="Arial" w:hAnsi="Arial" w:cs="Arial"/>
                <w:sz w:val="20"/>
                <w:szCs w:val="24"/>
              </w:rPr>
              <w:t xml:space="preserve"> em nuvem.</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 permitir a identificação de usuários autenticados nas estações de trabalho nos registros de segurança exibidos em sua interface gráfica e nos relatórios produzidos.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 manter registro das alterações de configuração realizadas por qualquer usuário ou administrador do sistema.</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 suportar a retenção dos registros de segurança (</w:t>
            </w:r>
            <w:r w:rsidRPr="00890E22">
              <w:rPr>
                <w:rFonts w:ascii="Arial" w:hAnsi="Arial" w:cs="Arial"/>
                <w:i/>
                <w:sz w:val="20"/>
                <w:szCs w:val="24"/>
              </w:rPr>
              <w:t>logs</w:t>
            </w:r>
            <w:r w:rsidRPr="00890E22">
              <w:rPr>
                <w:rFonts w:ascii="Arial" w:hAnsi="Arial" w:cs="Arial"/>
                <w:sz w:val="20"/>
                <w:szCs w:val="24"/>
              </w:rPr>
              <w:t>) por no mínimo 90 (noventa) dias;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permitir a notificação de eventos como alertas ou alarmes por e-mail aos usuários competentes, escolhidos arbitrariamente pelo administrador do sistema, sendo possível exibir ou inibir alertas ao usuário local da estação de trabalho em caso de detecção de alguma ameaça.</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conter mecanismo de proteção contra a desativação e a desinstalação não autorizadas do agente e dos serviços que a compõem.</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lastRenderedPageBreak/>
              <w:t>A solução deverá permitir ao administrador o bloqueio das configurações do agente instalado nas estações de trabalho através da interface de gerenciamento centralizado. Caso ocorram modificações localmente, isso somente deverá ser permitido por meio do uso de senha, a fim de impedir alterações na configuração do agente por usuários ou processos não autorizados.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A solução deverá conter políticas para controle e restrições de acessos a processos do sistema operacional, assim como à memória, a fim de conter a atividade maliciosa de </w:t>
            </w:r>
            <w:proofErr w:type="spellStart"/>
            <w:r w:rsidRPr="00890E22">
              <w:rPr>
                <w:rFonts w:ascii="Arial" w:hAnsi="Arial" w:cs="Arial"/>
                <w:i/>
                <w:sz w:val="20"/>
                <w:szCs w:val="24"/>
              </w:rPr>
              <w:t>malwares</w:t>
            </w:r>
            <w:proofErr w:type="spellEnd"/>
            <w:r w:rsidRPr="00890E22">
              <w:rPr>
                <w:rFonts w:ascii="Arial" w:hAnsi="Arial" w:cs="Arial"/>
                <w:sz w:val="20"/>
                <w:szCs w:val="24"/>
              </w:rPr>
              <w:t xml:space="preserve"> e </w:t>
            </w:r>
            <w:proofErr w:type="spellStart"/>
            <w:r w:rsidRPr="00890E22">
              <w:rPr>
                <w:rFonts w:ascii="Arial" w:hAnsi="Arial" w:cs="Arial"/>
                <w:i/>
                <w:sz w:val="20"/>
                <w:szCs w:val="24"/>
              </w:rPr>
              <w:t>exploits</w:t>
            </w:r>
            <w:proofErr w:type="spellEnd"/>
            <w:r w:rsidRPr="00890E22">
              <w:rPr>
                <w:rFonts w:ascii="Arial" w:hAnsi="Arial" w:cs="Arial"/>
                <w:sz w:val="20"/>
                <w:szCs w:val="24"/>
              </w:rPr>
              <w:t>.</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A solução deverá prevenir a execução de códigos maliciosos na memória, bem como acessos não autorizados ou utilização maliciosa de </w:t>
            </w:r>
            <w:proofErr w:type="spellStart"/>
            <w:r w:rsidRPr="00890E22">
              <w:rPr>
                <w:rFonts w:ascii="Arial" w:hAnsi="Arial" w:cs="Arial"/>
                <w:sz w:val="20"/>
                <w:szCs w:val="24"/>
              </w:rPr>
              <w:t>DLLs</w:t>
            </w:r>
            <w:proofErr w:type="spellEnd"/>
            <w:r w:rsidRPr="00890E22">
              <w:rPr>
                <w:rFonts w:ascii="Arial" w:hAnsi="Arial" w:cs="Arial"/>
                <w:sz w:val="20"/>
                <w:szCs w:val="24"/>
              </w:rPr>
              <w:t xml:space="preserve"> protegidas do sistema operacional, como técnicas de ofuscação e sequestro de DLL, a fim de evitar que atacantes obtenham controle de processos e carreguem arquivos infectados na estação de trabalho. </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permitir a criação de regras de exclusão para estações, aplicativos ou processos específicos em quaisquer casos de ameaças de segurança por meio da console de gerenciamento.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permitir a criação de exceções de configuração para ambientes de rede que utilizem aplicações inseguras, como a criação de listas de liberação (</w:t>
            </w:r>
            <w:proofErr w:type="spellStart"/>
            <w:r w:rsidRPr="00890E22">
              <w:rPr>
                <w:rFonts w:ascii="Arial" w:hAnsi="Arial" w:cs="Arial"/>
                <w:i/>
                <w:sz w:val="20"/>
                <w:szCs w:val="24"/>
              </w:rPr>
              <w:t>whitelists</w:t>
            </w:r>
            <w:proofErr w:type="spellEnd"/>
            <w:r w:rsidRPr="00890E22">
              <w:rPr>
                <w:rFonts w:ascii="Arial" w:hAnsi="Arial" w:cs="Arial"/>
                <w:sz w:val="20"/>
                <w:szCs w:val="24"/>
              </w:rPr>
              <w:t>) para permitir que arquivos executáveis arbitrários sejam executados.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Os mecanismos de prevenção contra técnicas de exploração deverão proteger aplicações desconhecidas pelo fabricante, como as desenvolvidas internamente pela instituição.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proteger contra técnicas de escalação de privilégio que exploram vulnerabilidades do sistema operacional que possibilitem a execução de código malicioso em nível de sistema.</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ser capaz de restringir e controlar os arquivos que podem ser executados, incluída proteção contra criação de processos filhos.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A solução deverá proteger contra vulnerabilidades em macros de aplicação do tipo escritório, bem como </w:t>
            </w:r>
            <w:r w:rsidRPr="00890E22">
              <w:rPr>
                <w:rFonts w:ascii="Arial" w:hAnsi="Arial" w:cs="Arial"/>
                <w:i/>
                <w:sz w:val="20"/>
                <w:szCs w:val="24"/>
              </w:rPr>
              <w:t>scripts</w:t>
            </w:r>
            <w:r w:rsidRPr="00890E22">
              <w:rPr>
                <w:rFonts w:ascii="Arial" w:hAnsi="Arial" w:cs="Arial"/>
                <w:sz w:val="20"/>
                <w:szCs w:val="24"/>
              </w:rPr>
              <w:t xml:space="preserve"> e comandos </w:t>
            </w:r>
            <w:proofErr w:type="spellStart"/>
            <w:r w:rsidRPr="00890E22">
              <w:rPr>
                <w:rFonts w:ascii="Arial" w:hAnsi="Arial" w:cs="Arial"/>
                <w:i/>
                <w:sz w:val="20"/>
                <w:szCs w:val="24"/>
              </w:rPr>
              <w:t>powershell</w:t>
            </w:r>
            <w:proofErr w:type="spellEnd"/>
            <w:r w:rsidRPr="00890E22">
              <w:rPr>
                <w:rFonts w:ascii="Arial" w:hAnsi="Arial" w:cs="Arial"/>
                <w:sz w:val="20"/>
                <w:szCs w:val="24"/>
              </w:rPr>
              <w:t xml:space="preserve"> maliciosos.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A análise de arquivos deverá ocorrer em </w:t>
            </w:r>
            <w:proofErr w:type="spellStart"/>
            <w:r w:rsidRPr="00890E22">
              <w:rPr>
                <w:rFonts w:ascii="Arial" w:hAnsi="Arial" w:cs="Arial"/>
                <w:sz w:val="20"/>
                <w:szCs w:val="24"/>
              </w:rPr>
              <w:t>pré</w:t>
            </w:r>
            <w:proofErr w:type="spellEnd"/>
            <w:r w:rsidRPr="00890E22">
              <w:rPr>
                <w:rFonts w:ascii="Arial" w:hAnsi="Arial" w:cs="Arial"/>
                <w:sz w:val="20"/>
                <w:szCs w:val="24"/>
              </w:rPr>
              <w:t>-execução; ou seja, antes de serem processados pelo sistema operacional, evitando a infecção da estação.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A solução deverá detectar e proteger contra tentativas de exploração de vulnerabilidades efetuadas por ferramentas como </w:t>
            </w:r>
            <w:proofErr w:type="spellStart"/>
            <w:r w:rsidRPr="00890E22">
              <w:rPr>
                <w:rFonts w:ascii="Arial" w:hAnsi="Arial" w:cs="Arial"/>
                <w:i/>
                <w:sz w:val="20"/>
                <w:szCs w:val="24"/>
              </w:rPr>
              <w:t>Cobalt</w:t>
            </w:r>
            <w:proofErr w:type="spellEnd"/>
            <w:r w:rsidRPr="00890E22">
              <w:rPr>
                <w:rFonts w:ascii="Arial" w:hAnsi="Arial" w:cs="Arial"/>
                <w:i/>
                <w:sz w:val="20"/>
                <w:szCs w:val="24"/>
              </w:rPr>
              <w:t xml:space="preserve"> </w:t>
            </w:r>
            <w:proofErr w:type="spellStart"/>
            <w:r w:rsidRPr="00890E22">
              <w:rPr>
                <w:rFonts w:ascii="Arial" w:hAnsi="Arial" w:cs="Arial"/>
                <w:i/>
                <w:sz w:val="20"/>
                <w:szCs w:val="24"/>
              </w:rPr>
              <w:t>Strike</w:t>
            </w:r>
            <w:proofErr w:type="spellEnd"/>
            <w:r w:rsidRPr="00890E22">
              <w:rPr>
                <w:rFonts w:ascii="Arial" w:hAnsi="Arial" w:cs="Arial"/>
                <w:sz w:val="20"/>
                <w:szCs w:val="24"/>
              </w:rPr>
              <w:t xml:space="preserve">, </w:t>
            </w:r>
            <w:proofErr w:type="spellStart"/>
            <w:r w:rsidRPr="00890E22">
              <w:rPr>
                <w:rFonts w:ascii="Arial" w:hAnsi="Arial" w:cs="Arial"/>
                <w:i/>
                <w:sz w:val="20"/>
                <w:szCs w:val="24"/>
              </w:rPr>
              <w:t>Metasploit</w:t>
            </w:r>
            <w:proofErr w:type="spellEnd"/>
            <w:r w:rsidRPr="00890E22">
              <w:rPr>
                <w:rFonts w:ascii="Arial" w:hAnsi="Arial" w:cs="Arial"/>
                <w:sz w:val="20"/>
                <w:szCs w:val="24"/>
              </w:rPr>
              <w:t xml:space="preserve">, </w:t>
            </w:r>
            <w:proofErr w:type="spellStart"/>
            <w:r w:rsidRPr="00890E22">
              <w:rPr>
                <w:rFonts w:ascii="Arial" w:hAnsi="Arial" w:cs="Arial"/>
                <w:i/>
                <w:sz w:val="20"/>
                <w:szCs w:val="24"/>
              </w:rPr>
              <w:t>Meterpreter</w:t>
            </w:r>
            <w:proofErr w:type="spellEnd"/>
            <w:r w:rsidRPr="00890E22">
              <w:rPr>
                <w:rFonts w:ascii="Arial" w:hAnsi="Arial" w:cs="Arial"/>
                <w:sz w:val="20"/>
                <w:szCs w:val="24"/>
              </w:rPr>
              <w:t xml:space="preserve"> etc.</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ser capaz de identificar o tipo real de um arquivo baseado em seu conteúdo, e não apenas com base em seu nome ou sua extensão.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ser capaz de avisar o usuário quando a execução de um arquivo for bloqueada, conforme critério definido pelo administrador do sistema.</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lastRenderedPageBreak/>
              <w:t xml:space="preserve">A solução deverá contar com motor de detecção e bloqueio dedicado a identificação de comportamento de </w:t>
            </w:r>
            <w:proofErr w:type="spellStart"/>
            <w:r w:rsidRPr="00890E22">
              <w:rPr>
                <w:rFonts w:ascii="Arial" w:hAnsi="Arial" w:cs="Arial"/>
                <w:i/>
                <w:sz w:val="20"/>
                <w:szCs w:val="24"/>
              </w:rPr>
              <w:t>ransomware</w:t>
            </w:r>
            <w:proofErr w:type="spellEnd"/>
            <w:r w:rsidRPr="00890E22">
              <w:rPr>
                <w:rFonts w:ascii="Arial" w:hAnsi="Arial" w:cs="Arial"/>
                <w:sz w:val="20"/>
                <w:szCs w:val="24"/>
              </w:rPr>
              <w:t>, com técnicas específicas para proteção pós-execução de artefatos maliciosos, incluindo a detecção de algoritmos de criptografia sendo executados em memória.</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A solução deverá detectar e bloquear técnicas de evasão, incluindo a injeção de processos em executáveis legítimos do </w:t>
            </w:r>
            <w:r w:rsidRPr="00890E22">
              <w:rPr>
                <w:rFonts w:ascii="Arial" w:hAnsi="Arial" w:cs="Arial"/>
                <w:i/>
                <w:sz w:val="20"/>
                <w:szCs w:val="24"/>
              </w:rPr>
              <w:t>Windows</w:t>
            </w:r>
            <w:r w:rsidRPr="00890E22">
              <w:rPr>
                <w:rFonts w:ascii="Arial" w:hAnsi="Arial" w:cs="Arial"/>
                <w:sz w:val="20"/>
                <w:szCs w:val="24"/>
              </w:rPr>
              <w:t xml:space="preserve"> para rodar </w:t>
            </w:r>
            <w:r w:rsidRPr="00890E22">
              <w:rPr>
                <w:rFonts w:ascii="Arial" w:hAnsi="Arial" w:cs="Arial"/>
                <w:i/>
                <w:sz w:val="20"/>
                <w:szCs w:val="24"/>
              </w:rPr>
              <w:t>scripts</w:t>
            </w:r>
            <w:r w:rsidRPr="00890E22">
              <w:rPr>
                <w:rFonts w:ascii="Arial" w:hAnsi="Arial" w:cs="Arial"/>
                <w:sz w:val="20"/>
                <w:szCs w:val="24"/>
              </w:rPr>
              <w:t xml:space="preserve"> com ações maliciosas.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identificar e bloquear alterações suspeitas em chaves de registro e tarefas agendadas nas estações de trabalho.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deverá ser eficaz, apresentando um baixo índice de falso-negativos e número mínimo de falso-positivos, ambos inferiores a 5%.</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1"/>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A solução não poderá consumir excessivamente os recursos de hardware das estações de trabalho. Para fins de avaliação em teste de bancada, considerando a solução em modo ativo de funcionamento instalada em uma estação de trabalho padrão, com CPU Intel Core i5 modelo 4460, 8 GB de memória RAM e 512 GB de disco rígido, os seguintes limites serão considerados:</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contextualSpacing/>
              <w:jc w:val="both"/>
              <w:rPr>
                <w:rFonts w:ascii="Arial" w:hAnsi="Arial" w:cs="Arial"/>
                <w:sz w:val="20"/>
                <w:szCs w:val="24"/>
              </w:rPr>
            </w:pPr>
            <w:r w:rsidRPr="00890E22">
              <w:rPr>
                <w:rFonts w:ascii="Arial" w:hAnsi="Arial" w:cs="Arial"/>
                <w:sz w:val="20"/>
                <w:szCs w:val="24"/>
              </w:rPr>
              <w:t xml:space="preserve">O modo ativo de funcionamento é definido como uma máquina com imagem padrão utilizada na Câmara dos Deputados, tendo um navegador </w:t>
            </w:r>
            <w:r w:rsidRPr="00890E22">
              <w:rPr>
                <w:rFonts w:ascii="Arial" w:hAnsi="Arial" w:cs="Arial"/>
                <w:i/>
                <w:sz w:val="20"/>
                <w:szCs w:val="24"/>
              </w:rPr>
              <w:t>web</w:t>
            </w:r>
            <w:r w:rsidRPr="00890E22">
              <w:rPr>
                <w:rFonts w:ascii="Arial" w:hAnsi="Arial" w:cs="Arial"/>
                <w:sz w:val="20"/>
                <w:szCs w:val="24"/>
              </w:rPr>
              <w:t xml:space="preserve"> e uma ferramenta do tipo escritório em execução;</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O agente não deverá ocupar mais de 50% do processamento da máquina durante a atividade de varredura;</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 xml:space="preserve">A solução deverá bloquear a atividade maliciosa de qualquer tipo de </w:t>
            </w:r>
            <w:proofErr w:type="spellStart"/>
            <w:r w:rsidRPr="00890E22">
              <w:rPr>
                <w:rFonts w:ascii="Arial" w:hAnsi="Arial" w:cs="Arial"/>
                <w:i/>
                <w:sz w:val="20"/>
                <w:szCs w:val="24"/>
              </w:rPr>
              <w:t>malware</w:t>
            </w:r>
            <w:proofErr w:type="spellEnd"/>
            <w:r w:rsidRPr="00890E22">
              <w:rPr>
                <w:rFonts w:ascii="Arial" w:hAnsi="Arial" w:cs="Arial"/>
                <w:i/>
                <w:sz w:val="20"/>
                <w:szCs w:val="24"/>
              </w:rPr>
              <w:t xml:space="preserve">, </w:t>
            </w:r>
            <w:r w:rsidRPr="00890E22">
              <w:rPr>
                <w:rFonts w:ascii="Arial" w:hAnsi="Arial" w:cs="Arial"/>
                <w:sz w:val="20"/>
                <w:szCs w:val="24"/>
              </w:rPr>
              <w:t xml:space="preserve">especialmente de </w:t>
            </w:r>
            <w:proofErr w:type="spellStart"/>
            <w:r w:rsidRPr="00890E22">
              <w:rPr>
                <w:rFonts w:ascii="Arial" w:hAnsi="Arial" w:cs="Arial"/>
                <w:i/>
                <w:sz w:val="20"/>
                <w:szCs w:val="24"/>
              </w:rPr>
              <w:t>ransomwares</w:t>
            </w:r>
            <w:proofErr w:type="spellEnd"/>
            <w:r w:rsidRPr="00890E22">
              <w:rPr>
                <w:rFonts w:ascii="Arial" w:hAnsi="Arial" w:cs="Arial"/>
                <w:sz w:val="20"/>
                <w:szCs w:val="24"/>
              </w:rPr>
              <w:t>, sem ocupar toda a capacidade de processamento da estação de trabalho, de modo a não impossibilitar o seu uso, mesmo durante a atuação de contenção executada;</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r w:rsidR="00890E22" w:rsidRPr="00890E22" w:rsidTr="003C639C">
        <w:tc>
          <w:tcPr>
            <w:tcW w:w="7664" w:type="dxa"/>
          </w:tcPr>
          <w:p w:rsidR="00890E22" w:rsidRPr="00890E22" w:rsidRDefault="00890E22" w:rsidP="00890E22">
            <w:pPr>
              <w:numPr>
                <w:ilvl w:val="2"/>
                <w:numId w:val="1"/>
              </w:numPr>
              <w:suppressAutoHyphens/>
              <w:spacing w:after="120" w:line="360" w:lineRule="auto"/>
              <w:ind w:left="459" w:hanging="505"/>
              <w:contextualSpacing/>
              <w:jc w:val="both"/>
              <w:rPr>
                <w:rFonts w:ascii="Arial" w:hAnsi="Arial" w:cs="Arial"/>
                <w:sz w:val="20"/>
                <w:szCs w:val="24"/>
              </w:rPr>
            </w:pPr>
            <w:r w:rsidRPr="00890E22">
              <w:rPr>
                <w:rFonts w:ascii="Arial" w:hAnsi="Arial" w:cs="Arial"/>
                <w:sz w:val="20"/>
                <w:szCs w:val="24"/>
              </w:rPr>
              <w:t xml:space="preserve">A instalação não deverá ocupar mais do que 1200 MB no armazenamento local e mais de 600 MB de memória RAM quando em execução. </w:t>
            </w:r>
          </w:p>
        </w:tc>
        <w:tc>
          <w:tcPr>
            <w:tcW w:w="1550" w:type="dxa"/>
          </w:tcPr>
          <w:p w:rsidR="00890E22" w:rsidRPr="00890E22" w:rsidRDefault="00890E22" w:rsidP="00890E22">
            <w:pPr>
              <w:suppressAutoHyphens/>
              <w:spacing w:after="120" w:line="360" w:lineRule="auto"/>
              <w:ind w:left="459"/>
              <w:contextualSpacing/>
              <w:jc w:val="both"/>
              <w:rPr>
                <w:rFonts w:ascii="Arial" w:hAnsi="Arial" w:cs="Arial"/>
                <w:sz w:val="20"/>
                <w:szCs w:val="24"/>
              </w:rPr>
            </w:pPr>
          </w:p>
        </w:tc>
      </w:tr>
    </w:tbl>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Arial" w:eastAsia="Times New Roman" w:hAnsi="Arial" w:cs="Times New Roman"/>
          <w:sz w:val="20"/>
          <w:szCs w:val="20"/>
          <w:lang w:eastAsia="pt-BR"/>
        </w:rPr>
      </w:pP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Arial" w:eastAsia="Times New Roman" w:hAnsi="Arial" w:cs="Times New Roman"/>
          <w:sz w:val="20"/>
          <w:szCs w:val="20"/>
          <w:lang w:eastAsia="pt-BR"/>
        </w:rPr>
      </w:pPr>
      <w:r w:rsidRPr="00890E22">
        <w:rPr>
          <w:rFonts w:ascii="Arial" w:eastAsia="Times New Roman" w:hAnsi="Arial" w:cs="Times New Roman"/>
          <w:sz w:val="20"/>
          <w:szCs w:val="20"/>
          <w:lang w:eastAsia="pt-BR"/>
        </w:rPr>
        <w:t>*</w:t>
      </w:r>
      <w:r w:rsidRPr="00890E22">
        <w:rPr>
          <w:rFonts w:ascii="Arial" w:eastAsia="Times New Roman" w:hAnsi="Arial" w:cs="Times New Roman"/>
          <w:i/>
          <w:sz w:val="20"/>
          <w:szCs w:val="20"/>
          <w:lang w:eastAsia="pt-BR"/>
        </w:rPr>
        <w:t xml:space="preserve"> Havendo divergência entre as especificações técnicas (Anexo n. 1-A) e a Tabela de Conformidade Técnica, prevalecerá o disposto nas especificações técnicas.</w:t>
      </w: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rPr>
          <w:rFonts w:ascii="Arial" w:eastAsia="Times New Roman" w:hAnsi="Arial" w:cs="Times New Roman"/>
          <w:sz w:val="20"/>
          <w:szCs w:val="20"/>
          <w:lang w:eastAsia="pt-BR"/>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0E22" w:rsidRPr="00890E22" w:rsidTr="003C639C">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90E22" w:rsidRPr="00890E22" w:rsidRDefault="00890E22" w:rsidP="00890E22">
            <w:pPr>
              <w:spacing w:after="0" w:line="240" w:lineRule="auto"/>
              <w:jc w:val="center"/>
              <w:rPr>
                <w:rFonts w:ascii="Arial" w:eastAsia="Times New Roman" w:hAnsi="Arial" w:cs="Arial"/>
                <w:b/>
                <w:bCs/>
                <w:sz w:val="24"/>
                <w:szCs w:val="24"/>
                <w:lang w:eastAsia="pt-BR"/>
              </w:rPr>
            </w:pPr>
            <w:r w:rsidRPr="00890E22">
              <w:rPr>
                <w:rFonts w:ascii="Arial" w:eastAsia="Times New Roman" w:hAnsi="Arial" w:cs="Arial"/>
                <w:b/>
                <w:bCs/>
                <w:sz w:val="24"/>
                <w:szCs w:val="24"/>
                <w:lang w:eastAsia="pt-BR"/>
              </w:rPr>
              <w:t>DADOS PARA ASSINATURA DO CONTRATO</w:t>
            </w:r>
          </w:p>
        </w:tc>
      </w:tr>
      <w:tr w:rsidR="00890E22" w:rsidRPr="00890E22" w:rsidTr="003C639C">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90E22" w:rsidRPr="00890E22" w:rsidRDefault="00890E22" w:rsidP="00890E22">
            <w:pPr>
              <w:tabs>
                <w:tab w:val="center" w:pos="4419"/>
                <w:tab w:val="right" w:pos="8838"/>
              </w:tabs>
              <w:autoSpaceDE w:val="0"/>
              <w:autoSpaceDN w:val="0"/>
              <w:spacing w:after="0" w:line="240" w:lineRule="auto"/>
              <w:rPr>
                <w:rFonts w:ascii="Arial" w:eastAsia="Times New Roman" w:hAnsi="Arial" w:cs="Arial"/>
                <w:sz w:val="24"/>
                <w:szCs w:val="24"/>
              </w:rPr>
            </w:pPr>
            <w:r w:rsidRPr="00890E22">
              <w:rPr>
                <w:rFonts w:ascii="Arial" w:eastAsia="Times New Roman" w:hAnsi="Arial" w:cs="Arial"/>
                <w:sz w:val="24"/>
                <w:szCs w:val="24"/>
              </w:rPr>
              <w:t>Nome do signatário</w:t>
            </w:r>
          </w:p>
        </w:tc>
        <w:tc>
          <w:tcPr>
            <w:tcW w:w="5598" w:type="dxa"/>
            <w:tcBorders>
              <w:top w:val="nil"/>
              <w:left w:val="nil"/>
              <w:bottom w:val="single" w:sz="8" w:space="0" w:color="auto"/>
              <w:right w:val="single" w:sz="8" w:space="0" w:color="auto"/>
            </w:tcBorders>
            <w:vAlign w:val="center"/>
          </w:tcPr>
          <w:p w:rsidR="00890E22" w:rsidRPr="00890E22" w:rsidRDefault="00890E22" w:rsidP="00890E22">
            <w:pPr>
              <w:snapToGrid w:val="0"/>
              <w:spacing w:after="0" w:line="240" w:lineRule="auto"/>
              <w:jc w:val="center"/>
              <w:rPr>
                <w:rFonts w:ascii="Arial" w:eastAsia="Times New Roman" w:hAnsi="Arial" w:cs="Arial"/>
                <w:b/>
                <w:bCs/>
                <w:sz w:val="24"/>
                <w:szCs w:val="24"/>
                <w:lang w:eastAsia="pt-BR"/>
              </w:rPr>
            </w:pPr>
          </w:p>
        </w:tc>
      </w:tr>
      <w:tr w:rsidR="00890E22" w:rsidRPr="00890E22" w:rsidTr="003C639C">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90E22" w:rsidRPr="00890E22" w:rsidRDefault="00890E22" w:rsidP="00890E22">
            <w:pPr>
              <w:autoSpaceDE w:val="0"/>
              <w:autoSpaceDN w:val="0"/>
              <w:spacing w:after="0" w:line="240" w:lineRule="auto"/>
              <w:rPr>
                <w:rFonts w:ascii="Arial" w:eastAsia="Times New Roman" w:hAnsi="Arial" w:cs="Arial"/>
                <w:sz w:val="24"/>
                <w:szCs w:val="24"/>
                <w:lang w:eastAsia="pt-BR"/>
              </w:rPr>
            </w:pPr>
            <w:r w:rsidRPr="00890E22">
              <w:rPr>
                <w:rFonts w:ascii="Arial" w:eastAsia="Times New Roman" w:hAnsi="Arial" w:cs="Arial"/>
                <w:sz w:val="24"/>
                <w:szCs w:val="24"/>
                <w:lang w:eastAsia="pt-BR"/>
              </w:rPr>
              <w:t>Cargo</w:t>
            </w:r>
          </w:p>
        </w:tc>
        <w:tc>
          <w:tcPr>
            <w:tcW w:w="5598" w:type="dxa"/>
            <w:tcBorders>
              <w:top w:val="nil"/>
              <w:left w:val="nil"/>
              <w:bottom w:val="single" w:sz="8" w:space="0" w:color="auto"/>
              <w:right w:val="single" w:sz="8" w:space="0" w:color="auto"/>
            </w:tcBorders>
            <w:vAlign w:val="center"/>
          </w:tcPr>
          <w:p w:rsidR="00890E22" w:rsidRPr="00890E22" w:rsidRDefault="00890E22" w:rsidP="00890E22">
            <w:pPr>
              <w:snapToGrid w:val="0"/>
              <w:spacing w:after="0" w:line="240" w:lineRule="auto"/>
              <w:jc w:val="center"/>
              <w:rPr>
                <w:rFonts w:ascii="Arial" w:eastAsia="Times New Roman" w:hAnsi="Arial" w:cs="Arial"/>
                <w:b/>
                <w:bCs/>
                <w:sz w:val="24"/>
                <w:szCs w:val="24"/>
                <w:lang w:eastAsia="pt-BR"/>
              </w:rPr>
            </w:pPr>
          </w:p>
        </w:tc>
      </w:tr>
      <w:tr w:rsidR="00890E22" w:rsidRPr="00890E22" w:rsidTr="003C639C">
        <w:trPr>
          <w:jc w:val="center"/>
        </w:trPr>
        <w:tc>
          <w:tcPr>
            <w:tcW w:w="3330" w:type="dxa"/>
            <w:tcBorders>
              <w:top w:val="nil"/>
              <w:left w:val="single" w:sz="8" w:space="0" w:color="auto"/>
              <w:bottom w:val="single" w:sz="8" w:space="0" w:color="auto"/>
              <w:right w:val="single" w:sz="8" w:space="0" w:color="auto"/>
            </w:tcBorders>
            <w:vAlign w:val="center"/>
            <w:hideMark/>
          </w:tcPr>
          <w:p w:rsidR="00890E22" w:rsidRPr="00890E22" w:rsidRDefault="00890E22" w:rsidP="00890E22">
            <w:pPr>
              <w:autoSpaceDE w:val="0"/>
              <w:autoSpaceDN w:val="0"/>
              <w:spacing w:after="0" w:line="240" w:lineRule="auto"/>
              <w:rPr>
                <w:rFonts w:ascii="Arial" w:eastAsia="Times New Roman" w:hAnsi="Arial" w:cs="Arial"/>
                <w:sz w:val="24"/>
                <w:szCs w:val="24"/>
                <w:lang w:eastAsia="pt-BR"/>
              </w:rPr>
            </w:pPr>
            <w:r w:rsidRPr="00890E22">
              <w:rPr>
                <w:rFonts w:ascii="Arial" w:eastAsia="Times New Roman" w:hAnsi="Arial" w:cs="Arial"/>
                <w:sz w:val="24"/>
                <w:szCs w:val="24"/>
                <w:lang w:eastAsia="pt-BR"/>
              </w:rPr>
              <w:t xml:space="preserve">Qualificação </w:t>
            </w:r>
          </w:p>
          <w:p w:rsidR="00890E22" w:rsidRPr="00890E22" w:rsidRDefault="00890E22" w:rsidP="00890E22">
            <w:pPr>
              <w:autoSpaceDE w:val="0"/>
              <w:autoSpaceDN w:val="0"/>
              <w:spacing w:after="0" w:line="240" w:lineRule="auto"/>
              <w:rPr>
                <w:rFonts w:ascii="Arial" w:eastAsia="Times New Roman" w:hAnsi="Arial" w:cs="Arial"/>
                <w:sz w:val="24"/>
                <w:szCs w:val="24"/>
                <w:lang w:eastAsia="pt-BR"/>
              </w:rPr>
            </w:pPr>
            <w:r w:rsidRPr="00890E22">
              <w:rPr>
                <w:rFonts w:ascii="Arial" w:eastAsia="Times New Roman" w:hAnsi="Arial" w:cs="Arial"/>
                <w:sz w:val="24"/>
                <w:szCs w:val="24"/>
                <w:lang w:eastAsia="pt-BR"/>
              </w:rPr>
              <w:t>(</w:t>
            </w:r>
            <w:proofErr w:type="gramStart"/>
            <w:r w:rsidRPr="00890E22">
              <w:rPr>
                <w:rFonts w:ascii="Arial" w:eastAsia="Times New Roman" w:hAnsi="Arial" w:cs="Arial"/>
                <w:sz w:val="24"/>
                <w:szCs w:val="24"/>
                <w:lang w:eastAsia="pt-BR"/>
              </w:rPr>
              <w:t>naturalidade</w:t>
            </w:r>
            <w:proofErr w:type="gramEnd"/>
            <w:r w:rsidRPr="00890E22">
              <w:rPr>
                <w:rFonts w:ascii="Arial" w:eastAsia="Times New Roman" w:hAnsi="Arial" w:cs="Arial"/>
                <w:sz w:val="24"/>
                <w:szCs w:val="24"/>
                <w:lang w:eastAsia="pt-BR"/>
              </w:rPr>
              <w:t xml:space="preserve"> e domicílio)</w:t>
            </w:r>
          </w:p>
        </w:tc>
        <w:tc>
          <w:tcPr>
            <w:tcW w:w="5598" w:type="dxa"/>
            <w:tcBorders>
              <w:top w:val="nil"/>
              <w:left w:val="nil"/>
              <w:bottom w:val="single" w:sz="8" w:space="0" w:color="auto"/>
              <w:right w:val="single" w:sz="8" w:space="0" w:color="auto"/>
            </w:tcBorders>
            <w:vAlign w:val="center"/>
          </w:tcPr>
          <w:p w:rsidR="00890E22" w:rsidRPr="00890E22" w:rsidRDefault="00890E22" w:rsidP="00890E22">
            <w:pPr>
              <w:snapToGrid w:val="0"/>
              <w:spacing w:after="0" w:line="240" w:lineRule="auto"/>
              <w:jc w:val="center"/>
              <w:rPr>
                <w:rFonts w:ascii="Arial" w:eastAsia="Times New Roman" w:hAnsi="Arial" w:cs="Arial"/>
                <w:b/>
                <w:bCs/>
                <w:sz w:val="24"/>
                <w:szCs w:val="24"/>
                <w:lang w:eastAsia="pt-BR"/>
              </w:rPr>
            </w:pPr>
          </w:p>
        </w:tc>
      </w:tr>
      <w:tr w:rsidR="00890E22" w:rsidRPr="00890E22" w:rsidTr="003C639C">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90E22" w:rsidRPr="00890E22" w:rsidRDefault="00890E22" w:rsidP="00890E22">
            <w:pPr>
              <w:snapToGrid w:val="0"/>
              <w:spacing w:after="0" w:line="240" w:lineRule="auto"/>
              <w:jc w:val="both"/>
              <w:rPr>
                <w:rFonts w:ascii="Arial" w:eastAsia="Times New Roman" w:hAnsi="Arial" w:cs="Arial"/>
                <w:sz w:val="24"/>
                <w:szCs w:val="24"/>
                <w:lang w:eastAsia="pt-BR"/>
              </w:rPr>
            </w:pPr>
            <w:r w:rsidRPr="00890E22">
              <w:rPr>
                <w:rFonts w:ascii="Arial" w:eastAsia="Times New Roman" w:hAnsi="Arial" w:cs="Arial"/>
                <w:sz w:val="24"/>
                <w:szCs w:val="24"/>
                <w:lang w:eastAsia="pt-BR"/>
              </w:rPr>
              <w:t xml:space="preserve">OBS.: O signatário deve possuir poderes de administração estabelecidos em contrato social e/ou possuir procuração com poderes para </w:t>
            </w:r>
            <w:r w:rsidRPr="00890E22">
              <w:rPr>
                <w:rFonts w:ascii="Arial" w:eastAsia="Times New Roman" w:hAnsi="Arial" w:cs="Arial"/>
                <w:b/>
                <w:bCs/>
                <w:sz w:val="24"/>
                <w:szCs w:val="24"/>
                <w:u w:val="single"/>
                <w:lang w:eastAsia="pt-BR"/>
              </w:rPr>
              <w:t>assinar contratos</w:t>
            </w:r>
            <w:r w:rsidRPr="00890E22">
              <w:rPr>
                <w:rFonts w:ascii="Arial" w:eastAsia="Times New Roman" w:hAnsi="Arial" w:cs="Arial"/>
                <w:sz w:val="24"/>
                <w:szCs w:val="24"/>
                <w:lang w:eastAsia="pt-BR"/>
              </w:rPr>
              <w:t xml:space="preserve"> em nome da empresa. </w:t>
            </w:r>
          </w:p>
          <w:p w:rsidR="00890E22" w:rsidRPr="00890E22" w:rsidRDefault="00890E22" w:rsidP="00890E22">
            <w:pPr>
              <w:snapToGrid w:val="0"/>
              <w:spacing w:after="0" w:line="240" w:lineRule="auto"/>
              <w:jc w:val="both"/>
              <w:rPr>
                <w:rFonts w:ascii="Arial" w:eastAsia="Times New Roman" w:hAnsi="Arial" w:cs="Arial"/>
                <w:sz w:val="24"/>
                <w:szCs w:val="24"/>
                <w:lang w:eastAsia="pt-BR"/>
              </w:rPr>
            </w:pPr>
            <w:r w:rsidRPr="00890E22">
              <w:rPr>
                <w:rFonts w:ascii="Arial" w:eastAsia="Times New Roman" w:hAnsi="Arial" w:cs="Arial"/>
                <w:sz w:val="24"/>
                <w:szCs w:val="24"/>
                <w:lang w:eastAsia="pt-BR"/>
              </w:rPr>
              <w:lastRenderedPageBreak/>
              <w:t>A documentação comprobatória deverá ser encaminhada quando da assinatura do contrato.</w:t>
            </w:r>
          </w:p>
        </w:tc>
      </w:tr>
    </w:tbl>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roofErr w:type="gramStart"/>
      <w:r w:rsidRPr="00890E22">
        <w:rPr>
          <w:rFonts w:ascii="Arial" w:eastAsia="Times New Roman" w:hAnsi="Arial" w:cs="Times New Roman"/>
          <w:sz w:val="24"/>
          <w:szCs w:val="20"/>
          <w:lang w:eastAsia="pt-BR"/>
        </w:rPr>
        <w:t xml:space="preserve">Brasília,   </w:t>
      </w:r>
      <w:proofErr w:type="gramEnd"/>
      <w:r w:rsidRPr="00890E22">
        <w:rPr>
          <w:rFonts w:ascii="Arial" w:eastAsia="Times New Roman" w:hAnsi="Arial" w:cs="Times New Roman"/>
          <w:sz w:val="24"/>
          <w:szCs w:val="20"/>
          <w:lang w:eastAsia="pt-BR"/>
        </w:rPr>
        <w:t xml:space="preserve">  de                     </w:t>
      </w:r>
      <w:proofErr w:type="spellStart"/>
      <w:r w:rsidRPr="00890E22">
        <w:rPr>
          <w:rFonts w:ascii="Arial" w:eastAsia="Times New Roman" w:hAnsi="Arial" w:cs="Times New Roman"/>
          <w:sz w:val="24"/>
          <w:szCs w:val="20"/>
          <w:lang w:eastAsia="pt-BR"/>
        </w:rPr>
        <w:t>de</w:t>
      </w:r>
      <w:proofErr w:type="spellEnd"/>
      <w:r w:rsidRPr="00890E22">
        <w:rPr>
          <w:rFonts w:ascii="Arial" w:eastAsia="Times New Roman" w:hAnsi="Arial" w:cs="Times New Roman"/>
          <w:sz w:val="24"/>
          <w:szCs w:val="20"/>
          <w:lang w:eastAsia="pt-BR"/>
        </w:rPr>
        <w:t xml:space="preserve"> 2022.</w:t>
      </w: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b/>
          <w:sz w:val="24"/>
          <w:szCs w:val="20"/>
          <w:lang w:eastAsia="pt-BR"/>
        </w:rPr>
      </w:pPr>
      <w:r w:rsidRPr="00890E22">
        <w:rPr>
          <w:rFonts w:ascii="Arial" w:eastAsia="Times New Roman" w:hAnsi="Arial" w:cs="Times New Roman"/>
          <w:sz w:val="24"/>
          <w:szCs w:val="20"/>
          <w:lang w:eastAsia="pt-BR"/>
        </w:rPr>
        <w:t>________________________________</w:t>
      </w: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b/>
          <w:sz w:val="24"/>
          <w:szCs w:val="20"/>
          <w:lang w:eastAsia="pt-BR"/>
        </w:rPr>
      </w:pPr>
      <w:r w:rsidRPr="00890E22">
        <w:rPr>
          <w:rFonts w:ascii="Arial" w:eastAsia="Times New Roman" w:hAnsi="Arial" w:cs="Times New Roman"/>
          <w:sz w:val="24"/>
          <w:szCs w:val="20"/>
          <w:lang w:eastAsia="pt-BR"/>
        </w:rPr>
        <w:t>Assinatura do representante legal da empresa</w:t>
      </w:r>
    </w:p>
    <w:p w:rsidR="00890E22" w:rsidRPr="00890E22" w:rsidRDefault="00890E22" w:rsidP="00890E22">
      <w:pPr>
        <w:spacing w:after="0" w:line="240" w:lineRule="auto"/>
        <w:rPr>
          <w:rFonts w:ascii="Times New Roman" w:eastAsia="Times New Roman" w:hAnsi="Times New Roman" w:cs="Times New Roman"/>
          <w:sz w:val="20"/>
          <w:szCs w:val="20"/>
          <w:lang w:eastAsia="pt-BR"/>
        </w:rPr>
      </w:pPr>
    </w:p>
    <w:p w:rsidR="00890E22" w:rsidRPr="00890E22" w:rsidRDefault="00890E22" w:rsidP="00890E22">
      <w:pPr>
        <w:spacing w:after="0" w:line="240" w:lineRule="auto"/>
        <w:rPr>
          <w:rFonts w:ascii="Times New Roman" w:eastAsia="Times New Roman" w:hAnsi="Times New Roman" w:cs="Times New Roman"/>
          <w:sz w:val="20"/>
          <w:szCs w:val="20"/>
          <w:lang w:eastAsia="pt-BR"/>
        </w:rPr>
      </w:pP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r w:rsidRPr="00890E22">
        <w:rPr>
          <w:rFonts w:ascii="Arial" w:eastAsia="Times New Roman" w:hAnsi="Arial" w:cs="Times New Roman"/>
          <w:sz w:val="24"/>
          <w:szCs w:val="20"/>
          <w:lang w:eastAsia="pt-BR"/>
        </w:rPr>
        <w:t>________________________________</w:t>
      </w:r>
    </w:p>
    <w:p w:rsidR="00890E22" w:rsidRPr="00890E22" w:rsidRDefault="00890E22" w:rsidP="00890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b/>
          <w:sz w:val="24"/>
          <w:szCs w:val="20"/>
          <w:lang w:eastAsia="pt-BR"/>
        </w:rPr>
      </w:pPr>
      <w:r w:rsidRPr="00890E22">
        <w:rPr>
          <w:rFonts w:ascii="Arial" w:eastAsia="Times New Roman" w:hAnsi="Arial" w:cs="Times New Roman"/>
          <w:sz w:val="24"/>
          <w:szCs w:val="20"/>
          <w:lang w:eastAsia="pt-BR"/>
        </w:rPr>
        <w:t>Nome do representante legal da empresa</w:t>
      </w:r>
    </w:p>
    <w:p w:rsidR="00890E22" w:rsidRPr="00890E22" w:rsidRDefault="00890E22" w:rsidP="00890E22">
      <w:pPr>
        <w:spacing w:after="0" w:line="240" w:lineRule="auto"/>
        <w:rPr>
          <w:rFonts w:ascii="Times New Roman" w:eastAsia="Times New Roman" w:hAnsi="Times New Roman" w:cs="Times New Roman"/>
          <w:sz w:val="20"/>
          <w:szCs w:val="20"/>
          <w:lang w:eastAsia="pt-BR"/>
        </w:rPr>
      </w:pPr>
    </w:p>
    <w:p w:rsidR="00B95068" w:rsidRDefault="00B95068"/>
    <w:sectPr w:rsidR="00B950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E616CF"/>
    <w:multiLevelType w:val="multilevel"/>
    <w:tmpl w:val="070EFD40"/>
    <w:lvl w:ilvl="0">
      <w:start w:val="1"/>
      <w:numFmt w:val="decimal"/>
      <w:lvlText w:val="%1."/>
      <w:lvlJc w:val="left"/>
      <w:pPr>
        <w:tabs>
          <w:tab w:val="num" w:pos="0"/>
        </w:tabs>
        <w:ind w:left="360" w:hanging="360"/>
      </w:pPr>
      <w:rPr>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E22"/>
    <w:rsid w:val="00890E22"/>
    <w:rsid w:val="00B950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BA177-DBF4-4944-89AC-3C3B138D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6">
    <w:name w:val="Tabela com grade6"/>
    <w:basedOn w:val="Tabelanormal"/>
    <w:next w:val="Tabelacomgrade"/>
    <w:uiPriority w:val="39"/>
    <w:rsid w:val="00890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890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3055</Words>
  <Characters>16503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19519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Cavalcante Netto</dc:creator>
  <cp:keywords/>
  <dc:description/>
  <cp:lastModifiedBy>João Cavalcante Netto</cp:lastModifiedBy>
  <cp:revision>1</cp:revision>
  <dcterms:created xsi:type="dcterms:W3CDTF">2022-10-11T15:41:00Z</dcterms:created>
  <dcterms:modified xsi:type="dcterms:W3CDTF">2022-10-11T15:42:00Z</dcterms:modified>
</cp:coreProperties>
</file>