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rPr>
          <w:rFonts w:ascii="Arial" w:eastAsia="Times New Roman" w:hAnsi="Arial" w:cs="Times New Roman"/>
          <w:b/>
          <w:sz w:val="20"/>
          <w:szCs w:val="20"/>
          <w:lang w:eastAsia="pt-BR"/>
        </w:rPr>
      </w:pPr>
      <w:bookmarkStart w:id="0" w:name="_GoBack"/>
      <w:bookmarkEnd w:id="0"/>
      <w:r w:rsidRPr="00EA4A6C">
        <w:rPr>
          <w:rFonts w:ascii="Arial" w:eastAsia="Times New Roman" w:hAnsi="Arial" w:cs="Times New Roman"/>
          <w:b/>
          <w:sz w:val="24"/>
          <w:szCs w:val="20"/>
          <w:lang w:eastAsia="pt-BR"/>
        </w:rPr>
        <w:t>MODELO DA PROPOSTA COMPLETA</w:t>
      </w:r>
      <w:r w:rsidRPr="00EA4A6C">
        <w:rPr>
          <w:rFonts w:ascii="Arial" w:eastAsia="Times New Roman" w:hAnsi="Arial" w:cs="Times New Roman"/>
          <w:b/>
          <w:sz w:val="20"/>
          <w:szCs w:val="20"/>
          <w:lang w:eastAsia="pt-BR"/>
        </w:rPr>
        <w:fldChar w:fldCharType="begin"/>
      </w:r>
      <w:r w:rsidRPr="00EA4A6C">
        <w:rPr>
          <w:rFonts w:ascii="Times New Roman" w:eastAsia="Times New Roman" w:hAnsi="Times New Roman" w:cs="Times New Roman"/>
          <w:sz w:val="20"/>
          <w:szCs w:val="20"/>
          <w:lang w:eastAsia="pt-BR"/>
        </w:rPr>
        <w:instrText xml:space="preserve"> XE "</w:instrText>
      </w:r>
      <w:r w:rsidRPr="00EA4A6C">
        <w:rPr>
          <w:rFonts w:ascii="Arial" w:eastAsia="Times New Roman" w:hAnsi="Arial" w:cs="Times New Roman"/>
          <w:sz w:val="20"/>
          <w:szCs w:val="20"/>
          <w:lang w:eastAsia="pt-BR"/>
        </w:rPr>
        <w:instrText>ANEXO N. 3 - MODELO DA PROPOSTA COMPLETA; r</w:instrText>
      </w:r>
      <w:r w:rsidRPr="00EA4A6C">
        <w:rPr>
          <w:rFonts w:ascii="Times New Roman" w:eastAsia="Times New Roman" w:hAnsi="Times New Roman" w:cs="Times New Roman"/>
          <w:sz w:val="20"/>
          <w:szCs w:val="20"/>
          <w:lang w:eastAsia="pt-BR"/>
        </w:rPr>
        <w:instrText xml:space="preserve">" </w:instrText>
      </w:r>
      <w:r w:rsidRPr="00EA4A6C">
        <w:rPr>
          <w:rFonts w:ascii="Arial" w:eastAsia="Times New Roman" w:hAnsi="Arial" w:cs="Times New Roman"/>
          <w:b/>
          <w:sz w:val="20"/>
          <w:szCs w:val="20"/>
          <w:lang w:eastAsia="pt-BR"/>
        </w:rPr>
        <w:fldChar w:fldCharType="end"/>
      </w:r>
    </w:p>
    <w:p w:rsidR="00EA4A6C" w:rsidRPr="00EA4A6C" w:rsidRDefault="00EA4A6C" w:rsidP="00EA4A6C">
      <w:pPr>
        <w:spacing w:after="0" w:line="240" w:lineRule="auto"/>
        <w:jc w:val="center"/>
        <w:rPr>
          <w:rFonts w:ascii="Arial" w:eastAsia="Times New Roman" w:hAnsi="Arial" w:cs="Times New Roman"/>
          <w:b/>
          <w:sz w:val="20"/>
          <w:szCs w:val="20"/>
          <w:lang w:eastAsia="pt-BR"/>
        </w:rPr>
      </w:pPr>
      <w:r w:rsidRPr="00EA4A6C">
        <w:rPr>
          <w:rFonts w:ascii="Arial" w:eastAsia="Times New Roman" w:hAnsi="Arial" w:cs="Times New Roman"/>
          <w:b/>
          <w:i/>
          <w:sz w:val="20"/>
          <w:szCs w:val="20"/>
          <w:lang w:eastAsia="pt-BR"/>
        </w:rPr>
        <w:t>(Anexo disponível também em documento WORD (.doc), para edição.)</w:t>
      </w:r>
      <w:r w:rsidRPr="00EA4A6C">
        <w:rPr>
          <w:rFonts w:ascii="Arial" w:eastAsia="Times New Roman" w:hAnsi="Arial" w:cs="Times New Roman"/>
          <w:b/>
          <w:sz w:val="20"/>
          <w:szCs w:val="20"/>
          <w:lang w:eastAsia="pt-BR"/>
        </w:rPr>
        <w:t xml:space="preserve"> </w:t>
      </w:r>
    </w:p>
    <w:p w:rsidR="00EA4A6C" w:rsidRPr="00EA4A6C" w:rsidRDefault="00EA4A6C" w:rsidP="00EA4A6C">
      <w:pPr>
        <w:spacing w:after="0" w:line="240" w:lineRule="auto"/>
        <w:jc w:val="center"/>
        <w:rPr>
          <w:rFonts w:ascii="Arial" w:eastAsia="Times New Roman" w:hAnsi="Arial" w:cs="Times New Roman"/>
          <w:b/>
          <w:sz w:val="20"/>
          <w:szCs w:val="20"/>
          <w:lang w:eastAsia="pt-BR"/>
        </w:rPr>
      </w:pP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Times New Roman"/>
          <w:b/>
          <w:sz w:val="24"/>
          <w:szCs w:val="20"/>
          <w:lang w:eastAsia="pt-BR"/>
        </w:rPr>
      </w:pPr>
      <w:r w:rsidRPr="00EA4A6C">
        <w:rPr>
          <w:rFonts w:ascii="Arial" w:eastAsia="Times New Roman" w:hAnsi="Arial" w:cs="Times New Roman"/>
          <w:b/>
          <w:sz w:val="24"/>
          <w:szCs w:val="20"/>
          <w:lang w:eastAsia="pt-BR"/>
        </w:rPr>
        <w:t>PREGÃO ELETRÔNICO N. 73/22</w:t>
      </w: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OBJETO: Prestação de serviço de instalação de sistema de automação de central de ar condicionado e de um chiller de pequeno porte com condensação a ar, incluindo fornecimento de tubulações, válvulas de bloqueio automatizadas, motobombas, quadros de comando, sensores, medidores de fluxo, painéis de monitoração, CLP – Controlador Lógico Programável com interface WEB, software e todos os componentes necessários para sua operação, readequação do sistema hidráulico existente e substituição de bombas e garantia de funcionamento, pelo prazo mínimo de doze meses.</w:t>
      </w:r>
    </w:p>
    <w:p w:rsidR="00EA4A6C" w:rsidRPr="00EA4A6C" w:rsidRDefault="00EA4A6C" w:rsidP="00EA4A6C">
      <w:pPr>
        <w:spacing w:after="0" w:line="240" w:lineRule="auto"/>
        <w:jc w:val="both"/>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EMPRESA: ________________________________________________________</w:t>
      </w:r>
    </w:p>
    <w:p w:rsidR="00EA4A6C" w:rsidRPr="00EA4A6C" w:rsidRDefault="00EA4A6C" w:rsidP="00EA4A6C">
      <w:pPr>
        <w:spacing w:after="0" w:line="240" w:lineRule="auto"/>
        <w:jc w:val="both"/>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CNPJ: ____________________________________________________________</w:t>
      </w:r>
    </w:p>
    <w:p w:rsidR="00EA4A6C" w:rsidRPr="00EA4A6C" w:rsidRDefault="00EA4A6C" w:rsidP="00EA4A6C">
      <w:pPr>
        <w:spacing w:after="0" w:line="240" w:lineRule="auto"/>
        <w:jc w:val="both"/>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ENDEREÇO: _______________________________________________________</w:t>
      </w:r>
    </w:p>
    <w:p w:rsidR="00EA4A6C" w:rsidRPr="00EA4A6C" w:rsidRDefault="00EA4A6C" w:rsidP="00EA4A6C">
      <w:pPr>
        <w:spacing w:after="0" w:line="240" w:lineRule="auto"/>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TELEFONE: ________________________________________________________</w:t>
      </w:r>
    </w:p>
    <w:p w:rsidR="00EA4A6C" w:rsidRPr="00EA4A6C" w:rsidRDefault="00EA4A6C" w:rsidP="00EA4A6C">
      <w:pPr>
        <w:spacing w:after="0" w:line="240" w:lineRule="auto"/>
        <w:rPr>
          <w:rFonts w:ascii="Arial" w:eastAsia="Times New Roman" w:hAnsi="Arial" w:cs="Times New Roman"/>
          <w:b/>
          <w:sz w:val="24"/>
          <w:szCs w:val="20"/>
          <w:lang w:eastAsia="pt-BR"/>
        </w:rPr>
      </w:pPr>
      <w:r w:rsidRPr="00EA4A6C">
        <w:rPr>
          <w:rFonts w:ascii="Arial" w:eastAsia="Times New Roman" w:hAnsi="Arial" w:cs="Times New Roman"/>
          <w:sz w:val="24"/>
          <w:szCs w:val="20"/>
          <w:lang w:eastAsia="pt-BR"/>
        </w:rPr>
        <w:t>E-MAIL: ____________________________________________________________</w:t>
      </w:r>
    </w:p>
    <w:p w:rsidR="00EA4A6C" w:rsidRPr="00EA4A6C" w:rsidRDefault="00EA4A6C" w:rsidP="00EA4A6C">
      <w:pPr>
        <w:spacing w:after="0" w:line="240" w:lineRule="auto"/>
        <w:jc w:val="both"/>
        <w:rPr>
          <w:rFonts w:ascii="Arial" w:eastAsia="Times New Roman" w:hAnsi="Arial" w:cs="Times New Roman"/>
          <w:sz w:val="24"/>
          <w:szCs w:val="20"/>
          <w:lang w:eastAsia="pt-BR"/>
        </w:rPr>
      </w:pPr>
    </w:p>
    <w:p w:rsidR="00EA4A6C" w:rsidRPr="00EA4A6C" w:rsidRDefault="00EA4A6C" w:rsidP="00EA4A6C">
      <w:pPr>
        <w:spacing w:after="0" w:line="240" w:lineRule="auto"/>
        <w:jc w:val="both"/>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À</w:t>
      </w:r>
    </w:p>
    <w:p w:rsidR="00EA4A6C" w:rsidRPr="00EA4A6C" w:rsidRDefault="00EA4A6C" w:rsidP="00EA4A6C">
      <w:pPr>
        <w:spacing w:after="0" w:line="240" w:lineRule="auto"/>
        <w:jc w:val="both"/>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CÂMARA DOS DEPUTADOS</w:t>
      </w:r>
    </w:p>
    <w:p w:rsidR="00EA4A6C" w:rsidRPr="00EA4A6C" w:rsidRDefault="00EA4A6C" w:rsidP="00EA4A6C">
      <w:pPr>
        <w:spacing w:after="0" w:line="240" w:lineRule="auto"/>
        <w:jc w:val="both"/>
        <w:rPr>
          <w:rFonts w:ascii="Arial" w:eastAsia="Times New Roman" w:hAnsi="Arial" w:cs="Times New Roman"/>
          <w:sz w:val="24"/>
          <w:szCs w:val="20"/>
          <w:lang w:eastAsia="pt-BR"/>
        </w:rPr>
      </w:pPr>
    </w:p>
    <w:p w:rsidR="00EA4A6C" w:rsidRPr="00EA4A6C" w:rsidRDefault="00EA4A6C" w:rsidP="00EA4A6C">
      <w:pPr>
        <w:suppressAutoHyphens/>
        <w:spacing w:after="0" w:line="240" w:lineRule="auto"/>
        <w:jc w:val="both"/>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Em atendimento ao Edital do Pregão à epígrafe, apresentamos a seguinte proposta de preços:</w:t>
      </w:r>
    </w:p>
    <w:p w:rsidR="00EA4A6C" w:rsidRPr="00EA4A6C" w:rsidRDefault="00EA4A6C" w:rsidP="00EA4A6C">
      <w:pPr>
        <w:suppressAutoHyphens/>
        <w:spacing w:after="0" w:line="240" w:lineRule="auto"/>
        <w:jc w:val="both"/>
        <w:rPr>
          <w:rFonts w:ascii="Arial" w:eastAsia="Times New Roman" w:hAnsi="Arial" w:cs="Times New Roman"/>
          <w:sz w:val="24"/>
          <w:szCs w:val="20"/>
          <w:lang w:eastAsia="pt-BR"/>
        </w:rPr>
      </w:pPr>
    </w:p>
    <w:p w:rsidR="00EA4A6C" w:rsidRPr="00EA4A6C" w:rsidRDefault="00EA4A6C" w:rsidP="00EA4A6C">
      <w:pPr>
        <w:suppressAutoHyphens/>
        <w:spacing w:after="0" w:line="240" w:lineRule="auto"/>
        <w:jc w:val="both"/>
        <w:rPr>
          <w:rFonts w:ascii="Arial" w:eastAsia="Times New Roman" w:hAnsi="Arial" w:cs="Times New Roman"/>
          <w:sz w:val="24"/>
          <w:szCs w:val="20"/>
          <w:lang w:eastAsia="pt-BR"/>
        </w:rPr>
      </w:pPr>
    </w:p>
    <w:p w:rsidR="00EA4A6C" w:rsidRPr="00EA4A6C" w:rsidRDefault="00EA4A6C" w:rsidP="00EA4A6C">
      <w:pPr>
        <w:suppressAutoHyphens/>
        <w:spacing w:after="0" w:line="240" w:lineRule="auto"/>
        <w:jc w:val="both"/>
        <w:rPr>
          <w:rFonts w:ascii="Arial" w:eastAsia="Times New Roman" w:hAnsi="Arial" w:cs="Times New Roman"/>
          <w:sz w:val="24"/>
          <w:szCs w:val="20"/>
          <w:lang w:eastAsia="pt-BR"/>
        </w:rPr>
      </w:pPr>
    </w:p>
    <w:p w:rsidR="00EA4A6C" w:rsidRPr="00EA4A6C" w:rsidRDefault="00EA4A6C" w:rsidP="00EA4A6C">
      <w:pPr>
        <w:suppressAutoHyphens/>
        <w:spacing w:after="0" w:line="240" w:lineRule="auto"/>
        <w:jc w:val="both"/>
        <w:rPr>
          <w:rFonts w:ascii="Arial" w:eastAsia="Times New Roman" w:hAnsi="Arial" w:cs="Times New Roman"/>
          <w:sz w:val="24"/>
          <w:szCs w:val="20"/>
          <w:lang w:eastAsia="pt-BR"/>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065"/>
        <w:gridCol w:w="3686"/>
        <w:gridCol w:w="709"/>
        <w:gridCol w:w="1134"/>
        <w:gridCol w:w="2551"/>
        <w:gridCol w:w="2453"/>
      </w:tblGrid>
      <w:tr w:rsidR="00EA4A6C" w:rsidRPr="00EA4A6C" w:rsidTr="00EA4A6C">
        <w:trPr>
          <w:tblHeader/>
          <w:jc w:val="center"/>
        </w:trPr>
        <w:tc>
          <w:tcPr>
            <w:tcW w:w="1065" w:type="dxa"/>
            <w:tcBorders>
              <w:top w:val="single" w:sz="4" w:space="0" w:color="auto"/>
              <w:left w:val="single" w:sz="4" w:space="0" w:color="auto"/>
              <w:bottom w:val="single" w:sz="4" w:space="0" w:color="auto"/>
              <w:right w:val="single" w:sz="4" w:space="0" w:color="auto"/>
            </w:tcBorders>
            <w:shd w:val="clear" w:color="auto" w:fill="D9D9D9"/>
            <w:vAlign w:val="center"/>
          </w:tcPr>
          <w:p w:rsidR="00EA4A6C" w:rsidRPr="00EA4A6C" w:rsidRDefault="00EA4A6C" w:rsidP="00EA4A6C">
            <w:pPr>
              <w:snapToGrid w:val="0"/>
              <w:spacing w:after="0" w:line="240" w:lineRule="auto"/>
              <w:jc w:val="center"/>
              <w:rPr>
                <w:rFonts w:ascii="Arial" w:eastAsia="Times New Roman" w:hAnsi="Arial" w:cs="Times New Roman"/>
                <w:b/>
                <w:sz w:val="24"/>
                <w:szCs w:val="20"/>
                <w:lang w:eastAsia="pt-BR"/>
              </w:rPr>
            </w:pPr>
            <w:r w:rsidRPr="00EA4A6C">
              <w:rPr>
                <w:rFonts w:ascii="Arial" w:eastAsia="Times New Roman" w:hAnsi="Arial" w:cs="Times New Roman"/>
                <w:b/>
                <w:sz w:val="24"/>
                <w:szCs w:val="20"/>
                <w:lang w:eastAsia="pt-BR"/>
              </w:rPr>
              <w:t>ITEM</w:t>
            </w:r>
          </w:p>
        </w:tc>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EA4A6C" w:rsidRPr="00EA4A6C" w:rsidRDefault="00EA4A6C" w:rsidP="00EA4A6C">
            <w:pPr>
              <w:suppressAutoHyphens/>
              <w:snapToGrid w:val="0"/>
              <w:spacing w:after="0" w:line="240" w:lineRule="auto"/>
              <w:jc w:val="center"/>
              <w:rPr>
                <w:rFonts w:ascii="Arial" w:eastAsia="Times New Roman" w:hAnsi="Arial" w:cs="Times New Roman"/>
                <w:b/>
                <w:sz w:val="24"/>
                <w:szCs w:val="20"/>
                <w:lang w:eastAsia="pt-BR"/>
              </w:rPr>
            </w:pPr>
            <w:r w:rsidRPr="00EA4A6C">
              <w:rPr>
                <w:rFonts w:ascii="Arial" w:eastAsia="Times New Roman" w:hAnsi="Arial" w:cs="Times New Roman"/>
                <w:b/>
                <w:sz w:val="24"/>
                <w:szCs w:val="20"/>
                <w:lang w:eastAsia="pt-BR"/>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EA4A6C" w:rsidRPr="00EA4A6C" w:rsidRDefault="00EA4A6C" w:rsidP="00EA4A6C">
            <w:pPr>
              <w:snapToGrid w:val="0"/>
              <w:spacing w:after="0" w:line="240" w:lineRule="auto"/>
              <w:jc w:val="center"/>
              <w:rPr>
                <w:rFonts w:ascii="Arial" w:eastAsia="Times New Roman" w:hAnsi="Arial" w:cs="Times New Roman"/>
                <w:b/>
                <w:sz w:val="24"/>
                <w:szCs w:val="20"/>
                <w:lang w:eastAsia="pt-BR"/>
              </w:rPr>
            </w:pPr>
            <w:r w:rsidRPr="00EA4A6C">
              <w:rPr>
                <w:rFonts w:ascii="Arial" w:eastAsia="Times New Roman" w:hAnsi="Arial" w:cs="Times New Roman"/>
                <w:b/>
                <w:sz w:val="24"/>
                <w:szCs w:val="20"/>
                <w:lang w:eastAsia="pt-BR"/>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EA4A6C" w:rsidRPr="00EA4A6C" w:rsidRDefault="00EA4A6C" w:rsidP="00EA4A6C">
            <w:pPr>
              <w:snapToGrid w:val="0"/>
              <w:spacing w:after="0" w:line="240" w:lineRule="auto"/>
              <w:jc w:val="center"/>
              <w:rPr>
                <w:rFonts w:ascii="Arial" w:eastAsia="Times New Roman" w:hAnsi="Arial" w:cs="Times New Roman"/>
                <w:b/>
                <w:sz w:val="24"/>
                <w:szCs w:val="20"/>
                <w:lang w:eastAsia="pt-BR"/>
              </w:rPr>
            </w:pPr>
            <w:r w:rsidRPr="00EA4A6C">
              <w:rPr>
                <w:rFonts w:ascii="Arial" w:eastAsia="Times New Roman" w:hAnsi="Arial" w:cs="Times New Roman"/>
                <w:b/>
                <w:sz w:val="24"/>
                <w:szCs w:val="20"/>
                <w:lang w:eastAsia="pt-BR"/>
              </w:rPr>
              <w:t>QUANT.</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Times New Roman"/>
                <w:b/>
                <w:sz w:val="24"/>
                <w:szCs w:val="20"/>
                <w:lang w:eastAsia="pt-BR"/>
              </w:rPr>
            </w:pPr>
            <w:r w:rsidRPr="00EA4A6C">
              <w:rPr>
                <w:rFonts w:ascii="Arial" w:eastAsia="Times New Roman" w:hAnsi="Arial" w:cs="Times New Roman"/>
                <w:b/>
                <w:sz w:val="24"/>
                <w:szCs w:val="20"/>
                <w:lang w:eastAsia="pt-BR"/>
              </w:rPr>
              <w:t>PREÇO UNITÁRIO</w:t>
            </w: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b/>
                <w:sz w:val="24"/>
                <w:szCs w:val="20"/>
                <w:lang w:eastAsia="pt-BR"/>
              </w:rPr>
            </w:pPr>
            <w:r w:rsidRPr="00EA4A6C">
              <w:rPr>
                <w:rFonts w:ascii="Arial" w:eastAsia="Times New Roman" w:hAnsi="Arial" w:cs="Times New Roman"/>
                <w:b/>
                <w:sz w:val="24"/>
                <w:szCs w:val="20"/>
                <w:lang w:eastAsia="pt-BR"/>
              </w:rPr>
              <w:t>R$</w:t>
            </w:r>
          </w:p>
        </w:tc>
        <w:tc>
          <w:tcPr>
            <w:tcW w:w="2453" w:type="dxa"/>
            <w:tcBorders>
              <w:top w:val="single" w:sz="4" w:space="0" w:color="auto"/>
              <w:left w:val="single" w:sz="4" w:space="0" w:color="auto"/>
              <w:bottom w:val="single" w:sz="4" w:space="0" w:color="auto"/>
              <w:right w:val="single" w:sz="4" w:space="0" w:color="auto"/>
            </w:tcBorders>
            <w:shd w:val="clear" w:color="auto" w:fill="D9D9D9"/>
            <w:vAlign w:val="center"/>
          </w:tcPr>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Times New Roman"/>
                <w:b/>
                <w:sz w:val="24"/>
                <w:szCs w:val="20"/>
                <w:lang w:eastAsia="pt-BR"/>
              </w:rPr>
            </w:pPr>
            <w:r w:rsidRPr="00EA4A6C">
              <w:rPr>
                <w:rFonts w:ascii="Arial" w:eastAsia="Times New Roman" w:hAnsi="Arial" w:cs="Times New Roman"/>
                <w:b/>
                <w:sz w:val="24"/>
                <w:szCs w:val="20"/>
                <w:lang w:eastAsia="pt-BR"/>
              </w:rPr>
              <w:t>PREÇO TOTAL</w:t>
            </w: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b/>
                <w:sz w:val="24"/>
                <w:szCs w:val="20"/>
                <w:lang w:eastAsia="pt-BR"/>
              </w:rPr>
            </w:pPr>
            <w:r w:rsidRPr="00EA4A6C">
              <w:rPr>
                <w:rFonts w:ascii="Arial" w:eastAsia="Times New Roman" w:hAnsi="Arial" w:cs="Times New Roman"/>
                <w:b/>
                <w:sz w:val="24"/>
                <w:szCs w:val="20"/>
                <w:lang w:eastAsia="pt-BR"/>
              </w:rPr>
              <w:t>R$</w:t>
            </w:r>
          </w:p>
        </w:tc>
      </w:tr>
      <w:tr w:rsidR="00EA4A6C" w:rsidRPr="00EA4A6C" w:rsidTr="002F4DE0">
        <w:trPr>
          <w:trHeight w:val="709"/>
          <w:jc w:val="center"/>
        </w:trPr>
        <w:tc>
          <w:tcPr>
            <w:tcW w:w="1065" w:type="dxa"/>
            <w:tcBorders>
              <w:top w:val="single" w:sz="4" w:space="0" w:color="auto"/>
              <w:left w:val="single" w:sz="4" w:space="0" w:color="auto"/>
              <w:bottom w:val="single" w:sz="4" w:space="0" w:color="auto"/>
              <w:right w:val="single" w:sz="4" w:space="0" w:color="auto"/>
            </w:tcBorders>
            <w:vAlign w:val="center"/>
          </w:tcPr>
          <w:p w:rsidR="00EA4A6C" w:rsidRPr="00EA4A6C" w:rsidRDefault="00EA4A6C" w:rsidP="00EA4A6C">
            <w:pPr>
              <w:autoSpaceDE w:val="0"/>
              <w:autoSpaceDN w:val="0"/>
              <w:spacing w:after="0" w:line="240" w:lineRule="auto"/>
              <w:jc w:val="center"/>
              <w:rPr>
                <w:rFonts w:ascii="Arial" w:eastAsia="Times New Roman" w:hAnsi="Arial" w:cs="Arial"/>
                <w:b/>
                <w:sz w:val="24"/>
                <w:szCs w:val="24"/>
                <w:lang w:eastAsia="pt-BR"/>
              </w:rPr>
            </w:pPr>
            <w:r w:rsidRPr="00EA4A6C">
              <w:rPr>
                <w:rFonts w:ascii="Arial" w:eastAsia="Times New Roman" w:hAnsi="Arial" w:cs="Arial"/>
                <w:b/>
                <w:sz w:val="24"/>
                <w:szCs w:val="24"/>
                <w:lang w:eastAsia="pt-BR"/>
              </w:rPr>
              <w:t>ÚNICO</w:t>
            </w:r>
          </w:p>
        </w:tc>
        <w:tc>
          <w:tcPr>
            <w:tcW w:w="3686" w:type="dxa"/>
            <w:tcBorders>
              <w:top w:val="single" w:sz="4" w:space="0" w:color="auto"/>
              <w:left w:val="single" w:sz="4" w:space="0" w:color="auto"/>
              <w:bottom w:val="single" w:sz="4" w:space="0" w:color="auto"/>
              <w:right w:val="single" w:sz="4" w:space="0" w:color="auto"/>
            </w:tcBorders>
            <w:vAlign w:val="center"/>
          </w:tcPr>
          <w:p w:rsidR="00EA4A6C" w:rsidRPr="00EA4A6C" w:rsidRDefault="00EA4A6C" w:rsidP="00EA4A6C">
            <w:pPr>
              <w:suppressAutoHyphens/>
              <w:snapToGrid w:val="0"/>
              <w:spacing w:after="0" w:line="240" w:lineRule="auto"/>
              <w:jc w:val="center"/>
              <w:rPr>
                <w:rFonts w:ascii="Arial" w:eastAsia="Times New Roman" w:hAnsi="Arial" w:cs="Times New Roman"/>
                <w:sz w:val="24"/>
                <w:szCs w:val="24"/>
                <w:lang w:eastAsia="pt-BR"/>
              </w:rPr>
            </w:pPr>
            <w:r w:rsidRPr="00EA4A6C">
              <w:rPr>
                <w:rFonts w:ascii="Arial" w:eastAsia="Times New Roman" w:hAnsi="Arial" w:cs="Arial"/>
                <w:bCs/>
                <w:sz w:val="24"/>
                <w:szCs w:val="24"/>
                <w:lang w:eastAsia="pt-BR"/>
              </w:rPr>
              <w:t>INSTALAÇÃO/MODERNIZAÇÃO DE SISTEMA DE AR CONDICIONADO</w:t>
            </w:r>
          </w:p>
        </w:tc>
        <w:tc>
          <w:tcPr>
            <w:tcW w:w="709" w:type="dxa"/>
            <w:tcBorders>
              <w:top w:val="single" w:sz="4" w:space="0" w:color="auto"/>
              <w:left w:val="single" w:sz="4" w:space="0" w:color="auto"/>
              <w:bottom w:val="single" w:sz="4" w:space="0" w:color="auto"/>
              <w:right w:val="single" w:sz="4" w:space="0" w:color="auto"/>
            </w:tcBorders>
            <w:vAlign w:val="center"/>
          </w:tcPr>
          <w:p w:rsidR="00EA4A6C" w:rsidRPr="00EA4A6C" w:rsidRDefault="00EA4A6C" w:rsidP="00EA4A6C">
            <w:pPr>
              <w:suppressAutoHyphens/>
              <w:spacing w:after="0" w:line="240" w:lineRule="auto"/>
              <w:jc w:val="center"/>
              <w:rPr>
                <w:rFonts w:ascii="Arial" w:eastAsia="Times New Roman" w:hAnsi="Arial" w:cs="Times New Roman"/>
                <w:sz w:val="24"/>
                <w:szCs w:val="24"/>
                <w:lang w:eastAsia="pt-BR"/>
              </w:rPr>
            </w:pPr>
            <w:r w:rsidRPr="00EA4A6C">
              <w:rPr>
                <w:rFonts w:ascii="Arial" w:eastAsia="Times New Roman" w:hAnsi="Arial" w:cs="Times New Roman"/>
                <w:sz w:val="24"/>
                <w:szCs w:val="24"/>
                <w:lang w:eastAsia="pt-BR"/>
              </w:rPr>
              <w:t>SV</w:t>
            </w:r>
          </w:p>
        </w:tc>
        <w:tc>
          <w:tcPr>
            <w:tcW w:w="1134" w:type="dxa"/>
            <w:tcBorders>
              <w:top w:val="single" w:sz="4" w:space="0" w:color="auto"/>
              <w:left w:val="single" w:sz="4" w:space="0" w:color="auto"/>
              <w:bottom w:val="single" w:sz="4" w:space="0" w:color="auto"/>
              <w:right w:val="single" w:sz="4" w:space="0" w:color="auto"/>
            </w:tcBorders>
            <w:vAlign w:val="center"/>
          </w:tcPr>
          <w:p w:rsidR="00EA4A6C" w:rsidRPr="00EA4A6C" w:rsidRDefault="00EA4A6C" w:rsidP="00EA4A6C">
            <w:pPr>
              <w:snapToGrid w:val="0"/>
              <w:spacing w:after="0" w:line="240" w:lineRule="auto"/>
              <w:jc w:val="center"/>
              <w:rPr>
                <w:rFonts w:ascii="Arial" w:eastAsia="Times New Roman" w:hAnsi="Arial" w:cs="Times New Roman"/>
                <w:sz w:val="24"/>
                <w:szCs w:val="24"/>
                <w:lang w:eastAsia="pt-BR"/>
              </w:rPr>
            </w:pPr>
            <w:r w:rsidRPr="00EA4A6C">
              <w:rPr>
                <w:rFonts w:ascii="Arial" w:eastAsia="Times New Roman" w:hAnsi="Arial" w:cs="Times New Roman"/>
                <w:sz w:val="24"/>
                <w:szCs w:val="24"/>
                <w:lang w:eastAsia="pt-BR"/>
              </w:rPr>
              <w:t>1</w:t>
            </w:r>
          </w:p>
        </w:tc>
        <w:tc>
          <w:tcPr>
            <w:tcW w:w="2551" w:type="dxa"/>
            <w:tcBorders>
              <w:top w:val="single" w:sz="4" w:space="0" w:color="auto"/>
              <w:left w:val="single" w:sz="4" w:space="0" w:color="auto"/>
              <w:bottom w:val="single" w:sz="4" w:space="0" w:color="auto"/>
              <w:right w:val="single" w:sz="4" w:space="0" w:color="auto"/>
            </w:tcBorders>
            <w:vAlign w:val="center"/>
          </w:tcPr>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both"/>
              <w:rPr>
                <w:rFonts w:ascii="Arial" w:eastAsia="Times New Roman" w:hAnsi="Arial" w:cs="Times New Roman"/>
                <w:sz w:val="24"/>
                <w:szCs w:val="24"/>
                <w:lang w:eastAsia="pt-BR"/>
              </w:rPr>
            </w:pPr>
          </w:p>
        </w:tc>
        <w:tc>
          <w:tcPr>
            <w:tcW w:w="2453" w:type="dxa"/>
            <w:tcBorders>
              <w:top w:val="single" w:sz="4" w:space="0" w:color="auto"/>
              <w:left w:val="single" w:sz="4" w:space="0" w:color="auto"/>
              <w:bottom w:val="single" w:sz="4" w:space="0" w:color="auto"/>
              <w:right w:val="single" w:sz="4" w:space="0" w:color="auto"/>
            </w:tcBorders>
            <w:vAlign w:val="center"/>
          </w:tcPr>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line="240" w:lineRule="auto"/>
              <w:jc w:val="center"/>
              <w:rPr>
                <w:rFonts w:ascii="Arial" w:eastAsia="Times New Roman" w:hAnsi="Arial" w:cs="Times New Roman"/>
                <w:b/>
                <w:lang w:eastAsia="pt-BR"/>
              </w:rPr>
            </w:pPr>
          </w:p>
        </w:tc>
      </w:tr>
      <w:tr w:rsidR="00EA4A6C" w:rsidRPr="00EA4A6C" w:rsidTr="002F4DE0">
        <w:trPr>
          <w:jc w:val="center"/>
        </w:trPr>
        <w:tc>
          <w:tcPr>
            <w:tcW w:w="11598" w:type="dxa"/>
            <w:gridSpan w:val="6"/>
            <w:tcBorders>
              <w:top w:val="single" w:sz="4" w:space="0" w:color="auto"/>
              <w:left w:val="single" w:sz="4" w:space="0" w:color="auto"/>
              <w:bottom w:val="single" w:sz="4" w:space="0" w:color="auto"/>
              <w:right w:val="single" w:sz="4" w:space="0" w:color="auto"/>
            </w:tcBorders>
          </w:tcPr>
          <w:p w:rsidR="00EA4A6C" w:rsidRPr="00EA4A6C" w:rsidRDefault="00EA4A6C" w:rsidP="00EA4A6C">
            <w:pPr>
              <w:spacing w:after="0" w:line="240" w:lineRule="auto"/>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PREÇO TOTAL POR EXTENSO:</w:t>
            </w:r>
          </w:p>
        </w:tc>
      </w:tr>
    </w:tbl>
    <w:p w:rsidR="00EA4A6C" w:rsidRPr="00EA4A6C" w:rsidRDefault="00EA4A6C" w:rsidP="00EA4A6C">
      <w:pPr>
        <w:suppressAutoHyphens/>
        <w:spacing w:after="0" w:line="240" w:lineRule="auto"/>
        <w:jc w:val="both"/>
        <w:rPr>
          <w:rFonts w:ascii="Arial" w:eastAsia="Times New Roman" w:hAnsi="Arial" w:cs="Times New Roman"/>
          <w:sz w:val="24"/>
          <w:szCs w:val="20"/>
          <w:lang w:eastAsia="pt-BR"/>
        </w:rPr>
      </w:pPr>
    </w:p>
    <w:p w:rsidR="00EA4A6C" w:rsidRPr="00EA4A6C" w:rsidRDefault="00EA4A6C" w:rsidP="00EA4A6C">
      <w:pPr>
        <w:suppressAutoHyphens/>
        <w:spacing w:after="0" w:line="240" w:lineRule="auto"/>
        <w:jc w:val="both"/>
        <w:rPr>
          <w:rFonts w:ascii="Arial" w:eastAsia="Times New Roman" w:hAnsi="Arial" w:cs="Times New Roman"/>
          <w:b/>
          <w:sz w:val="24"/>
          <w:szCs w:val="20"/>
          <w:lang w:eastAsia="pt-BR"/>
        </w:rPr>
      </w:pPr>
      <w:r w:rsidRPr="00EA4A6C">
        <w:rPr>
          <w:rFonts w:ascii="Arial" w:eastAsia="Times New Roman" w:hAnsi="Arial" w:cs="Times New Roman"/>
          <w:b/>
          <w:sz w:val="24"/>
          <w:szCs w:val="20"/>
          <w:lang w:eastAsia="pt-BR"/>
        </w:rPr>
        <w:t>Detalhamento do orçamento:</w:t>
      </w:r>
    </w:p>
    <w:p w:rsidR="00EA4A6C" w:rsidRPr="00EA4A6C" w:rsidRDefault="00EA4A6C" w:rsidP="00EA4A6C">
      <w:pPr>
        <w:suppressAutoHyphens/>
        <w:spacing w:after="0" w:line="240" w:lineRule="auto"/>
        <w:jc w:val="both"/>
        <w:rPr>
          <w:rFonts w:ascii="Arial" w:eastAsia="Times New Roman" w:hAnsi="Arial" w:cs="Times New Roman"/>
          <w:sz w:val="24"/>
          <w:szCs w:val="20"/>
          <w:lang w:eastAsia="pt-BR"/>
        </w:rPr>
      </w:pPr>
    </w:p>
    <w:tbl>
      <w:tblPr>
        <w:tblW w:w="14299" w:type="dxa"/>
        <w:jc w:val="center"/>
        <w:tblLayout w:type="fixed"/>
        <w:tblCellMar>
          <w:left w:w="70" w:type="dxa"/>
          <w:right w:w="70" w:type="dxa"/>
        </w:tblCellMar>
        <w:tblLook w:val="0000" w:firstRow="0" w:lastRow="0" w:firstColumn="0" w:lastColumn="0" w:noHBand="0" w:noVBand="0"/>
      </w:tblPr>
      <w:tblGrid>
        <w:gridCol w:w="714"/>
        <w:gridCol w:w="5979"/>
        <w:gridCol w:w="1818"/>
        <w:gridCol w:w="708"/>
        <w:gridCol w:w="993"/>
        <w:gridCol w:w="1480"/>
        <w:gridCol w:w="1275"/>
        <w:gridCol w:w="1332"/>
      </w:tblGrid>
      <w:tr w:rsidR="00EA4A6C" w:rsidRPr="00EA4A6C" w:rsidTr="00EA4A6C">
        <w:trPr>
          <w:trHeight w:val="456"/>
          <w:tblHeader/>
          <w:jc w:val="center"/>
        </w:trPr>
        <w:tc>
          <w:tcPr>
            <w:tcW w:w="714" w:type="dxa"/>
            <w:tcBorders>
              <w:top w:val="single" w:sz="6" w:space="0" w:color="C0C0C0"/>
              <w:left w:val="single" w:sz="6" w:space="0" w:color="C0C0C0"/>
              <w:bottom w:val="single" w:sz="6" w:space="0" w:color="C0C0C0"/>
              <w:right w:val="single" w:sz="6" w:space="0" w:color="C0C0C0"/>
            </w:tcBorders>
            <w:shd w:val="solid" w:color="BFBFBF"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b/>
                <w:bCs/>
                <w:color w:val="000000"/>
                <w:lang w:eastAsia="pt-BR"/>
              </w:rPr>
            </w:pPr>
            <w:r w:rsidRPr="00EA4A6C">
              <w:rPr>
                <w:rFonts w:ascii="Arial" w:eastAsia="Times New Roman" w:hAnsi="Arial" w:cs="Arial"/>
                <w:b/>
                <w:bCs/>
                <w:color w:val="000000"/>
                <w:lang w:eastAsia="pt-BR"/>
              </w:rPr>
              <w:lastRenderedPageBreak/>
              <w:t>Item</w:t>
            </w:r>
          </w:p>
        </w:tc>
        <w:tc>
          <w:tcPr>
            <w:tcW w:w="5979" w:type="dxa"/>
            <w:tcBorders>
              <w:top w:val="single" w:sz="6" w:space="0" w:color="C0C0C0"/>
              <w:left w:val="single" w:sz="6" w:space="0" w:color="C0C0C0"/>
              <w:bottom w:val="single" w:sz="6" w:space="0" w:color="C0C0C0"/>
              <w:right w:val="single" w:sz="6" w:space="0" w:color="C0C0C0"/>
            </w:tcBorders>
            <w:shd w:val="solid" w:color="BFBFBF"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b/>
                <w:bCs/>
                <w:color w:val="000000"/>
                <w:lang w:eastAsia="pt-BR"/>
              </w:rPr>
            </w:pPr>
            <w:r w:rsidRPr="00EA4A6C">
              <w:rPr>
                <w:rFonts w:ascii="Arial" w:eastAsia="Times New Roman" w:hAnsi="Arial" w:cs="Arial"/>
                <w:b/>
                <w:bCs/>
                <w:color w:val="000000"/>
                <w:lang w:eastAsia="pt-BR"/>
              </w:rPr>
              <w:t>Descrição</w:t>
            </w:r>
          </w:p>
        </w:tc>
        <w:tc>
          <w:tcPr>
            <w:tcW w:w="1818" w:type="dxa"/>
            <w:tcBorders>
              <w:top w:val="single" w:sz="6" w:space="0" w:color="C0C0C0"/>
              <w:left w:val="single" w:sz="6" w:space="0" w:color="C0C0C0"/>
              <w:bottom w:val="single" w:sz="6" w:space="0" w:color="C0C0C0"/>
              <w:right w:val="single" w:sz="6" w:space="0" w:color="C0C0C0"/>
            </w:tcBorders>
            <w:shd w:val="solid" w:color="BFBFBF"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b/>
                <w:bCs/>
                <w:color w:val="000000"/>
                <w:lang w:eastAsia="pt-BR"/>
              </w:rPr>
            </w:pPr>
            <w:r w:rsidRPr="00EA4A6C">
              <w:rPr>
                <w:rFonts w:ascii="Arial" w:eastAsia="Times New Roman" w:hAnsi="Arial" w:cs="Arial"/>
                <w:b/>
                <w:bCs/>
                <w:color w:val="000000"/>
                <w:lang w:eastAsia="pt-BR"/>
              </w:rPr>
              <w:t>Marca/Modelo</w:t>
            </w:r>
          </w:p>
        </w:tc>
        <w:tc>
          <w:tcPr>
            <w:tcW w:w="708" w:type="dxa"/>
            <w:tcBorders>
              <w:top w:val="single" w:sz="6" w:space="0" w:color="C0C0C0"/>
              <w:left w:val="single" w:sz="6" w:space="0" w:color="C0C0C0"/>
              <w:bottom w:val="single" w:sz="6" w:space="0" w:color="C0C0C0"/>
              <w:right w:val="single" w:sz="6" w:space="0" w:color="C0C0C0"/>
            </w:tcBorders>
            <w:shd w:val="solid" w:color="BFBFBF"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b/>
                <w:bCs/>
                <w:color w:val="000000"/>
                <w:lang w:eastAsia="pt-BR"/>
              </w:rPr>
            </w:pPr>
            <w:r w:rsidRPr="00EA4A6C">
              <w:rPr>
                <w:rFonts w:ascii="Arial" w:eastAsia="Times New Roman" w:hAnsi="Arial" w:cs="Arial"/>
                <w:b/>
                <w:bCs/>
                <w:color w:val="000000"/>
                <w:lang w:eastAsia="pt-BR"/>
              </w:rPr>
              <w:t>Unid.</w:t>
            </w:r>
          </w:p>
        </w:tc>
        <w:tc>
          <w:tcPr>
            <w:tcW w:w="993" w:type="dxa"/>
            <w:tcBorders>
              <w:top w:val="single" w:sz="6" w:space="0" w:color="C0C0C0"/>
              <w:left w:val="single" w:sz="6" w:space="0" w:color="C0C0C0"/>
              <w:bottom w:val="single" w:sz="6" w:space="0" w:color="C0C0C0"/>
              <w:right w:val="single" w:sz="6" w:space="0" w:color="C0C0C0"/>
            </w:tcBorders>
            <w:shd w:val="solid" w:color="BFBFBF" w:fill="FFFFFF"/>
            <w:vAlign w:val="center"/>
          </w:tcPr>
          <w:p w:rsidR="00EA4A6C" w:rsidRPr="00EA4A6C" w:rsidRDefault="00EA4A6C" w:rsidP="00EA4A6C">
            <w:pPr>
              <w:autoSpaceDE w:val="0"/>
              <w:autoSpaceDN w:val="0"/>
              <w:adjustRightInd w:val="0"/>
              <w:spacing w:after="0" w:line="240" w:lineRule="auto"/>
              <w:jc w:val="right"/>
              <w:rPr>
                <w:rFonts w:ascii="Arial" w:eastAsia="Times New Roman" w:hAnsi="Arial" w:cs="Arial"/>
                <w:b/>
                <w:bCs/>
                <w:color w:val="000000"/>
                <w:lang w:eastAsia="pt-BR"/>
              </w:rPr>
            </w:pPr>
            <w:r w:rsidRPr="00EA4A6C">
              <w:rPr>
                <w:rFonts w:ascii="Arial" w:eastAsia="Times New Roman" w:hAnsi="Arial" w:cs="Arial"/>
                <w:b/>
                <w:bCs/>
                <w:color w:val="000000"/>
                <w:lang w:eastAsia="pt-BR"/>
              </w:rPr>
              <w:t>Quant.</w:t>
            </w:r>
          </w:p>
        </w:tc>
        <w:tc>
          <w:tcPr>
            <w:tcW w:w="1480" w:type="dxa"/>
            <w:tcBorders>
              <w:top w:val="single" w:sz="6" w:space="0" w:color="C0C0C0"/>
              <w:left w:val="single" w:sz="6" w:space="0" w:color="C0C0C0"/>
              <w:bottom w:val="single" w:sz="6" w:space="0" w:color="C0C0C0"/>
              <w:right w:val="single" w:sz="6" w:space="0" w:color="C0C0C0"/>
            </w:tcBorders>
            <w:shd w:val="solid" w:color="BFBFBF" w:fill="FFFFFF"/>
            <w:vAlign w:val="center"/>
          </w:tcPr>
          <w:p w:rsidR="00EA4A6C" w:rsidRPr="00EA4A6C" w:rsidRDefault="00EA4A6C" w:rsidP="00EA4A6C">
            <w:pPr>
              <w:autoSpaceDE w:val="0"/>
              <w:autoSpaceDN w:val="0"/>
              <w:adjustRightInd w:val="0"/>
              <w:spacing w:after="0" w:line="240" w:lineRule="auto"/>
              <w:jc w:val="right"/>
              <w:rPr>
                <w:rFonts w:ascii="Arial" w:eastAsia="Times New Roman" w:hAnsi="Arial" w:cs="Arial"/>
                <w:b/>
                <w:bCs/>
                <w:color w:val="000000"/>
                <w:lang w:eastAsia="pt-BR"/>
              </w:rPr>
            </w:pPr>
            <w:r w:rsidRPr="00EA4A6C">
              <w:rPr>
                <w:rFonts w:ascii="Arial" w:eastAsia="Times New Roman" w:hAnsi="Arial" w:cs="Arial"/>
                <w:b/>
                <w:bCs/>
                <w:color w:val="000000"/>
                <w:lang w:eastAsia="pt-BR"/>
              </w:rPr>
              <w:t>Preço Unit</w:t>
            </w:r>
          </w:p>
        </w:tc>
        <w:tc>
          <w:tcPr>
            <w:tcW w:w="2607" w:type="dxa"/>
            <w:gridSpan w:val="2"/>
            <w:tcBorders>
              <w:top w:val="single" w:sz="6" w:space="0" w:color="C0C0C0"/>
              <w:left w:val="single" w:sz="6" w:space="0" w:color="C0C0C0"/>
              <w:bottom w:val="single" w:sz="6" w:space="0" w:color="C0C0C0"/>
              <w:right w:val="single" w:sz="6" w:space="0" w:color="C0C0C0"/>
            </w:tcBorders>
            <w:shd w:val="solid" w:color="BFBFBF"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b/>
                <w:bCs/>
                <w:color w:val="000000"/>
                <w:lang w:eastAsia="pt-BR"/>
              </w:rPr>
            </w:pPr>
            <w:r w:rsidRPr="00EA4A6C">
              <w:rPr>
                <w:rFonts w:ascii="Arial" w:eastAsia="Times New Roman" w:hAnsi="Arial" w:cs="Arial"/>
                <w:b/>
                <w:bCs/>
                <w:color w:val="000000"/>
                <w:lang w:eastAsia="pt-BR"/>
              </w:rPr>
              <w:t>Preço Total</w:t>
            </w:r>
          </w:p>
        </w:tc>
      </w:tr>
      <w:tr w:rsidR="00EA4A6C" w:rsidRPr="00EA4A6C" w:rsidTr="00EA4A6C">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pct20" w:color="000000" w:fill="FFFFFF"/>
          </w:tcPr>
          <w:p w:rsidR="00EA4A6C" w:rsidRPr="00EA4A6C" w:rsidRDefault="00EA4A6C" w:rsidP="00EA4A6C">
            <w:pPr>
              <w:autoSpaceDE w:val="0"/>
              <w:autoSpaceDN w:val="0"/>
              <w:adjustRightInd w:val="0"/>
              <w:spacing w:after="0" w:line="240" w:lineRule="auto"/>
              <w:rPr>
                <w:rFonts w:ascii="Arial" w:eastAsia="Times New Roman" w:hAnsi="Arial" w:cs="Arial"/>
                <w:b/>
                <w:bCs/>
                <w:color w:val="000000"/>
                <w:sz w:val="20"/>
                <w:szCs w:val="20"/>
                <w:lang w:eastAsia="pt-BR"/>
              </w:rPr>
            </w:pPr>
            <w:r w:rsidRPr="00EA4A6C">
              <w:rPr>
                <w:rFonts w:ascii="Arial" w:eastAsia="Times New Roman" w:hAnsi="Arial" w:cs="Arial"/>
                <w:b/>
                <w:bCs/>
                <w:color w:val="000000"/>
                <w:sz w:val="20"/>
                <w:szCs w:val="20"/>
                <w:lang w:eastAsia="pt-BR"/>
              </w:rPr>
              <w:t xml:space="preserve"> 1 </w:t>
            </w:r>
          </w:p>
        </w:tc>
        <w:tc>
          <w:tcPr>
            <w:tcW w:w="13585" w:type="dxa"/>
            <w:gridSpan w:val="7"/>
            <w:tcBorders>
              <w:top w:val="single" w:sz="6" w:space="0" w:color="C0C0C0"/>
              <w:left w:val="single" w:sz="6" w:space="0" w:color="C0C0C0"/>
              <w:bottom w:val="single" w:sz="6" w:space="0" w:color="C0C0C0"/>
              <w:right w:val="single" w:sz="6" w:space="0" w:color="C0C0C0"/>
            </w:tcBorders>
            <w:shd w:val="pct20" w:color="000000" w:fill="FFFFFF"/>
          </w:tcPr>
          <w:p w:rsidR="00EA4A6C" w:rsidRPr="00EA4A6C" w:rsidRDefault="00EA4A6C" w:rsidP="00EA4A6C">
            <w:pPr>
              <w:autoSpaceDE w:val="0"/>
              <w:autoSpaceDN w:val="0"/>
              <w:adjustRightInd w:val="0"/>
              <w:spacing w:after="0" w:line="240" w:lineRule="auto"/>
              <w:rPr>
                <w:rFonts w:ascii="Arial" w:eastAsia="Times New Roman" w:hAnsi="Arial" w:cs="Arial"/>
                <w:b/>
                <w:bCs/>
                <w:color w:val="000000"/>
                <w:sz w:val="20"/>
                <w:szCs w:val="20"/>
                <w:lang w:eastAsia="pt-BR"/>
              </w:rPr>
            </w:pPr>
            <w:r w:rsidRPr="00EA4A6C">
              <w:rPr>
                <w:rFonts w:ascii="Arial" w:eastAsia="Times New Roman" w:hAnsi="Arial" w:cs="Arial"/>
                <w:b/>
                <w:bCs/>
                <w:color w:val="000000"/>
                <w:sz w:val="20"/>
                <w:szCs w:val="20"/>
                <w:lang w:eastAsia="pt-BR"/>
              </w:rPr>
              <w:t>FORNECIMENTO E INSTALAÇÃO DE EQUIPAMENTOS/DISPOSITIVOS PARA REDE BOMBEAMENTO DO SISTEMA DE AR CONDICIONADO CENTRAL</w:t>
            </w:r>
          </w:p>
        </w:tc>
      </w:tr>
      <w:tr w:rsidR="00EA4A6C" w:rsidRPr="00EA4A6C" w:rsidTr="002F4DE0">
        <w:trPr>
          <w:trHeight w:val="145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1.1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Bomba centrífuga tipo submersa, vazão 205 m³/h, AMT 25 m.c.a, 1770 rpm, de eixo horizontal, monobloco, monoestágio, sucção horizontal e recalque vertical, de construção “back pull-out”, (p/ selo 21); com base, acoplamento elástico e com contra flanges.</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99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1.2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Bomba de eixo horizontal, monoestágio, sucção simples horizontal e recalque vertical, de construção “back pull-out”, permitindo a desmontagem para eventual manutenção e reparo pela parte traseira, sem afetar o alinhamento e a fixação das tubulações. Corpo em carcaça espiral, fundido em única peça, incorporando os pés de fixação, dotado de anel de desgaste substituível do lado de sucção.  Rotor radial, fechado, de sucção simples, com anel de desgaste substituível do lado de pressão. Vedação do eixo assegurada por selo mecânico, com o emprego de luva protetora na região de vedação. Referência: KSB Meganorm 150-125-250, diâmetro do rotor de 269mm, rotação de 1750 rpm, ponto de operação: vazão de 360 m³/h com altura manométrica de 26 m.c.a.</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639"/>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1.3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Bomba de eixo horizontal, monoestágio, sucção simples horizontal e recalque vertical, de construção “back pull-out”, permitindo a desmontagem para eventual manutenção e reparo pela parte traseira, sem afetar o alinhamento e a fixação das tubulações. Corpo em carcaça espiral, fundido em única peça, incorporando os pés de fixação, dotado de anel de desgaste substituível do lado de sucção.  Rotor radial, fechado, de sucção simples, com anel de desgaste substituível do lado de pressão. Vedação do eixo assegurada por selo mecânico, com o emprego de luva protetora na região de vedação. Referência: KSB Meganorm 150-125-315, diâmetro do rotor de 306mm, rotação de 1750 rpm, ponto de operação: vazão de 330 m³/h com altura manométrica de 39 m.c.a.</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279"/>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lastRenderedPageBreak/>
              <w:t xml:space="preserve"> 1.4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Bomba de eixo horizontal, monoestágio, sucção simples horizontal e recalque vertical, de construção “back pull-out”, permitindo a desmontagem para eventual manutenção e reparo pela parte traseira, sem afetar o alinhamento e a fixação das tubulações. Corpo em carcaça espiral, fundido em única peça, incorporando os pés de fixação, dotado de anel de desgaste substituível do lado de sucção.  Rotor radial, fechado, de sucção simples, com anel de desgaste substituível do lado de pressão. Vedação do eixo assegurada por selo mecânico, com o emprego de luva protetora na região de vedação. Referência: KSB Meganorm 150-125-315, diâmetro do rotor de 320mm, rotação de 1750 rpm, ponto de operação: vazão de 330 m³/h com altura manométrica de 44 m.c.a.</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639"/>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1.5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Bomba centrífuga vazão 260 m³/h, 50 m.c.a, 1750 rpm, eixo horizontal, monobloco, monoestágio, sucção horizontal e recalque vertical, de construção “back pull-out”, fundida em única peça, vedação com selo mecânico tipo 21,com acoplamento elástico, conjunto base viga U e contra flanges (rosca BSP) aço carbono.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639"/>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1.6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Bomba centrífuga, vazão de referência = 341 m³/h, 40 m.c.a, 1800 rpm, eixo horizontal, monobloco, monoestágio, sucção horizontal e recalque vertical, de construção “back pull-out”, fundida em única peça, vedação com selo mecânico tipo 21, com acoplamento elástico, conjunto base viga U e contra flanges (rosca BSP) aço carbono.</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6</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459"/>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1.7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Motor Elétrico trifásico, potência 30 cv, número de polos 4, 1770 RPM, 60Hz, tensão nominal 220/380/440V, corrente nominal 75.8/43.9/37.9A, FS 1.25, grau de proteção: IPW55, isolação térmica da classe F, apto para ligação direta à rede ou para acionamento por inversor de frequência.</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45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lastRenderedPageBreak/>
              <w:t xml:space="preserve"> 1.8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Motor de indução trifásico, de alto rendimento, 50cv, índice de eficiência IE3, tensão de alimentação de 380V, 4 pólos, frequência de 60 Hz, totalmente fechado com ventilação externa, grau de proteção mínimo IP55, fator de serviço de 1,15, mancais com rolamentos de esferas, ambos mancais isolados, isolamento classe H (180 °C) para alimentação por inversor de frequência.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639"/>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1.9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Motor de indução trifásico, de alto rendimento, 60cv, índice de eficiência IE3, tensão de alimentação de 380V, 4 pólos, frequência de 60 Hz, totalmente fechado com ventilação externa, grau de proteção mínimo IP55, fator de serviço de 1,15, carcaça 225S/M, mancais com rolamentos de esferas, ambos mancais isolados,  isolamento classe H (180 °C) para alimentação por inversor de frequência.</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639"/>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1.10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Motor de indução trifásico, de alto rendimento, 75cv, índice de eficiência IE3, tensão de alimentação de 380V, 4 pólos, frequência de 60 Hz, totalmente fechado com ventilação externa, grau de proteção mínimo IP55, fator de serviço de 1,15, mancais com rolamentos de esferas, ambos mancais isolados, isolamento classe H (180 °C) para alimentação por inversor de frequência.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45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1.11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Motor Elétrico trifásico, potência 60 cv, número de polos 4, 1780 RPM, 60Hz, tensão nominal 220/380/440V, corrente nominal 146/84.5/73.0A, FS 1.25, grau de proteção IPW55, isolação térmica da classe F, apto para ligação direta à rede ou para acionamento por inversor de frequência.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45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1.12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Motor Elétrico trifásico, potência 75 cv, número de polos 4, 1800 RPM, 60Hz, tensão nominal 220/380/440V, corrente nominal 182/105/90.8A, FS 1.25, grau de proteção IPW55, isolação térmica da classe F, apto para ligação direta à rede ou para acionamento por inversor de frequência.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6</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274"/>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lastRenderedPageBreak/>
              <w:t xml:space="preserve"> 1.13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Inversor de frequência, tensão nominal de entrada: 380-480 V, trifásico, corrente nominal (ND): 49 A, com filtro RFI categoria C3, Grau de proteção IP20, frenagem reostática standard com frenagem, rendimento típico na condição nominal ≥ 97%, display LCD Numérico.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274"/>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1.14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Inversores de frequência trifásicos, do tipo vetorial para controle em malha aberta, especificação “heavy duty” para sobrecarga (150% da corrente nominal por um minuto, 200% da corrente nominal por 3 segundos, uma sobrecarga a cada 10 minutos), tensão de alimentação de 380V, 60Hz, filtro RFI categoria C3 incorporado internamente, gerenciamento térmico para a carga acoplada, IGBT de frenagem internamente incorporado, display LCD alfanumérico, porta de comunicação padrão RS 485, funcionalidade incorporada de um CLP, grau de proteção mínimo IP 20, corrente nominal de saída de 73 ampéres.</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274"/>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1.15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Inversores de frequência trifásicos, do tipo vetorial para controle em malha aberta, especificação “heavy duty” para sobrecarga (150% da corrente nominal por um minuto, 200% da corrente nominal por 3 segundos, uma sobrecarga a cada 10 minutos), tensão de alimentação de 380V, 60Hz, filtro RFI categoria C3 incorporado internamente, gerenciamento térmico para a carga acoplada, IGBT de frenagem internamente incorporado, display LCD alfanumérico, porta de comunicação padrão RS 485, funcionalidade incorporada de um CLP, grau de proteção mínimo IP 20, corrente nominal de saída de 88 ampéres.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274"/>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1.16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Inversores de frequência trifásicos, do tipo vetorial para controle em malha aberta, especificação “heavy duty” para sobrecarga (150% da corrente nominal por um minuto, 200% da corrente nominal por 3 segundos, uma sobrecarga a cada 10 minutos), tensão de alimentação de 380V, 60Hz, filtro RFI categoria C3 incorporado internamente, gerenciamento térmico para a carga acoplada, IGBT de frenagem internamente incorporado, display LCD alfanumérico, porta de comunicação padrão RS 485, funcionalidade incorporada de um CLP, grau de proteção mínimo IP 20, corrente nominal de saída de 115 ampéres.</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274"/>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lastRenderedPageBreak/>
              <w:t xml:space="preserve"> 1.17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Inversor de frequência, tensão nominal de entrada: 380-480 V, trifásico, corrente nominal (ND): 88 A, com filtro RFI categoria C3, Grau de proteção NEMA1, frenagem reostática standard com frenagem, rendimento típico na condição nominal ≥ 97%, display LCD Numérico.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274"/>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1.18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Inversor de frequência, tensão nominal de entrada: 380-480 V, trifásico, corrente nominal (ND): 105 A, com filtro RFI categoria C3, Grau de proteção IP20, frenagem reostática standard com frenagem, rendimento típico na condição nominal ≥ 97%, display LCD Numérico.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6</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w:t>
            </w:r>
          </w:p>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w:t>
            </w:r>
          </w:p>
        </w:tc>
      </w:tr>
      <w:tr w:rsidR="00EA4A6C" w:rsidRPr="00EA4A6C" w:rsidTr="002F4DE0">
        <w:trPr>
          <w:trHeight w:val="145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1.19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Inversor de frequência, tensão nominal de entrada: 380-480 V, trifásico, corrente nominal (ND): 31 A, com filtro RFI categoria C3, Grau de proteção IP20, frenagem reostática standard com frenagem, rendimento típico na condição nominal ≥ 97%, com opcionais e display LCD Numérico.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4</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092"/>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1.20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Medidor de Vazão Magnético de Inserção DN 10”, faixa de operação 0,05 – 10m/s, precisão de ±2%, repetibilidade ±0.5% 25 °C, saída por pulso,  alimentação 24V,com acessórios: válvula, niple, Weldolet em aço carbono, abraçadeira metálica.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4</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274"/>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1.21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Medidor de Vazão Magnético de Inserção DN 18”, faixa de operação 0,05 – 10m/s, precisão de ±2%, repetibilidade ±0.5% 25 °C, saída de 4 to 20 mA,  alimentação 24V, com acessórios: válvula, niple, Weldolet em aço carbono, abraçadeira metálica.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274"/>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1.22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Transdutor de temperatura de imersão para monitoramento no interior de tubulação de água, precisão ±0,5 °C a 25 °C, faixa de medição -10 a 90⁰C, tempo de resposta 100 ms, conexão NPT de 1/2"", saída de sinal 4 a 20 mA,  alimentação 24V, proteção IP66.</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8</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639"/>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lastRenderedPageBreak/>
              <w:t xml:space="preserve"> 1.23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Medidor de vazão eletromagnético, livre de peças móveis para medição; saída analógica 4 a 20 mA, frequência de pulsos e pulso (totalização); com conexões tipo flange, proteção IP67, diâmetro DN 50, incerteza de medição: ±0,3% /±0,5%, alimentação 24V,  material corpo do sensor em aço carbono com pintura eletrostática ou aço inox,  alimentação 24V, alimentação 20 a 36 Vdc.</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2002"/>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1.24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TRANSMISSOR E INDICADOR DE UMIDADE RELATIVA E TEMPERATURA, 0 a 100,0% U.R; - Resolução: 0,1% U.R.; - Sinal de Saída: 4 a 20mA; - alimentação: 15 a 36 Vcc ( Sistema 2 fios);  Faixa de Indicação: 0 a 60,0ºC; - Resolução: 0,1ºC; - Sinal de Saída: 4 a 20mA; - Alimentação: 15 a 36Vcc ( Sistema 2 fios ); - Conexão: ( Ligação nos bornes internos + T e - T ); - Resistência de Carga: Max 600 @ 24Vcc; - Precisão: 0,5% da faixa; - Sensor: Pt-100 classe A; Grau de Proteção: IP-65.</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276"/>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1.25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Válvulas borboletas motorizadas, para tubulação de 10”, tipo Wafer (fixação entre flanges), usadas para controlar o fluxo de água, construída em ferro fundido cinzento ou nodular, disco em ferro fundido nodular revestido com epoxy, haste em aço inox e vedação em EPDM, com proteção contra corrosão, temp operação: -10ºC a +90ºC, pressão nominal: PN25, com atuador de controle ON/OFF, isolamento padrão IP67, equipado com indicador contínuo de posição da válvula e uma alavanca para caso seja necessário um acionamento manual, tensão 220Vac, 50/60 Hz, temp de operação: -5ºC a +65ºC; torque mínimo: 250 N.m; feedback: Contato seco para controle on-off; indicador de visualização de posição; lubrificação permanente e auto frenante; aquecedor: 15W, 220 V, anti-condensação.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8</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276"/>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lastRenderedPageBreak/>
              <w:t xml:space="preserve"> 1.26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Válvulas borboletas motorizadas, para tubulação de 14”, tipo Wafer (fixação entre flanges), usadas para controlar o fluxo de água, construída em ferro fundido cinzento ou nodular, disco em ferro fundido nodular revestido com epoxy, haste em aço inox e vedação em EPDM, com proteção contra corrosão, temp operação: -10ºC a +90ºC, pressão nominal: PN25, com atuador de controle ON/OFF, isolamento padrão IP67, equipado com indicador contínuo de posição da válvula e uma alavanca para caso seja necessário um acionamento manual, tensão 220Vac, 50/60 Hz, temp de operação: -5ºC a +65ºC, torque mínimo: 250 N.m; feedback: Contato seco para controle on-off; indicador de visualização de posição; lubrificação permanente e auto frenante; aquecedor: 15W, 220 V, anti-condensação.</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3</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276"/>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1.27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Válvulas borboletas motorizadas, para tubulação de 2”, tipo Wafer (fixação entre flanges), usadas para controlar o fluxo de água, construída em ferro fundido cinzento ou nodular, disco em ferro fundido nodular revestido com epoxy, haste em aço inox e vedação em EPDM, com proteção contra corrosão, temp operação: -10ºC a +90ºC, pressão nominal: PN25, com atuador de controle ON/OFF, isolamento padrão IP67, equipado com indicador contínuo de posição da válvula e uma alavanca para caso seja necessário um acionamento manual, tensão 220Vac, 50/60 Hz, temp de operação: -5ºC a +65ºC; torque mínimo: 250 N.m; feedback: Contato seco para controle on-off; indicador de visualização de posição; lubrificação permanente e auto frenante; aquecedor: 15W, 220 V, anti-condensação.</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4</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45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1.28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Chiller modular a ar, capacidade de refrigeração 15TR, compressor tipo inverter, condensação a ar, controle de refrigeração por Válvula Expansão Termostática, gás ecológico, COP mínimo de 2,5, controle micro processado com comunicação MODBUS-RTU em automação central.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45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lastRenderedPageBreak/>
              <w:t xml:space="preserve"> 1.29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Transmissor de Pressão diferencial, com mostrador digital, saída analógica de 4-20 mA, imune a ruídos e interferências eletromagnéticas, dentro dos limites operacionais, grau de proteção IP-65, para aplicações em HVAC, faixa de medição 0 – 50 mca, alimentação 24Vcc montado em bloco único.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45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1.30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Válvula limitadora de vazão, para fluxo de 310 m³/h, diâmetro 10 polegadas, de funcionamento totalmente mecânico que mantém a vazão constante independente da pressão diferencial a que está submetida, compatível com ANSI Class 150, precisão de ±5 %, com flanges e juntas.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45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1.31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Válvula limitadora de vazão, para fluxo de 272 m³/h, diâmetro 10 polegadas, de funcionamento totalmente mecânico que mantém a vazão constante independente da pressão diferencial a que está submetida, compatível com ANSI Class 150, precisão de ±5 %, com flanges e juntas.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EA4A6C">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pct20" w:color="000000" w:fill="FFFFFF"/>
          </w:tcPr>
          <w:p w:rsidR="00EA4A6C" w:rsidRPr="00EA4A6C" w:rsidRDefault="00EA4A6C" w:rsidP="00EA4A6C">
            <w:pPr>
              <w:autoSpaceDE w:val="0"/>
              <w:autoSpaceDN w:val="0"/>
              <w:adjustRightInd w:val="0"/>
              <w:spacing w:after="0" w:line="240" w:lineRule="auto"/>
              <w:rPr>
                <w:rFonts w:ascii="Arial" w:eastAsia="Times New Roman" w:hAnsi="Arial" w:cs="Arial"/>
                <w:b/>
                <w:bCs/>
                <w:color w:val="000000"/>
                <w:sz w:val="20"/>
                <w:szCs w:val="20"/>
                <w:lang w:eastAsia="pt-BR"/>
              </w:rPr>
            </w:pPr>
            <w:r w:rsidRPr="00EA4A6C">
              <w:rPr>
                <w:rFonts w:ascii="Arial" w:eastAsia="Times New Roman" w:hAnsi="Arial" w:cs="Arial"/>
                <w:b/>
                <w:bCs/>
                <w:color w:val="000000"/>
                <w:sz w:val="20"/>
                <w:szCs w:val="20"/>
                <w:lang w:eastAsia="pt-BR"/>
              </w:rPr>
              <w:t xml:space="preserve"> 2 </w:t>
            </w:r>
          </w:p>
        </w:tc>
        <w:tc>
          <w:tcPr>
            <w:tcW w:w="13585" w:type="dxa"/>
            <w:gridSpan w:val="7"/>
            <w:tcBorders>
              <w:top w:val="single" w:sz="6" w:space="0" w:color="C0C0C0"/>
              <w:left w:val="single" w:sz="6" w:space="0" w:color="C0C0C0"/>
              <w:bottom w:val="single" w:sz="6" w:space="0" w:color="C0C0C0"/>
              <w:right w:val="single" w:sz="6" w:space="0" w:color="C0C0C0"/>
            </w:tcBorders>
            <w:shd w:val="pct20" w:color="000000" w:fill="FFFFFF"/>
          </w:tcPr>
          <w:p w:rsidR="00EA4A6C" w:rsidRPr="00EA4A6C" w:rsidRDefault="00EA4A6C" w:rsidP="00EA4A6C">
            <w:pPr>
              <w:keepNext/>
              <w:autoSpaceDE w:val="0"/>
              <w:autoSpaceDN w:val="0"/>
              <w:adjustRightInd w:val="0"/>
              <w:spacing w:after="0" w:line="240" w:lineRule="auto"/>
              <w:outlineLvl w:val="6"/>
              <w:rPr>
                <w:rFonts w:ascii="Arial" w:eastAsia="Times New Roman" w:hAnsi="Arial" w:cs="Arial"/>
                <w:b/>
                <w:bCs/>
                <w:color w:val="000000"/>
                <w:sz w:val="20"/>
                <w:szCs w:val="20"/>
                <w:lang w:eastAsia="pt-BR"/>
              </w:rPr>
            </w:pPr>
            <w:r w:rsidRPr="00EA4A6C">
              <w:rPr>
                <w:rFonts w:ascii="Arial" w:eastAsia="Times New Roman" w:hAnsi="Arial" w:cs="Arial"/>
                <w:b/>
                <w:bCs/>
                <w:color w:val="000000"/>
                <w:sz w:val="20"/>
                <w:szCs w:val="20"/>
                <w:lang w:eastAsia="pt-BR"/>
              </w:rPr>
              <w:t>FORNECIMENTO E INSTALAÇÃO DE EQUIPAMENTOS E MATERIAIS PARA REDE ELÉTRICA</w:t>
            </w: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2.1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jc w:val="both"/>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Eletroduto PVC rígido 50mm, com parafusos, chumbadores, garras e demais acessórios para fixação superior em laje.</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3</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45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2.2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DISJUNTOR-MOTOR, Faixa de ajuste da corrente 50-65 A, Corrente Nominal Máxima Inmax (Ie) 65 A, proteção ao circuito elétrico e ao motor com disparador térmico, ajustável, para proteção contra sobrecargas e dotado de mecanismo diferencial com sensibilidade a falta de fase, e magnético (calibrado para proteção contra curtos-circuitos).</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45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2.3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DISJUNTOR-MOTOR, Faixa de ajuste da corrente 65-80 A, Corrente Nominal Máxima Inmax (Ie) 80 A, proteção ao circuito elétrico e ao motor com disparador térmico, ajustável, para proteção contra sobrecargas e dotado de mecanismo diferencial com sensibilidade a falta de fase, e magnético (calibrado para proteção contra curtos-circuitos).</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45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lastRenderedPageBreak/>
              <w:t xml:space="preserve"> 2.4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DISJUNTOR-MOTOR, Faixa de ajuste da corrente 80-100 A, Corrente Nominal Máxima Inmax (Ie) 100 A, proteção ao circuito elétrico e ao motor com disparador térmico, ajustável, para proteção contra sobrecargas e dotado de mecanismo diferencial com sensibilidade a falta de fase, e magnético (calibrado para proteção contra curtos-circuitos).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3</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910"/>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2.5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DISJUNTOR Motor, Corrente Nominal Máxima Inmax (Ie) 100 A, faixa de ajuste da corrente 70-90 A, trifásico, tensão de isolação 1.000V, 60 Hz, proteção de sobrecarga e falta de fase, proteção IP20.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6</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1092"/>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2.6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DISJUNTOR Caixa Moldada, Corrente Nominal 125 A, capacidade de interrupção 85KA (380VAC), proteção ao circuito elétrico e ao motor com disparador térmico ajustável e magnético fixo, certificação CE.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PÇ</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2.7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Cabo elétrico de potência, bitola 16 mm², com baixa emissão de fumaça, para tensão de até 1KV, temp. 90° em serviço contínuo, isolamento EPR ou XLPE, Classe 5, normas NBR 13248, NBR 13570, NBR 5410 e NBR NM IEC 60332-3-24.</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140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2.8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Cabo elétrico de potência, bitola 25 mm², com baixa emissão de fumaça, para tensão de até 1KV, temp. 90° em serviço contínuo, isolamento EPR ou XLPE, Classe 5, normas NBR 13248, NBR 13570, NBR 5410 e NBR NM IEC 60332-3-24.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250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2.9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Cabo elétrico de potência, bitola 50 mm², com baixa emissão de fumaça, para tensão de até 1KV, temp. 90° em serviço contínuo, isolamento EPR ou XLPE, Classe 5, normas NBR 13248, NBR 13570, NBR 5410 e NBR NM IEC 60332-3-24.</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2230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2.10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Cabo elétrico de potência, bitola 70 mm², com baixa emissão de fumaça, para tensão de até 1KV, temp. 90° em serviço contínuo, isolamento EPR ou XLPE, Classe 5, normas NBR 13248, NBR 13570, NBR 5410 e NBR NM IEC 60332-3-24.</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340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2.11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Perfilado perfurado metálico 19mmx38mm, fabricado em aço carbono galvanizado, com parafusos, chumbadores, garras e demais acessórios para fixação superior em laje.</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lastRenderedPageBreak/>
              <w:t xml:space="preserve"> 2.12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Perfilado perfurado metálico 38mmx38mm, fabricado em aço carbono galvanizado, com parafusos, chumbadores, garras e demais acessórios para fixação superior em laje.</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2.13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Perfilado perfurado metálico 38mmx76mm, fabricado em aço carbono galvanizado, com parafusos, chumbadores, garras e demais acessórios para fixação superior em laje.</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2.14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Eletrocalha perfurada metálica 50mmx75mm, fabricado em aço carbono galvanizado, com parafusos, chumbadores, garras e demais acessórios para fixação superior em laje.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2.15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Eletrocalha perfurada metálica 50mmx200mm, fabricado em aço carbono galvanizado, com parafusos, chumbadores, garras e demais acessórios para fixação superior em laje.</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100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2.16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Eletroduto flexível metálico, fabricado em aço galvanizado, para proteção de cabos elétricos, bitola 1”, com parafusos, chumbadores, garras e demais acessórios para fixação superior em laje.</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5</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2.17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Eletroduto flexível metálico, fabricado em aço galvanizado, para proteção de cabos elétricos, bitola 1 1/4”,com parafusos, chumbadores, garras e demais acessórios para fixação superior em laje</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8</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2.18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Eletroduto flexível metálico, fabricado em aço galvanizado, para proteção de cabos elétricos, bitola 1 1/2”, com parafusos, chumbadores, garras e demais acessórios para fixação superior em laje.</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30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2.19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Eletroduto flexível metálico, fabricado em aço galvanizado, para proteção de cabos elétricos, bitola 2”, com parafusos, chumbadores, garras e demais acessórios para fixação superior em laje.</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8</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EA4A6C">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pct20" w:color="000000" w:fill="FFFFFF"/>
          </w:tcPr>
          <w:p w:rsidR="00EA4A6C" w:rsidRPr="00EA4A6C" w:rsidRDefault="00EA4A6C" w:rsidP="00EA4A6C">
            <w:pPr>
              <w:autoSpaceDE w:val="0"/>
              <w:autoSpaceDN w:val="0"/>
              <w:adjustRightInd w:val="0"/>
              <w:spacing w:after="0" w:line="240" w:lineRule="auto"/>
              <w:rPr>
                <w:rFonts w:ascii="Arial" w:eastAsia="Times New Roman" w:hAnsi="Arial" w:cs="Arial"/>
                <w:b/>
                <w:bCs/>
                <w:color w:val="000000"/>
                <w:sz w:val="20"/>
                <w:szCs w:val="20"/>
                <w:lang w:eastAsia="pt-BR"/>
              </w:rPr>
            </w:pPr>
            <w:r w:rsidRPr="00EA4A6C">
              <w:rPr>
                <w:rFonts w:ascii="Arial" w:eastAsia="Times New Roman" w:hAnsi="Arial" w:cs="Arial"/>
                <w:b/>
                <w:bCs/>
                <w:color w:val="000000"/>
                <w:sz w:val="20"/>
                <w:szCs w:val="20"/>
                <w:lang w:eastAsia="pt-BR"/>
              </w:rPr>
              <w:t xml:space="preserve"> 3 </w:t>
            </w:r>
          </w:p>
        </w:tc>
        <w:tc>
          <w:tcPr>
            <w:tcW w:w="13585" w:type="dxa"/>
            <w:gridSpan w:val="7"/>
            <w:tcBorders>
              <w:top w:val="single" w:sz="6" w:space="0" w:color="C0C0C0"/>
              <w:left w:val="single" w:sz="6" w:space="0" w:color="C0C0C0"/>
              <w:bottom w:val="single" w:sz="6" w:space="0" w:color="C0C0C0"/>
              <w:right w:val="single" w:sz="6" w:space="0" w:color="C0C0C0"/>
            </w:tcBorders>
            <w:shd w:val="pct20" w:color="000000" w:fill="FFFFFF"/>
          </w:tcPr>
          <w:p w:rsidR="00EA4A6C" w:rsidRPr="00EA4A6C" w:rsidRDefault="00EA4A6C" w:rsidP="00EA4A6C">
            <w:pPr>
              <w:keepNext/>
              <w:autoSpaceDE w:val="0"/>
              <w:autoSpaceDN w:val="0"/>
              <w:adjustRightInd w:val="0"/>
              <w:spacing w:after="0" w:line="240" w:lineRule="auto"/>
              <w:outlineLvl w:val="6"/>
              <w:rPr>
                <w:rFonts w:ascii="Arial" w:eastAsia="Times New Roman" w:hAnsi="Arial" w:cs="Arial"/>
                <w:b/>
                <w:bCs/>
                <w:color w:val="000000"/>
                <w:sz w:val="20"/>
                <w:szCs w:val="20"/>
                <w:lang w:eastAsia="pt-BR"/>
              </w:rPr>
            </w:pPr>
            <w:r w:rsidRPr="00EA4A6C">
              <w:rPr>
                <w:rFonts w:ascii="Arial" w:eastAsia="Times New Roman" w:hAnsi="Arial" w:cs="Arial"/>
                <w:b/>
                <w:bCs/>
                <w:color w:val="000000"/>
                <w:sz w:val="20"/>
                <w:szCs w:val="20"/>
                <w:lang w:eastAsia="pt-BR"/>
              </w:rPr>
              <w:t>FORNECIMENTO E INSTALAÇÃO DE TUBULAÇÕES HIDRÁULICAS DE ÁGUA GELADA E DE CONDENSAÇÃO</w:t>
            </w: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3.1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Tubo em aco carbono DN 12'', sem costura, schedule 40, conforme normas tecnicas ASTM a53 grau, com conexões hidráulicas.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150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3.2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Tubo em aco carbono DN 8'', sem costura, schedule 40, conforme normas tecnicas ASTM a53 grau, com conexões hidráulicas.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6</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lastRenderedPageBreak/>
              <w:t xml:space="preserve"> 3.3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Tubo em aco carbono DN 2 1/2'', sem costura, schedule 40, conforme normas tecnicas ASTM a53 grau, com conexões hidráulicas.</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26</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72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3.4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Flange 8” - Flange sobreposto aço forjado ASTM A-283 grau C, dimensões AWWA C-207, tabela 1, classe D, face plana, furação norma ANSI B 16.5 150 PSI.</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12</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3.5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Junta de Vedação de Amianto para Flange de 8”.</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6</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3.6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Válvula Gaveta DN 8" , ferro fundido, ANSI 150 PSI.</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6</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3.7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Válvula de retenção DN 8" , ferro fundido, ANSI 150 PSI.</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3</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3.8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Manômetro de bourdon, escala de 2 a 10 kgf, instalado com rubinete e tubo sifão trombeta em cobre.</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3</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3.9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Registro esfera em bronze com diâmetro 1/2".</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6</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3.10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Junta de expansão de aço inox flangeada e atirantada DN 8", flanges ANSI-B-16.5 classe 150 PSI.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6</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3.11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Redução de 8" para 2", com serviço de picagem.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4</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3.12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Joelho 45° em aco carbono 12'', sem costura, schedule 40, conforme normas tecnicas ASTM a53 grau.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6</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3.13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Joelho 90° em aco carbono 12'', sem costura, schedule 40, conforme normas tecnicas ASTM a53 grau.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17</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3.14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Joelho 90° em aco carbono 2 1/2'', sem costura, schedule 40, conforme normas tecnicas ASTM a53 grau.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3.15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Torneira Boia Para Caixa D’água 2 polegadas, para utilização em água quente e fria (temp. 0 - 42ºC), pressão de serviço até 1.500kPa(150mca), norma NBR14534, fabricada em polietileno soprado, atóxica, com sede anticorrosiva.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3.16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Caixa d’água em polietileno de média densidade; capacidade 2.000 L, com tampa dotada de aba de vedação; normas de referência - NBR 14799 e NBR 15682.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lastRenderedPageBreak/>
              <w:t xml:space="preserve"> 3.17</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Tubo Soldável em PVC Rígido para água fria, bitola 50 mm; pressão de serviço (a 20ºC): - 7,5 Kgf/cm² (75 m.c.a.); de acordo com a NBR 5648 e NBR 5626. Barra de 6 metros.</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BR</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3.18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Flange em PVC Rígido para água fria, bitola 50 mm; pressão de serviço (a 20ºC): - 7,5 Kgf/cm² (75 m.c.a.); de acordo com a NBR 5648 e NBR 5626.</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3.19</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Joelho soldável em PVC Rígido para água fria, bitola 50 mm; pressão de serviço (a 20ºC): - 7,5 Kgf/cm² (75 m.c.a.); de acordo com a NBR 5648 e NBR 5626.</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3.20</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Tê soldável em PVC Rígido para água fria, bitola 50 mm; pressão de serviço (a 20ºC): - 7,5 Kgf/cm² (75 m.c.a.); de acordo com a NBR 5648 e NBR 5626.</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72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3.21</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Luva de união PVC Rígido para água fria, bitola 50 mm; pressão de serviço (a 20ºC): - 7,5 Kgf/cm² (75 m.c.a.); de acordo com a NBR 5648 e NBR 5626.</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861"/>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3.22</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REGISTRO ESFERA VS SOLDÁVEL em PVC bitola 50 mm; pressão de serviço (a 20ºC): - 7,5 Kgf/cm² (75 m.c.a.); de acordo com a NBR 5648 e NBR 5626.</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3.23</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Joelho 90º Soldável  para água fria, bitola 50 mm; pressão de serviço (a 20ºC): - 7,5 Kgf/cm² (75 m.c.a.); de acordo com a NBR 5648 e NBR 5626.</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4</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3.24</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Redução Concêntrica 14” x 8” para tubo de aço soldável.</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12</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EA4A6C">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pct20" w:color="000000" w:fill="FFFFFF"/>
          </w:tcPr>
          <w:p w:rsidR="00EA4A6C" w:rsidRPr="00EA4A6C" w:rsidRDefault="00EA4A6C" w:rsidP="00EA4A6C">
            <w:pPr>
              <w:autoSpaceDE w:val="0"/>
              <w:autoSpaceDN w:val="0"/>
              <w:adjustRightInd w:val="0"/>
              <w:spacing w:after="0" w:line="240" w:lineRule="auto"/>
              <w:rPr>
                <w:rFonts w:ascii="Arial" w:eastAsia="Times New Roman" w:hAnsi="Arial" w:cs="Arial"/>
                <w:b/>
                <w:bCs/>
                <w:color w:val="000000"/>
                <w:sz w:val="20"/>
                <w:szCs w:val="20"/>
                <w:lang w:eastAsia="pt-BR"/>
              </w:rPr>
            </w:pPr>
            <w:r w:rsidRPr="00EA4A6C">
              <w:rPr>
                <w:rFonts w:ascii="Arial" w:eastAsia="Times New Roman" w:hAnsi="Arial" w:cs="Arial"/>
                <w:b/>
                <w:bCs/>
                <w:color w:val="000000"/>
                <w:sz w:val="20"/>
                <w:szCs w:val="20"/>
                <w:lang w:eastAsia="pt-BR"/>
              </w:rPr>
              <w:t xml:space="preserve"> 4 </w:t>
            </w:r>
          </w:p>
        </w:tc>
        <w:tc>
          <w:tcPr>
            <w:tcW w:w="13585" w:type="dxa"/>
            <w:gridSpan w:val="7"/>
            <w:tcBorders>
              <w:top w:val="single" w:sz="6" w:space="0" w:color="C0C0C0"/>
              <w:left w:val="single" w:sz="6" w:space="0" w:color="C0C0C0"/>
              <w:bottom w:val="single" w:sz="6" w:space="0" w:color="C0C0C0"/>
              <w:right w:val="single" w:sz="6" w:space="0" w:color="C0C0C0"/>
            </w:tcBorders>
            <w:shd w:val="pct20" w:color="000000" w:fill="FFFFFF"/>
          </w:tcPr>
          <w:p w:rsidR="00EA4A6C" w:rsidRPr="00EA4A6C" w:rsidRDefault="00EA4A6C" w:rsidP="00EA4A6C">
            <w:pPr>
              <w:keepNext/>
              <w:autoSpaceDE w:val="0"/>
              <w:autoSpaceDN w:val="0"/>
              <w:adjustRightInd w:val="0"/>
              <w:spacing w:after="0" w:line="240" w:lineRule="auto"/>
              <w:outlineLvl w:val="6"/>
              <w:rPr>
                <w:rFonts w:ascii="Arial" w:eastAsia="Times New Roman" w:hAnsi="Arial" w:cs="Arial"/>
                <w:b/>
                <w:bCs/>
                <w:color w:val="000000"/>
                <w:sz w:val="20"/>
                <w:szCs w:val="20"/>
                <w:lang w:eastAsia="pt-BR"/>
              </w:rPr>
            </w:pPr>
            <w:r w:rsidRPr="00EA4A6C">
              <w:rPr>
                <w:rFonts w:ascii="Arial" w:eastAsia="Times New Roman" w:hAnsi="Arial" w:cs="Arial"/>
                <w:b/>
                <w:bCs/>
                <w:color w:val="000000"/>
                <w:sz w:val="20"/>
                <w:szCs w:val="20"/>
                <w:lang w:eastAsia="pt-BR"/>
              </w:rPr>
              <w:t>FORNECIMENTO E INSTALAÇÃO DE EQUIPAMENTOS/DISPOSITIVOS PARA REDE DE AUTOMAÇÃO</w:t>
            </w:r>
          </w:p>
        </w:tc>
      </w:tr>
      <w:tr w:rsidR="00EA4A6C" w:rsidRPr="00EA4A6C" w:rsidTr="002F4DE0">
        <w:trPr>
          <w:trHeight w:val="3094"/>
          <w:jc w:val="center"/>
        </w:trPr>
        <w:tc>
          <w:tcPr>
            <w:tcW w:w="714"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lastRenderedPageBreak/>
              <w:t xml:space="preserve"> 4.1 </w:t>
            </w:r>
          </w:p>
        </w:tc>
        <w:tc>
          <w:tcPr>
            <w:tcW w:w="5979"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CLP com servidor web com as seguintes capacidades mínimas; - Entradas digitais: 80; - Entradas analógicas: 30; - Saidas digitais: 40 tipo relê; - Interfaces para os inversores de frequência; - Interfaces Modbus RTU  para interfaceamento com os chillers; - Interface Ethernet; - Interfaces seriais RS 422 e/ou RS 485; - Fonte de alimentação dupla redundante com contato para monitoração de falha; - Relogio de tempo real – RTC, timers e contadores; - Memória de programa e variáveis não volátil; - Capacidade de memória e processamento para atender a necessidade das funções previstas prevendo uma expansão de até 50 %; - Servidor WEB;  a) Dados do PLC e HMI apresentados como páginas HTML ou HTML5;  b) Acesso via navegador de internet padrão (Chrome ou Internet explorer);  c) Comandos ao PLC por meio das páginas HTML ou Java.</w:t>
            </w:r>
          </w:p>
        </w:tc>
        <w:tc>
          <w:tcPr>
            <w:tcW w:w="1818" w:type="dxa"/>
            <w:tcBorders>
              <w:top w:val="single" w:sz="6" w:space="0" w:color="C0C0C0"/>
              <w:left w:val="single" w:sz="6" w:space="0" w:color="C0C0C0"/>
              <w:bottom w:val="single" w:sz="6" w:space="0" w:color="C0C0C0"/>
              <w:right w:val="single" w:sz="6" w:space="0" w:color="C0C0C0"/>
            </w:tcBorders>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CJ</w:t>
            </w:r>
          </w:p>
        </w:tc>
        <w:tc>
          <w:tcPr>
            <w:tcW w:w="993"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727"/>
          <w:jc w:val="center"/>
        </w:trPr>
        <w:tc>
          <w:tcPr>
            <w:tcW w:w="714"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4.2 </w:t>
            </w:r>
          </w:p>
        </w:tc>
        <w:tc>
          <w:tcPr>
            <w:tcW w:w="5979"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val="en-US" w:eastAsia="pt-BR"/>
              </w:rPr>
              <w:t xml:space="preserve">E-Link Gateway KIT  para Chiller York modelo YK. E-Link with Serial Outputs (BACnet Master-Slave/Token-Passing [MS/TP], Modbus Remote Terminal Unit [RTU], and N2). </w:t>
            </w:r>
            <w:r w:rsidRPr="00EA4A6C">
              <w:rPr>
                <w:rFonts w:ascii="Arial" w:eastAsia="Times New Roman" w:hAnsi="Arial" w:cs="Arial"/>
                <w:color w:val="000000"/>
                <w:sz w:val="20"/>
                <w:szCs w:val="20"/>
                <w:lang w:eastAsia="pt-BR"/>
              </w:rPr>
              <w:t>YORK CONTROLS (fabricação exclusiva própria para o chiller).</w:t>
            </w:r>
          </w:p>
        </w:tc>
        <w:tc>
          <w:tcPr>
            <w:tcW w:w="181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autoSpaceDE w:val="0"/>
              <w:autoSpaceDN w:val="0"/>
              <w:adjustRightInd w:val="0"/>
              <w:spacing w:after="0" w:line="240" w:lineRule="auto"/>
              <w:jc w:val="center"/>
              <w:rPr>
                <w:rFonts w:ascii="Arial" w:eastAsia="Times New Roman" w:hAnsi="Arial" w:cs="Arial"/>
                <w:b/>
                <w:color w:val="000000"/>
                <w:sz w:val="20"/>
                <w:szCs w:val="20"/>
                <w:lang w:val="en-US" w:eastAsia="pt-BR"/>
              </w:rPr>
            </w:pPr>
            <w:r w:rsidRPr="00EA4A6C">
              <w:rPr>
                <w:rFonts w:ascii="Arial" w:eastAsia="Times New Roman" w:hAnsi="Arial" w:cs="Arial"/>
                <w:b/>
                <w:color w:val="000000"/>
                <w:sz w:val="20"/>
                <w:szCs w:val="20"/>
                <w:lang w:val="en-US" w:eastAsia="pt-BR"/>
              </w:rPr>
              <w:t>YORK</w:t>
            </w:r>
          </w:p>
        </w:tc>
        <w:tc>
          <w:tcPr>
            <w:tcW w:w="70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3</w:t>
            </w:r>
          </w:p>
        </w:tc>
        <w:tc>
          <w:tcPr>
            <w:tcW w:w="1480"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4.3 </w:t>
            </w:r>
          </w:p>
        </w:tc>
        <w:tc>
          <w:tcPr>
            <w:tcW w:w="5979"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Quadro de Automação. Quadro para abrigar o CLP seus módulos e fonte assim como circuitos de proteção e bornes. </w:t>
            </w:r>
          </w:p>
        </w:tc>
        <w:tc>
          <w:tcPr>
            <w:tcW w:w="1818" w:type="dxa"/>
            <w:tcBorders>
              <w:top w:val="single" w:sz="6" w:space="0" w:color="C0C0C0"/>
              <w:left w:val="single" w:sz="6" w:space="0" w:color="C0C0C0"/>
              <w:bottom w:val="single" w:sz="6" w:space="0" w:color="C0C0C0"/>
              <w:right w:val="single" w:sz="6" w:space="0" w:color="C0C0C0"/>
            </w:tcBorders>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4.4 </w:t>
            </w:r>
          </w:p>
        </w:tc>
        <w:tc>
          <w:tcPr>
            <w:tcW w:w="5979"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Quadro de comando de válvulas. Comandar a abertura e fechamento de todas as válvulas do sistema totalizando 21 válvulas. O quadro será composto por: Botões para comandar manualmente a abertura e fechamento da válvula; botões para seleção de comando manual ou automático (comando da válvula pelo CLP); proteção contra curto para cada válvula (disjuntores);proteção geral do quadro (disjuntor geral); acionamentos (2 contatores por válvula) para abrir e fechar cada válvula; sinalização na porta do quadro para indicar o estado da válvula (aberta ou fechada); bornes de conexão. </w:t>
            </w:r>
          </w:p>
        </w:tc>
        <w:tc>
          <w:tcPr>
            <w:tcW w:w="1818" w:type="dxa"/>
            <w:tcBorders>
              <w:top w:val="single" w:sz="6" w:space="0" w:color="C0C0C0"/>
              <w:left w:val="single" w:sz="6" w:space="0" w:color="C0C0C0"/>
              <w:bottom w:val="single" w:sz="6" w:space="0" w:color="C0C0C0"/>
              <w:right w:val="single" w:sz="6" w:space="0" w:color="C0C0C0"/>
            </w:tcBorders>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4.5 </w:t>
            </w:r>
          </w:p>
        </w:tc>
        <w:tc>
          <w:tcPr>
            <w:tcW w:w="5979"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Configuração, e programação do CLP</w:t>
            </w:r>
          </w:p>
        </w:tc>
        <w:tc>
          <w:tcPr>
            <w:tcW w:w="1818" w:type="dxa"/>
            <w:tcBorders>
              <w:top w:val="single" w:sz="6" w:space="0" w:color="C0C0C0"/>
              <w:left w:val="single" w:sz="6" w:space="0" w:color="C0C0C0"/>
              <w:bottom w:val="single" w:sz="6" w:space="0" w:color="C0C0C0"/>
              <w:right w:val="single" w:sz="6" w:space="0" w:color="C0C0C0"/>
            </w:tcBorders>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HH</w:t>
            </w:r>
          </w:p>
        </w:tc>
        <w:tc>
          <w:tcPr>
            <w:tcW w:w="993"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200</w:t>
            </w:r>
          </w:p>
        </w:tc>
        <w:tc>
          <w:tcPr>
            <w:tcW w:w="1480"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4.6 </w:t>
            </w:r>
          </w:p>
        </w:tc>
        <w:tc>
          <w:tcPr>
            <w:tcW w:w="5979"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Programação do servidor WEB do CLP com as páginas do HMI, programação do BD, instalação e configuração.</w:t>
            </w:r>
          </w:p>
        </w:tc>
        <w:tc>
          <w:tcPr>
            <w:tcW w:w="1818" w:type="dxa"/>
            <w:tcBorders>
              <w:top w:val="single" w:sz="6" w:space="0" w:color="C0C0C0"/>
              <w:left w:val="single" w:sz="6" w:space="0" w:color="C0C0C0"/>
              <w:bottom w:val="single" w:sz="6" w:space="0" w:color="C0C0C0"/>
              <w:right w:val="single" w:sz="6" w:space="0" w:color="C0C0C0"/>
            </w:tcBorders>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HH</w:t>
            </w:r>
          </w:p>
        </w:tc>
        <w:tc>
          <w:tcPr>
            <w:tcW w:w="993"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480</w:t>
            </w:r>
          </w:p>
        </w:tc>
        <w:tc>
          <w:tcPr>
            <w:tcW w:w="1480"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4.7 </w:t>
            </w:r>
          </w:p>
        </w:tc>
        <w:tc>
          <w:tcPr>
            <w:tcW w:w="5979"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CABO DE INSTRUMENTAÇÃO PARA SISTEMA DE CONTROLE 2 X # 1,5 MM² BLINDADO, encordoamento classe </w:t>
            </w:r>
            <w:r w:rsidRPr="00EA4A6C">
              <w:rPr>
                <w:rFonts w:ascii="Arial" w:eastAsia="Times New Roman" w:hAnsi="Arial" w:cs="Arial"/>
                <w:color w:val="000000"/>
                <w:sz w:val="20"/>
                <w:szCs w:val="20"/>
                <w:lang w:eastAsia="pt-BR"/>
              </w:rPr>
              <w:lastRenderedPageBreak/>
              <w:t xml:space="preserve">2, conforme a ABNT NBR NM 280:2011; - par trançado com passo de torção de 50 mm a 64 mm; - separador em fita não higroscópica aplicada sobre o par; - blindagem eletrostática total em fita de alumínio e poliéster com condutor de dreno em cobre estanhado em contato elétrico com a fita de alumínio, condutor em cobre eletrolítico, têmpera mole; - isolação em PVC/E 105 ºC, 2 x #1,5 mm², isolamento dos condutores nas cores preta e vermelha; - capa externa na cor vermelha. </w:t>
            </w:r>
          </w:p>
        </w:tc>
        <w:tc>
          <w:tcPr>
            <w:tcW w:w="1818" w:type="dxa"/>
            <w:tcBorders>
              <w:top w:val="single" w:sz="6" w:space="0" w:color="C0C0C0"/>
              <w:left w:val="single" w:sz="6" w:space="0" w:color="C0C0C0"/>
              <w:bottom w:val="single" w:sz="6" w:space="0" w:color="C0C0C0"/>
              <w:right w:val="single" w:sz="6" w:space="0" w:color="C0C0C0"/>
            </w:tcBorders>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1000</w:t>
            </w:r>
          </w:p>
        </w:tc>
        <w:tc>
          <w:tcPr>
            <w:tcW w:w="1480"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4.8 </w:t>
            </w:r>
          </w:p>
        </w:tc>
        <w:tc>
          <w:tcPr>
            <w:tcW w:w="5979"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Eletroduto metálico flexível, 3/4" (copex). </w:t>
            </w:r>
          </w:p>
        </w:tc>
        <w:tc>
          <w:tcPr>
            <w:tcW w:w="1818" w:type="dxa"/>
            <w:tcBorders>
              <w:top w:val="single" w:sz="6" w:space="0" w:color="C0C0C0"/>
              <w:left w:val="single" w:sz="6" w:space="0" w:color="C0C0C0"/>
              <w:bottom w:val="single" w:sz="6" w:space="0" w:color="C0C0C0"/>
              <w:right w:val="single" w:sz="6" w:space="0" w:color="C0C0C0"/>
            </w:tcBorders>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200</w:t>
            </w:r>
          </w:p>
        </w:tc>
        <w:tc>
          <w:tcPr>
            <w:tcW w:w="1480"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4.9 </w:t>
            </w:r>
          </w:p>
        </w:tc>
        <w:tc>
          <w:tcPr>
            <w:tcW w:w="5979"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Cabo PP 2x2,5mm² polarizado vermelho preto.</w:t>
            </w:r>
          </w:p>
        </w:tc>
        <w:tc>
          <w:tcPr>
            <w:tcW w:w="1818" w:type="dxa"/>
            <w:tcBorders>
              <w:top w:val="single" w:sz="6" w:space="0" w:color="C0C0C0"/>
              <w:left w:val="single" w:sz="6" w:space="0" w:color="C0C0C0"/>
              <w:bottom w:val="single" w:sz="6" w:space="0" w:color="C0C0C0"/>
              <w:right w:val="single" w:sz="6" w:space="0" w:color="C0C0C0"/>
            </w:tcBorders>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500</w:t>
            </w:r>
          </w:p>
        </w:tc>
        <w:tc>
          <w:tcPr>
            <w:tcW w:w="1480"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4.10 </w:t>
            </w:r>
          </w:p>
        </w:tc>
        <w:tc>
          <w:tcPr>
            <w:tcW w:w="5979"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ELETRODUTO RÍGIDO ROSCÁVEL, PVC, DN 32 MM (1"), FORNECIMENTO E INSTALAÇÃO. AF_12/2015, com parafusos, chumbadores, garras e demais acessórios para fixação superior em laje.</w:t>
            </w:r>
          </w:p>
        </w:tc>
        <w:tc>
          <w:tcPr>
            <w:tcW w:w="1818" w:type="dxa"/>
            <w:tcBorders>
              <w:top w:val="single" w:sz="6" w:space="0" w:color="C0C0C0"/>
              <w:left w:val="single" w:sz="6" w:space="0" w:color="C0C0C0"/>
              <w:bottom w:val="single" w:sz="6" w:space="0" w:color="C0C0C0"/>
              <w:right w:val="single" w:sz="6" w:space="0" w:color="C0C0C0"/>
            </w:tcBorders>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200</w:t>
            </w:r>
          </w:p>
        </w:tc>
        <w:tc>
          <w:tcPr>
            <w:tcW w:w="1480"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4.11 </w:t>
            </w:r>
          </w:p>
        </w:tc>
        <w:tc>
          <w:tcPr>
            <w:tcW w:w="5979"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CONDULETE, TIPO X, PARA ELETRODUTO DE AÇO GALVANIZADO DN 20 MM (3/4).</w:t>
            </w:r>
          </w:p>
        </w:tc>
        <w:tc>
          <w:tcPr>
            <w:tcW w:w="1818" w:type="dxa"/>
            <w:tcBorders>
              <w:top w:val="single" w:sz="6" w:space="0" w:color="C0C0C0"/>
              <w:left w:val="single" w:sz="6" w:space="0" w:color="C0C0C0"/>
              <w:bottom w:val="single" w:sz="6" w:space="0" w:color="C0C0C0"/>
              <w:right w:val="single" w:sz="6" w:space="0" w:color="C0C0C0"/>
            </w:tcBorders>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35</w:t>
            </w:r>
          </w:p>
        </w:tc>
        <w:tc>
          <w:tcPr>
            <w:tcW w:w="1480"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4.12 </w:t>
            </w:r>
          </w:p>
        </w:tc>
        <w:tc>
          <w:tcPr>
            <w:tcW w:w="5979"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Eletroduto flexível metálico, fabricado em aço galvanizado, para proteção de cabos elétricos, bitola 2”, com parafusos, chumbadores, garras e demais acessórios para fixação superior em laje. </w:t>
            </w:r>
          </w:p>
        </w:tc>
        <w:tc>
          <w:tcPr>
            <w:tcW w:w="1818" w:type="dxa"/>
            <w:tcBorders>
              <w:top w:val="single" w:sz="6" w:space="0" w:color="C0C0C0"/>
              <w:left w:val="single" w:sz="6" w:space="0" w:color="C0C0C0"/>
              <w:bottom w:val="single" w:sz="6" w:space="0" w:color="C0C0C0"/>
              <w:right w:val="single" w:sz="6" w:space="0" w:color="C0C0C0"/>
            </w:tcBorders>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200</w:t>
            </w:r>
          </w:p>
        </w:tc>
        <w:tc>
          <w:tcPr>
            <w:tcW w:w="1480"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4.13 </w:t>
            </w:r>
          </w:p>
        </w:tc>
        <w:tc>
          <w:tcPr>
            <w:tcW w:w="5979"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Perfilado perfurado metálico 38mmx76mm, fabricado em aço carbono galvanizado, com parafusos, chumbadores, garras e demais acessórios para fixação superior em laje.</w:t>
            </w:r>
          </w:p>
        </w:tc>
        <w:tc>
          <w:tcPr>
            <w:tcW w:w="1818" w:type="dxa"/>
            <w:tcBorders>
              <w:top w:val="single" w:sz="6" w:space="0" w:color="C0C0C0"/>
              <w:left w:val="single" w:sz="6" w:space="0" w:color="C0C0C0"/>
              <w:bottom w:val="single" w:sz="6" w:space="0" w:color="C0C0C0"/>
              <w:right w:val="single" w:sz="6" w:space="0" w:color="C0C0C0"/>
            </w:tcBorders>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100</w:t>
            </w:r>
          </w:p>
        </w:tc>
        <w:tc>
          <w:tcPr>
            <w:tcW w:w="1480"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727"/>
          <w:jc w:val="center"/>
        </w:trPr>
        <w:tc>
          <w:tcPr>
            <w:tcW w:w="714"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4.14 </w:t>
            </w:r>
          </w:p>
        </w:tc>
        <w:tc>
          <w:tcPr>
            <w:tcW w:w="5979"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Mudança de local do quadro de comando das bombas. Retirada e reinstalação do referido quadro em local próximo das bombas e ao lado do quadro de automação (CLP) e adaptação nas tubulações de entrada das torres.</w:t>
            </w:r>
          </w:p>
        </w:tc>
        <w:tc>
          <w:tcPr>
            <w:tcW w:w="1818" w:type="dxa"/>
            <w:tcBorders>
              <w:top w:val="single" w:sz="6" w:space="0" w:color="C0C0C0"/>
              <w:left w:val="single" w:sz="6" w:space="0" w:color="C0C0C0"/>
              <w:bottom w:val="single" w:sz="6" w:space="0" w:color="C0C0C0"/>
              <w:right w:val="single" w:sz="6" w:space="0" w:color="C0C0C0"/>
            </w:tcBorders>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HH</w:t>
            </w:r>
          </w:p>
        </w:tc>
        <w:tc>
          <w:tcPr>
            <w:tcW w:w="993" w:type="dxa"/>
            <w:tcBorders>
              <w:top w:val="single" w:sz="6" w:space="0" w:color="C0C0C0"/>
              <w:left w:val="single" w:sz="6" w:space="0" w:color="C0C0C0"/>
              <w:bottom w:val="single" w:sz="6" w:space="0" w:color="C0C0C0"/>
              <w:right w:val="single" w:sz="6" w:space="0" w:color="C0C0C0"/>
            </w:tcBorders>
            <w:shd w:val="clear" w:color="auto" w:fill="auto"/>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40</w:t>
            </w:r>
          </w:p>
        </w:tc>
        <w:tc>
          <w:tcPr>
            <w:tcW w:w="1480" w:type="dxa"/>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auto" w:fill="auto"/>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EA4A6C">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pct20" w:color="000000" w:fill="FFFFFF"/>
          </w:tcPr>
          <w:p w:rsidR="00EA4A6C" w:rsidRPr="00EA4A6C" w:rsidRDefault="00EA4A6C" w:rsidP="00EA4A6C">
            <w:pPr>
              <w:autoSpaceDE w:val="0"/>
              <w:autoSpaceDN w:val="0"/>
              <w:adjustRightInd w:val="0"/>
              <w:spacing w:after="0" w:line="240" w:lineRule="auto"/>
              <w:rPr>
                <w:rFonts w:ascii="Arial" w:eastAsia="Times New Roman" w:hAnsi="Arial" w:cs="Arial"/>
                <w:b/>
                <w:bCs/>
                <w:color w:val="000000"/>
                <w:sz w:val="20"/>
                <w:szCs w:val="20"/>
                <w:lang w:eastAsia="pt-BR"/>
              </w:rPr>
            </w:pPr>
            <w:r w:rsidRPr="00EA4A6C">
              <w:rPr>
                <w:rFonts w:ascii="Arial" w:eastAsia="Times New Roman" w:hAnsi="Arial" w:cs="Arial"/>
                <w:b/>
                <w:bCs/>
                <w:color w:val="000000"/>
                <w:sz w:val="20"/>
                <w:szCs w:val="20"/>
                <w:lang w:eastAsia="pt-BR"/>
              </w:rPr>
              <w:t xml:space="preserve"> 5 </w:t>
            </w:r>
          </w:p>
        </w:tc>
        <w:tc>
          <w:tcPr>
            <w:tcW w:w="13585" w:type="dxa"/>
            <w:gridSpan w:val="7"/>
            <w:tcBorders>
              <w:top w:val="single" w:sz="6" w:space="0" w:color="C0C0C0"/>
              <w:left w:val="single" w:sz="6" w:space="0" w:color="C0C0C0"/>
              <w:bottom w:val="single" w:sz="6" w:space="0" w:color="C0C0C0"/>
              <w:right w:val="single" w:sz="6" w:space="0" w:color="C0C0C0"/>
            </w:tcBorders>
            <w:shd w:val="pct20" w:color="000000" w:fill="FFFFFF"/>
          </w:tcPr>
          <w:p w:rsidR="00EA4A6C" w:rsidRPr="00EA4A6C" w:rsidRDefault="00EA4A6C" w:rsidP="00EA4A6C">
            <w:pPr>
              <w:keepNext/>
              <w:autoSpaceDE w:val="0"/>
              <w:autoSpaceDN w:val="0"/>
              <w:adjustRightInd w:val="0"/>
              <w:spacing w:after="0" w:line="240" w:lineRule="auto"/>
              <w:outlineLvl w:val="6"/>
              <w:rPr>
                <w:rFonts w:ascii="Arial" w:eastAsia="Times New Roman" w:hAnsi="Arial" w:cs="Arial"/>
                <w:b/>
                <w:bCs/>
                <w:color w:val="000000"/>
                <w:sz w:val="20"/>
                <w:szCs w:val="20"/>
                <w:lang w:eastAsia="pt-BR"/>
              </w:rPr>
            </w:pPr>
            <w:r w:rsidRPr="00EA4A6C">
              <w:rPr>
                <w:rFonts w:ascii="Arial" w:eastAsia="Times New Roman" w:hAnsi="Arial" w:cs="Arial"/>
                <w:b/>
                <w:bCs/>
                <w:color w:val="000000"/>
                <w:sz w:val="20"/>
                <w:szCs w:val="20"/>
                <w:lang w:eastAsia="pt-BR"/>
              </w:rPr>
              <w:t>FORNECIMENTO E INSTALAÇÃO DE SUPORTE PARA TUBULAÇÃO DE ÁGUA GELADA E CONDENSADA</w:t>
            </w: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5.1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both"/>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Chumbador parabolt Ø 3/8" x 4".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70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5.2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both"/>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Perfil metálico estrutural tipo cantoneira 2 X 3/16 ASTM-A36 (6mts), galvanizada.</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BR</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6</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5.3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both"/>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Perfil metálico estrutural tipo U Perfil U 68x30mm, 3/16, ASTM-A36 (6mts), galvanizada.</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BR</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6</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lastRenderedPageBreak/>
              <w:t xml:space="preserve"> 5.4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both"/>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Barra Roscada 3/8 Galvanizada.</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40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5.5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both"/>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Cambota em ipê, espessura 6cm, isolada com borracha, para tubulação de 12".</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22</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5.6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both"/>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Ferro chato 2" x 3/16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40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5.7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both"/>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Ferro redondo 1/2 ".</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40</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5.8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both"/>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LENÇOL de borracha neoprene #1/8".</w:t>
            </w:r>
          </w:p>
        </w:tc>
        <w:tc>
          <w:tcPr>
            <w:tcW w:w="1818"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M²</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4</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EA4A6C">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pct20" w:color="000000" w:fill="FFFFFF"/>
          </w:tcPr>
          <w:p w:rsidR="00EA4A6C" w:rsidRPr="00EA4A6C" w:rsidRDefault="00EA4A6C" w:rsidP="00EA4A6C">
            <w:pPr>
              <w:autoSpaceDE w:val="0"/>
              <w:autoSpaceDN w:val="0"/>
              <w:adjustRightInd w:val="0"/>
              <w:spacing w:after="0" w:line="240" w:lineRule="auto"/>
              <w:rPr>
                <w:rFonts w:ascii="Arial" w:eastAsia="Times New Roman" w:hAnsi="Arial" w:cs="Arial"/>
                <w:b/>
                <w:bCs/>
                <w:color w:val="000000"/>
                <w:sz w:val="20"/>
                <w:szCs w:val="20"/>
                <w:lang w:eastAsia="pt-BR"/>
              </w:rPr>
            </w:pPr>
            <w:r w:rsidRPr="00EA4A6C">
              <w:rPr>
                <w:rFonts w:ascii="Arial" w:eastAsia="Times New Roman" w:hAnsi="Arial" w:cs="Arial"/>
                <w:b/>
                <w:bCs/>
                <w:color w:val="000000"/>
                <w:sz w:val="20"/>
                <w:szCs w:val="20"/>
                <w:lang w:eastAsia="pt-BR"/>
              </w:rPr>
              <w:t xml:space="preserve"> 6 </w:t>
            </w:r>
          </w:p>
        </w:tc>
        <w:tc>
          <w:tcPr>
            <w:tcW w:w="13585" w:type="dxa"/>
            <w:gridSpan w:val="7"/>
            <w:tcBorders>
              <w:top w:val="single" w:sz="6" w:space="0" w:color="C0C0C0"/>
              <w:left w:val="single" w:sz="6" w:space="0" w:color="C0C0C0"/>
              <w:bottom w:val="single" w:sz="6" w:space="0" w:color="C0C0C0"/>
              <w:right w:val="single" w:sz="6" w:space="0" w:color="C0C0C0"/>
            </w:tcBorders>
            <w:shd w:val="pct20" w:color="000000" w:fill="FFFFFF"/>
          </w:tcPr>
          <w:p w:rsidR="00EA4A6C" w:rsidRPr="00EA4A6C" w:rsidRDefault="00EA4A6C" w:rsidP="00EA4A6C">
            <w:pPr>
              <w:keepNext/>
              <w:autoSpaceDE w:val="0"/>
              <w:autoSpaceDN w:val="0"/>
              <w:adjustRightInd w:val="0"/>
              <w:spacing w:after="0" w:line="240" w:lineRule="auto"/>
              <w:outlineLvl w:val="6"/>
              <w:rPr>
                <w:rFonts w:ascii="Arial" w:eastAsia="Times New Roman" w:hAnsi="Arial" w:cs="Arial"/>
                <w:b/>
                <w:bCs/>
                <w:color w:val="000000"/>
                <w:sz w:val="20"/>
                <w:szCs w:val="20"/>
                <w:lang w:eastAsia="pt-BR"/>
              </w:rPr>
            </w:pPr>
            <w:r w:rsidRPr="00EA4A6C">
              <w:rPr>
                <w:rFonts w:ascii="Arial" w:eastAsia="Times New Roman" w:hAnsi="Arial" w:cs="Arial"/>
                <w:b/>
                <w:bCs/>
                <w:color w:val="000000"/>
                <w:sz w:val="20"/>
                <w:szCs w:val="20"/>
                <w:lang w:eastAsia="pt-BR"/>
              </w:rPr>
              <w:t>DEMAIS SERVIÇOS</w:t>
            </w:r>
          </w:p>
        </w:tc>
      </w:tr>
      <w:tr w:rsidR="00EA4A6C" w:rsidRPr="00EA4A6C" w:rsidTr="00EA4A6C">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6.1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Transporte vertical e horizontal na obra</w:t>
            </w:r>
          </w:p>
        </w:tc>
        <w:tc>
          <w:tcPr>
            <w:tcW w:w="1818" w:type="dxa"/>
            <w:tcBorders>
              <w:top w:val="single" w:sz="6" w:space="0" w:color="C0C0C0"/>
              <w:left w:val="single" w:sz="6" w:space="0" w:color="C0C0C0"/>
              <w:bottom w:val="single" w:sz="6" w:space="0" w:color="C0C0C0"/>
              <w:right w:val="single" w:sz="6" w:space="0" w:color="C0C0C0"/>
            </w:tcBorders>
            <w:shd w:val="solid" w:color="D9D9D9"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EA4A6C">
        <w:trPr>
          <w:trHeight w:val="547"/>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6.2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Start up de chiller modular a ar 15TR, ajuste de vazões, testes de pressão, configuração para funcionamento interligado com automação central</w:t>
            </w:r>
          </w:p>
        </w:tc>
        <w:tc>
          <w:tcPr>
            <w:tcW w:w="1818" w:type="dxa"/>
            <w:tcBorders>
              <w:top w:val="single" w:sz="6" w:space="0" w:color="C0C0C0"/>
              <w:left w:val="single" w:sz="6" w:space="0" w:color="C0C0C0"/>
              <w:bottom w:val="single" w:sz="6" w:space="0" w:color="C0C0C0"/>
              <w:right w:val="single" w:sz="6" w:space="0" w:color="C0C0C0"/>
            </w:tcBorders>
            <w:shd w:val="solid" w:color="D9D9D9"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EA4A6C">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6.3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Desmontagem e descarte de quadros elétricos de medida aproximada de 80x210x60 cm</w:t>
            </w:r>
          </w:p>
        </w:tc>
        <w:tc>
          <w:tcPr>
            <w:tcW w:w="1818" w:type="dxa"/>
            <w:tcBorders>
              <w:top w:val="single" w:sz="6" w:space="0" w:color="C0C0C0"/>
              <w:left w:val="single" w:sz="6" w:space="0" w:color="C0C0C0"/>
              <w:bottom w:val="single" w:sz="6" w:space="0" w:color="C0C0C0"/>
              <w:right w:val="single" w:sz="6" w:space="0" w:color="C0C0C0"/>
            </w:tcBorders>
            <w:shd w:val="solid" w:color="D9D9D9"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5</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EA4A6C">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6.4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Desativação e desmontagem de chillers de pequeno porte, 10 TR de capacidade cada.</w:t>
            </w:r>
          </w:p>
        </w:tc>
        <w:tc>
          <w:tcPr>
            <w:tcW w:w="1818" w:type="dxa"/>
            <w:tcBorders>
              <w:top w:val="single" w:sz="6" w:space="0" w:color="C0C0C0"/>
              <w:left w:val="single" w:sz="6" w:space="0" w:color="C0C0C0"/>
              <w:bottom w:val="single" w:sz="6" w:space="0" w:color="C0C0C0"/>
              <w:right w:val="single" w:sz="6" w:space="0" w:color="C0C0C0"/>
            </w:tcBorders>
            <w:shd w:val="solid" w:color="D9D9D9"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2</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EA4A6C">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6.5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CAÇAMBA DE 4M3 PARA RETIRADA DE ENTULHO</w:t>
            </w:r>
          </w:p>
        </w:tc>
        <w:tc>
          <w:tcPr>
            <w:tcW w:w="1818" w:type="dxa"/>
            <w:tcBorders>
              <w:top w:val="single" w:sz="6" w:space="0" w:color="C0C0C0"/>
              <w:left w:val="single" w:sz="6" w:space="0" w:color="C0C0C0"/>
              <w:bottom w:val="single" w:sz="6" w:space="0" w:color="C0C0C0"/>
              <w:right w:val="single" w:sz="6" w:space="0" w:color="C0C0C0"/>
            </w:tcBorders>
            <w:shd w:val="solid" w:color="D9D9D9"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3</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EA4A6C">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6.6 </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ENGENHEIRO MECÂNICO COM ENCARGOS COMPLEMENTARES</w:t>
            </w:r>
          </w:p>
        </w:tc>
        <w:tc>
          <w:tcPr>
            <w:tcW w:w="1818" w:type="dxa"/>
            <w:tcBorders>
              <w:top w:val="single" w:sz="6" w:space="0" w:color="C0C0C0"/>
              <w:left w:val="single" w:sz="6" w:space="0" w:color="C0C0C0"/>
              <w:bottom w:val="single" w:sz="6" w:space="0" w:color="C0C0C0"/>
              <w:right w:val="single" w:sz="6" w:space="0" w:color="C0C0C0"/>
            </w:tcBorders>
            <w:shd w:val="solid" w:color="D9D9D9"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H</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96</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EA4A6C">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6.7</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TREINAMENTOS</w:t>
            </w:r>
          </w:p>
        </w:tc>
        <w:tc>
          <w:tcPr>
            <w:tcW w:w="1818" w:type="dxa"/>
            <w:tcBorders>
              <w:top w:val="single" w:sz="6" w:space="0" w:color="C0C0C0"/>
              <w:left w:val="single" w:sz="6" w:space="0" w:color="C0C0C0"/>
              <w:bottom w:val="single" w:sz="6" w:space="0" w:color="C0C0C0"/>
              <w:right w:val="single" w:sz="6" w:space="0" w:color="C0C0C0"/>
            </w:tcBorders>
            <w:shd w:val="solid" w:color="D9D9D9"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EA4A6C">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6.8</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DOCUMENTAÇÃO “AS BUILT"</w:t>
            </w:r>
          </w:p>
        </w:tc>
        <w:tc>
          <w:tcPr>
            <w:tcW w:w="1818" w:type="dxa"/>
            <w:tcBorders>
              <w:top w:val="single" w:sz="6" w:space="0" w:color="C0C0C0"/>
              <w:left w:val="single" w:sz="6" w:space="0" w:color="C0C0C0"/>
              <w:bottom w:val="single" w:sz="6" w:space="0" w:color="C0C0C0"/>
              <w:right w:val="single" w:sz="6" w:space="0" w:color="C0C0C0"/>
            </w:tcBorders>
            <w:shd w:val="solid" w:color="D9D9D9"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EA4A6C">
        <w:trPr>
          <w:trHeight w:val="365"/>
          <w:jc w:val="center"/>
        </w:trPr>
        <w:tc>
          <w:tcPr>
            <w:tcW w:w="714"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 xml:space="preserve"> 6.9</w:t>
            </w:r>
          </w:p>
        </w:tc>
        <w:tc>
          <w:tcPr>
            <w:tcW w:w="5979"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Testes e balanceamento</w:t>
            </w:r>
          </w:p>
        </w:tc>
        <w:tc>
          <w:tcPr>
            <w:tcW w:w="1818" w:type="dxa"/>
            <w:tcBorders>
              <w:top w:val="single" w:sz="6" w:space="0" w:color="C0C0C0"/>
              <w:left w:val="single" w:sz="6" w:space="0" w:color="C0C0C0"/>
              <w:bottom w:val="single" w:sz="6" w:space="0" w:color="C0C0C0"/>
              <w:right w:val="single" w:sz="6" w:space="0" w:color="C0C0C0"/>
            </w:tcBorders>
            <w:shd w:val="solid" w:color="D9D9D9"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UN</w:t>
            </w:r>
          </w:p>
        </w:tc>
        <w:tc>
          <w:tcPr>
            <w:tcW w:w="993" w:type="dxa"/>
            <w:tcBorders>
              <w:top w:val="single" w:sz="6" w:space="0" w:color="C0C0C0"/>
              <w:left w:val="single" w:sz="6" w:space="0" w:color="C0C0C0"/>
              <w:bottom w:val="single" w:sz="6" w:space="0" w:color="C0C0C0"/>
              <w:right w:val="single" w:sz="6" w:space="0" w:color="C0C0C0"/>
            </w:tcBorders>
            <w:shd w:val="clear" w:color="CCFFCC" w:fill="FFFFFF"/>
            <w:vAlign w:val="center"/>
          </w:tcPr>
          <w:p w:rsidR="00EA4A6C" w:rsidRPr="00EA4A6C" w:rsidRDefault="00EA4A6C" w:rsidP="00EA4A6C">
            <w:pPr>
              <w:spacing w:after="0" w:line="240" w:lineRule="auto"/>
              <w:jc w:val="center"/>
              <w:rPr>
                <w:rFonts w:ascii="Arial" w:eastAsia="Times New Roman" w:hAnsi="Arial" w:cs="Arial"/>
                <w:color w:val="000000"/>
                <w:sz w:val="20"/>
                <w:szCs w:val="20"/>
                <w:lang w:eastAsia="pt-BR"/>
              </w:rPr>
            </w:pPr>
            <w:r w:rsidRPr="00EA4A6C">
              <w:rPr>
                <w:rFonts w:ascii="Arial" w:eastAsia="Times New Roman" w:hAnsi="Arial" w:cs="Arial"/>
                <w:color w:val="000000"/>
                <w:sz w:val="20"/>
                <w:szCs w:val="20"/>
                <w:lang w:eastAsia="pt-BR"/>
              </w:rPr>
              <w:t>1</w:t>
            </w:r>
          </w:p>
        </w:tc>
        <w:tc>
          <w:tcPr>
            <w:tcW w:w="1480" w:type="dxa"/>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c>
          <w:tcPr>
            <w:tcW w:w="2607" w:type="dxa"/>
            <w:gridSpan w:val="2"/>
            <w:tcBorders>
              <w:top w:val="single" w:sz="6" w:space="0" w:color="C0C0C0"/>
              <w:left w:val="single" w:sz="6" w:space="0" w:color="C0C0C0"/>
              <w:bottom w:val="single" w:sz="6" w:space="0" w:color="C0C0C0"/>
              <w:right w:val="single" w:sz="6" w:space="0" w:color="C0C0C0"/>
            </w:tcBorders>
            <w:shd w:val="clear" w:color="CCFFCC"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color w:val="000000"/>
                <w:sz w:val="20"/>
                <w:szCs w:val="20"/>
                <w:lang w:eastAsia="pt-BR"/>
              </w:rPr>
            </w:pPr>
          </w:p>
        </w:tc>
      </w:tr>
      <w:tr w:rsidR="00EA4A6C" w:rsidRPr="00EA4A6C" w:rsidTr="002F4DE0">
        <w:trPr>
          <w:trHeight w:val="216"/>
          <w:jc w:val="center"/>
        </w:trPr>
        <w:tc>
          <w:tcPr>
            <w:tcW w:w="714" w:type="dxa"/>
            <w:tcBorders>
              <w:top w:val="nil"/>
              <w:left w:val="nil"/>
              <w:bottom w:val="nil"/>
              <w:right w:val="nil"/>
            </w:tcBorders>
            <w:shd w:val="solid" w:color="FFFFFF"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5979" w:type="dxa"/>
            <w:tcBorders>
              <w:top w:val="nil"/>
              <w:left w:val="nil"/>
              <w:bottom w:val="nil"/>
              <w:right w:val="nil"/>
            </w:tcBorders>
            <w:shd w:val="solid" w:color="FFFFFF"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1818" w:type="dxa"/>
            <w:tcBorders>
              <w:top w:val="nil"/>
              <w:left w:val="nil"/>
              <w:bottom w:val="nil"/>
              <w:right w:val="nil"/>
            </w:tcBorders>
            <w:shd w:val="solid" w:color="FFFFFF"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708" w:type="dxa"/>
            <w:tcBorders>
              <w:top w:val="nil"/>
              <w:left w:val="nil"/>
              <w:bottom w:val="nil"/>
              <w:right w:val="nil"/>
            </w:tcBorders>
            <w:shd w:val="solid" w:color="FFFFFF"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993" w:type="dxa"/>
            <w:tcBorders>
              <w:top w:val="nil"/>
              <w:left w:val="nil"/>
              <w:bottom w:val="nil"/>
              <w:right w:val="nil"/>
            </w:tcBorders>
            <w:shd w:val="solid" w:color="FFFFFF"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1480" w:type="dxa"/>
            <w:tcBorders>
              <w:top w:val="nil"/>
              <w:left w:val="nil"/>
              <w:bottom w:val="nil"/>
              <w:right w:val="nil"/>
            </w:tcBorders>
            <w:shd w:val="solid" w:color="FFFFFF"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1275" w:type="dxa"/>
            <w:tcBorders>
              <w:top w:val="nil"/>
              <w:left w:val="nil"/>
              <w:bottom w:val="single" w:sz="6" w:space="0" w:color="C0C0C0"/>
              <w:right w:val="nil"/>
            </w:tcBorders>
            <w:shd w:val="solid" w:color="FFFFFF"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c>
          <w:tcPr>
            <w:tcW w:w="1332" w:type="dxa"/>
            <w:tcBorders>
              <w:top w:val="nil"/>
              <w:left w:val="nil"/>
              <w:bottom w:val="nil"/>
              <w:right w:val="nil"/>
            </w:tcBorders>
            <w:shd w:val="solid" w:color="FFFFFF" w:fill="FFFFFF"/>
          </w:tcPr>
          <w:p w:rsidR="00EA4A6C" w:rsidRPr="00EA4A6C" w:rsidRDefault="00EA4A6C" w:rsidP="00EA4A6C">
            <w:pPr>
              <w:autoSpaceDE w:val="0"/>
              <w:autoSpaceDN w:val="0"/>
              <w:adjustRightInd w:val="0"/>
              <w:spacing w:after="0" w:line="240" w:lineRule="auto"/>
              <w:jc w:val="center"/>
              <w:rPr>
                <w:rFonts w:ascii="Arial" w:eastAsia="Times New Roman" w:hAnsi="Arial" w:cs="Arial"/>
                <w:color w:val="000000"/>
                <w:sz w:val="20"/>
                <w:szCs w:val="20"/>
                <w:lang w:eastAsia="pt-BR"/>
              </w:rPr>
            </w:pPr>
          </w:p>
        </w:tc>
      </w:tr>
      <w:tr w:rsidR="00EA4A6C" w:rsidRPr="00EA4A6C" w:rsidTr="002F4DE0">
        <w:trPr>
          <w:trHeight w:val="506"/>
          <w:jc w:val="center"/>
        </w:trPr>
        <w:tc>
          <w:tcPr>
            <w:tcW w:w="714" w:type="dxa"/>
            <w:tcBorders>
              <w:top w:val="nil"/>
              <w:left w:val="nil"/>
              <w:bottom w:val="nil"/>
              <w:right w:val="nil"/>
            </w:tcBorders>
            <w:shd w:val="solid" w:color="FFFFFF"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b/>
                <w:bCs/>
                <w:color w:val="000000"/>
                <w:sz w:val="20"/>
                <w:szCs w:val="20"/>
                <w:lang w:eastAsia="pt-BR"/>
              </w:rPr>
            </w:pPr>
          </w:p>
          <w:p w:rsidR="00EA4A6C" w:rsidRPr="00EA4A6C" w:rsidRDefault="00EA4A6C" w:rsidP="00EA4A6C">
            <w:pPr>
              <w:autoSpaceDE w:val="0"/>
              <w:autoSpaceDN w:val="0"/>
              <w:adjustRightInd w:val="0"/>
              <w:spacing w:after="0" w:line="240" w:lineRule="auto"/>
              <w:jc w:val="right"/>
              <w:rPr>
                <w:rFonts w:ascii="Arial" w:eastAsia="Times New Roman" w:hAnsi="Arial" w:cs="Arial"/>
                <w:b/>
                <w:bCs/>
                <w:color w:val="000000"/>
                <w:sz w:val="20"/>
                <w:szCs w:val="20"/>
                <w:lang w:eastAsia="pt-BR"/>
              </w:rPr>
            </w:pPr>
          </w:p>
        </w:tc>
        <w:tc>
          <w:tcPr>
            <w:tcW w:w="5979" w:type="dxa"/>
            <w:tcBorders>
              <w:top w:val="nil"/>
              <w:left w:val="nil"/>
              <w:bottom w:val="nil"/>
              <w:right w:val="nil"/>
            </w:tcBorders>
            <w:shd w:val="solid" w:color="FFFFFF" w:fill="FFFFFF"/>
          </w:tcPr>
          <w:p w:rsidR="00EA4A6C" w:rsidRPr="00EA4A6C" w:rsidRDefault="00EA4A6C" w:rsidP="00EA4A6C">
            <w:pPr>
              <w:autoSpaceDE w:val="0"/>
              <w:autoSpaceDN w:val="0"/>
              <w:adjustRightInd w:val="0"/>
              <w:spacing w:after="0" w:line="240" w:lineRule="auto"/>
              <w:rPr>
                <w:rFonts w:ascii="Arial" w:eastAsia="Times New Roman" w:hAnsi="Arial" w:cs="Arial"/>
                <w:color w:val="000000"/>
                <w:sz w:val="20"/>
                <w:szCs w:val="20"/>
                <w:lang w:eastAsia="pt-BR"/>
              </w:rPr>
            </w:pPr>
          </w:p>
        </w:tc>
        <w:tc>
          <w:tcPr>
            <w:tcW w:w="1818" w:type="dxa"/>
            <w:tcBorders>
              <w:top w:val="nil"/>
              <w:left w:val="nil"/>
              <w:bottom w:val="nil"/>
              <w:right w:val="nil"/>
            </w:tcBorders>
            <w:shd w:val="solid" w:color="FFFFFF"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b/>
                <w:bCs/>
                <w:color w:val="000000"/>
                <w:sz w:val="20"/>
                <w:szCs w:val="20"/>
                <w:lang w:eastAsia="pt-BR"/>
              </w:rPr>
            </w:pPr>
          </w:p>
        </w:tc>
        <w:tc>
          <w:tcPr>
            <w:tcW w:w="708" w:type="dxa"/>
            <w:tcBorders>
              <w:top w:val="nil"/>
              <w:left w:val="nil"/>
              <w:bottom w:val="nil"/>
              <w:right w:val="nil"/>
            </w:tcBorders>
            <w:shd w:val="solid" w:color="FFFFFF"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b/>
                <w:bCs/>
                <w:color w:val="000000"/>
                <w:sz w:val="20"/>
                <w:szCs w:val="20"/>
                <w:lang w:eastAsia="pt-BR"/>
              </w:rPr>
            </w:pPr>
          </w:p>
        </w:tc>
        <w:tc>
          <w:tcPr>
            <w:tcW w:w="2473" w:type="dxa"/>
            <w:gridSpan w:val="2"/>
            <w:tcBorders>
              <w:top w:val="nil"/>
              <w:left w:val="nil"/>
              <w:bottom w:val="nil"/>
              <w:right w:val="single" w:sz="6" w:space="0" w:color="C0C0C0"/>
            </w:tcBorders>
            <w:shd w:val="solid" w:color="FFFFFF"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b/>
                <w:bCs/>
                <w:color w:val="000000"/>
                <w:sz w:val="20"/>
                <w:szCs w:val="20"/>
                <w:lang w:eastAsia="pt-BR"/>
              </w:rPr>
            </w:pPr>
            <w:r w:rsidRPr="00EA4A6C">
              <w:rPr>
                <w:rFonts w:ascii="Arial" w:eastAsia="Times New Roman" w:hAnsi="Arial" w:cs="Arial"/>
                <w:b/>
                <w:bCs/>
                <w:color w:val="000000"/>
                <w:sz w:val="20"/>
                <w:szCs w:val="20"/>
                <w:lang w:eastAsia="pt-BR"/>
              </w:rPr>
              <w:t>Total Geral</w:t>
            </w:r>
          </w:p>
        </w:tc>
        <w:tc>
          <w:tcPr>
            <w:tcW w:w="1275" w:type="dxa"/>
            <w:tcBorders>
              <w:top w:val="single" w:sz="6" w:space="0" w:color="C0C0C0"/>
              <w:left w:val="single" w:sz="6" w:space="0" w:color="C0C0C0"/>
              <w:bottom w:val="single" w:sz="6" w:space="0" w:color="C0C0C0"/>
              <w:right w:val="single" w:sz="6" w:space="0" w:color="C0C0C0"/>
            </w:tcBorders>
            <w:shd w:val="solid" w:color="FFFFFF"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b/>
                <w:bCs/>
                <w:color w:val="000000"/>
                <w:sz w:val="20"/>
                <w:szCs w:val="20"/>
                <w:lang w:eastAsia="pt-BR"/>
              </w:rPr>
            </w:pPr>
          </w:p>
        </w:tc>
        <w:tc>
          <w:tcPr>
            <w:tcW w:w="1332" w:type="dxa"/>
            <w:tcBorders>
              <w:top w:val="nil"/>
              <w:left w:val="single" w:sz="6" w:space="0" w:color="C0C0C0"/>
              <w:bottom w:val="nil"/>
              <w:right w:val="nil"/>
            </w:tcBorders>
            <w:shd w:val="solid" w:color="FFFFFF" w:fill="FFFFFF"/>
          </w:tcPr>
          <w:p w:rsidR="00EA4A6C" w:rsidRPr="00EA4A6C" w:rsidRDefault="00EA4A6C" w:rsidP="00EA4A6C">
            <w:pPr>
              <w:autoSpaceDE w:val="0"/>
              <w:autoSpaceDN w:val="0"/>
              <w:adjustRightInd w:val="0"/>
              <w:spacing w:after="0" w:line="240" w:lineRule="auto"/>
              <w:jc w:val="right"/>
              <w:rPr>
                <w:rFonts w:ascii="Arial" w:eastAsia="Times New Roman" w:hAnsi="Arial" w:cs="Arial"/>
                <w:b/>
                <w:bCs/>
                <w:color w:val="000000"/>
                <w:sz w:val="20"/>
                <w:szCs w:val="20"/>
                <w:highlight w:val="green"/>
                <w:lang w:eastAsia="pt-BR"/>
              </w:rPr>
            </w:pPr>
          </w:p>
        </w:tc>
      </w:tr>
    </w:tbl>
    <w:p w:rsidR="00EA4A6C" w:rsidRPr="00EA4A6C" w:rsidRDefault="00EA4A6C" w:rsidP="00EA4A6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ind w:firstLine="1134"/>
        <w:jc w:val="both"/>
        <w:rPr>
          <w:rFonts w:ascii="Arial" w:eastAsia="Times New Roman" w:hAnsi="Arial" w:cs="Times New Roman"/>
          <w:b/>
          <w:sz w:val="24"/>
          <w:szCs w:val="24"/>
          <w:lang w:eastAsia="pt-BR"/>
        </w:rPr>
      </w:pPr>
      <w:r w:rsidRPr="00EA4A6C">
        <w:rPr>
          <w:rFonts w:ascii="Arial" w:eastAsia="Times New Roman" w:hAnsi="Arial" w:cs="Times New Roman"/>
          <w:b/>
          <w:sz w:val="24"/>
          <w:szCs w:val="24"/>
          <w:lang w:eastAsia="pt-BR"/>
        </w:rPr>
        <w:t>Declaramos que o item constante desta proposta corresponde exatamente às especificações descritas nos Anexo n. 1 e 1-A do Edital, às quais aderimos formalmente.</w:t>
      </w: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ab/>
      </w: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b/>
          <w:sz w:val="24"/>
          <w:szCs w:val="24"/>
          <w:lang w:eastAsia="pt-BR"/>
        </w:rPr>
      </w:pP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b/>
          <w:sz w:val="24"/>
          <w:szCs w:val="24"/>
          <w:lang w:eastAsia="pt-BR"/>
        </w:rPr>
      </w:pP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b/>
          <w:sz w:val="24"/>
          <w:szCs w:val="24"/>
          <w:lang w:eastAsia="pt-BR"/>
        </w:rPr>
      </w:pP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sz w:val="24"/>
          <w:szCs w:val="20"/>
          <w:lang w:eastAsia="pt-BR"/>
        </w:rPr>
      </w:pPr>
      <w:r w:rsidRPr="00EA4A6C">
        <w:rPr>
          <w:rFonts w:ascii="Arial" w:eastAsia="Times New Roman" w:hAnsi="Arial" w:cs="Arial"/>
          <w:sz w:val="24"/>
          <w:szCs w:val="20"/>
          <w:u w:val="single"/>
          <w:lang w:eastAsia="pt-BR"/>
        </w:rPr>
        <w:t>Dados do profissional responsável pelo orçamento</w:t>
      </w:r>
      <w:r w:rsidRPr="00EA4A6C">
        <w:rPr>
          <w:rFonts w:ascii="Arial" w:eastAsia="Times New Roman" w:hAnsi="Arial" w:cs="Arial"/>
          <w:sz w:val="24"/>
          <w:szCs w:val="20"/>
          <w:lang w:eastAsia="pt-BR"/>
        </w:rPr>
        <w:t>:</w:t>
      </w: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sz w:val="24"/>
          <w:szCs w:val="20"/>
          <w:lang w:eastAsia="pt-BR"/>
        </w:rPr>
      </w:pPr>
      <w:r w:rsidRPr="00EA4A6C">
        <w:rPr>
          <w:rFonts w:ascii="Arial" w:eastAsia="Times New Roman" w:hAnsi="Arial" w:cs="Arial"/>
          <w:b/>
          <w:sz w:val="24"/>
          <w:szCs w:val="20"/>
          <w:lang w:eastAsia="pt-BR"/>
        </w:rPr>
        <w:t>Nome: __________________________________________</w:t>
      </w: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sz w:val="24"/>
          <w:szCs w:val="20"/>
          <w:lang w:eastAsia="pt-BR"/>
        </w:rPr>
      </w:pPr>
      <w:r w:rsidRPr="00EA4A6C">
        <w:rPr>
          <w:rFonts w:ascii="Arial" w:eastAsia="Times New Roman" w:hAnsi="Arial" w:cs="Arial"/>
          <w:b/>
          <w:sz w:val="24"/>
          <w:szCs w:val="20"/>
          <w:lang w:eastAsia="pt-BR"/>
        </w:rPr>
        <w:t>Título: __________________________________________</w:t>
      </w: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Arial"/>
          <w:sz w:val="24"/>
          <w:szCs w:val="20"/>
          <w:lang w:eastAsia="pt-BR"/>
        </w:rPr>
      </w:pPr>
      <w:r w:rsidRPr="00EA4A6C">
        <w:rPr>
          <w:rFonts w:ascii="Arial" w:eastAsia="Times New Roman" w:hAnsi="Arial" w:cs="Arial"/>
          <w:b/>
          <w:sz w:val="24"/>
          <w:szCs w:val="20"/>
          <w:lang w:eastAsia="pt-BR"/>
        </w:rPr>
        <w:t>Número no CREA: ___________________________________</w:t>
      </w: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eastAsia="Times New Roman" w:hAnsi="Arial" w:cs="Times New Roman"/>
          <w:sz w:val="24"/>
          <w:szCs w:val="20"/>
          <w:lang w:eastAsia="pt-BR"/>
        </w:rPr>
      </w:pPr>
      <w:r w:rsidRPr="00EA4A6C">
        <w:rPr>
          <w:rFonts w:ascii="Arial" w:eastAsia="Times New Roman" w:hAnsi="Arial" w:cs="Times New Roman"/>
          <w:b/>
          <w:sz w:val="24"/>
          <w:szCs w:val="20"/>
          <w:lang w:eastAsia="pt-BR"/>
        </w:rPr>
        <w:t>Assinatura: ______________________________________</w:t>
      </w: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b/>
          <w:sz w:val="24"/>
          <w:szCs w:val="24"/>
          <w:lang w:eastAsia="pt-BR"/>
        </w:rPr>
      </w:pPr>
    </w:p>
    <w:p w:rsidR="00EA4A6C" w:rsidRPr="00EA4A6C" w:rsidRDefault="00EA4A6C" w:rsidP="00EA4A6C">
      <w:pPr>
        <w:suppressAutoHyphens/>
        <w:spacing w:after="0" w:line="240" w:lineRule="auto"/>
        <w:jc w:val="both"/>
        <w:rPr>
          <w:rFonts w:ascii="Arial" w:eastAsia="Times New Roman" w:hAnsi="Arial" w:cs="Times New Roman"/>
          <w:sz w:val="24"/>
          <w:szCs w:val="20"/>
          <w:lang w:eastAsia="pt-BR"/>
        </w:rPr>
        <w:sectPr w:rsidR="00EA4A6C" w:rsidRPr="00EA4A6C" w:rsidSect="00EA4A6C">
          <w:pgSz w:w="16840" w:h="11907" w:orient="landscape" w:code="9"/>
          <w:pgMar w:top="1134" w:right="1134" w:bottom="1701" w:left="1701" w:header="720" w:footer="720" w:gutter="0"/>
          <w:cols w:space="720"/>
        </w:sectPr>
      </w:pP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bdr w:val="thinThickSmallGap" w:sz="24" w:space="0" w:color="auto" w:frame="1"/>
          <w:lang w:eastAsia="pt-BR"/>
        </w:rPr>
      </w:pPr>
      <w:r w:rsidRPr="00EA4A6C">
        <w:rPr>
          <w:rFonts w:ascii="Arial" w:eastAsia="Times New Roman" w:hAnsi="Arial" w:cs="Arial"/>
          <w:b/>
          <w:sz w:val="24"/>
          <w:szCs w:val="24"/>
          <w:lang w:eastAsia="pt-BR"/>
        </w:rPr>
        <w:lastRenderedPageBreak/>
        <w:t xml:space="preserve">PRAZO DE VALIDADE DA PROPOSTA: </w:t>
      </w:r>
      <w:r w:rsidRPr="00EA4A6C">
        <w:rPr>
          <w:rFonts w:ascii="Arial" w:eastAsia="Times New Roman" w:hAnsi="Arial" w:cs="Arial"/>
          <w:sz w:val="24"/>
          <w:szCs w:val="24"/>
          <w:lang w:eastAsia="pt-BR"/>
        </w:rPr>
        <w:t>_________ (por extenso) dias (observar o disposto no Título 10 do Edital).</w:t>
      </w:r>
      <w:r w:rsidRPr="00EA4A6C">
        <w:rPr>
          <w:rFonts w:ascii="Arial" w:eastAsia="Times New Roman" w:hAnsi="Arial" w:cs="Arial"/>
          <w:sz w:val="24"/>
          <w:szCs w:val="24"/>
          <w:bdr w:val="thinThickSmallGap" w:sz="24" w:space="0" w:color="auto" w:frame="1"/>
          <w:lang w:eastAsia="pt-BR"/>
        </w:rPr>
        <w:t xml:space="preserve"> </w:t>
      </w: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EA4A6C">
        <w:rPr>
          <w:rFonts w:ascii="Arial" w:eastAsia="Times New Roman" w:hAnsi="Arial" w:cs="Arial"/>
          <w:b/>
          <w:sz w:val="24"/>
          <w:szCs w:val="24"/>
          <w:lang w:eastAsia="pt-BR"/>
        </w:rPr>
        <w:t>PRAZO DE GARANTIA DO OBJETO:</w:t>
      </w:r>
      <w:r w:rsidRPr="00EA4A6C">
        <w:rPr>
          <w:rFonts w:ascii="Arial" w:eastAsia="Times New Roman" w:hAnsi="Arial" w:cs="Arial"/>
          <w:sz w:val="24"/>
          <w:szCs w:val="24"/>
          <w:lang w:eastAsia="pt-BR"/>
        </w:rPr>
        <w:t xml:space="preserve"> ___________ (por extenso) meses (observar o disposto no Anexo n. 5).</w:t>
      </w:r>
    </w:p>
    <w:p w:rsidR="00EA4A6C" w:rsidRPr="00EA4A6C" w:rsidRDefault="00EA4A6C" w:rsidP="00EA4A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4"/>
          <w:szCs w:val="24"/>
          <w:lang w:eastAsia="pt-BR"/>
        </w:rPr>
      </w:pPr>
      <w:r w:rsidRPr="00EA4A6C">
        <w:rPr>
          <w:rFonts w:ascii="Arial" w:eastAsia="Times New Roman" w:hAnsi="Arial" w:cs="Arial"/>
          <w:b/>
          <w:sz w:val="24"/>
          <w:szCs w:val="24"/>
          <w:lang w:eastAsia="pt-BR"/>
        </w:rPr>
        <w:t>PRAZO DE EXECUÇÃO DOS SERVIÇOS:</w:t>
      </w:r>
      <w:r w:rsidRPr="00EA4A6C">
        <w:rPr>
          <w:rFonts w:ascii="Arial" w:eastAsia="Times New Roman" w:hAnsi="Arial" w:cs="Arial"/>
          <w:sz w:val="24"/>
          <w:szCs w:val="24"/>
          <w:lang w:eastAsia="pt-BR"/>
        </w:rPr>
        <w:t xml:space="preserve"> </w:t>
      </w:r>
      <w:r w:rsidRPr="00EA4A6C">
        <w:rPr>
          <w:rFonts w:ascii="Arial" w:eastAsia="Times New Roman" w:hAnsi="Arial" w:cs="Arial"/>
          <w:b/>
          <w:sz w:val="24"/>
          <w:szCs w:val="24"/>
          <w:lang w:eastAsia="pt-BR"/>
        </w:rPr>
        <w:t>CONFORME O DISPOSTO NO ANEXO N. 5.</w:t>
      </w:r>
    </w:p>
    <w:p w:rsidR="00EA4A6C" w:rsidRPr="00EA4A6C" w:rsidRDefault="00EA4A6C" w:rsidP="00EA4A6C">
      <w:pPr>
        <w:spacing w:before="120" w:after="120" w:line="240" w:lineRule="auto"/>
        <w:jc w:val="both"/>
        <w:rPr>
          <w:rFonts w:ascii="Arial" w:eastAsia="Times New Roman" w:hAnsi="Arial" w:cs="Arial"/>
          <w:sz w:val="24"/>
          <w:szCs w:val="24"/>
          <w:lang w:eastAsia="pt-BR"/>
        </w:rPr>
      </w:pPr>
      <w:r w:rsidRPr="00EA4A6C">
        <w:rPr>
          <w:rFonts w:ascii="Arial" w:eastAsia="Times New Roman" w:hAnsi="Arial" w:cs="Arial"/>
          <w:sz w:val="24"/>
          <w:szCs w:val="24"/>
          <w:lang w:eastAsia="pt-BR"/>
        </w:rPr>
        <w:t>Declaramos que os equipamentos ofertados, caso necessário, receberão atendimento de garantia na rede de assistência autorizada pelo fabricante.</w:t>
      </w:r>
    </w:p>
    <w:p w:rsidR="00EA4A6C" w:rsidRPr="00EA4A6C" w:rsidRDefault="00EA4A6C" w:rsidP="00EA4A6C">
      <w:pPr>
        <w:spacing w:before="120" w:after="120" w:line="240" w:lineRule="auto"/>
        <w:jc w:val="both"/>
        <w:rPr>
          <w:rFonts w:ascii="Arial" w:eastAsia="Times New Roman" w:hAnsi="Arial" w:cs="Arial"/>
          <w:sz w:val="24"/>
          <w:szCs w:val="24"/>
          <w:lang w:eastAsia="pt-BR"/>
        </w:rPr>
      </w:pPr>
      <w:r w:rsidRPr="00EA4A6C">
        <w:rPr>
          <w:rFonts w:ascii="Arial" w:eastAsia="Times New Roman" w:hAnsi="Arial" w:cs="Arial"/>
          <w:sz w:val="24"/>
          <w:szCs w:val="24"/>
          <w:lang w:eastAsia="pt-BR"/>
        </w:rPr>
        <w:t>Declaramos que disponibilizaremos equipamentos e pessoal técnico adequados para realização do objeto da presente licitação.</w:t>
      </w:r>
    </w:p>
    <w:p w:rsidR="00EA4A6C" w:rsidRPr="00EA4A6C" w:rsidRDefault="00EA4A6C" w:rsidP="00EA4A6C">
      <w:pPr>
        <w:spacing w:before="120" w:after="120" w:line="240" w:lineRule="auto"/>
        <w:jc w:val="both"/>
        <w:rPr>
          <w:rFonts w:ascii="Arial" w:eastAsia="Times New Roman" w:hAnsi="Arial" w:cs="Arial"/>
          <w:sz w:val="24"/>
          <w:szCs w:val="24"/>
          <w:lang w:eastAsia="pt-BR"/>
        </w:rPr>
      </w:pPr>
      <w:r w:rsidRPr="00EA4A6C">
        <w:rPr>
          <w:rFonts w:ascii="Arial" w:eastAsia="Times New Roman" w:hAnsi="Arial" w:cs="Arial"/>
          <w:sz w:val="24"/>
          <w:szCs w:val="24"/>
          <w:lang w:eastAsia="pt-BR"/>
        </w:rPr>
        <w:t>Declaramos que informaremos os preços unitários dos equipamentos, das peças e dos demais componentes que integram o objeto da licitação sempre que solicitado pela Câmara dos Deputados, para fins de registro patrimonial.</w:t>
      </w:r>
    </w:p>
    <w:p w:rsidR="00EA4A6C" w:rsidRPr="00EA4A6C" w:rsidRDefault="00EA4A6C" w:rsidP="00EA4A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both"/>
        <w:rPr>
          <w:rFonts w:ascii="Arial" w:eastAsia="Times New Roman" w:hAnsi="Arial" w:cs="Arial"/>
          <w:sz w:val="20"/>
          <w:szCs w:val="20"/>
          <w:lang w:eastAsia="pt-BR"/>
        </w:rPr>
      </w:pPr>
      <w:r w:rsidRPr="00EA4A6C">
        <w:rPr>
          <w:rFonts w:ascii="Arial" w:eastAsia="Times New Roman" w:hAnsi="Arial" w:cs="Arial"/>
          <w:sz w:val="24"/>
          <w:szCs w:val="24"/>
          <w:lang w:eastAsia="pt-BR"/>
        </w:rPr>
        <w:t>Declaramos que seremos responsáveis pelo descarte ambientalmente responsável de qualquer resíduo do serviço a ser prestado e referente ao material objeto desta licitação – incluindo consumíveis, peças usadas, embalagens – e que temos conhecimento da legislação ambiental sobre o descarte de materiais, em especial a Lei n. 9.605, de 1998 e a Lei n. 12.305, de 2010, além da NBR 10.004.</w:t>
      </w:r>
    </w:p>
    <w:tbl>
      <w:tblPr>
        <w:tblW w:w="8928" w:type="dxa"/>
        <w:jc w:val="center"/>
        <w:tblCellMar>
          <w:left w:w="0" w:type="dxa"/>
          <w:right w:w="0" w:type="dxa"/>
        </w:tblCellMar>
        <w:tblLook w:val="04A0" w:firstRow="1" w:lastRow="0" w:firstColumn="1" w:lastColumn="0" w:noHBand="0" w:noVBand="1"/>
      </w:tblPr>
      <w:tblGrid>
        <w:gridCol w:w="3330"/>
        <w:gridCol w:w="5598"/>
      </w:tblGrid>
      <w:tr w:rsidR="00EA4A6C" w:rsidRPr="00EA4A6C" w:rsidTr="002F4DE0">
        <w:trPr>
          <w:trHeight w:val="2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EA4A6C" w:rsidRPr="00EA4A6C" w:rsidRDefault="00EA4A6C" w:rsidP="00EA4A6C">
            <w:pPr>
              <w:spacing w:after="0" w:line="240" w:lineRule="auto"/>
              <w:jc w:val="center"/>
              <w:rPr>
                <w:rFonts w:ascii="Arial" w:eastAsia="Times New Roman" w:hAnsi="Arial" w:cs="Arial"/>
                <w:b/>
                <w:bCs/>
                <w:sz w:val="24"/>
                <w:szCs w:val="24"/>
                <w:lang w:eastAsia="pt-BR"/>
              </w:rPr>
            </w:pPr>
            <w:r w:rsidRPr="00EA4A6C">
              <w:rPr>
                <w:rFonts w:ascii="Arial" w:eastAsia="Times New Roman" w:hAnsi="Arial" w:cs="Arial"/>
                <w:b/>
                <w:bCs/>
                <w:sz w:val="24"/>
                <w:szCs w:val="24"/>
                <w:lang w:eastAsia="pt-BR"/>
              </w:rPr>
              <w:t>DADOS PARA ASSINATURA DO CONTRATO</w:t>
            </w:r>
          </w:p>
        </w:tc>
      </w:tr>
      <w:tr w:rsidR="00EA4A6C" w:rsidRPr="00EA4A6C" w:rsidTr="002F4DE0">
        <w:trPr>
          <w:trHeight w:val="20"/>
          <w:jc w:val="center"/>
        </w:trPr>
        <w:tc>
          <w:tcPr>
            <w:tcW w:w="3330" w:type="dxa"/>
            <w:tcBorders>
              <w:top w:val="nil"/>
              <w:left w:val="single" w:sz="8" w:space="0" w:color="auto"/>
              <w:bottom w:val="single" w:sz="8" w:space="0" w:color="auto"/>
              <w:right w:val="single" w:sz="8" w:space="0" w:color="auto"/>
            </w:tcBorders>
            <w:vAlign w:val="center"/>
            <w:hideMark/>
          </w:tcPr>
          <w:p w:rsidR="00EA4A6C" w:rsidRPr="00EA4A6C" w:rsidRDefault="00EA4A6C" w:rsidP="00EA4A6C">
            <w:pPr>
              <w:tabs>
                <w:tab w:val="center" w:pos="4419"/>
                <w:tab w:val="right" w:pos="8838"/>
              </w:tabs>
              <w:autoSpaceDE w:val="0"/>
              <w:autoSpaceDN w:val="0"/>
              <w:spacing w:after="0" w:line="252" w:lineRule="auto"/>
              <w:rPr>
                <w:rFonts w:ascii="Arial" w:eastAsia="Times New Roman" w:hAnsi="Arial" w:cs="Arial"/>
                <w:sz w:val="24"/>
                <w:szCs w:val="24"/>
              </w:rPr>
            </w:pPr>
            <w:r w:rsidRPr="00EA4A6C">
              <w:rPr>
                <w:rFonts w:ascii="Arial" w:eastAsia="Times New Roman" w:hAnsi="Arial" w:cs="Arial"/>
                <w:sz w:val="24"/>
                <w:szCs w:val="24"/>
              </w:rPr>
              <w:t>Nome do signatário</w:t>
            </w:r>
          </w:p>
        </w:tc>
        <w:tc>
          <w:tcPr>
            <w:tcW w:w="5598" w:type="dxa"/>
            <w:tcBorders>
              <w:top w:val="nil"/>
              <w:left w:val="nil"/>
              <w:bottom w:val="single" w:sz="8" w:space="0" w:color="auto"/>
              <w:right w:val="single" w:sz="8" w:space="0" w:color="auto"/>
            </w:tcBorders>
            <w:vAlign w:val="center"/>
          </w:tcPr>
          <w:p w:rsidR="00EA4A6C" w:rsidRPr="00EA4A6C" w:rsidRDefault="00EA4A6C" w:rsidP="00EA4A6C">
            <w:pPr>
              <w:snapToGrid w:val="0"/>
              <w:spacing w:after="0" w:line="240" w:lineRule="auto"/>
              <w:jc w:val="center"/>
              <w:rPr>
                <w:rFonts w:ascii="Arial" w:eastAsia="Times New Roman" w:hAnsi="Arial" w:cs="Arial"/>
                <w:b/>
                <w:bCs/>
                <w:sz w:val="24"/>
                <w:szCs w:val="24"/>
                <w:lang w:eastAsia="pt-BR"/>
              </w:rPr>
            </w:pPr>
          </w:p>
        </w:tc>
      </w:tr>
      <w:tr w:rsidR="00EA4A6C" w:rsidRPr="00EA4A6C" w:rsidTr="002F4DE0">
        <w:trPr>
          <w:trHeight w:val="20"/>
          <w:jc w:val="center"/>
        </w:trPr>
        <w:tc>
          <w:tcPr>
            <w:tcW w:w="3330" w:type="dxa"/>
            <w:tcBorders>
              <w:top w:val="nil"/>
              <w:left w:val="single" w:sz="8" w:space="0" w:color="auto"/>
              <w:bottom w:val="single" w:sz="8" w:space="0" w:color="auto"/>
              <w:right w:val="single" w:sz="8" w:space="0" w:color="auto"/>
            </w:tcBorders>
            <w:vAlign w:val="center"/>
            <w:hideMark/>
          </w:tcPr>
          <w:p w:rsidR="00EA4A6C" w:rsidRPr="00EA4A6C" w:rsidRDefault="00EA4A6C" w:rsidP="00EA4A6C">
            <w:pPr>
              <w:autoSpaceDE w:val="0"/>
              <w:autoSpaceDN w:val="0"/>
              <w:spacing w:after="0" w:line="240" w:lineRule="auto"/>
              <w:rPr>
                <w:rFonts w:ascii="Arial" w:eastAsia="Times New Roman" w:hAnsi="Arial" w:cs="Arial"/>
                <w:sz w:val="24"/>
                <w:szCs w:val="24"/>
                <w:lang w:eastAsia="pt-BR"/>
              </w:rPr>
            </w:pPr>
            <w:r w:rsidRPr="00EA4A6C">
              <w:rPr>
                <w:rFonts w:ascii="Arial" w:eastAsia="Times New Roman" w:hAnsi="Arial" w:cs="Arial"/>
                <w:sz w:val="24"/>
                <w:szCs w:val="24"/>
                <w:lang w:eastAsia="pt-BR"/>
              </w:rPr>
              <w:t>Cargo</w:t>
            </w:r>
          </w:p>
        </w:tc>
        <w:tc>
          <w:tcPr>
            <w:tcW w:w="5598" w:type="dxa"/>
            <w:tcBorders>
              <w:top w:val="nil"/>
              <w:left w:val="nil"/>
              <w:bottom w:val="single" w:sz="8" w:space="0" w:color="auto"/>
              <w:right w:val="single" w:sz="8" w:space="0" w:color="auto"/>
            </w:tcBorders>
            <w:vAlign w:val="center"/>
          </w:tcPr>
          <w:p w:rsidR="00EA4A6C" w:rsidRPr="00EA4A6C" w:rsidRDefault="00EA4A6C" w:rsidP="00EA4A6C">
            <w:pPr>
              <w:snapToGrid w:val="0"/>
              <w:spacing w:after="0" w:line="240" w:lineRule="auto"/>
              <w:jc w:val="center"/>
              <w:rPr>
                <w:rFonts w:ascii="Arial" w:eastAsia="Times New Roman" w:hAnsi="Arial" w:cs="Arial"/>
                <w:b/>
                <w:bCs/>
                <w:sz w:val="24"/>
                <w:szCs w:val="24"/>
                <w:lang w:eastAsia="pt-BR"/>
              </w:rPr>
            </w:pPr>
          </w:p>
        </w:tc>
      </w:tr>
      <w:tr w:rsidR="00EA4A6C" w:rsidRPr="00EA4A6C" w:rsidTr="002F4DE0">
        <w:trPr>
          <w:trHeight w:val="20"/>
          <w:jc w:val="center"/>
        </w:trPr>
        <w:tc>
          <w:tcPr>
            <w:tcW w:w="3330" w:type="dxa"/>
            <w:tcBorders>
              <w:top w:val="nil"/>
              <w:left w:val="single" w:sz="8" w:space="0" w:color="auto"/>
              <w:bottom w:val="single" w:sz="8" w:space="0" w:color="auto"/>
              <w:right w:val="single" w:sz="8" w:space="0" w:color="auto"/>
            </w:tcBorders>
            <w:vAlign w:val="center"/>
            <w:hideMark/>
          </w:tcPr>
          <w:p w:rsidR="00EA4A6C" w:rsidRPr="00EA4A6C" w:rsidRDefault="00EA4A6C" w:rsidP="00EA4A6C">
            <w:pPr>
              <w:autoSpaceDE w:val="0"/>
              <w:autoSpaceDN w:val="0"/>
              <w:spacing w:after="0" w:line="240" w:lineRule="auto"/>
              <w:rPr>
                <w:rFonts w:ascii="Arial" w:eastAsia="Times New Roman" w:hAnsi="Arial" w:cs="Arial"/>
                <w:sz w:val="24"/>
                <w:szCs w:val="24"/>
                <w:lang w:eastAsia="pt-BR"/>
              </w:rPr>
            </w:pPr>
            <w:r w:rsidRPr="00EA4A6C">
              <w:rPr>
                <w:rFonts w:ascii="Arial" w:eastAsia="Times New Roman" w:hAnsi="Arial" w:cs="Arial"/>
                <w:sz w:val="24"/>
                <w:szCs w:val="24"/>
                <w:lang w:eastAsia="pt-BR"/>
              </w:rPr>
              <w:t xml:space="preserve">Qualificação </w:t>
            </w:r>
          </w:p>
          <w:p w:rsidR="00EA4A6C" w:rsidRPr="00EA4A6C" w:rsidRDefault="00EA4A6C" w:rsidP="00EA4A6C">
            <w:pPr>
              <w:autoSpaceDE w:val="0"/>
              <w:autoSpaceDN w:val="0"/>
              <w:spacing w:after="0" w:line="240" w:lineRule="auto"/>
              <w:rPr>
                <w:rFonts w:ascii="Arial" w:eastAsia="Times New Roman" w:hAnsi="Arial" w:cs="Arial"/>
                <w:sz w:val="24"/>
                <w:szCs w:val="24"/>
                <w:lang w:eastAsia="pt-BR"/>
              </w:rPr>
            </w:pPr>
            <w:r w:rsidRPr="00EA4A6C">
              <w:rPr>
                <w:rFonts w:ascii="Arial" w:eastAsia="Times New Roman" w:hAnsi="Arial" w:cs="Arial"/>
                <w:sz w:val="24"/>
                <w:szCs w:val="24"/>
                <w:lang w:eastAsia="pt-BR"/>
              </w:rPr>
              <w:t>(Naturalidade e domicílio)</w:t>
            </w:r>
          </w:p>
        </w:tc>
        <w:tc>
          <w:tcPr>
            <w:tcW w:w="5598" w:type="dxa"/>
            <w:tcBorders>
              <w:top w:val="nil"/>
              <w:left w:val="nil"/>
              <w:bottom w:val="single" w:sz="8" w:space="0" w:color="auto"/>
              <w:right w:val="single" w:sz="8" w:space="0" w:color="auto"/>
            </w:tcBorders>
            <w:vAlign w:val="center"/>
          </w:tcPr>
          <w:p w:rsidR="00EA4A6C" w:rsidRPr="00EA4A6C" w:rsidRDefault="00EA4A6C" w:rsidP="00EA4A6C">
            <w:pPr>
              <w:snapToGrid w:val="0"/>
              <w:spacing w:after="0" w:line="240" w:lineRule="auto"/>
              <w:jc w:val="center"/>
              <w:rPr>
                <w:rFonts w:ascii="Arial" w:eastAsia="Times New Roman" w:hAnsi="Arial" w:cs="Arial"/>
                <w:b/>
                <w:bCs/>
                <w:sz w:val="24"/>
                <w:szCs w:val="24"/>
                <w:lang w:eastAsia="pt-BR"/>
              </w:rPr>
            </w:pPr>
          </w:p>
        </w:tc>
      </w:tr>
      <w:tr w:rsidR="00EA4A6C" w:rsidRPr="00EA4A6C" w:rsidTr="002F4DE0">
        <w:trPr>
          <w:trHeight w:val="20"/>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EA4A6C" w:rsidRPr="00EA4A6C" w:rsidRDefault="00EA4A6C" w:rsidP="00EA4A6C">
            <w:pPr>
              <w:snapToGrid w:val="0"/>
              <w:spacing w:after="0" w:line="240" w:lineRule="auto"/>
              <w:jc w:val="both"/>
              <w:rPr>
                <w:rFonts w:ascii="Arial" w:eastAsia="Times New Roman" w:hAnsi="Arial" w:cs="Arial"/>
                <w:sz w:val="24"/>
                <w:szCs w:val="24"/>
                <w:lang w:eastAsia="pt-BR"/>
              </w:rPr>
            </w:pPr>
            <w:r w:rsidRPr="00EA4A6C">
              <w:rPr>
                <w:rFonts w:ascii="Arial" w:eastAsia="Times New Roman" w:hAnsi="Arial" w:cs="Arial"/>
                <w:sz w:val="24"/>
                <w:szCs w:val="24"/>
                <w:lang w:eastAsia="pt-BR"/>
              </w:rPr>
              <w:t xml:space="preserve">OBS.: O signatário deve possuir poderes de administração estabelecidos em contrato social e/ou possuir procuração com poderes para </w:t>
            </w:r>
            <w:r w:rsidRPr="00EA4A6C">
              <w:rPr>
                <w:rFonts w:ascii="Arial" w:eastAsia="Times New Roman" w:hAnsi="Arial" w:cs="Arial"/>
                <w:b/>
                <w:bCs/>
                <w:sz w:val="24"/>
                <w:szCs w:val="24"/>
                <w:u w:val="single"/>
                <w:lang w:eastAsia="pt-BR"/>
              </w:rPr>
              <w:t>assinar contratos</w:t>
            </w:r>
            <w:r w:rsidRPr="00EA4A6C">
              <w:rPr>
                <w:rFonts w:ascii="Arial" w:eastAsia="Times New Roman" w:hAnsi="Arial" w:cs="Arial"/>
                <w:sz w:val="24"/>
                <w:szCs w:val="24"/>
                <w:lang w:eastAsia="pt-BR"/>
              </w:rPr>
              <w:t xml:space="preserve"> em nome da empresa. </w:t>
            </w:r>
          </w:p>
          <w:p w:rsidR="00EA4A6C" w:rsidRPr="00EA4A6C" w:rsidRDefault="00EA4A6C" w:rsidP="00EA4A6C">
            <w:pPr>
              <w:snapToGrid w:val="0"/>
              <w:spacing w:after="0" w:line="240" w:lineRule="auto"/>
              <w:jc w:val="both"/>
              <w:rPr>
                <w:rFonts w:ascii="Arial" w:eastAsia="Times New Roman" w:hAnsi="Arial" w:cs="Arial"/>
                <w:sz w:val="24"/>
                <w:szCs w:val="24"/>
                <w:lang w:eastAsia="pt-BR"/>
              </w:rPr>
            </w:pPr>
            <w:r w:rsidRPr="00EA4A6C">
              <w:rPr>
                <w:rFonts w:ascii="Arial" w:eastAsia="Times New Roman" w:hAnsi="Arial" w:cs="Arial"/>
                <w:sz w:val="24"/>
                <w:szCs w:val="24"/>
                <w:lang w:eastAsia="pt-BR"/>
              </w:rPr>
              <w:t>A documentação comprobatória deverá ser encaminhada quando da assinatura do contrato.</w:t>
            </w:r>
          </w:p>
        </w:tc>
      </w:tr>
    </w:tbl>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Brasília,     de                     de 2022.</w:t>
      </w: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________________________________</w:t>
      </w: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Assinatura do representante legal da empresa</w:t>
      </w:r>
    </w:p>
    <w:p w:rsidR="00EA4A6C" w:rsidRPr="00EA4A6C" w:rsidRDefault="00EA4A6C" w:rsidP="00EA4A6C">
      <w:pPr>
        <w:spacing w:after="0" w:line="240" w:lineRule="auto"/>
        <w:rPr>
          <w:rFonts w:ascii="Times New Roman" w:eastAsia="Times New Roman" w:hAnsi="Times New Roman" w:cs="Times New Roman"/>
          <w:sz w:val="20"/>
          <w:szCs w:val="20"/>
          <w:lang w:eastAsia="pt-BR"/>
        </w:rPr>
      </w:pPr>
    </w:p>
    <w:p w:rsidR="00EA4A6C" w:rsidRPr="00EA4A6C" w:rsidRDefault="00EA4A6C" w:rsidP="00EA4A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________________________________</w:t>
      </w:r>
    </w:p>
    <w:p w:rsidR="00EA4A6C" w:rsidRPr="00EA4A6C" w:rsidRDefault="00EA4A6C" w:rsidP="00EA4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Times New Roman" w:hAnsi="Arial" w:cs="Times New Roman"/>
          <w:sz w:val="24"/>
          <w:szCs w:val="20"/>
          <w:lang w:eastAsia="pt-BR"/>
        </w:rPr>
      </w:pPr>
      <w:r w:rsidRPr="00EA4A6C">
        <w:rPr>
          <w:rFonts w:ascii="Arial" w:eastAsia="Times New Roman" w:hAnsi="Arial" w:cs="Times New Roman"/>
          <w:sz w:val="24"/>
          <w:szCs w:val="20"/>
          <w:lang w:eastAsia="pt-BR"/>
        </w:rPr>
        <w:t>Nome do representante legal da empresa</w:t>
      </w:r>
    </w:p>
    <w:p w:rsidR="0022217A" w:rsidRDefault="0022217A"/>
    <w:sectPr w:rsidR="002221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Thorndale">
    <w:altName w:val="Times New Roman"/>
    <w:charset w:val="00"/>
    <w:family w:val="roman"/>
    <w:pitch w:val="variable"/>
  </w:font>
  <w:font w:name="Albany">
    <w:altName w:val="Arial"/>
    <w:charset w:val="00"/>
    <w:family w:val="swiss"/>
    <w:pitch w:val="variable"/>
  </w:font>
  <w:font w:name="HelveticaNeueLT Pro 57 Cn">
    <w:altName w:val="HelveticaNeueLT Pro 57 C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51B6D37"/>
    <w:multiLevelType w:val="multilevel"/>
    <w:tmpl w:val="571C37A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 w15:restartNumberingAfterBreak="0">
    <w:nsid w:val="18744D26"/>
    <w:multiLevelType w:val="multilevel"/>
    <w:tmpl w:val="4CE09EC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5"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5623EDA"/>
    <w:multiLevelType w:val="multilevel"/>
    <w:tmpl w:val="08B8FBF8"/>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A1F6AE7"/>
    <w:multiLevelType w:val="multilevel"/>
    <w:tmpl w:val="947604CC"/>
    <w:name w:val="WW8Num112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D230F38"/>
    <w:multiLevelType w:val="multilevel"/>
    <w:tmpl w:val="F3709E60"/>
    <w:styleLink w:val="WW8Num24"/>
    <w:lvl w:ilvl="0">
      <w:start w:val="1"/>
      <w:numFmt w:val="lowerLetter"/>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15:restartNumberingAfterBreak="0">
    <w:nsid w:val="4DC54FC6"/>
    <w:multiLevelType w:val="multilevel"/>
    <w:tmpl w:val="545E013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color w:val="auto"/>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1"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1"/>
  </w:num>
  <w:num w:numId="2">
    <w:abstractNumId w:val="2"/>
  </w:num>
  <w:num w:numId="3">
    <w:abstractNumId w:val="3"/>
  </w:num>
  <w:num w:numId="4">
    <w:abstractNumId w:val="12"/>
  </w:num>
  <w:num w:numId="5">
    <w:abstractNumId w:val="9"/>
  </w:num>
  <w:num w:numId="6">
    <w:abstractNumId w:val="4"/>
  </w:num>
  <w:num w:numId="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6C"/>
    <w:rsid w:val="0022217A"/>
    <w:rsid w:val="00EA4A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91CDF-DE66-444E-AB5C-2D4784FF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EA4A6C"/>
    <w:pPr>
      <w:keepNext/>
      <w:numPr>
        <w:numId w:val="3"/>
      </w:numPr>
      <w:suppressAutoHyphens/>
      <w:spacing w:after="0" w:line="240" w:lineRule="auto"/>
      <w:outlineLvl w:val="0"/>
    </w:pPr>
    <w:rPr>
      <w:rFonts w:ascii="Arial" w:eastAsia="Times New Roman" w:hAnsi="Arial" w:cs="Times New Roman"/>
      <w:sz w:val="24"/>
      <w:szCs w:val="20"/>
      <w:lang w:eastAsia="pt-BR"/>
    </w:rPr>
  </w:style>
  <w:style w:type="paragraph" w:styleId="Ttulo2">
    <w:name w:val="heading 2"/>
    <w:basedOn w:val="Normal"/>
    <w:next w:val="Normal"/>
    <w:link w:val="Ttulo2Char"/>
    <w:qFormat/>
    <w:rsid w:val="00EA4A6C"/>
    <w:pPr>
      <w:keepNext/>
      <w:spacing w:after="0" w:line="240" w:lineRule="auto"/>
      <w:jc w:val="center"/>
      <w:outlineLvl w:val="1"/>
    </w:pPr>
    <w:rPr>
      <w:rFonts w:ascii="Times New Roman" w:eastAsia="Times New Roman" w:hAnsi="Times New Roman" w:cs="Times New Roman"/>
      <w:sz w:val="24"/>
      <w:szCs w:val="20"/>
      <w:lang w:eastAsia="pt-BR"/>
    </w:rPr>
  </w:style>
  <w:style w:type="paragraph" w:styleId="Ttulo3">
    <w:name w:val="heading 3"/>
    <w:basedOn w:val="Normal"/>
    <w:next w:val="Normal"/>
    <w:link w:val="Ttulo3Char"/>
    <w:qFormat/>
    <w:rsid w:val="00EA4A6C"/>
    <w:pPr>
      <w:keepNext/>
      <w:suppressAutoHyphens/>
      <w:spacing w:after="120" w:line="360" w:lineRule="exact"/>
      <w:jc w:val="center"/>
      <w:outlineLvl w:val="2"/>
    </w:pPr>
    <w:rPr>
      <w:rFonts w:ascii="Times New Roman" w:eastAsia="Times New Roman" w:hAnsi="Times New Roman" w:cs="Times New Roman"/>
      <w:b/>
      <w:sz w:val="32"/>
      <w:szCs w:val="20"/>
      <w:lang w:eastAsia="pt-BR"/>
    </w:rPr>
  </w:style>
  <w:style w:type="paragraph" w:styleId="Ttulo4">
    <w:name w:val="heading 4"/>
    <w:basedOn w:val="Normal"/>
    <w:next w:val="Normal"/>
    <w:link w:val="Ttulo4Char"/>
    <w:qFormat/>
    <w:rsid w:val="00EA4A6C"/>
    <w:pPr>
      <w:keepNext/>
      <w:suppressAutoHyphens/>
      <w:spacing w:before="240" w:after="60" w:line="240" w:lineRule="auto"/>
      <w:outlineLvl w:val="3"/>
    </w:pPr>
    <w:rPr>
      <w:rFonts w:ascii="Times New Roman" w:eastAsia="Times New Roman" w:hAnsi="Times New Roman" w:cs="Times New Roman"/>
      <w:b/>
      <w:sz w:val="28"/>
      <w:szCs w:val="20"/>
      <w:lang w:eastAsia="pt-BR"/>
    </w:rPr>
  </w:style>
  <w:style w:type="paragraph" w:styleId="Ttulo5">
    <w:name w:val="heading 5"/>
    <w:basedOn w:val="Normal"/>
    <w:next w:val="Normal"/>
    <w:link w:val="Ttulo5Char"/>
    <w:qFormat/>
    <w:rsid w:val="00EA4A6C"/>
    <w:pPr>
      <w:keepNext/>
      <w:spacing w:after="0" w:line="240" w:lineRule="auto"/>
      <w:ind w:firstLine="708"/>
      <w:jc w:val="both"/>
      <w:outlineLvl w:val="4"/>
    </w:pPr>
    <w:rPr>
      <w:rFonts w:ascii="Times New Roman" w:eastAsia="Times New Roman" w:hAnsi="Times New Roman" w:cs="Times New Roman"/>
      <w:sz w:val="24"/>
      <w:szCs w:val="20"/>
      <w:lang w:eastAsia="pt-BR"/>
    </w:rPr>
  </w:style>
  <w:style w:type="paragraph" w:styleId="Ttulo6">
    <w:name w:val="heading 6"/>
    <w:basedOn w:val="Normal"/>
    <w:next w:val="Normal"/>
    <w:link w:val="Ttulo6Char"/>
    <w:qFormat/>
    <w:rsid w:val="00EA4A6C"/>
    <w:pPr>
      <w:widowControl w:val="0"/>
      <w:suppressAutoHyphens/>
      <w:spacing w:before="240" w:after="60" w:line="240" w:lineRule="auto"/>
      <w:outlineLvl w:val="5"/>
    </w:pPr>
    <w:rPr>
      <w:rFonts w:ascii="Times New Roman" w:eastAsia="HG Mincho Light J" w:hAnsi="Times New Roman" w:cs="Times New Roman"/>
      <w:b/>
      <w:bCs/>
      <w:color w:val="000000"/>
      <w:lang w:eastAsia="pt-BR"/>
    </w:rPr>
  </w:style>
  <w:style w:type="paragraph" w:styleId="Ttulo7">
    <w:name w:val="heading 7"/>
    <w:basedOn w:val="Normal"/>
    <w:next w:val="Normal"/>
    <w:link w:val="Ttulo7Char"/>
    <w:uiPriority w:val="9"/>
    <w:unhideWhenUsed/>
    <w:qFormat/>
    <w:rsid w:val="00EA4A6C"/>
    <w:pPr>
      <w:keepNext/>
      <w:autoSpaceDE w:val="0"/>
      <w:autoSpaceDN w:val="0"/>
      <w:adjustRightInd w:val="0"/>
      <w:spacing w:after="0" w:line="240" w:lineRule="auto"/>
      <w:outlineLvl w:val="6"/>
    </w:pPr>
    <w:rPr>
      <w:rFonts w:ascii="Arial" w:eastAsia="Times New Roman" w:hAnsi="Arial" w:cs="Arial"/>
      <w:b/>
      <w:bCs/>
      <w:color w:val="000000"/>
      <w:sz w:val="20"/>
      <w:szCs w:val="20"/>
      <w:lang w:eastAsia="pt-BR"/>
    </w:rPr>
  </w:style>
  <w:style w:type="paragraph" w:styleId="Ttulo8">
    <w:name w:val="heading 8"/>
    <w:basedOn w:val="Normal"/>
    <w:next w:val="Normal"/>
    <w:link w:val="Ttulo8Char"/>
    <w:uiPriority w:val="9"/>
    <w:unhideWhenUsed/>
    <w:qFormat/>
    <w:rsid w:val="00EA4A6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7"/>
    </w:pPr>
    <w:rPr>
      <w:rFonts w:ascii="Times New Roman" w:eastAsia="Times New Roman" w:hAnsi="Times New Roman"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A4A6C"/>
    <w:rPr>
      <w:rFonts w:ascii="Arial" w:eastAsia="Times New Roman" w:hAnsi="Arial" w:cs="Times New Roman"/>
      <w:sz w:val="24"/>
      <w:szCs w:val="20"/>
      <w:lang w:eastAsia="pt-BR"/>
    </w:rPr>
  </w:style>
  <w:style w:type="character" w:customStyle="1" w:styleId="Ttulo2Char">
    <w:name w:val="Título 2 Char"/>
    <w:basedOn w:val="Fontepargpadro"/>
    <w:link w:val="Ttulo2"/>
    <w:rsid w:val="00EA4A6C"/>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rsid w:val="00EA4A6C"/>
    <w:rPr>
      <w:rFonts w:ascii="Times New Roman" w:eastAsia="Times New Roman" w:hAnsi="Times New Roman" w:cs="Times New Roman"/>
      <w:b/>
      <w:sz w:val="32"/>
      <w:szCs w:val="20"/>
      <w:lang w:eastAsia="pt-BR"/>
    </w:rPr>
  </w:style>
  <w:style w:type="character" w:customStyle="1" w:styleId="Ttulo4Char">
    <w:name w:val="Título 4 Char"/>
    <w:basedOn w:val="Fontepargpadro"/>
    <w:link w:val="Ttulo4"/>
    <w:rsid w:val="00EA4A6C"/>
    <w:rPr>
      <w:rFonts w:ascii="Times New Roman" w:eastAsia="Times New Roman" w:hAnsi="Times New Roman" w:cs="Times New Roman"/>
      <w:b/>
      <w:sz w:val="28"/>
      <w:szCs w:val="20"/>
      <w:lang w:eastAsia="pt-BR"/>
    </w:rPr>
  </w:style>
  <w:style w:type="character" w:customStyle="1" w:styleId="Ttulo5Char">
    <w:name w:val="Título 5 Char"/>
    <w:basedOn w:val="Fontepargpadro"/>
    <w:link w:val="Ttulo5"/>
    <w:rsid w:val="00EA4A6C"/>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EA4A6C"/>
    <w:rPr>
      <w:rFonts w:ascii="Times New Roman" w:eastAsia="HG Mincho Light J" w:hAnsi="Times New Roman" w:cs="Times New Roman"/>
      <w:b/>
      <w:bCs/>
      <w:color w:val="000000"/>
      <w:lang w:eastAsia="pt-BR"/>
    </w:rPr>
  </w:style>
  <w:style w:type="character" w:customStyle="1" w:styleId="Ttulo7Char">
    <w:name w:val="Título 7 Char"/>
    <w:basedOn w:val="Fontepargpadro"/>
    <w:link w:val="Ttulo7"/>
    <w:uiPriority w:val="9"/>
    <w:rsid w:val="00EA4A6C"/>
    <w:rPr>
      <w:rFonts w:ascii="Arial" w:eastAsia="Times New Roman" w:hAnsi="Arial" w:cs="Arial"/>
      <w:b/>
      <w:bCs/>
      <w:color w:val="000000"/>
      <w:sz w:val="20"/>
      <w:szCs w:val="20"/>
      <w:lang w:eastAsia="pt-BR"/>
    </w:rPr>
  </w:style>
  <w:style w:type="character" w:customStyle="1" w:styleId="Ttulo8Char">
    <w:name w:val="Título 8 Char"/>
    <w:basedOn w:val="Fontepargpadro"/>
    <w:link w:val="Ttulo8"/>
    <w:uiPriority w:val="9"/>
    <w:rsid w:val="00EA4A6C"/>
    <w:rPr>
      <w:rFonts w:ascii="Times New Roman" w:eastAsia="Times New Roman" w:hAnsi="Times New Roman" w:cs="Arial"/>
      <w:sz w:val="20"/>
      <w:szCs w:val="20"/>
      <w:lang w:eastAsia="pt-BR"/>
    </w:rPr>
  </w:style>
  <w:style w:type="numbering" w:customStyle="1" w:styleId="Semlista1">
    <w:name w:val="Sem lista1"/>
    <w:next w:val="Semlista"/>
    <w:uiPriority w:val="99"/>
    <w:semiHidden/>
    <w:unhideWhenUsed/>
    <w:rsid w:val="00EA4A6C"/>
  </w:style>
  <w:style w:type="paragraph" w:styleId="TextosemFormatao">
    <w:name w:val="Plain Text"/>
    <w:basedOn w:val="Normal"/>
    <w:link w:val="TextosemFormataoChar"/>
    <w:semiHidden/>
    <w:rsid w:val="00EA4A6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EA4A6C"/>
    <w:rPr>
      <w:rFonts w:ascii="Courier New" w:eastAsia="Times New Roman" w:hAnsi="Courier New" w:cs="Times New Roman"/>
      <w:sz w:val="20"/>
      <w:szCs w:val="20"/>
      <w:lang w:eastAsia="pt-BR"/>
    </w:rPr>
  </w:style>
  <w:style w:type="paragraph" w:styleId="Cabealho">
    <w:name w:val="header"/>
    <w:aliases w:val="Cabeçalho superior,Heading 1a"/>
    <w:basedOn w:val="Normal"/>
    <w:link w:val="CabealhoChar"/>
    <w:rsid w:val="00EA4A6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aliases w:val="Cabeçalho superior Char,Heading 1a Char"/>
    <w:basedOn w:val="Fontepargpadro"/>
    <w:link w:val="Cabealho"/>
    <w:rsid w:val="00EA4A6C"/>
    <w:rPr>
      <w:rFonts w:ascii="Times New Roman" w:eastAsia="Times New Roman" w:hAnsi="Times New Roman" w:cs="Times New Roman"/>
      <w:sz w:val="20"/>
      <w:szCs w:val="20"/>
      <w:lang w:eastAsia="pt-BR"/>
    </w:rPr>
  </w:style>
  <w:style w:type="paragraph" w:styleId="Rodap">
    <w:name w:val="footer"/>
    <w:basedOn w:val="Normal"/>
    <w:link w:val="RodapChar"/>
    <w:rsid w:val="00EA4A6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EA4A6C"/>
    <w:rPr>
      <w:rFonts w:ascii="Times New Roman" w:eastAsia="Times New Roman" w:hAnsi="Times New Roman" w:cs="Times New Roman"/>
      <w:sz w:val="20"/>
      <w:szCs w:val="20"/>
      <w:lang w:eastAsia="pt-BR"/>
    </w:rPr>
  </w:style>
  <w:style w:type="paragraph" w:customStyle="1" w:styleId="Cabs">
    <w:name w:val="Cabs"/>
    <w:basedOn w:val="Normal"/>
    <w:rsid w:val="00EA4A6C"/>
    <w:pPr>
      <w:tabs>
        <w:tab w:val="center" w:pos="4419"/>
        <w:tab w:val="right" w:pos="8647"/>
      </w:tabs>
      <w:suppressAutoHyphens/>
      <w:spacing w:after="0" w:line="240" w:lineRule="auto"/>
      <w:ind w:firstLine="1"/>
      <w:jc w:val="both"/>
    </w:pPr>
    <w:rPr>
      <w:rFonts w:ascii="Times New Roman" w:eastAsia="Times New Roman" w:hAnsi="Times New Roman" w:cs="Times New Roman"/>
      <w:szCs w:val="20"/>
      <w:lang w:eastAsia="pt-BR"/>
    </w:rPr>
  </w:style>
  <w:style w:type="character" w:styleId="Nmerodepgina">
    <w:name w:val="page number"/>
    <w:basedOn w:val="Fontepargpadro"/>
    <w:semiHidden/>
    <w:rsid w:val="00EA4A6C"/>
  </w:style>
  <w:style w:type="character" w:customStyle="1" w:styleId="fonte">
    <w:name w:val="fonte"/>
    <w:rsid w:val="00EA4A6C"/>
  </w:style>
  <w:style w:type="paragraph" w:customStyle="1" w:styleId="WW-Corpodetexto2">
    <w:name w:val="WW-Corpo de texto 2"/>
    <w:basedOn w:val="Normal"/>
    <w:rsid w:val="00EA4A6C"/>
    <w:pPr>
      <w:suppressAutoHyphens/>
      <w:spacing w:after="0" w:line="240" w:lineRule="auto"/>
      <w:jc w:val="both"/>
    </w:pPr>
    <w:rPr>
      <w:rFonts w:ascii="Times New Roman" w:eastAsia="Times New Roman" w:hAnsi="Times New Roman" w:cs="Times New Roman"/>
      <w:sz w:val="24"/>
      <w:szCs w:val="20"/>
      <w:lang w:eastAsia="pt-BR"/>
    </w:rPr>
  </w:style>
  <w:style w:type="paragraph" w:customStyle="1" w:styleId="t3ftulon3fvel1negrito">
    <w:name w:val="tí3ftulo ní3fvel 1 negrito"/>
    <w:basedOn w:val="Normal"/>
    <w:rsid w:val="00EA4A6C"/>
    <w:pPr>
      <w:suppressAutoHyphens/>
      <w:spacing w:before="193" w:after="193" w:line="240" w:lineRule="auto"/>
    </w:pPr>
    <w:rPr>
      <w:rFonts w:ascii="Arial" w:eastAsia="Times New Roman" w:hAnsi="Arial" w:cs="Times New Roman"/>
      <w:b/>
      <w:sz w:val="28"/>
      <w:szCs w:val="20"/>
      <w:lang w:eastAsia="pt-BR"/>
    </w:rPr>
  </w:style>
  <w:style w:type="paragraph" w:customStyle="1" w:styleId="Default">
    <w:name w:val="Default"/>
    <w:rsid w:val="00EA4A6C"/>
    <w:pPr>
      <w:spacing w:after="0" w:line="240" w:lineRule="auto"/>
    </w:pPr>
    <w:rPr>
      <w:rFonts w:ascii="Times New Roman" w:eastAsia="Times New Roman" w:hAnsi="Times New Roman" w:cs="Times New Roman"/>
      <w:color w:val="000000"/>
      <w:sz w:val="24"/>
      <w:szCs w:val="20"/>
      <w:lang w:eastAsia="pt-BR"/>
    </w:rPr>
  </w:style>
  <w:style w:type="paragraph" w:customStyle="1" w:styleId="Solon1">
    <w:name w:val="Solon1"/>
    <w:basedOn w:val="Normal"/>
    <w:rsid w:val="00EA4A6C"/>
    <w:pPr>
      <w:numPr>
        <w:numId w:val="1"/>
      </w:numPr>
      <w:tabs>
        <w:tab w:val="num" w:pos="360"/>
        <w:tab w:val="left" w:pos="1134"/>
        <w:tab w:val="num" w:pos="1209"/>
      </w:tabs>
      <w:spacing w:after="240" w:line="240" w:lineRule="auto"/>
      <w:ind w:left="1209" w:hanging="360"/>
      <w:jc w:val="both"/>
    </w:pPr>
    <w:rPr>
      <w:rFonts w:ascii="Times New Roman" w:eastAsia="Times New Roman" w:hAnsi="Times New Roman" w:cs="Times New Roman"/>
      <w:sz w:val="24"/>
      <w:szCs w:val="20"/>
      <w:lang w:eastAsia="pt-BR"/>
    </w:rPr>
  </w:style>
  <w:style w:type="paragraph" w:customStyle="1" w:styleId="Corpo">
    <w:name w:val="Corpo"/>
    <w:link w:val="CorpoChar"/>
    <w:rsid w:val="00EA4A6C"/>
    <w:pPr>
      <w:suppressAutoHyphens/>
      <w:spacing w:after="0" w:line="240" w:lineRule="auto"/>
    </w:pPr>
    <w:rPr>
      <w:rFonts w:ascii="Times New Roman" w:eastAsia="Times New Roman" w:hAnsi="Times New Roman" w:cs="Times New Roman"/>
      <w:sz w:val="24"/>
      <w:szCs w:val="20"/>
      <w:lang w:eastAsia="pt-BR"/>
    </w:rPr>
  </w:style>
  <w:style w:type="paragraph" w:customStyle="1" w:styleId="Itemizado">
    <w:name w:val="Itemizado"/>
    <w:basedOn w:val="Normal"/>
    <w:rsid w:val="00EA4A6C"/>
    <w:pPr>
      <w:suppressAutoHyphens/>
      <w:spacing w:after="120" w:line="240" w:lineRule="auto"/>
      <w:jc w:val="both"/>
    </w:pPr>
    <w:rPr>
      <w:rFonts w:ascii="Times New Roman" w:eastAsia="Times New Roman" w:hAnsi="Times New Roman" w:cs="Times New Roman"/>
      <w:sz w:val="24"/>
      <w:szCs w:val="20"/>
      <w:lang w:eastAsia="pt-BR"/>
    </w:rPr>
  </w:style>
  <w:style w:type="paragraph" w:customStyle="1" w:styleId="Corpoalfabeto">
    <w:name w:val="Corpo alfabeto"/>
    <w:basedOn w:val="Normal"/>
    <w:rsid w:val="00EA4A6C"/>
    <w:pPr>
      <w:suppressAutoHyphens/>
      <w:spacing w:before="193" w:after="193" w:line="240" w:lineRule="auto"/>
    </w:pPr>
    <w:rPr>
      <w:rFonts w:ascii="Arial" w:eastAsia="Times New Roman" w:hAnsi="Arial" w:cs="Times New Roman"/>
      <w:sz w:val="24"/>
      <w:szCs w:val="20"/>
      <w:lang w:eastAsia="pt-BR"/>
    </w:rPr>
  </w:style>
  <w:style w:type="character" w:customStyle="1" w:styleId="Internetlink1">
    <w:name w:val="Internet link1"/>
    <w:rsid w:val="00EA4A6C"/>
    <w:rPr>
      <w:noProof w:val="0"/>
      <w:color w:val="0000FF"/>
      <w:u w:val="single"/>
    </w:rPr>
  </w:style>
  <w:style w:type="paragraph" w:customStyle="1" w:styleId="WW-Recuodecorpodetexto2">
    <w:name w:val="WW-Recuo de corpo de texto 2"/>
    <w:basedOn w:val="Normal"/>
    <w:rsid w:val="00EA4A6C"/>
    <w:pPr>
      <w:suppressAutoHyphens/>
      <w:spacing w:after="0" w:line="240" w:lineRule="auto"/>
      <w:ind w:firstLine="1418"/>
      <w:jc w:val="both"/>
    </w:pPr>
    <w:rPr>
      <w:rFonts w:ascii="Times New Roman" w:eastAsia="Times New Roman" w:hAnsi="Times New Roman" w:cs="Times New Roman"/>
      <w:sz w:val="24"/>
      <w:szCs w:val="20"/>
      <w:lang w:eastAsia="pt-BR"/>
    </w:rPr>
  </w:style>
  <w:style w:type="paragraph" w:customStyle="1" w:styleId="T3ftulon3fvel2regular">
    <w:name w:val="Tí3ftulo ní3fvel 2 regular"/>
    <w:basedOn w:val="t3ftulon3fvel1negrito"/>
    <w:rsid w:val="00EA4A6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A4A6C"/>
    <w:rPr>
      <w:b w:val="0"/>
      <w:sz w:val="24"/>
    </w:rPr>
  </w:style>
  <w:style w:type="character" w:styleId="Hyperlink">
    <w:name w:val="Hyperlink"/>
    <w:uiPriority w:val="99"/>
    <w:rsid w:val="00EA4A6C"/>
    <w:rPr>
      <w:color w:val="0000FF"/>
      <w:u w:val="single"/>
    </w:rPr>
  </w:style>
  <w:style w:type="character" w:customStyle="1" w:styleId="WW-Fontepargpadro11">
    <w:name w:val="WW-Fonte parág. padrão11"/>
    <w:rsid w:val="00EA4A6C"/>
  </w:style>
  <w:style w:type="character" w:customStyle="1" w:styleId="Internetlink">
    <w:name w:val="Internet link"/>
    <w:rsid w:val="00EA4A6C"/>
    <w:rPr>
      <w:color w:val="0000FF"/>
      <w:u w:val="single"/>
    </w:rPr>
  </w:style>
  <w:style w:type="paragraph" w:styleId="Recuodecorpodetexto">
    <w:name w:val="Body Text Indent"/>
    <w:basedOn w:val="Normal"/>
    <w:link w:val="RecuodecorpodetextoChar"/>
    <w:rsid w:val="00EA4A6C"/>
    <w:pPr>
      <w:suppressAutoHyphens/>
      <w:spacing w:after="120" w:line="480" w:lineRule="auto"/>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rsid w:val="00EA4A6C"/>
    <w:rPr>
      <w:rFonts w:ascii="Arial" w:eastAsia="Times New Roman" w:hAnsi="Arial" w:cs="Times New Roman"/>
      <w:sz w:val="24"/>
      <w:szCs w:val="20"/>
      <w:lang w:eastAsia="pt-BR"/>
    </w:rPr>
  </w:style>
  <w:style w:type="paragraph" w:styleId="Sumrio1">
    <w:name w:val="toc 1"/>
    <w:basedOn w:val="Normal"/>
    <w:next w:val="Normal"/>
    <w:autoRedefine/>
    <w:semiHidden/>
    <w:rsid w:val="00EA4A6C"/>
    <w:pPr>
      <w:tabs>
        <w:tab w:val="left" w:pos="400"/>
        <w:tab w:val="right" w:leader="dot" w:pos="8931"/>
      </w:tabs>
      <w:spacing w:after="0" w:line="240" w:lineRule="auto"/>
      <w:jc w:val="both"/>
    </w:pPr>
    <w:rPr>
      <w:rFonts w:ascii="Times New Roman" w:eastAsia="Times New Roman" w:hAnsi="Times New Roman" w:cs="Times New Roman"/>
      <w:sz w:val="20"/>
      <w:szCs w:val="20"/>
      <w:lang w:eastAsia="pt-BR"/>
    </w:rPr>
  </w:style>
  <w:style w:type="paragraph" w:styleId="Sumrio2">
    <w:name w:val="toc 2"/>
    <w:basedOn w:val="Normal"/>
    <w:next w:val="Normal"/>
    <w:autoRedefine/>
    <w:semiHidden/>
    <w:rsid w:val="00EA4A6C"/>
    <w:pPr>
      <w:spacing w:after="0" w:line="240" w:lineRule="auto"/>
      <w:ind w:left="200"/>
    </w:pPr>
    <w:rPr>
      <w:rFonts w:ascii="Times New Roman" w:eastAsia="Times New Roman" w:hAnsi="Times New Roman" w:cs="Times New Roman"/>
      <w:sz w:val="20"/>
      <w:szCs w:val="20"/>
      <w:lang w:eastAsia="pt-BR"/>
    </w:rPr>
  </w:style>
  <w:style w:type="paragraph" w:styleId="Sumrio3">
    <w:name w:val="toc 3"/>
    <w:basedOn w:val="Normal"/>
    <w:next w:val="Normal"/>
    <w:autoRedefine/>
    <w:semiHidden/>
    <w:rsid w:val="00EA4A6C"/>
    <w:pPr>
      <w:spacing w:after="0" w:line="240" w:lineRule="auto"/>
      <w:ind w:left="400"/>
    </w:pPr>
    <w:rPr>
      <w:rFonts w:ascii="Times New Roman" w:eastAsia="Times New Roman" w:hAnsi="Times New Roman" w:cs="Times New Roman"/>
      <w:sz w:val="20"/>
      <w:szCs w:val="20"/>
      <w:lang w:eastAsia="pt-BR"/>
    </w:rPr>
  </w:style>
  <w:style w:type="paragraph" w:styleId="Sumrio4">
    <w:name w:val="toc 4"/>
    <w:basedOn w:val="Normal"/>
    <w:next w:val="Normal"/>
    <w:autoRedefine/>
    <w:semiHidden/>
    <w:rsid w:val="00EA4A6C"/>
    <w:pPr>
      <w:spacing w:after="0" w:line="240" w:lineRule="auto"/>
      <w:ind w:left="600"/>
    </w:pPr>
    <w:rPr>
      <w:rFonts w:ascii="Times New Roman" w:eastAsia="Times New Roman" w:hAnsi="Times New Roman" w:cs="Times New Roman"/>
      <w:sz w:val="20"/>
      <w:szCs w:val="20"/>
      <w:lang w:eastAsia="pt-BR"/>
    </w:rPr>
  </w:style>
  <w:style w:type="paragraph" w:styleId="Sumrio5">
    <w:name w:val="toc 5"/>
    <w:basedOn w:val="Normal"/>
    <w:next w:val="Normal"/>
    <w:autoRedefine/>
    <w:semiHidden/>
    <w:rsid w:val="00EA4A6C"/>
    <w:pPr>
      <w:spacing w:after="0" w:line="240" w:lineRule="auto"/>
      <w:ind w:left="800"/>
    </w:pPr>
    <w:rPr>
      <w:rFonts w:ascii="Times New Roman" w:eastAsia="Times New Roman" w:hAnsi="Times New Roman" w:cs="Times New Roman"/>
      <w:sz w:val="20"/>
      <w:szCs w:val="20"/>
      <w:lang w:eastAsia="pt-BR"/>
    </w:rPr>
  </w:style>
  <w:style w:type="paragraph" w:styleId="Sumrio6">
    <w:name w:val="toc 6"/>
    <w:basedOn w:val="Normal"/>
    <w:next w:val="Normal"/>
    <w:autoRedefine/>
    <w:semiHidden/>
    <w:rsid w:val="00EA4A6C"/>
    <w:pPr>
      <w:spacing w:after="0" w:line="240" w:lineRule="auto"/>
      <w:ind w:left="1000"/>
    </w:pPr>
    <w:rPr>
      <w:rFonts w:ascii="Times New Roman" w:eastAsia="Times New Roman" w:hAnsi="Times New Roman" w:cs="Times New Roman"/>
      <w:sz w:val="20"/>
      <w:szCs w:val="20"/>
      <w:lang w:eastAsia="pt-BR"/>
    </w:rPr>
  </w:style>
  <w:style w:type="paragraph" w:styleId="Sumrio7">
    <w:name w:val="toc 7"/>
    <w:basedOn w:val="Normal"/>
    <w:next w:val="Normal"/>
    <w:autoRedefine/>
    <w:semiHidden/>
    <w:rsid w:val="00EA4A6C"/>
    <w:pPr>
      <w:spacing w:after="0" w:line="240" w:lineRule="auto"/>
      <w:ind w:left="1200"/>
    </w:pPr>
    <w:rPr>
      <w:rFonts w:ascii="Times New Roman" w:eastAsia="Times New Roman" w:hAnsi="Times New Roman" w:cs="Times New Roman"/>
      <w:sz w:val="20"/>
      <w:szCs w:val="20"/>
      <w:lang w:eastAsia="pt-BR"/>
    </w:rPr>
  </w:style>
  <w:style w:type="paragraph" w:styleId="Sumrio8">
    <w:name w:val="toc 8"/>
    <w:basedOn w:val="Normal"/>
    <w:next w:val="Normal"/>
    <w:autoRedefine/>
    <w:semiHidden/>
    <w:rsid w:val="00EA4A6C"/>
    <w:pPr>
      <w:spacing w:after="0" w:line="240" w:lineRule="auto"/>
      <w:ind w:left="1400"/>
    </w:pPr>
    <w:rPr>
      <w:rFonts w:ascii="Times New Roman" w:eastAsia="Times New Roman" w:hAnsi="Times New Roman" w:cs="Times New Roman"/>
      <w:sz w:val="20"/>
      <w:szCs w:val="20"/>
      <w:lang w:eastAsia="pt-BR"/>
    </w:rPr>
  </w:style>
  <w:style w:type="paragraph" w:styleId="Sumrio9">
    <w:name w:val="toc 9"/>
    <w:basedOn w:val="Normal"/>
    <w:next w:val="Normal"/>
    <w:autoRedefine/>
    <w:semiHidden/>
    <w:rsid w:val="00EA4A6C"/>
    <w:pPr>
      <w:spacing w:after="0" w:line="240" w:lineRule="auto"/>
      <w:ind w:left="1600"/>
    </w:pPr>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EA4A6C"/>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EA4A6C"/>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semiHidden/>
    <w:rsid w:val="00EA4A6C"/>
    <w:pPr>
      <w:suppressAutoHyphens/>
      <w:spacing w:after="0" w:line="240" w:lineRule="auto"/>
      <w:ind w:firstLine="578"/>
      <w:jc w:val="both"/>
    </w:pPr>
    <w:rPr>
      <w:rFonts w:ascii="Times New Roman" w:eastAsia="Times New Roman" w:hAnsi="Times New Roman" w:cs="Times New Roman"/>
      <w:color w:val="000000"/>
      <w:sz w:val="20"/>
      <w:szCs w:val="20"/>
      <w:lang w:eastAsia="pt-BR"/>
    </w:rPr>
  </w:style>
  <w:style w:type="character" w:customStyle="1" w:styleId="Recuodecorpodetexto3Char">
    <w:name w:val="Recuo de corpo de texto 3 Char"/>
    <w:basedOn w:val="Fontepargpadro"/>
    <w:link w:val="Recuodecorpodetexto3"/>
    <w:uiPriority w:val="99"/>
    <w:semiHidden/>
    <w:rsid w:val="00EA4A6C"/>
    <w:rPr>
      <w:rFonts w:ascii="Times New Roman" w:eastAsia="Times New Roman" w:hAnsi="Times New Roman" w:cs="Times New Roman"/>
      <w:color w:val="000000"/>
      <w:sz w:val="20"/>
      <w:szCs w:val="20"/>
      <w:lang w:eastAsia="pt-BR"/>
    </w:rPr>
  </w:style>
  <w:style w:type="paragraph" w:customStyle="1" w:styleId="disposicoes">
    <w:name w:val="disposicoes"/>
    <w:basedOn w:val="Ttulo1"/>
    <w:rsid w:val="00EA4A6C"/>
    <w:pPr>
      <w:keepNext w:val="0"/>
      <w:numPr>
        <w:ilvl w:val="1"/>
      </w:numPr>
      <w:spacing w:before="120" w:after="120"/>
      <w:jc w:val="both"/>
      <w:outlineLvl w:val="9"/>
    </w:pPr>
  </w:style>
  <w:style w:type="paragraph" w:customStyle="1" w:styleId="ttulonvel2regular">
    <w:name w:val="título nível 2 regular"/>
    <w:basedOn w:val="Normal"/>
    <w:rsid w:val="00EA4A6C"/>
    <w:pPr>
      <w:numPr>
        <w:numId w:val="2"/>
      </w:numPr>
      <w:suppressAutoHyphens/>
      <w:spacing w:before="193" w:after="193" w:line="240" w:lineRule="auto"/>
      <w:ind w:left="0" w:firstLine="0"/>
      <w:jc w:val="both"/>
    </w:pPr>
    <w:rPr>
      <w:rFonts w:ascii="Arial" w:eastAsia="Times New Roman" w:hAnsi="Arial" w:cs="Times New Roman"/>
      <w:sz w:val="24"/>
      <w:szCs w:val="20"/>
      <w:lang w:eastAsia="pt-BR"/>
    </w:rPr>
  </w:style>
  <w:style w:type="paragraph" w:styleId="Textodebalo">
    <w:name w:val="Balloon Text"/>
    <w:basedOn w:val="Normal"/>
    <w:link w:val="TextodebaloChar"/>
    <w:unhideWhenUsed/>
    <w:rsid w:val="00EA4A6C"/>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EA4A6C"/>
    <w:rPr>
      <w:rFonts w:ascii="Tahoma" w:eastAsia="Times New Roman" w:hAnsi="Tahoma" w:cs="Tahoma"/>
      <w:sz w:val="16"/>
      <w:szCs w:val="16"/>
      <w:lang w:eastAsia="pt-BR"/>
    </w:rPr>
  </w:style>
  <w:style w:type="numbering" w:customStyle="1" w:styleId="Estilo1">
    <w:name w:val="Estilo1"/>
    <w:uiPriority w:val="99"/>
    <w:rsid w:val="00EA4A6C"/>
    <w:pPr>
      <w:numPr>
        <w:numId w:val="4"/>
      </w:numPr>
    </w:pPr>
  </w:style>
  <w:style w:type="paragraph" w:customStyle="1" w:styleId="T3ftulocomalfabeto">
    <w:name w:val="Tí3ftulo com alfabeto"/>
    <w:basedOn w:val="Normal"/>
    <w:rsid w:val="00EA4A6C"/>
    <w:pPr>
      <w:spacing w:before="170" w:after="113" w:line="240" w:lineRule="auto"/>
      <w:ind w:firstLine="227"/>
      <w:jc w:val="both"/>
    </w:pPr>
    <w:rPr>
      <w:rFonts w:ascii="Times New Roman" w:eastAsia="Times New Roman" w:hAnsi="Times New Roman" w:cs="Times New Roman"/>
      <w:snapToGrid w:val="0"/>
      <w:sz w:val="24"/>
      <w:szCs w:val="20"/>
      <w:lang w:eastAsia="pt-BR"/>
    </w:rPr>
  </w:style>
  <w:style w:type="character" w:customStyle="1" w:styleId="WW8Num7z0">
    <w:name w:val="WW8Num7z0"/>
    <w:rsid w:val="00EA4A6C"/>
    <w:rPr>
      <w:rFonts w:ascii="Times New Roman" w:hAnsi="Times New Roman"/>
      <w:b/>
      <w:i w:val="0"/>
      <w:sz w:val="28"/>
    </w:rPr>
  </w:style>
  <w:style w:type="paragraph" w:customStyle="1" w:styleId="Ttulonvel2regular0">
    <w:name w:val="Título nível 2 regular"/>
    <w:basedOn w:val="Normal"/>
    <w:rsid w:val="00EA4A6C"/>
    <w:pPr>
      <w:suppressAutoHyphens/>
      <w:spacing w:before="113" w:after="113" w:line="240" w:lineRule="auto"/>
      <w:jc w:val="both"/>
    </w:pPr>
    <w:rPr>
      <w:rFonts w:ascii="Arial" w:eastAsia="Times New Roman" w:hAnsi="Arial" w:cs="Times New Roman"/>
      <w:sz w:val="24"/>
      <w:szCs w:val="20"/>
      <w:lang w:eastAsia="pt-BR"/>
    </w:rPr>
  </w:style>
  <w:style w:type="character" w:customStyle="1" w:styleId="titulonoticia1">
    <w:name w:val="titulo_noticia1"/>
    <w:rsid w:val="00EA4A6C"/>
    <w:rPr>
      <w:rFonts w:ascii="Arial" w:hAnsi="Arial" w:cs="Arial" w:hint="default"/>
      <w:b/>
      <w:bCs/>
      <w:color w:val="707348"/>
      <w:sz w:val="24"/>
      <w:szCs w:val="24"/>
    </w:rPr>
  </w:style>
  <w:style w:type="paragraph" w:customStyle="1" w:styleId="Recuodecorpodetexto1">
    <w:name w:val="Recuo de corpo de texto1"/>
    <w:basedOn w:val="Normal"/>
    <w:rsid w:val="00EA4A6C"/>
    <w:pPr>
      <w:spacing w:after="0" w:line="240" w:lineRule="auto"/>
      <w:ind w:left="1416" w:firstLine="765"/>
      <w:jc w:val="both"/>
    </w:pPr>
    <w:rPr>
      <w:rFonts w:ascii="Times New Roman" w:eastAsia="Times New Roman" w:hAnsi="Times New Roman" w:cs="Times New Roman"/>
      <w:snapToGrid w:val="0"/>
      <w:sz w:val="24"/>
      <w:szCs w:val="20"/>
      <w:lang w:eastAsia="pt-BR"/>
    </w:rPr>
  </w:style>
  <w:style w:type="paragraph" w:styleId="PargrafodaLista">
    <w:name w:val="List Paragraph"/>
    <w:basedOn w:val="Normal"/>
    <w:link w:val="PargrafodaListaChar"/>
    <w:uiPriority w:val="34"/>
    <w:qFormat/>
    <w:rsid w:val="00EA4A6C"/>
    <w:pPr>
      <w:spacing w:after="0" w:line="240" w:lineRule="auto"/>
      <w:ind w:left="720"/>
      <w:contextualSpacing/>
    </w:pPr>
    <w:rPr>
      <w:rFonts w:ascii="Times New Roman" w:eastAsia="Times New Roman" w:hAnsi="Times New Roman" w:cs="Times New Roman"/>
      <w:sz w:val="20"/>
      <w:szCs w:val="20"/>
      <w:lang w:eastAsia="pt-BR"/>
    </w:rPr>
  </w:style>
  <w:style w:type="paragraph" w:styleId="Remissivo1">
    <w:name w:val="index 1"/>
    <w:basedOn w:val="Normal"/>
    <w:next w:val="Normal"/>
    <w:autoRedefine/>
    <w:uiPriority w:val="99"/>
    <w:semiHidden/>
    <w:unhideWhenUsed/>
    <w:rsid w:val="00EA4A6C"/>
    <w:pPr>
      <w:spacing w:after="0" w:line="240" w:lineRule="auto"/>
      <w:ind w:left="200" w:hanging="200"/>
    </w:pPr>
    <w:rPr>
      <w:rFonts w:ascii="Arial" w:eastAsia="Times New Roman" w:hAnsi="Arial" w:cs="Times New Roman"/>
      <w:sz w:val="24"/>
      <w:szCs w:val="20"/>
      <w:lang w:eastAsia="pt-BR"/>
    </w:rPr>
  </w:style>
  <w:style w:type="table" w:styleId="Tabelacomgrade">
    <w:name w:val="Table Grid"/>
    <w:basedOn w:val="Tabelanormal"/>
    <w:uiPriority w:val="59"/>
    <w:rsid w:val="00EA4A6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EA4A6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linkVisitado1">
    <w:name w:val="HiperlinkVisitado1"/>
    <w:basedOn w:val="Fontepargpadro"/>
    <w:uiPriority w:val="99"/>
    <w:semiHidden/>
    <w:unhideWhenUsed/>
    <w:rsid w:val="00EA4A6C"/>
    <w:rPr>
      <w:color w:val="800080"/>
      <w:u w:val="single"/>
    </w:rPr>
  </w:style>
  <w:style w:type="table" w:customStyle="1" w:styleId="Tabelacomgrade2">
    <w:name w:val="Tabela com grade2"/>
    <w:basedOn w:val="Tabelanormal"/>
    <w:next w:val="Tabelacomgrade"/>
    <w:uiPriority w:val="59"/>
    <w:rsid w:val="00EA4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EA4A6C"/>
  </w:style>
  <w:style w:type="character" w:customStyle="1" w:styleId="WW8Num1z0">
    <w:name w:val="WW8Num1z0"/>
    <w:rsid w:val="00EA4A6C"/>
    <w:rPr>
      <w:rFonts w:ascii="Times New Roman" w:hAnsi="Times New Roman"/>
    </w:rPr>
  </w:style>
  <w:style w:type="character" w:customStyle="1" w:styleId="WW8Num2z1">
    <w:name w:val="WW8Num2z1"/>
    <w:rsid w:val="00EA4A6C"/>
    <w:rPr>
      <w:rFonts w:ascii="Symbol" w:hAnsi="Symbol" w:cs="Wingdings 2"/>
      <w:sz w:val="18"/>
      <w:szCs w:val="18"/>
    </w:rPr>
  </w:style>
  <w:style w:type="character" w:customStyle="1" w:styleId="WW8Num5z0">
    <w:name w:val="WW8Num5z0"/>
    <w:rsid w:val="00EA4A6C"/>
    <w:rPr>
      <w:rFonts w:ascii="Symbol" w:hAnsi="Symbol"/>
    </w:rPr>
  </w:style>
  <w:style w:type="character" w:customStyle="1" w:styleId="WW8Num5z1">
    <w:name w:val="WW8Num5z1"/>
    <w:rsid w:val="00EA4A6C"/>
    <w:rPr>
      <w:rFonts w:ascii="Courier New" w:hAnsi="Courier New" w:cs="Courier New"/>
    </w:rPr>
  </w:style>
  <w:style w:type="character" w:customStyle="1" w:styleId="WW8Num5z2">
    <w:name w:val="WW8Num5z2"/>
    <w:rsid w:val="00EA4A6C"/>
    <w:rPr>
      <w:rFonts w:ascii="Wingdings" w:hAnsi="Wingdings"/>
    </w:rPr>
  </w:style>
  <w:style w:type="character" w:customStyle="1" w:styleId="WW8Num6z0">
    <w:name w:val="WW8Num6z0"/>
    <w:rsid w:val="00EA4A6C"/>
    <w:rPr>
      <w:b w:val="0"/>
    </w:rPr>
  </w:style>
  <w:style w:type="character" w:customStyle="1" w:styleId="WW8Num8z0">
    <w:name w:val="WW8Num8z0"/>
    <w:rsid w:val="00EA4A6C"/>
    <w:rPr>
      <w:rFonts w:ascii="Symbol" w:hAnsi="Symbol"/>
    </w:rPr>
  </w:style>
  <w:style w:type="character" w:customStyle="1" w:styleId="WW8Num8z1">
    <w:name w:val="WW8Num8z1"/>
    <w:rsid w:val="00EA4A6C"/>
    <w:rPr>
      <w:rFonts w:ascii="Courier New" w:hAnsi="Courier New" w:cs="Courier New"/>
    </w:rPr>
  </w:style>
  <w:style w:type="character" w:customStyle="1" w:styleId="WW8Num8z2">
    <w:name w:val="WW8Num8z2"/>
    <w:rsid w:val="00EA4A6C"/>
    <w:rPr>
      <w:rFonts w:ascii="Wingdings" w:hAnsi="Wingdings"/>
    </w:rPr>
  </w:style>
  <w:style w:type="character" w:customStyle="1" w:styleId="Fontepargpadro1">
    <w:name w:val="Fonte parág. padrão1"/>
    <w:rsid w:val="00EA4A6C"/>
  </w:style>
  <w:style w:type="character" w:customStyle="1" w:styleId="Absatz-Standardschriftart">
    <w:name w:val="Absatz-Standardschriftart"/>
    <w:rsid w:val="00EA4A6C"/>
  </w:style>
  <w:style w:type="character" w:customStyle="1" w:styleId="WW-Absatz-Standardschriftart">
    <w:name w:val="WW-Absatz-Standardschriftart"/>
    <w:rsid w:val="00EA4A6C"/>
  </w:style>
  <w:style w:type="character" w:customStyle="1" w:styleId="WW-Absatz-Standardschriftart1">
    <w:name w:val="WW-Absatz-Standardschriftart1"/>
    <w:rsid w:val="00EA4A6C"/>
  </w:style>
  <w:style w:type="character" w:customStyle="1" w:styleId="WW-Absatz-Standardschriftart11">
    <w:name w:val="WW-Absatz-Standardschriftart11"/>
    <w:rsid w:val="00EA4A6C"/>
  </w:style>
  <w:style w:type="character" w:customStyle="1" w:styleId="WW-Absatz-Standardschriftart111">
    <w:name w:val="WW-Absatz-Standardschriftart111"/>
    <w:rsid w:val="00EA4A6C"/>
  </w:style>
  <w:style w:type="character" w:customStyle="1" w:styleId="WW-Absatz-Standardschriftart1111">
    <w:name w:val="WW-Absatz-Standardschriftart1111"/>
    <w:rsid w:val="00EA4A6C"/>
  </w:style>
  <w:style w:type="character" w:customStyle="1" w:styleId="WW-Absatz-Standardschriftart11111">
    <w:name w:val="WW-Absatz-Standardschriftart11111"/>
    <w:rsid w:val="00EA4A6C"/>
  </w:style>
  <w:style w:type="character" w:customStyle="1" w:styleId="WW8Num1z1">
    <w:name w:val="WW8Num1z1"/>
    <w:rsid w:val="00EA4A6C"/>
    <w:rPr>
      <w:rFonts w:ascii="Wingdings 2" w:hAnsi="Wingdings 2" w:cs="Wingdings 2"/>
      <w:sz w:val="18"/>
      <w:szCs w:val="18"/>
    </w:rPr>
  </w:style>
  <w:style w:type="character" w:customStyle="1" w:styleId="WW-Absatz-Standardschriftart111111">
    <w:name w:val="WW-Absatz-Standardschriftart111111"/>
    <w:rsid w:val="00EA4A6C"/>
  </w:style>
  <w:style w:type="character" w:customStyle="1" w:styleId="WW-Absatz-Standardschriftart1111111">
    <w:name w:val="WW-Absatz-Standardschriftart1111111"/>
    <w:rsid w:val="00EA4A6C"/>
  </w:style>
  <w:style w:type="character" w:customStyle="1" w:styleId="WW-Absatz-Standardschriftart11111111">
    <w:name w:val="WW-Absatz-Standardschriftart11111111"/>
    <w:rsid w:val="00EA4A6C"/>
  </w:style>
  <w:style w:type="character" w:customStyle="1" w:styleId="WW-Absatz-Standardschriftart111111111">
    <w:name w:val="WW-Absatz-Standardschriftart111111111"/>
    <w:rsid w:val="00EA4A6C"/>
  </w:style>
  <w:style w:type="character" w:customStyle="1" w:styleId="WW-Absatz-Standardschriftart1111111111">
    <w:name w:val="WW-Absatz-Standardschriftart1111111111"/>
    <w:rsid w:val="00EA4A6C"/>
  </w:style>
  <w:style w:type="character" w:customStyle="1" w:styleId="WW-Absatz-Standardschriftart11111111111">
    <w:name w:val="WW-Absatz-Standardschriftart11111111111"/>
    <w:rsid w:val="00EA4A6C"/>
  </w:style>
  <w:style w:type="character" w:customStyle="1" w:styleId="WW8Num2z0">
    <w:name w:val="WW8Num2z0"/>
    <w:rsid w:val="00EA4A6C"/>
    <w:rPr>
      <w:rFonts w:ascii="Times New Roman" w:hAnsi="Times New Roman"/>
    </w:rPr>
  </w:style>
  <w:style w:type="character" w:customStyle="1" w:styleId="WW-Fontepargpadro">
    <w:name w:val="WW-Fonte parág. padrão"/>
    <w:rsid w:val="00EA4A6C"/>
  </w:style>
  <w:style w:type="character" w:customStyle="1" w:styleId="WW-Absatz-Standardschriftart111111111111">
    <w:name w:val="WW-Absatz-Standardschriftart111111111111"/>
    <w:rsid w:val="00EA4A6C"/>
  </w:style>
  <w:style w:type="character" w:customStyle="1" w:styleId="WW-Fontepargpadro1">
    <w:name w:val="WW-Fonte parág. padrão1"/>
    <w:rsid w:val="00EA4A6C"/>
  </w:style>
  <w:style w:type="character" w:customStyle="1" w:styleId="WW-Fontepargpadro111">
    <w:name w:val="WW-Fonte parág. padrão111"/>
    <w:rsid w:val="00EA4A6C"/>
  </w:style>
  <w:style w:type="character" w:customStyle="1" w:styleId="WW-Absatz-Standardschriftart1111111111111">
    <w:name w:val="WW-Absatz-Standardschriftart1111111111111"/>
    <w:rsid w:val="00EA4A6C"/>
  </w:style>
  <w:style w:type="character" w:customStyle="1" w:styleId="WW-Absatz-Standardschriftart11111111111111">
    <w:name w:val="WW-Absatz-Standardschriftart11111111111111"/>
    <w:rsid w:val="00EA4A6C"/>
  </w:style>
  <w:style w:type="character" w:customStyle="1" w:styleId="WW-Fontepargpadro1111">
    <w:name w:val="WW-Fonte parág. padrão1111"/>
    <w:rsid w:val="00EA4A6C"/>
  </w:style>
  <w:style w:type="character" w:customStyle="1" w:styleId="WW-Fontepargpadro11111">
    <w:name w:val="WW-Fonte parág. padrão11111"/>
    <w:rsid w:val="00EA4A6C"/>
  </w:style>
  <w:style w:type="character" w:customStyle="1" w:styleId="Marcadores">
    <w:name w:val="Marcadores"/>
    <w:rsid w:val="00EA4A6C"/>
    <w:rPr>
      <w:rFonts w:ascii="StarSymbol" w:eastAsia="StarSymbol" w:hAnsi="StarSymbol" w:cs="Wingdings 2"/>
      <w:sz w:val="18"/>
      <w:szCs w:val="18"/>
    </w:rPr>
  </w:style>
  <w:style w:type="character" w:styleId="Forte">
    <w:name w:val="Strong"/>
    <w:uiPriority w:val="22"/>
    <w:qFormat/>
    <w:rsid w:val="00EA4A6C"/>
    <w:rPr>
      <w:b/>
      <w:bCs/>
    </w:rPr>
  </w:style>
  <w:style w:type="character" w:styleId="nfase">
    <w:name w:val="Emphasis"/>
    <w:uiPriority w:val="20"/>
    <w:qFormat/>
    <w:rsid w:val="00EA4A6C"/>
    <w:rPr>
      <w:i/>
      <w:iCs/>
    </w:rPr>
  </w:style>
  <w:style w:type="character" w:customStyle="1" w:styleId="Smbolosdenumerao">
    <w:name w:val="Símbolos de numeração"/>
    <w:rsid w:val="00EA4A6C"/>
  </w:style>
  <w:style w:type="paragraph" w:customStyle="1" w:styleId="Ttulo10">
    <w:name w:val="Título1"/>
    <w:basedOn w:val="Normal"/>
    <w:next w:val="Corpodetexto"/>
    <w:rsid w:val="00EA4A6C"/>
    <w:pPr>
      <w:keepNext/>
      <w:widowControl w:val="0"/>
      <w:suppressAutoHyphens/>
      <w:spacing w:before="240" w:after="120" w:line="240" w:lineRule="auto"/>
    </w:pPr>
    <w:rPr>
      <w:rFonts w:ascii="Arial" w:eastAsia="Arial Unicode MS" w:hAnsi="Arial" w:cs="Tahoma"/>
      <w:color w:val="000000"/>
      <w:sz w:val="28"/>
      <w:szCs w:val="28"/>
      <w:lang w:eastAsia="pt-BR"/>
    </w:rPr>
  </w:style>
  <w:style w:type="paragraph" w:styleId="Lista">
    <w:name w:val="List"/>
    <w:basedOn w:val="Corpodetexto"/>
    <w:rsid w:val="00EA4A6C"/>
    <w:pPr>
      <w:widowControl w:val="0"/>
    </w:pPr>
    <w:rPr>
      <w:rFonts w:ascii="Thorndale" w:eastAsia="HG Mincho Light J" w:hAnsi="Thorndale"/>
      <w:color w:val="000000"/>
    </w:rPr>
  </w:style>
  <w:style w:type="paragraph" w:customStyle="1" w:styleId="Legenda1">
    <w:name w:val="Legenda1"/>
    <w:basedOn w:val="Normal"/>
    <w:rsid w:val="00EA4A6C"/>
    <w:pPr>
      <w:widowControl w:val="0"/>
      <w:suppressLineNumbers/>
      <w:suppressAutoHyphens/>
      <w:spacing w:before="120" w:after="120" w:line="240" w:lineRule="auto"/>
    </w:pPr>
    <w:rPr>
      <w:rFonts w:ascii="Thorndale" w:eastAsia="HG Mincho Light J" w:hAnsi="Thorndale" w:cs="Times New Roman"/>
      <w:i/>
      <w:iCs/>
      <w:color w:val="000000"/>
      <w:sz w:val="20"/>
      <w:szCs w:val="20"/>
      <w:lang w:eastAsia="pt-BR"/>
    </w:rPr>
  </w:style>
  <w:style w:type="paragraph" w:customStyle="1" w:styleId="ndice">
    <w:name w:val="Índice"/>
    <w:basedOn w:val="Normal"/>
    <w:rsid w:val="00EA4A6C"/>
    <w:pPr>
      <w:widowControl w:val="0"/>
      <w:suppressLineNumbers/>
      <w:suppressAutoHyphens/>
      <w:spacing w:after="0" w:line="240" w:lineRule="auto"/>
    </w:pPr>
    <w:rPr>
      <w:rFonts w:ascii="Thorndale" w:eastAsia="HG Mincho Light J" w:hAnsi="Thorndale" w:cs="Times New Roman"/>
      <w:color w:val="000000"/>
      <w:sz w:val="24"/>
      <w:szCs w:val="20"/>
      <w:lang w:eastAsia="pt-BR"/>
    </w:rPr>
  </w:style>
  <w:style w:type="paragraph" w:customStyle="1" w:styleId="Captulo">
    <w:name w:val="Capítulo"/>
    <w:basedOn w:val="Normal"/>
    <w:next w:val="Corpodetexto"/>
    <w:rsid w:val="00EA4A6C"/>
    <w:pPr>
      <w:keepNext/>
      <w:widowControl w:val="0"/>
      <w:suppressAutoHyphens/>
      <w:spacing w:before="240" w:after="120" w:line="240" w:lineRule="auto"/>
    </w:pPr>
    <w:rPr>
      <w:rFonts w:ascii="Arial" w:eastAsia="Arial Unicode MS" w:hAnsi="Arial" w:cs="Times New Roman"/>
      <w:color w:val="000000"/>
      <w:sz w:val="28"/>
      <w:szCs w:val="28"/>
      <w:lang w:eastAsia="pt-BR"/>
    </w:rPr>
  </w:style>
  <w:style w:type="paragraph" w:styleId="Ttulo">
    <w:name w:val="Title"/>
    <w:basedOn w:val="Normal"/>
    <w:next w:val="Corpodetexto"/>
    <w:link w:val="TtuloChar"/>
    <w:qFormat/>
    <w:rsid w:val="00EA4A6C"/>
    <w:pPr>
      <w:keepNext/>
      <w:widowControl w:val="0"/>
      <w:suppressAutoHyphens/>
      <w:spacing w:before="240" w:after="120" w:line="240" w:lineRule="auto"/>
    </w:pPr>
    <w:rPr>
      <w:rFonts w:ascii="Albany" w:eastAsia="HG Mincho Light J" w:hAnsi="Albany" w:cs="Times New Roman"/>
      <w:color w:val="000000"/>
      <w:sz w:val="28"/>
      <w:szCs w:val="20"/>
      <w:lang w:eastAsia="pt-BR"/>
    </w:rPr>
  </w:style>
  <w:style w:type="character" w:customStyle="1" w:styleId="TtuloChar">
    <w:name w:val="Título Char"/>
    <w:basedOn w:val="Fontepargpadro"/>
    <w:link w:val="Ttulo"/>
    <w:rsid w:val="00EA4A6C"/>
    <w:rPr>
      <w:rFonts w:ascii="Albany" w:eastAsia="HG Mincho Light J" w:hAnsi="Albany" w:cs="Times New Roman"/>
      <w:color w:val="000000"/>
      <w:sz w:val="28"/>
      <w:szCs w:val="20"/>
      <w:lang w:eastAsia="pt-BR"/>
    </w:rPr>
  </w:style>
  <w:style w:type="paragraph" w:styleId="Subttulo">
    <w:name w:val="Subtitle"/>
    <w:basedOn w:val="Captulo"/>
    <w:next w:val="Corpodetexto"/>
    <w:link w:val="SubttuloChar"/>
    <w:qFormat/>
    <w:rsid w:val="00EA4A6C"/>
    <w:pPr>
      <w:jc w:val="center"/>
    </w:pPr>
    <w:rPr>
      <w:i/>
      <w:iCs/>
    </w:rPr>
  </w:style>
  <w:style w:type="character" w:customStyle="1" w:styleId="SubttuloChar">
    <w:name w:val="Subtítulo Char"/>
    <w:basedOn w:val="Fontepargpadro"/>
    <w:link w:val="Subttulo"/>
    <w:rsid w:val="00EA4A6C"/>
    <w:rPr>
      <w:rFonts w:ascii="Arial" w:eastAsia="Arial Unicode MS" w:hAnsi="Arial" w:cs="Times New Roman"/>
      <w:i/>
      <w:iCs/>
      <w:color w:val="000000"/>
      <w:sz w:val="28"/>
      <w:szCs w:val="28"/>
      <w:lang w:eastAsia="pt-BR"/>
    </w:rPr>
  </w:style>
  <w:style w:type="paragraph" w:customStyle="1" w:styleId="ContedodaTabela">
    <w:name w:val="Conteúdo da Tabela"/>
    <w:basedOn w:val="Corpodetexto"/>
    <w:rsid w:val="00EA4A6C"/>
    <w:pPr>
      <w:widowControl w:val="0"/>
      <w:suppressLineNumbers/>
    </w:pPr>
    <w:rPr>
      <w:rFonts w:ascii="Thorndale" w:eastAsia="HG Mincho Light J" w:hAnsi="Thorndale"/>
      <w:color w:val="000000"/>
    </w:rPr>
  </w:style>
  <w:style w:type="paragraph" w:customStyle="1" w:styleId="TtulodaTabela">
    <w:name w:val="Título da Tabela"/>
    <w:basedOn w:val="ContedodaTabela"/>
    <w:rsid w:val="00EA4A6C"/>
    <w:pPr>
      <w:jc w:val="center"/>
    </w:pPr>
    <w:rPr>
      <w:b/>
      <w:i/>
    </w:rPr>
  </w:style>
  <w:style w:type="paragraph" w:customStyle="1" w:styleId="Contedodatabela0">
    <w:name w:val="Conteúdo da tabela"/>
    <w:basedOn w:val="Corpodetexto"/>
    <w:rsid w:val="00EA4A6C"/>
    <w:pPr>
      <w:widowControl w:val="0"/>
      <w:suppressLineNumbers/>
    </w:pPr>
    <w:rPr>
      <w:rFonts w:ascii="Thorndale" w:eastAsia="HG Mincho Light J" w:hAnsi="Thorndale"/>
      <w:color w:val="000000"/>
    </w:rPr>
  </w:style>
  <w:style w:type="paragraph" w:customStyle="1" w:styleId="Ttulodatabela0">
    <w:name w:val="Título da tabela"/>
    <w:basedOn w:val="Contedodatabela0"/>
    <w:rsid w:val="00EA4A6C"/>
    <w:pPr>
      <w:jc w:val="center"/>
    </w:pPr>
    <w:rPr>
      <w:b/>
      <w:bCs/>
      <w:i/>
      <w:iCs/>
    </w:rPr>
  </w:style>
  <w:style w:type="paragraph" w:customStyle="1" w:styleId="Recuodecorpodetexto21">
    <w:name w:val="Recuo de corpo de texto 21"/>
    <w:basedOn w:val="Normal"/>
    <w:rsid w:val="00EA4A6C"/>
    <w:pPr>
      <w:widowControl w:val="0"/>
      <w:suppressAutoHyphens/>
      <w:spacing w:after="0" w:line="240" w:lineRule="auto"/>
      <w:ind w:firstLine="1250"/>
      <w:jc w:val="both"/>
    </w:pPr>
    <w:rPr>
      <w:rFonts w:ascii="Arial" w:eastAsia="HG Mincho Light J" w:hAnsi="Arial" w:cs="Times New Roman"/>
      <w:color w:val="000000"/>
      <w:sz w:val="24"/>
      <w:szCs w:val="20"/>
      <w:lang w:eastAsia="pt-BR"/>
    </w:rPr>
  </w:style>
  <w:style w:type="paragraph" w:customStyle="1" w:styleId="Contedodequadro">
    <w:name w:val="Conteúdo de quadro"/>
    <w:basedOn w:val="Corpodetexto"/>
    <w:rsid w:val="00EA4A6C"/>
    <w:pPr>
      <w:widowControl w:val="0"/>
    </w:pPr>
    <w:rPr>
      <w:rFonts w:ascii="Thorndale" w:eastAsia="HG Mincho Light J" w:hAnsi="Thorndale"/>
      <w:color w:val="000000"/>
    </w:rPr>
  </w:style>
  <w:style w:type="character" w:customStyle="1" w:styleId="descricao4">
    <w:name w:val="descricao4"/>
    <w:rsid w:val="00EA4A6C"/>
  </w:style>
  <w:style w:type="paragraph" w:styleId="Recuodecorpodetexto2">
    <w:name w:val="Body Text Indent 2"/>
    <w:basedOn w:val="Normal"/>
    <w:link w:val="Recuodecorpodetexto2Char"/>
    <w:uiPriority w:val="99"/>
    <w:semiHidden/>
    <w:unhideWhenUsed/>
    <w:rsid w:val="00EA4A6C"/>
    <w:pPr>
      <w:widowControl w:val="0"/>
      <w:suppressAutoHyphens/>
      <w:spacing w:after="120" w:line="480" w:lineRule="auto"/>
      <w:ind w:left="283"/>
    </w:pPr>
    <w:rPr>
      <w:rFonts w:ascii="Thorndale" w:eastAsia="HG Mincho Light J" w:hAnsi="Thorndale" w:cs="Times New Roman"/>
      <w:color w:val="000000"/>
      <w:sz w:val="24"/>
      <w:szCs w:val="20"/>
      <w:lang w:eastAsia="pt-BR"/>
    </w:rPr>
  </w:style>
  <w:style w:type="character" w:customStyle="1" w:styleId="Recuodecorpodetexto2Char">
    <w:name w:val="Recuo de corpo de texto 2 Char"/>
    <w:basedOn w:val="Fontepargpadro"/>
    <w:link w:val="Recuodecorpodetexto2"/>
    <w:uiPriority w:val="99"/>
    <w:semiHidden/>
    <w:rsid w:val="00EA4A6C"/>
    <w:rPr>
      <w:rFonts w:ascii="Thorndale" w:eastAsia="HG Mincho Light J" w:hAnsi="Thorndale" w:cs="Times New Roman"/>
      <w:color w:val="000000"/>
      <w:sz w:val="24"/>
      <w:szCs w:val="20"/>
      <w:lang w:eastAsia="pt-BR"/>
    </w:rPr>
  </w:style>
  <w:style w:type="numbering" w:customStyle="1" w:styleId="WW8Num24">
    <w:name w:val="WW8Num24"/>
    <w:rsid w:val="00EA4A6C"/>
    <w:pPr>
      <w:numPr>
        <w:numId w:val="5"/>
      </w:numPr>
    </w:pPr>
  </w:style>
  <w:style w:type="paragraph" w:customStyle="1" w:styleId="Pa9">
    <w:name w:val="Pa9"/>
    <w:basedOn w:val="Default"/>
    <w:next w:val="Default"/>
    <w:uiPriority w:val="99"/>
    <w:rsid w:val="00EA4A6C"/>
    <w:pPr>
      <w:autoSpaceDE w:val="0"/>
      <w:autoSpaceDN w:val="0"/>
      <w:adjustRightInd w:val="0"/>
      <w:spacing w:line="241" w:lineRule="atLeast"/>
    </w:pPr>
    <w:rPr>
      <w:rFonts w:ascii="HelveticaNeueLT Pro 57 Cn" w:hAnsi="HelveticaNeueLT Pro 57 Cn"/>
      <w:color w:val="auto"/>
      <w:szCs w:val="24"/>
    </w:rPr>
  </w:style>
  <w:style w:type="character" w:customStyle="1" w:styleId="A5">
    <w:name w:val="A5"/>
    <w:uiPriority w:val="99"/>
    <w:rsid w:val="00EA4A6C"/>
    <w:rPr>
      <w:rFonts w:cs="HelveticaNeueLT Pro 57 Cn"/>
      <w:color w:val="000000"/>
      <w:sz w:val="14"/>
      <w:szCs w:val="14"/>
    </w:rPr>
  </w:style>
  <w:style w:type="numbering" w:customStyle="1" w:styleId="WW8Num241">
    <w:name w:val="WW8Num241"/>
    <w:rsid w:val="00EA4A6C"/>
  </w:style>
  <w:style w:type="paragraph" w:styleId="Reviso">
    <w:name w:val="Revision"/>
    <w:hidden/>
    <w:uiPriority w:val="99"/>
    <w:semiHidden/>
    <w:rsid w:val="00EA4A6C"/>
    <w:pPr>
      <w:spacing w:after="0" w:line="240" w:lineRule="auto"/>
    </w:pPr>
    <w:rPr>
      <w:rFonts w:ascii="Times New Roman" w:eastAsia="Times New Roman" w:hAnsi="Times New Roman" w:cs="Times New Roman"/>
      <w:sz w:val="20"/>
      <w:szCs w:val="20"/>
      <w:lang w:eastAsia="pt-BR"/>
    </w:rPr>
  </w:style>
  <w:style w:type="character" w:customStyle="1" w:styleId="PargrafodaListaChar">
    <w:name w:val="Parágrafo da Lista Char"/>
    <w:link w:val="PargrafodaLista"/>
    <w:uiPriority w:val="34"/>
    <w:rsid w:val="00EA4A6C"/>
    <w:rPr>
      <w:rFonts w:ascii="Times New Roman" w:eastAsia="Times New Roman" w:hAnsi="Times New Roman" w:cs="Times New Roman"/>
      <w:sz w:val="20"/>
      <w:szCs w:val="20"/>
      <w:lang w:eastAsia="pt-BR"/>
    </w:rPr>
  </w:style>
  <w:style w:type="character" w:customStyle="1" w:styleId="CorpoChar">
    <w:name w:val="Corpo Char"/>
    <w:basedOn w:val="Fontepargpadro"/>
    <w:link w:val="Corpo"/>
    <w:rsid w:val="00EA4A6C"/>
    <w:rPr>
      <w:rFonts w:ascii="Times New Roman" w:eastAsia="Times New Roman" w:hAnsi="Times New Roman" w:cs="Times New Roman"/>
      <w:sz w:val="24"/>
      <w:szCs w:val="20"/>
      <w:lang w:eastAsia="pt-BR"/>
    </w:rPr>
  </w:style>
  <w:style w:type="character" w:styleId="Refdecomentrio">
    <w:name w:val="annotation reference"/>
    <w:basedOn w:val="Fontepargpadro"/>
    <w:uiPriority w:val="99"/>
    <w:semiHidden/>
    <w:unhideWhenUsed/>
    <w:rsid w:val="00EA4A6C"/>
    <w:rPr>
      <w:sz w:val="16"/>
      <w:szCs w:val="16"/>
    </w:rPr>
  </w:style>
  <w:style w:type="paragraph" w:styleId="Textodecomentrio">
    <w:name w:val="annotation text"/>
    <w:basedOn w:val="Normal"/>
    <w:link w:val="TextodecomentrioChar"/>
    <w:uiPriority w:val="99"/>
    <w:semiHidden/>
    <w:unhideWhenUsed/>
    <w:rsid w:val="00EA4A6C"/>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EA4A6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A4A6C"/>
    <w:rPr>
      <w:b/>
      <w:bCs/>
    </w:rPr>
  </w:style>
  <w:style w:type="character" w:customStyle="1" w:styleId="AssuntodocomentrioChar">
    <w:name w:val="Assunto do comentário Char"/>
    <w:basedOn w:val="TextodecomentrioChar"/>
    <w:link w:val="Assuntodocomentrio"/>
    <w:uiPriority w:val="99"/>
    <w:semiHidden/>
    <w:rsid w:val="00EA4A6C"/>
    <w:rPr>
      <w:rFonts w:ascii="Times New Roman" w:eastAsia="Times New Roman" w:hAnsi="Times New Roman" w:cs="Times New Roman"/>
      <w:b/>
      <w:bCs/>
      <w:sz w:val="20"/>
      <w:szCs w:val="20"/>
      <w:lang w:eastAsia="pt-BR"/>
    </w:rPr>
  </w:style>
  <w:style w:type="paragraph" w:customStyle="1" w:styleId="Ttulocomalfabeto">
    <w:name w:val="Título com alfabeto"/>
    <w:basedOn w:val="Normal"/>
    <w:rsid w:val="00EA4A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13" w:after="113" w:line="240" w:lineRule="auto"/>
      <w:ind w:firstLine="1134"/>
      <w:jc w:val="both"/>
    </w:pPr>
    <w:rPr>
      <w:rFonts w:ascii="Times New Roman" w:eastAsia="Times New Roman" w:hAnsi="Times New Roman" w:cs="Times New Roman"/>
      <w:color w:val="000000"/>
      <w:sz w:val="24"/>
      <w:szCs w:val="20"/>
      <w:lang w:eastAsia="pt-BR"/>
    </w:rPr>
  </w:style>
  <w:style w:type="character" w:customStyle="1" w:styleId="CHB">
    <w:name w:val="CHB"/>
    <w:rsid w:val="00EA4A6C"/>
    <w:rPr>
      <w:rFonts w:ascii="Arial" w:hAnsi="Arial"/>
      <w:b/>
      <w:color w:val="FF0000"/>
      <w:sz w:val="24"/>
    </w:rPr>
  </w:style>
  <w:style w:type="paragraph" w:customStyle="1" w:styleId="WW-Recuodecorpodetexto21">
    <w:name w:val="WW-Recuo de corpo de texto 21"/>
    <w:basedOn w:val="Normal"/>
    <w:rsid w:val="00EA4A6C"/>
    <w:pPr>
      <w:spacing w:before="232" w:after="0" w:line="240" w:lineRule="auto"/>
      <w:ind w:left="1418" w:hanging="709"/>
      <w:jc w:val="both"/>
    </w:pPr>
    <w:rPr>
      <w:rFonts w:ascii="Times New Roman" w:eastAsia="Times New Roman" w:hAnsi="Times New Roman" w:cs="Times New Roman"/>
      <w:snapToGrid w:val="0"/>
      <w:sz w:val="24"/>
      <w:szCs w:val="20"/>
      <w:lang w:eastAsia="pt-BR"/>
    </w:rPr>
  </w:style>
  <w:style w:type="paragraph" w:customStyle="1" w:styleId="msonormal0">
    <w:name w:val="msonormal"/>
    <w:basedOn w:val="Normal"/>
    <w:rsid w:val="00EA4A6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66">
    <w:name w:val="xl66"/>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67">
    <w:name w:val="xl67"/>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pt-BR"/>
    </w:rPr>
  </w:style>
  <w:style w:type="paragraph" w:customStyle="1" w:styleId="xl69">
    <w:name w:val="xl69"/>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pt-BR"/>
    </w:rPr>
  </w:style>
  <w:style w:type="paragraph" w:customStyle="1" w:styleId="xl70">
    <w:name w:val="xl70"/>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pt-BR"/>
    </w:rPr>
  </w:style>
  <w:style w:type="paragraph" w:customStyle="1" w:styleId="xl71">
    <w:name w:val="xl71"/>
    <w:basedOn w:val="Normal"/>
    <w:rsid w:val="00EA4A6C"/>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pt-BR"/>
    </w:rPr>
  </w:style>
  <w:style w:type="paragraph" w:customStyle="1" w:styleId="xl73">
    <w:name w:val="xl73"/>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pt-BR"/>
    </w:rPr>
  </w:style>
  <w:style w:type="paragraph" w:customStyle="1" w:styleId="xl74">
    <w:name w:val="xl74"/>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pt-BR"/>
    </w:rPr>
  </w:style>
  <w:style w:type="paragraph" w:customStyle="1" w:styleId="xl75">
    <w:name w:val="xl75"/>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pt-BR"/>
    </w:rPr>
  </w:style>
  <w:style w:type="paragraph" w:customStyle="1" w:styleId="xl76">
    <w:name w:val="xl76"/>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pt-BR"/>
    </w:rPr>
  </w:style>
  <w:style w:type="paragraph" w:customStyle="1" w:styleId="xl77">
    <w:name w:val="xl77"/>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pt-BR"/>
    </w:rPr>
  </w:style>
  <w:style w:type="paragraph" w:customStyle="1" w:styleId="xl78">
    <w:name w:val="xl78"/>
    <w:basedOn w:val="Normal"/>
    <w:rsid w:val="00EA4A6C"/>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t-BR"/>
    </w:rPr>
  </w:style>
  <w:style w:type="paragraph" w:customStyle="1" w:styleId="xl79">
    <w:name w:val="xl79"/>
    <w:basedOn w:val="Normal"/>
    <w:rsid w:val="00EA4A6C"/>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pt-BR"/>
    </w:rPr>
  </w:style>
  <w:style w:type="paragraph" w:customStyle="1" w:styleId="xl80">
    <w:name w:val="xl80"/>
    <w:basedOn w:val="Normal"/>
    <w:rsid w:val="00EA4A6C"/>
    <w:pPr>
      <w:spacing w:before="100" w:beforeAutospacing="1" w:after="100" w:afterAutospacing="1" w:line="240" w:lineRule="auto"/>
      <w:textAlignment w:val="center"/>
    </w:pPr>
    <w:rPr>
      <w:rFonts w:ascii="Times New Roman" w:eastAsia="Times New Roman" w:hAnsi="Times New Roman" w:cs="Times New Roman"/>
      <w:sz w:val="20"/>
      <w:szCs w:val="20"/>
      <w:lang w:eastAsia="pt-BR"/>
    </w:rPr>
  </w:style>
  <w:style w:type="paragraph" w:customStyle="1" w:styleId="xl81">
    <w:name w:val="xl81"/>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pt-BR"/>
    </w:rPr>
  </w:style>
  <w:style w:type="paragraph" w:customStyle="1" w:styleId="xl82">
    <w:name w:val="xl82"/>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t-BR"/>
    </w:rPr>
  </w:style>
  <w:style w:type="paragraph" w:customStyle="1" w:styleId="xl83">
    <w:name w:val="xl83"/>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pt-BR"/>
    </w:rPr>
  </w:style>
  <w:style w:type="paragraph" w:customStyle="1" w:styleId="xl84">
    <w:name w:val="xl84"/>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pt-BR"/>
    </w:rPr>
  </w:style>
  <w:style w:type="paragraph" w:customStyle="1" w:styleId="xl85">
    <w:name w:val="xl85"/>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pt-BR"/>
    </w:rPr>
  </w:style>
  <w:style w:type="paragraph" w:customStyle="1" w:styleId="xl86">
    <w:name w:val="xl86"/>
    <w:basedOn w:val="Normal"/>
    <w:rsid w:val="00EA4A6C"/>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pt-BR"/>
    </w:rPr>
  </w:style>
  <w:style w:type="paragraph" w:customStyle="1" w:styleId="xl87">
    <w:name w:val="xl87"/>
    <w:basedOn w:val="Normal"/>
    <w:rsid w:val="00EA4A6C"/>
    <w:pPr>
      <w:spacing w:before="100" w:beforeAutospacing="1" w:after="100" w:afterAutospacing="1" w:line="240" w:lineRule="auto"/>
      <w:textAlignment w:val="center"/>
    </w:pPr>
    <w:rPr>
      <w:rFonts w:ascii="Times New Roman" w:eastAsia="Times New Roman" w:hAnsi="Times New Roman" w:cs="Times New Roman"/>
      <w:b/>
      <w:bCs/>
      <w:sz w:val="24"/>
      <w:szCs w:val="24"/>
      <w:lang w:eastAsia="pt-BR"/>
    </w:rPr>
  </w:style>
  <w:style w:type="paragraph" w:customStyle="1" w:styleId="xl88">
    <w:name w:val="xl88"/>
    <w:basedOn w:val="Normal"/>
    <w:rsid w:val="00EA4A6C"/>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Tit2n">
    <w:name w:val="Tit2n"/>
    <w:uiPriority w:val="99"/>
    <w:qFormat/>
    <w:rsid w:val="00EA4A6C"/>
    <w:pPr>
      <w:numPr>
        <w:ilvl w:val="1"/>
        <w:numId w:val="6"/>
      </w:numPr>
      <w:tabs>
        <w:tab w:val="clear" w:pos="510"/>
        <w:tab w:val="num" w:pos="360"/>
      </w:tabs>
      <w:spacing w:before="60" w:after="120" w:line="240" w:lineRule="auto"/>
      <w:jc w:val="both"/>
      <w:outlineLvl w:val="1"/>
    </w:pPr>
    <w:rPr>
      <w:rFonts w:ascii="Arial" w:eastAsia="Times New Roman" w:hAnsi="Arial" w:cs="Arial"/>
      <w:color w:val="000000"/>
      <w:sz w:val="24"/>
      <w:szCs w:val="24"/>
      <w:lang w:eastAsia="pt-BR"/>
    </w:rPr>
  </w:style>
  <w:style w:type="paragraph" w:customStyle="1" w:styleId="Tit1n">
    <w:name w:val="Tit1n"/>
    <w:uiPriority w:val="99"/>
    <w:qFormat/>
    <w:rsid w:val="00EA4A6C"/>
    <w:pPr>
      <w:pageBreakBefore/>
      <w:numPr>
        <w:numId w:val="6"/>
      </w:numPr>
      <w:spacing w:before="60" w:after="60" w:line="240" w:lineRule="auto"/>
      <w:jc w:val="center"/>
      <w:outlineLvl w:val="0"/>
    </w:pPr>
    <w:rPr>
      <w:rFonts w:ascii="Arial" w:eastAsia="Calibri" w:hAnsi="Arial" w:cs="Arial"/>
      <w:b/>
      <w:bCs/>
      <w:caps/>
      <w:sz w:val="24"/>
      <w:szCs w:val="24"/>
    </w:rPr>
  </w:style>
  <w:style w:type="paragraph" w:customStyle="1" w:styleId="Tit3n">
    <w:name w:val="Tit3n"/>
    <w:uiPriority w:val="99"/>
    <w:qFormat/>
    <w:rsid w:val="00EA4A6C"/>
    <w:pPr>
      <w:numPr>
        <w:ilvl w:val="2"/>
        <w:numId w:val="6"/>
      </w:numPr>
      <w:spacing w:before="60" w:after="120" w:line="240" w:lineRule="auto"/>
      <w:jc w:val="both"/>
      <w:outlineLvl w:val="2"/>
    </w:pPr>
    <w:rPr>
      <w:rFonts w:ascii="Arial" w:eastAsia="Times New Roman" w:hAnsi="Arial" w:cs="Arial"/>
      <w:sz w:val="24"/>
      <w:szCs w:val="24"/>
      <w:lang w:eastAsia="pt-BR"/>
    </w:rPr>
  </w:style>
  <w:style w:type="paragraph" w:customStyle="1" w:styleId="Tit4n">
    <w:name w:val="Tit4n"/>
    <w:uiPriority w:val="99"/>
    <w:rsid w:val="00EA4A6C"/>
    <w:pPr>
      <w:numPr>
        <w:ilvl w:val="3"/>
        <w:numId w:val="6"/>
      </w:numPr>
      <w:shd w:val="clear" w:color="auto" w:fill="FFFFFF"/>
      <w:spacing w:before="60" w:after="120" w:line="240" w:lineRule="auto"/>
      <w:jc w:val="both"/>
      <w:outlineLvl w:val="3"/>
    </w:pPr>
    <w:rPr>
      <w:rFonts w:ascii="Arial" w:eastAsia="Times New Roman" w:hAnsi="Arial" w:cs="Arial"/>
      <w:sz w:val="24"/>
      <w:szCs w:val="24"/>
      <w:lang w:eastAsia="pt-BR"/>
    </w:rPr>
  </w:style>
  <w:style w:type="paragraph" w:customStyle="1" w:styleId="Tit5n">
    <w:name w:val="Tit5n"/>
    <w:uiPriority w:val="99"/>
    <w:qFormat/>
    <w:rsid w:val="00EA4A6C"/>
    <w:pPr>
      <w:numPr>
        <w:ilvl w:val="4"/>
        <w:numId w:val="6"/>
      </w:numPr>
      <w:spacing w:before="60" w:after="120" w:line="240" w:lineRule="auto"/>
      <w:jc w:val="both"/>
      <w:outlineLvl w:val="4"/>
    </w:pPr>
    <w:rPr>
      <w:rFonts w:ascii="Arial" w:eastAsia="Times New Roman" w:hAnsi="Arial" w:cs="Arial"/>
      <w:sz w:val="24"/>
      <w:szCs w:val="24"/>
      <w:lang w:eastAsia="pt-BR"/>
    </w:rPr>
  </w:style>
  <w:style w:type="paragraph" w:customStyle="1" w:styleId="Tit6n">
    <w:name w:val="Tit6n"/>
    <w:uiPriority w:val="99"/>
    <w:rsid w:val="00EA4A6C"/>
    <w:pPr>
      <w:numPr>
        <w:ilvl w:val="5"/>
        <w:numId w:val="6"/>
      </w:numPr>
      <w:spacing w:before="60" w:after="120" w:line="240" w:lineRule="auto"/>
      <w:jc w:val="both"/>
      <w:outlineLvl w:val="5"/>
    </w:pPr>
    <w:rPr>
      <w:rFonts w:ascii="Arial" w:eastAsia="Calibri" w:hAnsi="Arial" w:cs="Arial"/>
      <w:sz w:val="24"/>
      <w:szCs w:val="24"/>
    </w:rPr>
  </w:style>
  <w:style w:type="paragraph" w:customStyle="1" w:styleId="Dummy">
    <w:name w:val="Dummy"/>
    <w:qFormat/>
    <w:rsid w:val="00EA4A6C"/>
    <w:pPr>
      <w:numPr>
        <w:numId w:val="7"/>
      </w:numPr>
      <w:spacing w:after="0" w:line="240" w:lineRule="auto"/>
      <w:jc w:val="both"/>
    </w:pPr>
    <w:rPr>
      <w:rFonts w:ascii="Arial" w:eastAsia="Times New Roman" w:hAnsi="Arial" w:cs="Arial"/>
      <w:vanish/>
      <w:color w:val="FABF8F"/>
      <w:szCs w:val="24"/>
      <w:lang w:eastAsia="pt-BR"/>
    </w:rPr>
  </w:style>
  <w:style w:type="paragraph" w:customStyle="1" w:styleId="TLet2">
    <w:name w:val="TLet2"/>
    <w:rsid w:val="00EA4A6C"/>
    <w:pPr>
      <w:numPr>
        <w:ilvl w:val="1"/>
        <w:numId w:val="7"/>
      </w:numPr>
      <w:spacing w:before="60" w:after="120" w:line="240" w:lineRule="auto"/>
      <w:jc w:val="both"/>
    </w:pPr>
    <w:rPr>
      <w:rFonts w:ascii="Arial" w:eastAsia="Times New Roman" w:hAnsi="Arial" w:cs="Arial"/>
      <w:sz w:val="24"/>
      <w:szCs w:val="24"/>
      <w:lang w:eastAsia="pt-BR"/>
    </w:rPr>
  </w:style>
  <w:style w:type="paragraph" w:customStyle="1" w:styleId="TLet3">
    <w:name w:val="TLet3"/>
    <w:qFormat/>
    <w:rsid w:val="00EA4A6C"/>
    <w:pPr>
      <w:numPr>
        <w:ilvl w:val="3"/>
        <w:numId w:val="7"/>
      </w:numPr>
      <w:spacing w:before="60" w:after="120" w:line="240" w:lineRule="auto"/>
      <w:jc w:val="both"/>
    </w:pPr>
    <w:rPr>
      <w:rFonts w:ascii="Arial" w:eastAsia="Times New Roman" w:hAnsi="Arial" w:cs="Arial"/>
      <w:sz w:val="24"/>
      <w:szCs w:val="24"/>
      <w:lang w:eastAsia="pt-BR"/>
    </w:rPr>
  </w:style>
  <w:style w:type="paragraph" w:customStyle="1" w:styleId="TLet4">
    <w:name w:val="TLet4"/>
    <w:basedOn w:val="TLet3"/>
    <w:rsid w:val="00EA4A6C"/>
    <w:pPr>
      <w:numPr>
        <w:ilvl w:val="5"/>
      </w:numPr>
    </w:pPr>
  </w:style>
  <w:style w:type="paragraph" w:customStyle="1" w:styleId="TLet5">
    <w:name w:val="TLet5"/>
    <w:basedOn w:val="TLet4"/>
    <w:rsid w:val="00EA4A6C"/>
    <w:pPr>
      <w:numPr>
        <w:ilvl w:val="7"/>
      </w:numPr>
      <w:tabs>
        <w:tab w:val="clear" w:pos="1758"/>
        <w:tab w:val="num" w:pos="360"/>
      </w:tabs>
    </w:pPr>
  </w:style>
  <w:style w:type="paragraph" w:customStyle="1" w:styleId="TLet4Sub">
    <w:name w:val="TLet4Sub"/>
    <w:basedOn w:val="TLet4"/>
    <w:qFormat/>
    <w:rsid w:val="00EA4A6C"/>
    <w:pPr>
      <w:numPr>
        <w:ilvl w:val="6"/>
      </w:numPr>
    </w:pPr>
  </w:style>
  <w:style w:type="paragraph" w:customStyle="1" w:styleId="TLet3Sub">
    <w:name w:val="TLet3Sub"/>
    <w:basedOn w:val="TLet4Sub"/>
    <w:qFormat/>
    <w:rsid w:val="00EA4A6C"/>
    <w:pPr>
      <w:numPr>
        <w:ilvl w:val="4"/>
      </w:numPr>
      <w:tabs>
        <w:tab w:val="clear" w:pos="1134"/>
        <w:tab w:val="num" w:pos="360"/>
        <w:tab w:val="num" w:pos="1843"/>
      </w:tabs>
      <w:ind w:left="1814" w:hanging="567"/>
    </w:pPr>
  </w:style>
  <w:style w:type="character" w:styleId="HiperlinkVisitado">
    <w:name w:val="FollowedHyperlink"/>
    <w:basedOn w:val="Fontepargpadro"/>
    <w:uiPriority w:val="99"/>
    <w:semiHidden/>
    <w:unhideWhenUsed/>
    <w:rsid w:val="00EA4A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4637</Words>
  <Characters>25046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29624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Cavalcante Netto</dc:creator>
  <cp:keywords/>
  <dc:description/>
  <cp:lastModifiedBy>João Cavalcante Netto</cp:lastModifiedBy>
  <cp:revision>1</cp:revision>
  <dcterms:created xsi:type="dcterms:W3CDTF">2022-07-12T15:04:00Z</dcterms:created>
  <dcterms:modified xsi:type="dcterms:W3CDTF">2022-07-12T15:05:00Z</dcterms:modified>
</cp:coreProperties>
</file>