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ayout w:type="fixed"/>
        <w:tblLook w:val="04A0" w:firstRow="1" w:lastRow="0" w:firstColumn="1" w:lastColumn="0" w:noHBand="0" w:noVBand="1"/>
      </w:tblPr>
      <w:tblGrid>
        <w:gridCol w:w="1488"/>
        <w:gridCol w:w="1774"/>
        <w:gridCol w:w="1302"/>
        <w:gridCol w:w="534"/>
        <w:gridCol w:w="1707"/>
        <w:gridCol w:w="3402"/>
      </w:tblGrid>
      <w:tr w:rsidR="00476918" w:rsidRPr="00476918" w14:paraId="7B611879" w14:textId="77777777" w:rsidTr="00FB4ECE">
        <w:trPr>
          <w:jc w:val="center"/>
        </w:trPr>
        <w:tc>
          <w:tcPr>
            <w:tcW w:w="10207" w:type="dxa"/>
            <w:gridSpan w:val="6"/>
          </w:tcPr>
          <w:p w14:paraId="42F2E5A7" w14:textId="3B75B277" w:rsidR="00E1600F" w:rsidRPr="00476918" w:rsidRDefault="00F80873" w:rsidP="009F6F28">
            <w:pPr>
              <w:jc w:val="center"/>
              <w:rPr>
                <w:rFonts w:ascii="Calibri Light" w:hAnsi="Calibri Light"/>
                <w:sz w:val="24"/>
                <w:szCs w:val="24"/>
              </w:rPr>
            </w:pPr>
            <w:r w:rsidRPr="00476918">
              <w:rPr>
                <w:rFonts w:asciiTheme="minorHAnsi" w:eastAsia="Calibri" w:hAnsiTheme="minorHAnsi"/>
                <w:szCs w:val="24"/>
                <w:lang w:eastAsia="en-US"/>
              </w:rPr>
              <w:br w:type="page"/>
            </w:r>
            <w:r w:rsidRPr="009F6F28">
              <w:rPr>
                <w:rFonts w:ascii="Arial" w:hAnsi="Arial"/>
                <w:b/>
                <w:sz w:val="24"/>
              </w:rPr>
              <w:t>EDITAL DO PREGÃO ELETRÔNICO N.</w:t>
            </w:r>
            <w:r w:rsidR="009F6F28" w:rsidRPr="009F6F28">
              <w:rPr>
                <w:rFonts w:ascii="Arial" w:hAnsi="Arial"/>
                <w:b/>
                <w:sz w:val="24"/>
              </w:rPr>
              <w:t xml:space="preserve"> 36</w:t>
            </w:r>
            <w:r w:rsidRPr="009F6F28">
              <w:rPr>
                <w:rFonts w:ascii="Arial" w:hAnsi="Arial"/>
                <w:b/>
                <w:sz w:val="24"/>
              </w:rPr>
              <w:t>/2</w:t>
            </w:r>
            <w:r w:rsidR="00EF456D" w:rsidRPr="009F6F28">
              <w:rPr>
                <w:rFonts w:ascii="Arial" w:hAnsi="Arial"/>
                <w:b/>
                <w:sz w:val="24"/>
              </w:rPr>
              <w:t>2</w:t>
            </w:r>
          </w:p>
        </w:tc>
      </w:tr>
      <w:tr w:rsidR="00476918" w:rsidRPr="00476918" w14:paraId="4DA225DE" w14:textId="77777777" w:rsidTr="00FB4ECE">
        <w:trPr>
          <w:jc w:val="center"/>
        </w:trPr>
        <w:tc>
          <w:tcPr>
            <w:tcW w:w="1488" w:type="dxa"/>
            <w:shd w:val="clear" w:color="auto" w:fill="D9D9D9" w:themeFill="background1" w:themeFillShade="D9"/>
            <w:vAlign w:val="center"/>
          </w:tcPr>
          <w:p w14:paraId="56F4CDDF" w14:textId="77777777" w:rsidR="00F80873" w:rsidRPr="00476918" w:rsidRDefault="00F80873" w:rsidP="00F13117">
            <w:pPr>
              <w:jc w:val="center"/>
              <w:rPr>
                <w:rFonts w:ascii="Arial" w:eastAsia="Calibri" w:hAnsi="Arial" w:cs="Arial"/>
                <w:b/>
                <w:sz w:val="24"/>
                <w:szCs w:val="24"/>
                <w:lang w:eastAsia="en-US"/>
              </w:rPr>
            </w:pPr>
            <w:r w:rsidRPr="00476918">
              <w:rPr>
                <w:rFonts w:ascii="Arial" w:eastAsia="Calibri" w:hAnsi="Arial" w:cs="Arial"/>
                <w:b/>
                <w:sz w:val="24"/>
                <w:szCs w:val="24"/>
                <w:lang w:eastAsia="en-US"/>
              </w:rPr>
              <w:t>Objeto</w:t>
            </w:r>
          </w:p>
        </w:tc>
        <w:tc>
          <w:tcPr>
            <w:tcW w:w="8719" w:type="dxa"/>
            <w:gridSpan w:val="5"/>
            <w:shd w:val="clear" w:color="auto" w:fill="D9D9D9" w:themeFill="background1" w:themeFillShade="D9"/>
          </w:tcPr>
          <w:p w14:paraId="088ABDDB" w14:textId="6E231411" w:rsidR="00F80873" w:rsidRPr="002C0BA0" w:rsidRDefault="00FB4ECE" w:rsidP="00ED363F">
            <w:pPr>
              <w:jc w:val="both"/>
              <w:rPr>
                <w:rFonts w:ascii="Arial" w:eastAsia="Calibri" w:hAnsi="Arial" w:cs="Arial"/>
                <w:szCs w:val="24"/>
                <w:lang w:eastAsia="en-US"/>
              </w:rPr>
            </w:pPr>
            <w:r w:rsidRPr="009108BD">
              <w:rPr>
                <w:rFonts w:ascii="Arial" w:hAnsi="Arial" w:cs="Arial"/>
                <w:sz w:val="24"/>
              </w:rPr>
              <w:t xml:space="preserve">Prestação de serviços de </w:t>
            </w:r>
            <w:r>
              <w:rPr>
                <w:rFonts w:ascii="Arial" w:hAnsi="Arial" w:cs="Arial"/>
                <w:sz w:val="24"/>
              </w:rPr>
              <w:t>reforma dos sistemas de exaustão mecânica das lanchonetes do Edifício Principal, Anexo I e Anexo II da Câmara dos Deputados, incluindo instalação de sistemas de detecção, alarme e combate a incêndio nas coifas e nos dutos e garantia de funcionamento pelo perí</w:t>
            </w:r>
            <w:r w:rsidRPr="009108BD">
              <w:rPr>
                <w:rFonts w:ascii="Arial" w:hAnsi="Arial" w:cs="Arial"/>
                <w:sz w:val="24"/>
              </w:rPr>
              <w:t>odo de 12 (doze) meses</w:t>
            </w:r>
            <w:r w:rsidR="00F80873" w:rsidRPr="00FB4ECE">
              <w:rPr>
                <w:rFonts w:ascii="Arial" w:hAnsi="Arial" w:cs="Arial"/>
                <w:sz w:val="24"/>
              </w:rPr>
              <w:t>.</w:t>
            </w:r>
          </w:p>
        </w:tc>
      </w:tr>
      <w:tr w:rsidR="00476918" w:rsidRPr="00476918" w14:paraId="0D65CFD4" w14:textId="77777777" w:rsidTr="00FB4ECE">
        <w:trPr>
          <w:trHeight w:val="417"/>
          <w:jc w:val="center"/>
        </w:trPr>
        <w:tc>
          <w:tcPr>
            <w:tcW w:w="1488" w:type="dxa"/>
            <w:shd w:val="clear" w:color="auto" w:fill="auto"/>
            <w:vAlign w:val="center"/>
          </w:tcPr>
          <w:p w14:paraId="60938F09" w14:textId="77777777" w:rsidR="00F80873" w:rsidRPr="00476918" w:rsidRDefault="00F80873" w:rsidP="00F13117">
            <w:pPr>
              <w:jc w:val="center"/>
              <w:rPr>
                <w:rFonts w:ascii="Arial" w:hAnsi="Arial" w:cs="Arial"/>
                <w:b/>
              </w:rPr>
            </w:pPr>
            <w:r w:rsidRPr="00476918">
              <w:rPr>
                <w:rFonts w:ascii="Arial" w:hAnsi="Arial" w:cs="Arial"/>
                <w:b/>
              </w:rPr>
              <w:t>SRP?</w:t>
            </w:r>
          </w:p>
          <w:p w14:paraId="17E340DC" w14:textId="77777777" w:rsidR="00F80873" w:rsidRPr="00476918" w:rsidRDefault="00F80873" w:rsidP="00F13117">
            <w:pPr>
              <w:jc w:val="center"/>
              <w:rPr>
                <w:rFonts w:ascii="Arial" w:hAnsi="Arial" w:cs="Arial"/>
                <w:b/>
                <w:sz w:val="24"/>
                <w:szCs w:val="24"/>
              </w:rPr>
            </w:pPr>
            <w:r w:rsidRPr="00476918">
              <w:rPr>
                <w:rFonts w:ascii="Arial" w:hAnsi="Arial" w:cs="Arial"/>
                <w:b/>
              </w:rPr>
              <w:t>Não</w:t>
            </w:r>
          </w:p>
        </w:tc>
        <w:tc>
          <w:tcPr>
            <w:tcW w:w="8719" w:type="dxa"/>
            <w:gridSpan w:val="5"/>
            <w:shd w:val="clear" w:color="auto" w:fill="auto"/>
            <w:vAlign w:val="center"/>
          </w:tcPr>
          <w:p w14:paraId="043C03AE" w14:textId="58887277" w:rsidR="00F80873" w:rsidRPr="002C0BA0" w:rsidRDefault="00F80873" w:rsidP="002C0BA0">
            <w:pPr>
              <w:jc w:val="both"/>
              <w:rPr>
                <w:rFonts w:ascii="Arial" w:hAnsi="Arial" w:cs="Arial"/>
                <w:b/>
                <w:sz w:val="24"/>
                <w:szCs w:val="24"/>
              </w:rPr>
            </w:pPr>
            <w:r w:rsidRPr="00FB4ECE">
              <w:rPr>
                <w:rFonts w:ascii="Arial" w:hAnsi="Arial"/>
                <w:b/>
                <w:sz w:val="24"/>
              </w:rPr>
              <w:t xml:space="preserve">Valor </w:t>
            </w:r>
            <w:r w:rsidR="00A113D6">
              <w:rPr>
                <w:rFonts w:ascii="Arial" w:hAnsi="Arial" w:cs="Arial"/>
                <w:b/>
                <w:sz w:val="24"/>
                <w:szCs w:val="24"/>
              </w:rPr>
              <w:t xml:space="preserve">Global </w:t>
            </w:r>
            <w:r w:rsidRPr="00FB4ECE">
              <w:rPr>
                <w:rFonts w:ascii="Arial" w:hAnsi="Arial"/>
                <w:b/>
                <w:sz w:val="24"/>
              </w:rPr>
              <w:t>Estimado</w:t>
            </w:r>
            <w:r w:rsidR="00ED363F" w:rsidRPr="00FB4ECE">
              <w:rPr>
                <w:rFonts w:ascii="Arial" w:hAnsi="Arial" w:cs="Arial"/>
                <w:b/>
                <w:sz w:val="24"/>
                <w:szCs w:val="24"/>
              </w:rPr>
              <w:t xml:space="preserve">: </w:t>
            </w:r>
            <w:r w:rsidRPr="00FB4ECE">
              <w:rPr>
                <w:rFonts w:ascii="Arial" w:hAnsi="Arial" w:cs="Arial"/>
                <w:b/>
                <w:sz w:val="24"/>
                <w:szCs w:val="24"/>
              </w:rPr>
              <w:t>R$</w:t>
            </w:r>
            <w:r w:rsidR="009D0D46" w:rsidRPr="00FB4ECE">
              <w:rPr>
                <w:rFonts w:ascii="Arial" w:hAnsi="Arial" w:cs="Arial"/>
                <w:b/>
                <w:sz w:val="24"/>
                <w:szCs w:val="24"/>
              </w:rPr>
              <w:t xml:space="preserve"> 280.345,61</w:t>
            </w:r>
            <w:r w:rsidRPr="00FB4ECE">
              <w:rPr>
                <w:rFonts w:ascii="Arial" w:hAnsi="Arial" w:cs="Arial"/>
                <w:b/>
                <w:sz w:val="24"/>
                <w:szCs w:val="24"/>
              </w:rPr>
              <w:t xml:space="preserve"> </w:t>
            </w:r>
            <w:r w:rsidRPr="00FB4ECE">
              <w:rPr>
                <w:rFonts w:ascii="Arial" w:hAnsi="Arial" w:cs="Arial"/>
                <w:b/>
                <w:sz w:val="24"/>
              </w:rPr>
              <w:t>(</w:t>
            </w:r>
            <w:r w:rsidR="009D0D46" w:rsidRPr="00FB4ECE">
              <w:rPr>
                <w:rFonts w:ascii="Arial" w:hAnsi="Arial" w:cs="Arial"/>
                <w:b/>
                <w:sz w:val="24"/>
              </w:rPr>
              <w:t>duzentos e oitenta mil trezentos e quarenta e cinco reais e sessenta e um centavos</w:t>
            </w:r>
            <w:r w:rsidRPr="00FB4ECE">
              <w:rPr>
                <w:rFonts w:ascii="Arial" w:hAnsi="Arial" w:cs="Arial"/>
                <w:b/>
                <w:sz w:val="24"/>
              </w:rPr>
              <w:t>).</w:t>
            </w:r>
          </w:p>
        </w:tc>
      </w:tr>
      <w:tr w:rsidR="00476918" w:rsidRPr="00476918" w14:paraId="3955D1DC" w14:textId="77777777" w:rsidTr="00FB4ECE">
        <w:trPr>
          <w:trHeight w:val="1198"/>
          <w:jc w:val="center"/>
        </w:trPr>
        <w:tc>
          <w:tcPr>
            <w:tcW w:w="10207" w:type="dxa"/>
            <w:gridSpan w:val="6"/>
            <w:shd w:val="clear" w:color="auto" w:fill="auto"/>
            <w:vAlign w:val="center"/>
          </w:tcPr>
          <w:p w14:paraId="15E2B28A" w14:textId="277FBA76" w:rsidR="00F80873" w:rsidRPr="00476918" w:rsidRDefault="00F80873" w:rsidP="00CF104D">
            <w:pPr>
              <w:spacing w:before="120" w:after="120"/>
              <w:jc w:val="center"/>
              <w:rPr>
                <w:rFonts w:ascii="Arial" w:hAnsi="Arial" w:cs="Arial"/>
                <w:sz w:val="24"/>
                <w:szCs w:val="24"/>
              </w:rPr>
            </w:pPr>
            <w:r w:rsidRPr="009F6F28">
              <w:rPr>
                <w:rFonts w:ascii="Arial" w:hAnsi="Arial" w:cs="Arial"/>
                <w:sz w:val="24"/>
                <w:szCs w:val="24"/>
                <w:u w:val="single"/>
              </w:rPr>
              <w:t>Data de divulgação do Edital</w:t>
            </w:r>
            <w:r w:rsidRPr="009F6F28">
              <w:rPr>
                <w:rFonts w:ascii="Arial" w:hAnsi="Arial" w:cs="Arial"/>
                <w:sz w:val="24"/>
                <w:szCs w:val="24"/>
              </w:rPr>
              <w:t>:</w:t>
            </w:r>
            <w:r w:rsidR="009F6F28" w:rsidRPr="009F6F28">
              <w:rPr>
                <w:rFonts w:ascii="Arial" w:hAnsi="Arial" w:cs="Arial"/>
                <w:sz w:val="24"/>
                <w:szCs w:val="24"/>
              </w:rPr>
              <w:t xml:space="preserve"> 19</w:t>
            </w:r>
            <w:r w:rsidRPr="009F6F28">
              <w:rPr>
                <w:rFonts w:ascii="Arial" w:hAnsi="Arial" w:cs="Arial"/>
                <w:sz w:val="24"/>
                <w:szCs w:val="24"/>
              </w:rPr>
              <w:t>/</w:t>
            </w:r>
            <w:r w:rsidR="009F6F28" w:rsidRPr="009F6F28">
              <w:rPr>
                <w:rFonts w:ascii="Arial" w:hAnsi="Arial" w:cs="Arial"/>
                <w:sz w:val="24"/>
                <w:szCs w:val="24"/>
              </w:rPr>
              <w:t>4</w:t>
            </w:r>
            <w:r w:rsidRPr="009F6F28">
              <w:rPr>
                <w:rFonts w:ascii="Arial" w:hAnsi="Arial" w:cs="Arial"/>
                <w:sz w:val="24"/>
                <w:szCs w:val="24"/>
              </w:rPr>
              <w:t>/</w:t>
            </w:r>
            <w:r w:rsidR="009F6F28" w:rsidRPr="009F6F28">
              <w:rPr>
                <w:rFonts w:ascii="Arial" w:hAnsi="Arial" w:cs="Arial"/>
                <w:sz w:val="24"/>
                <w:szCs w:val="24"/>
              </w:rPr>
              <w:t>2022</w:t>
            </w:r>
          </w:p>
          <w:p w14:paraId="34E8064A" w14:textId="6007ACCF" w:rsidR="00F80873"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476918">
              <w:rPr>
                <w:rFonts w:ascii="Arial" w:hAnsi="Arial" w:cs="Arial"/>
                <w:sz w:val="24"/>
                <w:szCs w:val="24"/>
              </w:rPr>
              <w:t xml:space="preserve">Divulgação do Pregão, mediante aviso publicado no Diário Oficial da União e nos sítios eletrônicos: </w:t>
            </w:r>
            <w:hyperlink r:id="rId8" w:history="1">
              <w:r w:rsidR="00F13117" w:rsidRPr="00FB4ECE">
                <w:rPr>
                  <w:rStyle w:val="Hyperlink"/>
                  <w:rFonts w:ascii="Arial" w:hAnsi="Arial" w:cs="Arial"/>
                  <w:sz w:val="24"/>
                  <w:szCs w:val="24"/>
                </w:rPr>
                <w:t>www.gov.br/compras/pt-br</w:t>
              </w:r>
            </w:hyperlink>
            <w:r w:rsidRPr="00476918">
              <w:rPr>
                <w:rFonts w:ascii="Arial" w:hAnsi="Arial" w:cs="Arial"/>
                <w:sz w:val="24"/>
                <w:szCs w:val="24"/>
              </w:rPr>
              <w:t xml:space="preserve"> e </w:t>
            </w:r>
            <w:hyperlink r:id="rId9" w:history="1">
              <w:r w:rsidRPr="00FB4ECE">
                <w:rPr>
                  <w:rStyle w:val="Hyperlink"/>
                  <w:rFonts w:ascii="Arial" w:hAnsi="Arial" w:cs="Arial"/>
                  <w:sz w:val="24"/>
                  <w:szCs w:val="24"/>
                </w:rPr>
                <w:t>www.camara.leg.br</w:t>
              </w:r>
            </w:hyperlink>
            <w:r w:rsidRPr="00476918">
              <w:rPr>
                <w:rFonts w:ascii="Arial" w:hAnsi="Arial" w:cs="Arial"/>
                <w:sz w:val="24"/>
                <w:szCs w:val="24"/>
              </w:rPr>
              <w:t>.</w:t>
            </w:r>
          </w:p>
          <w:p w14:paraId="1F311741" w14:textId="7256FCB9" w:rsidR="00F80873" w:rsidRPr="00476918"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476918">
              <w:rPr>
                <w:rFonts w:ascii="Arial" w:hAnsi="Arial"/>
                <w:sz w:val="24"/>
              </w:rPr>
              <w:t xml:space="preserve">Início do prazo para anexação ao sistema eletrônico da proposta </w:t>
            </w:r>
            <w:r w:rsidR="00923C4A">
              <w:rPr>
                <w:rFonts w:ascii="Arial" w:hAnsi="Arial"/>
                <w:sz w:val="24"/>
              </w:rPr>
              <w:t>e dos documentos de habilitação.</w:t>
            </w:r>
          </w:p>
        </w:tc>
      </w:tr>
      <w:tr w:rsidR="00476918" w:rsidRPr="00476918" w14:paraId="45354FAA" w14:textId="77777777" w:rsidTr="00FB4ECE">
        <w:trPr>
          <w:trHeight w:val="524"/>
          <w:jc w:val="center"/>
        </w:trPr>
        <w:tc>
          <w:tcPr>
            <w:tcW w:w="10207" w:type="dxa"/>
            <w:gridSpan w:val="6"/>
            <w:shd w:val="clear" w:color="auto" w:fill="D9D9D9" w:themeFill="background1" w:themeFillShade="D9"/>
            <w:vAlign w:val="center"/>
          </w:tcPr>
          <w:p w14:paraId="2C60B612" w14:textId="46728352" w:rsidR="00F80873" w:rsidRPr="00476918" w:rsidRDefault="00F80873" w:rsidP="00F13117">
            <w:pPr>
              <w:jc w:val="center"/>
              <w:rPr>
                <w:rStyle w:val="Hyperlink"/>
                <w:rFonts w:ascii="Arial" w:hAnsi="Arial" w:cs="Arial"/>
                <w:b/>
                <w:color w:val="auto"/>
                <w:sz w:val="24"/>
                <w:szCs w:val="24"/>
              </w:rPr>
            </w:pPr>
            <w:r w:rsidRPr="009F6F28">
              <w:rPr>
                <w:rFonts w:ascii="Arial" w:hAnsi="Arial" w:cs="Arial"/>
                <w:b/>
                <w:sz w:val="24"/>
                <w:szCs w:val="24"/>
              </w:rPr>
              <w:t>Data de abertura:</w:t>
            </w:r>
            <w:r w:rsidR="009F6F28" w:rsidRPr="009F6F28">
              <w:rPr>
                <w:rFonts w:ascii="Arial" w:hAnsi="Arial" w:cs="Arial"/>
                <w:b/>
                <w:sz w:val="24"/>
                <w:szCs w:val="24"/>
              </w:rPr>
              <w:t xml:space="preserve"> 2</w:t>
            </w:r>
            <w:r w:rsidRPr="009F6F28">
              <w:rPr>
                <w:rFonts w:ascii="Arial" w:hAnsi="Arial" w:cs="Arial"/>
                <w:b/>
                <w:sz w:val="24"/>
                <w:szCs w:val="24"/>
              </w:rPr>
              <w:t>/</w:t>
            </w:r>
            <w:r w:rsidR="009F6F28" w:rsidRPr="009F6F28">
              <w:rPr>
                <w:rFonts w:ascii="Arial" w:hAnsi="Arial" w:cs="Arial"/>
                <w:b/>
                <w:sz w:val="24"/>
                <w:szCs w:val="24"/>
              </w:rPr>
              <w:t>5</w:t>
            </w:r>
            <w:r w:rsidRPr="009F6F28">
              <w:rPr>
                <w:rFonts w:ascii="Arial" w:hAnsi="Arial" w:cs="Arial"/>
                <w:b/>
                <w:sz w:val="24"/>
                <w:szCs w:val="24"/>
              </w:rPr>
              <w:t>/</w:t>
            </w:r>
            <w:r w:rsidR="009F6F28" w:rsidRPr="009F6F28">
              <w:rPr>
                <w:rFonts w:ascii="Arial" w:hAnsi="Arial" w:cs="Arial"/>
                <w:b/>
                <w:sz w:val="24"/>
                <w:szCs w:val="24"/>
              </w:rPr>
              <w:t>2022</w:t>
            </w:r>
            <w:r w:rsidRPr="009F6F28">
              <w:rPr>
                <w:rFonts w:ascii="Arial" w:hAnsi="Arial" w:cs="Arial"/>
                <w:b/>
                <w:sz w:val="24"/>
                <w:szCs w:val="24"/>
              </w:rPr>
              <w:t xml:space="preserve"> às 10h no sítio eletrônico </w:t>
            </w:r>
            <w:hyperlink r:id="rId10" w:history="1">
              <w:r w:rsidR="00F13117" w:rsidRPr="009F6F28">
                <w:rPr>
                  <w:rStyle w:val="Hyperlink"/>
                  <w:rFonts w:ascii="Arial" w:hAnsi="Arial" w:cs="Arial"/>
                  <w:b/>
                  <w:sz w:val="24"/>
                  <w:szCs w:val="24"/>
                </w:rPr>
                <w:t>www.gov.br/compras/pt-br</w:t>
              </w:r>
            </w:hyperlink>
            <w:r w:rsidRPr="005E22B9">
              <w:rPr>
                <w:rStyle w:val="Hyperlink"/>
                <w:rFonts w:ascii="Arial" w:hAnsi="Arial" w:cs="Arial"/>
                <w:b/>
                <w:sz w:val="24"/>
                <w:szCs w:val="24"/>
              </w:rPr>
              <w:t xml:space="preserve"> </w:t>
            </w:r>
          </w:p>
          <w:p w14:paraId="15359F84" w14:textId="77777777" w:rsidR="00F80873" w:rsidRPr="00476918" w:rsidRDefault="00F80873" w:rsidP="00F13117">
            <w:pPr>
              <w:jc w:val="center"/>
              <w:rPr>
                <w:rFonts w:ascii="Arial" w:hAnsi="Arial" w:cs="Arial"/>
                <w:b/>
              </w:rPr>
            </w:pPr>
            <w:r w:rsidRPr="00476918">
              <w:rPr>
                <w:rFonts w:ascii="Arial" w:hAnsi="Arial" w:cs="Arial"/>
                <w:b/>
                <w:sz w:val="24"/>
              </w:rPr>
              <w:t>UASG: 10001</w:t>
            </w:r>
          </w:p>
        </w:tc>
      </w:tr>
      <w:tr w:rsidR="00476918" w:rsidRPr="009D0D46" w14:paraId="5C8A2483" w14:textId="77777777" w:rsidTr="00FB4ECE">
        <w:trPr>
          <w:jc w:val="center"/>
        </w:trPr>
        <w:tc>
          <w:tcPr>
            <w:tcW w:w="5098" w:type="dxa"/>
            <w:gridSpan w:val="4"/>
            <w:vAlign w:val="center"/>
          </w:tcPr>
          <w:p w14:paraId="293DF5E4" w14:textId="77777777" w:rsidR="00F80873" w:rsidRPr="009D0D46" w:rsidRDefault="00F80873" w:rsidP="00F13117">
            <w:pPr>
              <w:jc w:val="center"/>
              <w:rPr>
                <w:rFonts w:ascii="Arial" w:hAnsi="Arial" w:cs="Arial"/>
                <w:b/>
              </w:rPr>
            </w:pPr>
            <w:r w:rsidRPr="009D0D46">
              <w:rPr>
                <w:rFonts w:ascii="Arial" w:hAnsi="Arial" w:cs="Arial"/>
                <w:b/>
              </w:rPr>
              <w:t>Licitação Exclusiva ME/EPP?</w:t>
            </w:r>
          </w:p>
          <w:p w14:paraId="5C377262" w14:textId="056D4506" w:rsidR="00F80873" w:rsidRPr="009D0D46" w:rsidRDefault="00F80873" w:rsidP="009D0D46">
            <w:pPr>
              <w:jc w:val="center"/>
              <w:rPr>
                <w:rFonts w:ascii="Arial" w:hAnsi="Arial" w:cs="Arial"/>
                <w:b/>
              </w:rPr>
            </w:pPr>
            <w:r w:rsidRPr="009D0D46">
              <w:rPr>
                <w:rFonts w:ascii="Arial" w:hAnsi="Arial" w:cs="Arial"/>
                <w:b/>
              </w:rPr>
              <w:t>Não</w:t>
            </w:r>
          </w:p>
        </w:tc>
        <w:tc>
          <w:tcPr>
            <w:tcW w:w="5109" w:type="dxa"/>
            <w:gridSpan w:val="2"/>
            <w:vAlign w:val="center"/>
          </w:tcPr>
          <w:p w14:paraId="562C075F" w14:textId="77777777" w:rsidR="00F80873" w:rsidRPr="009D0D46" w:rsidRDefault="00F80873" w:rsidP="00F13117">
            <w:pPr>
              <w:jc w:val="center"/>
              <w:rPr>
                <w:rFonts w:ascii="Arial" w:hAnsi="Arial" w:cs="Arial"/>
                <w:b/>
              </w:rPr>
            </w:pPr>
            <w:r w:rsidRPr="009D0D46">
              <w:rPr>
                <w:rFonts w:ascii="Arial" w:hAnsi="Arial" w:cs="Arial"/>
                <w:b/>
              </w:rPr>
              <w:t>Há Itens Exclusivos ME/EPP?</w:t>
            </w:r>
          </w:p>
          <w:p w14:paraId="7223A552" w14:textId="5D2FA4B6" w:rsidR="00F80873" w:rsidRPr="009D0D46" w:rsidRDefault="00F80873" w:rsidP="00F13117">
            <w:pPr>
              <w:jc w:val="center"/>
              <w:rPr>
                <w:rFonts w:ascii="Arial" w:hAnsi="Arial" w:cs="Arial"/>
                <w:b/>
              </w:rPr>
            </w:pPr>
            <w:r w:rsidRPr="009D0D46">
              <w:rPr>
                <w:rFonts w:ascii="Arial" w:hAnsi="Arial" w:cs="Arial"/>
                <w:b/>
              </w:rPr>
              <w:t>Não</w:t>
            </w:r>
          </w:p>
        </w:tc>
      </w:tr>
      <w:tr w:rsidR="00476918" w:rsidRPr="00476918" w14:paraId="3B293F9F" w14:textId="77777777" w:rsidTr="00FB4ECE">
        <w:trPr>
          <w:jc w:val="center"/>
        </w:trPr>
        <w:tc>
          <w:tcPr>
            <w:tcW w:w="10207" w:type="dxa"/>
            <w:gridSpan w:val="6"/>
            <w:vAlign w:val="center"/>
          </w:tcPr>
          <w:p w14:paraId="3AA79AD2" w14:textId="77777777" w:rsidR="00F80873" w:rsidRPr="009D0D46" w:rsidRDefault="00F80873" w:rsidP="00F13117">
            <w:pPr>
              <w:jc w:val="center"/>
              <w:rPr>
                <w:rFonts w:ascii="Arial" w:hAnsi="Arial" w:cs="Arial"/>
                <w:b/>
              </w:rPr>
            </w:pPr>
            <w:r w:rsidRPr="009D0D46">
              <w:rPr>
                <w:rFonts w:ascii="Arial" w:hAnsi="Arial" w:cs="Arial"/>
                <w:b/>
              </w:rPr>
              <w:t>Decreto 7.174/10?</w:t>
            </w:r>
          </w:p>
          <w:p w14:paraId="4AEB2CFA" w14:textId="21AF1A99" w:rsidR="00896353" w:rsidRPr="00CF104D" w:rsidRDefault="00F80873" w:rsidP="009D0D46">
            <w:pPr>
              <w:jc w:val="center"/>
              <w:rPr>
                <w:rFonts w:ascii="Arial" w:hAnsi="Arial" w:cs="Arial"/>
                <w:b/>
              </w:rPr>
            </w:pPr>
            <w:r w:rsidRPr="009D0D46">
              <w:rPr>
                <w:rFonts w:ascii="Arial" w:hAnsi="Arial" w:cs="Arial"/>
                <w:b/>
              </w:rPr>
              <w:t>Não</w:t>
            </w:r>
          </w:p>
        </w:tc>
      </w:tr>
      <w:tr w:rsidR="00896353" w:rsidRPr="00476918" w14:paraId="0A4F61E4" w14:textId="77777777" w:rsidTr="00C506A1">
        <w:trPr>
          <w:trHeight w:val="1385"/>
          <w:jc w:val="center"/>
        </w:trPr>
        <w:tc>
          <w:tcPr>
            <w:tcW w:w="3262" w:type="dxa"/>
            <w:gridSpan w:val="2"/>
            <w:vAlign w:val="center"/>
          </w:tcPr>
          <w:p w14:paraId="05BEB894" w14:textId="77777777" w:rsidR="00896353" w:rsidRPr="00CF104D" w:rsidRDefault="00896353" w:rsidP="00F13117">
            <w:pPr>
              <w:jc w:val="center"/>
              <w:rPr>
                <w:rFonts w:ascii="Arial" w:hAnsi="Arial" w:cs="Arial"/>
                <w:b/>
              </w:rPr>
            </w:pPr>
            <w:r w:rsidRPr="00CF104D">
              <w:rPr>
                <w:rFonts w:ascii="Arial" w:hAnsi="Arial" w:cs="Arial"/>
                <w:b/>
              </w:rPr>
              <w:t>Vistoria?</w:t>
            </w:r>
          </w:p>
          <w:p w14:paraId="00BBB8A5" w14:textId="09FB2381" w:rsidR="00896353" w:rsidRPr="002C0BA0" w:rsidRDefault="009D0D46" w:rsidP="00F13117">
            <w:pPr>
              <w:jc w:val="center"/>
              <w:rPr>
                <w:rFonts w:ascii="Arial" w:hAnsi="Arial" w:cs="Arial"/>
                <w:b/>
              </w:rPr>
            </w:pPr>
            <w:r w:rsidRPr="00FB4ECE">
              <w:rPr>
                <w:rFonts w:ascii="Arial" w:hAnsi="Arial" w:cs="Arial"/>
                <w:b/>
              </w:rPr>
              <w:t>Facultativa</w:t>
            </w:r>
          </w:p>
          <w:p w14:paraId="6058EC93" w14:textId="64738883" w:rsidR="00896353" w:rsidRPr="002C0BA0" w:rsidRDefault="00CD3295" w:rsidP="00F13117">
            <w:pPr>
              <w:jc w:val="center"/>
              <w:rPr>
                <w:rFonts w:ascii="Arial" w:hAnsi="Arial" w:cs="Arial"/>
                <w:i/>
              </w:rPr>
            </w:pPr>
            <w:r w:rsidRPr="00FB4ECE">
              <w:rPr>
                <w:rFonts w:ascii="Arial" w:hAnsi="Arial" w:cs="Arial"/>
                <w:i/>
              </w:rPr>
              <w:t>Veja Título 5</w:t>
            </w:r>
            <w:r w:rsidR="00896353" w:rsidRPr="00FB4ECE">
              <w:rPr>
                <w:rFonts w:ascii="Arial" w:hAnsi="Arial" w:cs="Arial"/>
                <w:i/>
              </w:rPr>
              <w:t xml:space="preserve"> do Anexo n. 1.</w:t>
            </w:r>
          </w:p>
          <w:p w14:paraId="49859317" w14:textId="059C2835" w:rsidR="00896353" w:rsidRPr="00CF104D" w:rsidRDefault="00896353" w:rsidP="002C0BA0">
            <w:pPr>
              <w:jc w:val="center"/>
              <w:rPr>
                <w:rFonts w:ascii="Arial" w:hAnsi="Arial" w:cs="Arial"/>
                <w:i/>
              </w:rPr>
            </w:pPr>
            <w:r w:rsidRPr="00FB4ECE">
              <w:rPr>
                <w:rFonts w:ascii="Arial" w:hAnsi="Arial" w:cs="Arial"/>
                <w:i/>
              </w:rPr>
              <w:t>Telefone para contato: (61)</w:t>
            </w:r>
            <w:r w:rsidR="009D0D46" w:rsidRPr="002C0BA0">
              <w:rPr>
                <w:rFonts w:ascii="Arial" w:hAnsi="Arial" w:cs="Arial"/>
                <w:i/>
              </w:rPr>
              <w:t xml:space="preserve"> </w:t>
            </w:r>
            <w:r w:rsidR="009D0D46" w:rsidRPr="00FB4ECE">
              <w:rPr>
                <w:rFonts w:ascii="Arial" w:hAnsi="Arial" w:cs="Arial"/>
                <w:i/>
              </w:rPr>
              <w:t>3216</w:t>
            </w:r>
            <w:r w:rsidR="009D0D46" w:rsidRPr="00FB4ECE">
              <w:rPr>
                <w:rFonts w:ascii="Arial" w:hAnsi="Arial" w:cs="Arial"/>
                <w:i/>
              </w:rPr>
              <w:noBreakHyphen/>
              <w:t>4401</w:t>
            </w:r>
          </w:p>
        </w:tc>
        <w:tc>
          <w:tcPr>
            <w:tcW w:w="3543" w:type="dxa"/>
            <w:gridSpan w:val="3"/>
            <w:vAlign w:val="center"/>
          </w:tcPr>
          <w:p w14:paraId="60564C0D" w14:textId="77777777" w:rsidR="00896353" w:rsidRPr="00CF104D" w:rsidRDefault="00896353" w:rsidP="00F13117">
            <w:pPr>
              <w:jc w:val="center"/>
              <w:rPr>
                <w:rFonts w:ascii="Arial" w:hAnsi="Arial" w:cs="Arial"/>
                <w:b/>
              </w:rPr>
            </w:pPr>
            <w:r w:rsidRPr="00CF104D">
              <w:rPr>
                <w:rFonts w:ascii="Arial" w:hAnsi="Arial" w:cs="Arial"/>
                <w:b/>
              </w:rPr>
              <w:t>Amostra/Protótipo/Demonstração/Prova de Conceito?</w:t>
            </w:r>
          </w:p>
          <w:p w14:paraId="57FB9FF3" w14:textId="7B50DCA9" w:rsidR="00896353" w:rsidRPr="00CF104D" w:rsidRDefault="00896353" w:rsidP="009D0D46">
            <w:pPr>
              <w:jc w:val="center"/>
              <w:rPr>
                <w:rFonts w:ascii="Arial" w:hAnsi="Arial" w:cs="Arial"/>
                <w:b/>
              </w:rPr>
            </w:pPr>
            <w:r w:rsidRPr="00FB4ECE">
              <w:rPr>
                <w:rFonts w:ascii="Arial" w:hAnsi="Arial" w:cs="Arial"/>
                <w:b/>
              </w:rPr>
              <w:t>Não</w:t>
            </w:r>
          </w:p>
        </w:tc>
        <w:tc>
          <w:tcPr>
            <w:tcW w:w="3402" w:type="dxa"/>
            <w:vAlign w:val="center"/>
          </w:tcPr>
          <w:p w14:paraId="5628A6AC" w14:textId="77777777" w:rsidR="00896353" w:rsidRPr="00CF104D" w:rsidRDefault="00896353" w:rsidP="00896353">
            <w:pPr>
              <w:jc w:val="center"/>
              <w:rPr>
                <w:rFonts w:ascii="Arial" w:hAnsi="Arial" w:cs="Arial"/>
                <w:b/>
              </w:rPr>
            </w:pPr>
            <w:r w:rsidRPr="00CF104D">
              <w:rPr>
                <w:rFonts w:ascii="Arial" w:hAnsi="Arial" w:cs="Arial"/>
                <w:b/>
              </w:rPr>
              <w:t>Arquivos disponibilizados com o Edital?</w:t>
            </w:r>
          </w:p>
          <w:p w14:paraId="708F08FF" w14:textId="77777777" w:rsidR="00896353" w:rsidRPr="00CF104D" w:rsidRDefault="00896353" w:rsidP="00896353">
            <w:pPr>
              <w:jc w:val="center"/>
              <w:rPr>
                <w:rFonts w:ascii="Arial" w:hAnsi="Arial" w:cs="Arial"/>
                <w:b/>
              </w:rPr>
            </w:pPr>
            <w:r w:rsidRPr="00CF104D">
              <w:rPr>
                <w:rFonts w:ascii="Arial" w:hAnsi="Arial" w:cs="Arial"/>
                <w:b/>
              </w:rPr>
              <w:t>Sim</w:t>
            </w:r>
          </w:p>
          <w:p w14:paraId="04D9341F" w14:textId="584F1411" w:rsidR="00896353" w:rsidRPr="009D0D46" w:rsidRDefault="00896353" w:rsidP="009D0D46">
            <w:pPr>
              <w:jc w:val="center"/>
              <w:rPr>
                <w:rFonts w:ascii="Arial" w:hAnsi="Arial" w:cs="Arial"/>
                <w:i/>
              </w:rPr>
            </w:pPr>
            <w:r w:rsidRPr="00CF104D">
              <w:rPr>
                <w:rFonts w:ascii="Arial" w:hAnsi="Arial" w:cs="Arial"/>
              </w:rPr>
              <w:t xml:space="preserve">Modelo da Proposta - </w:t>
            </w:r>
            <w:r w:rsidR="009D0D46">
              <w:rPr>
                <w:rFonts w:ascii="Arial" w:hAnsi="Arial" w:cs="Arial"/>
                <w:i/>
              </w:rPr>
              <w:t>Veja Anexo n. 3.</w:t>
            </w:r>
            <w:r w:rsidRPr="00CF104D">
              <w:rPr>
                <w:rFonts w:ascii="Arial" w:hAnsi="Arial" w:cs="Arial"/>
              </w:rPr>
              <w:t xml:space="preserve"> </w:t>
            </w:r>
          </w:p>
          <w:p w14:paraId="1026ED7A" w14:textId="77777777" w:rsidR="003E3A1C" w:rsidRPr="009F6F28" w:rsidRDefault="00896353" w:rsidP="00896353">
            <w:pPr>
              <w:jc w:val="center"/>
              <w:rPr>
                <w:rFonts w:ascii="Arial" w:hAnsi="Arial" w:cs="Arial"/>
                <w:i/>
              </w:rPr>
            </w:pPr>
            <w:r w:rsidRPr="009F6F28">
              <w:rPr>
                <w:rFonts w:ascii="Arial" w:hAnsi="Arial" w:cs="Arial"/>
              </w:rPr>
              <w:t xml:space="preserve">Projetos - </w:t>
            </w:r>
            <w:r w:rsidR="00CD3295" w:rsidRPr="009F6F28">
              <w:rPr>
                <w:rFonts w:ascii="Arial" w:hAnsi="Arial" w:cs="Arial"/>
                <w:i/>
              </w:rPr>
              <w:t>Veja Título 7</w:t>
            </w:r>
            <w:r w:rsidRPr="009F6F28">
              <w:rPr>
                <w:rFonts w:ascii="Arial" w:hAnsi="Arial" w:cs="Arial"/>
                <w:i/>
              </w:rPr>
              <w:t xml:space="preserve"> do Anexo </w:t>
            </w:r>
          </w:p>
          <w:p w14:paraId="53D415A6" w14:textId="44E7D1DE" w:rsidR="00896353" w:rsidRPr="009F6F28" w:rsidRDefault="00896353" w:rsidP="009F6F28">
            <w:pPr>
              <w:jc w:val="center"/>
              <w:rPr>
                <w:rFonts w:ascii="Arial" w:hAnsi="Arial" w:cs="Arial"/>
                <w:i/>
              </w:rPr>
            </w:pPr>
            <w:r w:rsidRPr="009F6F28">
              <w:rPr>
                <w:rFonts w:ascii="Arial" w:hAnsi="Arial" w:cs="Arial"/>
                <w:i/>
              </w:rPr>
              <w:t>n. 1.</w:t>
            </w:r>
          </w:p>
        </w:tc>
      </w:tr>
      <w:tr w:rsidR="00476918" w:rsidRPr="00476918" w14:paraId="7BDC1ED4" w14:textId="77777777" w:rsidTr="009F6F28">
        <w:trPr>
          <w:trHeight w:val="771"/>
          <w:jc w:val="center"/>
        </w:trPr>
        <w:tc>
          <w:tcPr>
            <w:tcW w:w="10207" w:type="dxa"/>
            <w:gridSpan w:val="6"/>
            <w:vAlign w:val="center"/>
          </w:tcPr>
          <w:p w14:paraId="226B207A" w14:textId="77777777" w:rsidR="00F80873" w:rsidRPr="00CF104D" w:rsidRDefault="00F80873" w:rsidP="00F13117">
            <w:pPr>
              <w:jc w:val="center"/>
              <w:rPr>
                <w:rFonts w:ascii="Arial" w:hAnsi="Arial" w:cs="Arial"/>
              </w:rPr>
            </w:pPr>
            <w:r w:rsidRPr="00CF104D">
              <w:rPr>
                <w:rFonts w:ascii="Arial" w:hAnsi="Arial" w:cs="Arial"/>
                <w:b/>
              </w:rPr>
              <w:t>Pedidos de esclarecimentos e Impugnação</w:t>
            </w:r>
          </w:p>
          <w:p w14:paraId="02C9A817" w14:textId="34198199" w:rsidR="00F80873" w:rsidRPr="00CF104D" w:rsidRDefault="00F80873" w:rsidP="00F13117">
            <w:pPr>
              <w:jc w:val="center"/>
              <w:rPr>
                <w:rFonts w:ascii="Arial" w:hAnsi="Arial" w:cs="Arial"/>
              </w:rPr>
            </w:pPr>
            <w:r w:rsidRPr="00CF104D">
              <w:rPr>
                <w:rFonts w:ascii="Arial" w:hAnsi="Arial" w:cs="Arial"/>
              </w:rPr>
              <w:t xml:space="preserve">Até as 18h30 do </w:t>
            </w:r>
            <w:r w:rsidRPr="009F6F28">
              <w:rPr>
                <w:rFonts w:ascii="Arial" w:hAnsi="Arial" w:cs="Arial"/>
              </w:rPr>
              <w:t>dia</w:t>
            </w:r>
            <w:r w:rsidR="009F6F28" w:rsidRPr="009F6F28">
              <w:rPr>
                <w:rFonts w:ascii="Arial" w:hAnsi="Arial" w:cs="Arial"/>
              </w:rPr>
              <w:t xml:space="preserve"> 27</w:t>
            </w:r>
            <w:r w:rsidRPr="009F6F28">
              <w:rPr>
                <w:rFonts w:ascii="Arial" w:hAnsi="Arial" w:cs="Arial"/>
              </w:rPr>
              <w:t>/</w:t>
            </w:r>
            <w:r w:rsidR="009F6F28" w:rsidRPr="009F6F28">
              <w:rPr>
                <w:rFonts w:ascii="Arial" w:hAnsi="Arial" w:cs="Arial"/>
              </w:rPr>
              <w:t>4</w:t>
            </w:r>
            <w:r w:rsidRPr="009F6F28">
              <w:rPr>
                <w:rFonts w:ascii="Arial" w:hAnsi="Arial" w:cs="Arial"/>
              </w:rPr>
              <w:t>/</w:t>
            </w:r>
            <w:r w:rsidR="009F6F28" w:rsidRPr="009F6F28">
              <w:rPr>
                <w:rFonts w:ascii="Arial" w:hAnsi="Arial" w:cs="Arial"/>
              </w:rPr>
              <w:t>2022</w:t>
            </w:r>
          </w:p>
          <w:p w14:paraId="3C75521E" w14:textId="3F1DEC1D" w:rsidR="00F80873" w:rsidRPr="00CF104D" w:rsidRDefault="00F80873" w:rsidP="009F6F28">
            <w:pPr>
              <w:jc w:val="center"/>
              <w:rPr>
                <w:rFonts w:ascii="Arial" w:hAnsi="Arial" w:cs="Arial"/>
              </w:rPr>
            </w:pPr>
            <w:proofErr w:type="gramStart"/>
            <w:r w:rsidRPr="00CF104D">
              <w:rPr>
                <w:rFonts w:ascii="Arial" w:hAnsi="Arial" w:cs="Arial"/>
              </w:rPr>
              <w:t>exclusivamente</w:t>
            </w:r>
            <w:proofErr w:type="gramEnd"/>
            <w:r w:rsidRPr="00CF104D">
              <w:rPr>
                <w:rFonts w:ascii="Arial" w:hAnsi="Arial" w:cs="Arial"/>
              </w:rPr>
              <w:t xml:space="preserve"> pelo e-mail  </w:t>
            </w:r>
            <w:hyperlink r:id="rId11" w:history="1">
              <w:r w:rsidRPr="00CF104D">
                <w:rPr>
                  <w:rStyle w:val="Hyperlink"/>
                  <w:rFonts w:ascii="Arial" w:hAnsi="Arial" w:cs="Arial"/>
                </w:rPr>
                <w:t>cpl.dg@camara.leg.br</w:t>
              </w:r>
            </w:hyperlink>
            <w:r w:rsidRPr="00CF104D">
              <w:rPr>
                <w:color w:val="0000FF"/>
              </w:rPr>
              <w:t xml:space="preserve"> </w:t>
            </w:r>
          </w:p>
        </w:tc>
      </w:tr>
      <w:tr w:rsidR="00476918" w:rsidRPr="00476918" w14:paraId="433CF8EB" w14:textId="77777777" w:rsidTr="00FB4ECE">
        <w:trPr>
          <w:trHeight w:val="177"/>
          <w:jc w:val="center"/>
        </w:trPr>
        <w:tc>
          <w:tcPr>
            <w:tcW w:w="10207" w:type="dxa"/>
            <w:gridSpan w:val="6"/>
            <w:shd w:val="clear" w:color="auto" w:fill="D9D9D9"/>
            <w:vAlign w:val="center"/>
          </w:tcPr>
          <w:p w14:paraId="4697A90C" w14:textId="77777777" w:rsidR="00F80873" w:rsidRPr="00CF104D" w:rsidRDefault="00F80873" w:rsidP="00F13117">
            <w:pPr>
              <w:jc w:val="center"/>
              <w:rPr>
                <w:rFonts w:ascii="Arial" w:hAnsi="Arial" w:cs="Arial"/>
                <w:b/>
                <w:i/>
              </w:rPr>
            </w:pPr>
            <w:r w:rsidRPr="00CF104D">
              <w:rPr>
                <w:rFonts w:ascii="Arial" w:hAnsi="Arial" w:cs="Arial"/>
                <w:b/>
              </w:rPr>
              <w:t>Informações Adicionais</w:t>
            </w:r>
          </w:p>
        </w:tc>
      </w:tr>
      <w:tr w:rsidR="00476918" w:rsidRPr="00476918" w14:paraId="123B1039" w14:textId="77777777" w:rsidTr="00FB4ECE">
        <w:trPr>
          <w:trHeight w:val="871"/>
          <w:jc w:val="center"/>
        </w:trPr>
        <w:tc>
          <w:tcPr>
            <w:tcW w:w="4564" w:type="dxa"/>
            <w:gridSpan w:val="3"/>
            <w:vAlign w:val="center"/>
          </w:tcPr>
          <w:p w14:paraId="152614C2" w14:textId="77777777" w:rsidR="00F80873" w:rsidRPr="00CF104D" w:rsidRDefault="00F80873" w:rsidP="00F13117">
            <w:pPr>
              <w:pStyle w:val="t3ftulon3fvel1negrito"/>
              <w:tabs>
                <w:tab w:val="left" w:pos="360"/>
              </w:tabs>
              <w:spacing w:before="0" w:after="120"/>
              <w:jc w:val="center"/>
              <w:rPr>
                <w:b w:val="0"/>
                <w:sz w:val="20"/>
              </w:rPr>
            </w:pPr>
            <w:r w:rsidRPr="00CF104D">
              <w:rPr>
                <w:sz w:val="20"/>
              </w:rPr>
              <w:t>Telefones:</w:t>
            </w:r>
            <w:r w:rsidRPr="00CF104D">
              <w:rPr>
                <w:b w:val="0"/>
                <w:sz w:val="20"/>
              </w:rPr>
              <w:t xml:space="preserve"> (61) 3216-4906 e 3216-4907.</w:t>
            </w:r>
          </w:p>
          <w:p w14:paraId="70F71198" w14:textId="77777777" w:rsidR="00F80873" w:rsidRPr="00CF104D" w:rsidRDefault="00F80873" w:rsidP="00F13117">
            <w:pPr>
              <w:pStyle w:val="t3ftulon3fvel1negrito"/>
              <w:tabs>
                <w:tab w:val="left" w:pos="360"/>
              </w:tabs>
              <w:spacing w:before="0" w:after="120"/>
              <w:jc w:val="center"/>
              <w:rPr>
                <w:rFonts w:cs="Arial"/>
                <w:sz w:val="20"/>
              </w:rPr>
            </w:pPr>
            <w:r w:rsidRPr="00CF104D">
              <w:rPr>
                <w:b w:val="0"/>
                <w:sz w:val="20"/>
              </w:rPr>
              <w:t xml:space="preserve">E-mail: </w:t>
            </w:r>
            <w:hyperlink r:id="rId12" w:history="1">
              <w:r w:rsidRPr="00CF104D">
                <w:rPr>
                  <w:rStyle w:val="Hyperlink"/>
                  <w:b w:val="0"/>
                  <w:sz w:val="20"/>
                </w:rPr>
                <w:t>cpl.dg@camara.leg.br</w:t>
              </w:r>
            </w:hyperlink>
            <w:r w:rsidRPr="00CF104D">
              <w:rPr>
                <w:b w:val="0"/>
                <w:color w:val="0000FF"/>
                <w:sz w:val="20"/>
              </w:rPr>
              <w:t xml:space="preserve"> </w:t>
            </w:r>
          </w:p>
        </w:tc>
        <w:tc>
          <w:tcPr>
            <w:tcW w:w="5643" w:type="dxa"/>
            <w:gridSpan w:val="3"/>
            <w:vMerge w:val="restart"/>
            <w:vAlign w:val="center"/>
          </w:tcPr>
          <w:p w14:paraId="516ADA1F" w14:textId="77777777" w:rsidR="00F80873" w:rsidRPr="00CF104D" w:rsidRDefault="00F80873" w:rsidP="00F13117">
            <w:pPr>
              <w:pStyle w:val="t3ftulon3fvel1negrito"/>
              <w:tabs>
                <w:tab w:val="left" w:pos="360"/>
              </w:tabs>
              <w:spacing w:before="0" w:after="0"/>
              <w:ind w:left="-108"/>
              <w:jc w:val="center"/>
              <w:rPr>
                <w:sz w:val="20"/>
              </w:rPr>
            </w:pPr>
            <w:r w:rsidRPr="00CF104D">
              <w:rPr>
                <w:sz w:val="20"/>
              </w:rPr>
              <w:t>Endereço:</w:t>
            </w:r>
          </w:p>
          <w:p w14:paraId="0B3EB24E" w14:textId="77777777" w:rsidR="00F80873" w:rsidRPr="00CF104D" w:rsidRDefault="00F80873" w:rsidP="00F13117">
            <w:pPr>
              <w:pStyle w:val="t3ftulon3fvel1negrito"/>
              <w:tabs>
                <w:tab w:val="left" w:pos="360"/>
              </w:tabs>
              <w:spacing w:before="0" w:after="0"/>
              <w:ind w:left="-108"/>
              <w:jc w:val="center"/>
              <w:rPr>
                <w:b w:val="0"/>
                <w:sz w:val="20"/>
              </w:rPr>
            </w:pPr>
            <w:r w:rsidRPr="00CF104D">
              <w:rPr>
                <w:b w:val="0"/>
                <w:sz w:val="20"/>
              </w:rPr>
              <w:t>Câmara dos Deputados</w:t>
            </w:r>
          </w:p>
          <w:p w14:paraId="7F4B020B" w14:textId="77777777" w:rsidR="00F80873" w:rsidRPr="00CF104D" w:rsidRDefault="00F80873" w:rsidP="00F13117">
            <w:pPr>
              <w:pStyle w:val="t3ftulon3fvel1negrito"/>
              <w:tabs>
                <w:tab w:val="left" w:pos="360"/>
              </w:tabs>
              <w:spacing w:before="0" w:after="0"/>
              <w:ind w:left="-108"/>
              <w:jc w:val="center"/>
              <w:rPr>
                <w:b w:val="0"/>
                <w:sz w:val="20"/>
              </w:rPr>
            </w:pPr>
            <w:r w:rsidRPr="00CF104D">
              <w:rPr>
                <w:b w:val="0"/>
                <w:sz w:val="20"/>
              </w:rPr>
              <w:t>Comissão Permanente de Licitação</w:t>
            </w:r>
          </w:p>
          <w:p w14:paraId="7B9A6A89"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Secretaria Executiva da Comissão Permanente de Licitação</w:t>
            </w:r>
          </w:p>
          <w:p w14:paraId="6DF6046D"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Edifício Anexo I,</w:t>
            </w:r>
            <w:r w:rsidRPr="00CF104D">
              <w:rPr>
                <w:sz w:val="20"/>
              </w:rPr>
              <w:t xml:space="preserve"> </w:t>
            </w:r>
            <w:r w:rsidRPr="00CF104D">
              <w:rPr>
                <w:b w:val="0"/>
                <w:sz w:val="20"/>
              </w:rPr>
              <w:t>14º andar, sala 1406.</w:t>
            </w:r>
          </w:p>
          <w:p w14:paraId="1214B0C7"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Praça dos Três Poderes</w:t>
            </w:r>
          </w:p>
          <w:p w14:paraId="3ECE7A6A" w14:textId="77777777" w:rsidR="00F80873" w:rsidRPr="00CF104D" w:rsidRDefault="00F80873" w:rsidP="00F13117">
            <w:pPr>
              <w:tabs>
                <w:tab w:val="left" w:pos="2127"/>
              </w:tabs>
              <w:suppressAutoHyphens/>
              <w:ind w:left="-108"/>
              <w:jc w:val="center"/>
              <w:rPr>
                <w:rFonts w:ascii="Arial" w:hAnsi="Arial" w:cs="Arial"/>
              </w:rPr>
            </w:pPr>
            <w:r w:rsidRPr="00CF104D">
              <w:rPr>
                <w:rFonts w:ascii="Arial" w:hAnsi="Arial"/>
              </w:rPr>
              <w:t>Brasília – DF.  CEP: 70160-900.</w:t>
            </w:r>
          </w:p>
        </w:tc>
      </w:tr>
      <w:tr w:rsidR="00476918" w:rsidRPr="00476918" w14:paraId="2658E08F" w14:textId="77777777" w:rsidTr="00FB4ECE">
        <w:trPr>
          <w:trHeight w:val="536"/>
          <w:jc w:val="center"/>
        </w:trPr>
        <w:tc>
          <w:tcPr>
            <w:tcW w:w="4564" w:type="dxa"/>
            <w:gridSpan w:val="3"/>
            <w:vAlign w:val="center"/>
          </w:tcPr>
          <w:p w14:paraId="7EEA1AC4" w14:textId="77777777" w:rsidR="00F80873" w:rsidRPr="00CF104D" w:rsidRDefault="00F80873" w:rsidP="00F13117">
            <w:pPr>
              <w:pStyle w:val="t3ftulon3fvel1negrito"/>
              <w:tabs>
                <w:tab w:val="left" w:pos="360"/>
              </w:tabs>
              <w:spacing w:before="0" w:after="120"/>
              <w:jc w:val="center"/>
              <w:rPr>
                <w:sz w:val="20"/>
                <w:u w:val="single"/>
              </w:rPr>
            </w:pPr>
            <w:r w:rsidRPr="00CF104D">
              <w:rPr>
                <w:b w:val="0"/>
                <w:sz w:val="20"/>
              </w:rPr>
              <w:t xml:space="preserve">Cadastro Nacional da Pessoa Jurídica (CNPJ) da Câmara dos Deputados: </w:t>
            </w:r>
            <w:r w:rsidRPr="00CF104D">
              <w:rPr>
                <w:sz w:val="20"/>
              </w:rPr>
              <w:t>00.530.352/0001-59.</w:t>
            </w:r>
          </w:p>
        </w:tc>
        <w:tc>
          <w:tcPr>
            <w:tcW w:w="5643" w:type="dxa"/>
            <w:gridSpan w:val="3"/>
            <w:vMerge/>
            <w:vAlign w:val="center"/>
          </w:tcPr>
          <w:p w14:paraId="7611DD04" w14:textId="77777777" w:rsidR="00F80873" w:rsidRPr="00CF104D" w:rsidRDefault="00F80873" w:rsidP="00F13117">
            <w:pPr>
              <w:pStyle w:val="t3ftulon3fvel1negrito"/>
              <w:tabs>
                <w:tab w:val="left" w:pos="360"/>
              </w:tabs>
              <w:spacing w:before="0" w:after="0"/>
              <w:ind w:left="-108"/>
              <w:jc w:val="center"/>
              <w:rPr>
                <w:sz w:val="20"/>
                <w:u w:val="single"/>
              </w:rPr>
            </w:pPr>
          </w:p>
        </w:tc>
      </w:tr>
      <w:tr w:rsidR="00476918" w:rsidRPr="00476918" w14:paraId="649BD5B6" w14:textId="77777777" w:rsidTr="00FB4ECE">
        <w:trPr>
          <w:trHeight w:val="200"/>
          <w:jc w:val="center"/>
        </w:trPr>
        <w:tc>
          <w:tcPr>
            <w:tcW w:w="10207" w:type="dxa"/>
            <w:gridSpan w:val="6"/>
            <w:shd w:val="clear" w:color="auto" w:fill="auto"/>
            <w:vAlign w:val="center"/>
          </w:tcPr>
          <w:p w14:paraId="3AAB9C66" w14:textId="77777777" w:rsidR="00F80873" w:rsidRPr="00CF104D" w:rsidRDefault="00F80873" w:rsidP="00F13117">
            <w:pPr>
              <w:pStyle w:val="t3ftulon3fvel1negrito"/>
              <w:tabs>
                <w:tab w:val="left" w:pos="360"/>
                <w:tab w:val="left" w:pos="993"/>
              </w:tabs>
              <w:spacing w:before="0" w:after="120"/>
              <w:ind w:left="-113"/>
              <w:jc w:val="both"/>
              <w:rPr>
                <w:rFonts w:cs="Arial"/>
                <w:sz w:val="20"/>
              </w:rPr>
            </w:pPr>
            <w:r w:rsidRPr="00CF104D">
              <w:rPr>
                <w:b w:val="0"/>
                <w:sz w:val="20"/>
              </w:rPr>
              <w:t>Todas as referências de tempo contidas neste Edital observarão o horário de Brasília-DF.</w:t>
            </w:r>
          </w:p>
        </w:tc>
      </w:tr>
      <w:tr w:rsidR="00476918" w:rsidRPr="00476918" w14:paraId="64CBB3B9" w14:textId="77777777" w:rsidTr="00FB4ECE">
        <w:trPr>
          <w:trHeight w:val="484"/>
          <w:jc w:val="center"/>
        </w:trPr>
        <w:tc>
          <w:tcPr>
            <w:tcW w:w="10207" w:type="dxa"/>
            <w:gridSpan w:val="6"/>
            <w:shd w:val="clear" w:color="auto" w:fill="auto"/>
            <w:vAlign w:val="center"/>
          </w:tcPr>
          <w:p w14:paraId="49628D18" w14:textId="77777777" w:rsidR="00F80873" w:rsidRPr="00CF104D" w:rsidRDefault="00F80873" w:rsidP="00FB4ECE">
            <w:pPr>
              <w:pStyle w:val="t3ftulon3fvel1negrito"/>
              <w:tabs>
                <w:tab w:val="left" w:pos="993"/>
              </w:tabs>
              <w:spacing w:before="0" w:after="0"/>
              <w:ind w:left="-113"/>
              <w:jc w:val="both"/>
              <w:rPr>
                <w:b w:val="0"/>
                <w:sz w:val="20"/>
              </w:rPr>
            </w:pPr>
            <w:r w:rsidRPr="00CF104D">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CF104D">
              <w:rPr>
                <w:b w:val="0"/>
                <w:sz w:val="20"/>
              </w:rPr>
              <w:t>extensão .RAR</w:t>
            </w:r>
            <w:proofErr w:type="gramEnd"/>
            <w:r w:rsidRPr="00CF104D">
              <w:rPr>
                <w:b w:val="0"/>
                <w:sz w:val="20"/>
              </w:rPr>
              <w:t>).</w:t>
            </w:r>
          </w:p>
        </w:tc>
      </w:tr>
      <w:tr w:rsidR="00476918" w:rsidRPr="00476918" w14:paraId="1612E93D" w14:textId="77777777" w:rsidTr="00FB4ECE">
        <w:trPr>
          <w:trHeight w:val="484"/>
          <w:jc w:val="center"/>
        </w:trPr>
        <w:tc>
          <w:tcPr>
            <w:tcW w:w="10207" w:type="dxa"/>
            <w:gridSpan w:val="6"/>
            <w:shd w:val="clear" w:color="auto" w:fill="auto"/>
            <w:vAlign w:val="center"/>
          </w:tcPr>
          <w:p w14:paraId="75BAB086" w14:textId="77777777" w:rsidR="00F80873" w:rsidRPr="00CF104D" w:rsidRDefault="00F80873" w:rsidP="00F13117">
            <w:pPr>
              <w:ind w:left="-113"/>
              <w:jc w:val="both"/>
              <w:rPr>
                <w:b/>
              </w:rPr>
            </w:pPr>
            <w:r w:rsidRPr="00CF104D">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FB4ECE">
        <w:trPr>
          <w:trHeight w:val="484"/>
          <w:jc w:val="center"/>
        </w:trPr>
        <w:tc>
          <w:tcPr>
            <w:tcW w:w="10207" w:type="dxa"/>
            <w:gridSpan w:val="6"/>
            <w:shd w:val="clear" w:color="auto" w:fill="D9D9D9" w:themeFill="background1" w:themeFillShade="D9"/>
            <w:vAlign w:val="center"/>
          </w:tcPr>
          <w:p w14:paraId="6E8A73A4" w14:textId="0B588C8A" w:rsidR="00F80873" w:rsidRPr="00CF104D" w:rsidRDefault="00F80873" w:rsidP="00F13117">
            <w:pPr>
              <w:ind w:left="-113"/>
              <w:jc w:val="both"/>
              <w:rPr>
                <w:rFonts w:ascii="Arial" w:hAnsi="Arial" w:cs="Arial"/>
              </w:rPr>
            </w:pPr>
            <w:r w:rsidRPr="00CF104D">
              <w:rPr>
                <w:rFonts w:ascii="Arial" w:hAnsi="Arial" w:cs="Arial"/>
              </w:rPr>
              <w:t xml:space="preserve">Acompanhe as sessões públicas dos Pregões da Câmara dos Deputados pelo endereço </w:t>
            </w:r>
            <w:hyperlink r:id="rId13" w:history="1">
              <w:r w:rsidR="00F13117" w:rsidRPr="00CF104D">
                <w:rPr>
                  <w:rStyle w:val="Hyperlink"/>
                  <w:rFonts w:ascii="Arial" w:hAnsi="Arial" w:cs="Arial"/>
                </w:rPr>
                <w:t>www.gov.br/compras/pt-br</w:t>
              </w:r>
            </w:hyperlink>
            <w:r w:rsidRPr="00CF104D">
              <w:t xml:space="preserve"> </w:t>
            </w:r>
            <w:r w:rsidRPr="00CF104D">
              <w:rPr>
                <w:rFonts w:ascii="Arial" w:hAnsi="Arial" w:cs="Arial"/>
              </w:rPr>
              <w:t xml:space="preserve">selecionando as opções </w:t>
            </w:r>
            <w:r w:rsidRPr="00CF104D">
              <w:rPr>
                <w:rFonts w:ascii="Arial" w:hAnsi="Arial" w:cs="Arial"/>
                <w:b/>
                <w:i/>
              </w:rPr>
              <w:t xml:space="preserve">Consultas &gt; Pregões </w:t>
            </w:r>
            <w:proofErr w:type="gramStart"/>
            <w:r w:rsidRPr="00CF104D">
              <w:rPr>
                <w:rFonts w:ascii="Arial" w:hAnsi="Arial" w:cs="Arial"/>
                <w:b/>
                <w:i/>
              </w:rPr>
              <w:t>&gt; Em</w:t>
            </w:r>
            <w:proofErr w:type="gramEnd"/>
            <w:r w:rsidRPr="00CF104D">
              <w:rPr>
                <w:rFonts w:ascii="Arial" w:hAnsi="Arial" w:cs="Arial"/>
                <w:b/>
                <w:i/>
              </w:rPr>
              <w:t xml:space="preserve"> andamento &gt; Cód. UASG “10001”</w:t>
            </w:r>
            <w:r w:rsidRPr="00CF104D">
              <w:rPr>
                <w:rFonts w:ascii="Arial" w:hAnsi="Arial" w:cs="Arial"/>
                <w:i/>
              </w:rPr>
              <w:t>.</w:t>
            </w:r>
          </w:p>
          <w:p w14:paraId="50835A68" w14:textId="288EE432" w:rsidR="00F80873" w:rsidRPr="00CF104D" w:rsidRDefault="00F80873" w:rsidP="00F13117">
            <w:pPr>
              <w:ind w:left="-113"/>
              <w:jc w:val="both"/>
              <w:rPr>
                <w:rFonts w:ascii="Arial" w:hAnsi="Arial" w:cs="Arial"/>
              </w:rPr>
            </w:pPr>
            <w:r w:rsidRPr="00CF104D">
              <w:rPr>
                <w:rFonts w:ascii="Arial" w:hAnsi="Arial" w:cs="Arial"/>
              </w:rPr>
              <w:t xml:space="preserve">O Edital está disponível para download nos endereços </w:t>
            </w:r>
            <w:hyperlink r:id="rId14" w:history="1">
              <w:r w:rsidR="00F13117" w:rsidRPr="00CF104D">
                <w:rPr>
                  <w:rStyle w:val="Hyperlink"/>
                  <w:rFonts w:ascii="Arial" w:hAnsi="Arial" w:cs="Arial"/>
                </w:rPr>
                <w:t>www.gov.br/compras/pt-br</w:t>
              </w:r>
            </w:hyperlink>
            <w:r w:rsidRPr="00CF104D">
              <w:rPr>
                <w:rStyle w:val="Hyperlink"/>
                <w:rFonts w:ascii="Arial" w:hAnsi="Arial" w:cs="Arial"/>
                <w:color w:val="auto"/>
                <w:u w:val="none"/>
              </w:rPr>
              <w:t xml:space="preserve"> </w:t>
            </w:r>
            <w:r w:rsidRPr="00CF104D">
              <w:rPr>
                <w:rFonts w:ascii="Arial" w:hAnsi="Arial" w:cs="Arial"/>
              </w:rPr>
              <w:t xml:space="preserve">e </w:t>
            </w:r>
            <w:hyperlink r:id="rId15" w:history="1">
              <w:r w:rsidRPr="00CF104D">
                <w:rPr>
                  <w:rStyle w:val="Hyperlink"/>
                  <w:rFonts w:ascii="Arial" w:hAnsi="Arial" w:cs="Arial"/>
                </w:rPr>
                <w:t>www.camara.leg.br</w:t>
              </w:r>
            </w:hyperlink>
            <w:r w:rsidRPr="00CF104D">
              <w:rPr>
                <w:color w:val="0000FF"/>
              </w:rPr>
              <w:t xml:space="preserve"> </w:t>
            </w:r>
            <w:r w:rsidRPr="00CF104D">
              <w:rPr>
                <w:rFonts w:ascii="Arial" w:hAnsi="Arial" w:cs="Arial"/>
              </w:rPr>
              <w:t>(</w:t>
            </w:r>
            <w:r w:rsidRPr="00CF104D">
              <w:rPr>
                <w:rFonts w:ascii="Arial" w:hAnsi="Arial" w:cs="Arial"/>
                <w:i/>
              </w:rPr>
              <w:t>Transparência</w:t>
            </w:r>
            <w:r w:rsidRPr="00CF104D">
              <w:rPr>
                <w:rFonts w:ascii="Arial" w:hAnsi="Arial" w:cs="Arial"/>
                <w:b/>
                <w:i/>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7252C0CD" w14:textId="77777777" w:rsidR="00F95879" w:rsidRDefault="00F80873" w:rsidP="00F80873">
      <w:pPr>
        <w:rPr>
          <w:noProof/>
        </w:rPr>
        <w:sectPr w:rsidR="00F95879" w:rsidSect="00F95879">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bookmarkStart w:id="0" w:name="_GoBack"/>
      <w:bookmarkEnd w:id="0"/>
    </w:p>
    <w:p w14:paraId="6BBB6E42" w14:textId="77777777" w:rsidR="00F95879" w:rsidRDefault="00F95879">
      <w:pPr>
        <w:pStyle w:val="Remissivo1"/>
        <w:tabs>
          <w:tab w:val="right" w:leader="dot" w:pos="9062"/>
        </w:tabs>
        <w:rPr>
          <w:noProof/>
        </w:rPr>
      </w:pPr>
      <w:r>
        <w:rPr>
          <w:noProof/>
        </w:rPr>
        <w:t>1. DO OBJETO DA LICITAÇÃO</w:t>
      </w:r>
      <w:r>
        <w:rPr>
          <w:noProof/>
        </w:rPr>
        <w:tab/>
        <w:t>3</w:t>
      </w:r>
    </w:p>
    <w:p w14:paraId="1081C880" w14:textId="77777777" w:rsidR="00F95879" w:rsidRDefault="00F95879">
      <w:pPr>
        <w:pStyle w:val="Remissivo1"/>
        <w:tabs>
          <w:tab w:val="right" w:leader="dot" w:pos="9062"/>
        </w:tabs>
        <w:rPr>
          <w:noProof/>
        </w:rPr>
      </w:pPr>
      <w:r>
        <w:rPr>
          <w:noProof/>
        </w:rPr>
        <w:t>2. DOS PEDIDOS DE ESCLARECIMENTOS E DA IMPUGNAÇÃO</w:t>
      </w:r>
      <w:r>
        <w:rPr>
          <w:noProof/>
        </w:rPr>
        <w:tab/>
        <w:t>3</w:t>
      </w:r>
    </w:p>
    <w:p w14:paraId="5DF586FA" w14:textId="77777777" w:rsidR="00F95879" w:rsidRDefault="00F95879">
      <w:pPr>
        <w:pStyle w:val="Remissivo1"/>
        <w:tabs>
          <w:tab w:val="right" w:leader="dot" w:pos="9062"/>
        </w:tabs>
        <w:rPr>
          <w:noProof/>
        </w:rPr>
      </w:pPr>
      <w:r>
        <w:rPr>
          <w:noProof/>
        </w:rPr>
        <w:t>3. DA PARTICIPAÇÃO E DOS IMPEDIMENTOS À PARTICIPAÇÃO</w:t>
      </w:r>
      <w:r>
        <w:rPr>
          <w:noProof/>
        </w:rPr>
        <w:tab/>
        <w:t>4</w:t>
      </w:r>
    </w:p>
    <w:p w14:paraId="2F4812AB" w14:textId="77777777" w:rsidR="00F95879" w:rsidRDefault="00F95879">
      <w:pPr>
        <w:pStyle w:val="Remissivo1"/>
        <w:tabs>
          <w:tab w:val="right" w:leader="dot" w:pos="9062"/>
        </w:tabs>
        <w:rPr>
          <w:noProof/>
        </w:rPr>
      </w:pPr>
      <w:r>
        <w:rPr>
          <w:noProof/>
        </w:rPr>
        <w:t>4. DA APRESENTAÇÃO DA PROPOSTA E DOS DOCUMENTOS DE HABILITAÇÃO</w:t>
      </w:r>
      <w:r>
        <w:rPr>
          <w:noProof/>
        </w:rPr>
        <w:tab/>
        <w:t>5</w:t>
      </w:r>
    </w:p>
    <w:p w14:paraId="7B00E888" w14:textId="77777777" w:rsidR="00F95879" w:rsidRDefault="00F95879">
      <w:pPr>
        <w:pStyle w:val="Remissivo1"/>
        <w:tabs>
          <w:tab w:val="right" w:leader="dot" w:pos="9062"/>
        </w:tabs>
        <w:rPr>
          <w:noProof/>
        </w:rPr>
      </w:pPr>
      <w:r>
        <w:rPr>
          <w:noProof/>
        </w:rPr>
        <w:t>5. DA ABERTURA DA SESSÃO</w:t>
      </w:r>
      <w:r>
        <w:rPr>
          <w:noProof/>
        </w:rPr>
        <w:tab/>
        <w:t>9</w:t>
      </w:r>
    </w:p>
    <w:p w14:paraId="6CE5B55F" w14:textId="77777777" w:rsidR="00F95879" w:rsidRDefault="00F95879">
      <w:pPr>
        <w:pStyle w:val="Remissivo1"/>
        <w:tabs>
          <w:tab w:val="right" w:leader="dot" w:pos="9062"/>
        </w:tabs>
        <w:rPr>
          <w:noProof/>
        </w:rPr>
      </w:pPr>
      <w:r>
        <w:rPr>
          <w:noProof/>
        </w:rPr>
        <w:t>6. DA CLASSIFICAÇÃO DAS PROPOSTAS</w:t>
      </w:r>
      <w:r>
        <w:rPr>
          <w:noProof/>
        </w:rPr>
        <w:tab/>
        <w:t>9</w:t>
      </w:r>
    </w:p>
    <w:p w14:paraId="436BE30A" w14:textId="77777777" w:rsidR="00F95879" w:rsidRDefault="00F95879">
      <w:pPr>
        <w:pStyle w:val="Remissivo1"/>
        <w:tabs>
          <w:tab w:val="right" w:leader="dot" w:pos="9062"/>
        </w:tabs>
        <w:rPr>
          <w:noProof/>
        </w:rPr>
      </w:pPr>
      <w:r>
        <w:rPr>
          <w:noProof/>
        </w:rPr>
        <w:t>7. DA FASE COMPETITIVA</w:t>
      </w:r>
      <w:r>
        <w:rPr>
          <w:noProof/>
        </w:rPr>
        <w:tab/>
        <w:t>9</w:t>
      </w:r>
    </w:p>
    <w:p w14:paraId="1CF1D545" w14:textId="77777777" w:rsidR="00F95879" w:rsidRDefault="00F95879">
      <w:pPr>
        <w:pStyle w:val="Remissivo1"/>
        <w:tabs>
          <w:tab w:val="right" w:leader="dot" w:pos="9062"/>
        </w:tabs>
        <w:rPr>
          <w:noProof/>
        </w:rPr>
      </w:pPr>
      <w:r>
        <w:rPr>
          <w:noProof/>
        </w:rPr>
        <w:t>8. DOS CRITÉRIOS DE DESEMPATE</w:t>
      </w:r>
      <w:r>
        <w:rPr>
          <w:noProof/>
        </w:rPr>
        <w:tab/>
        <w:t>11</w:t>
      </w:r>
    </w:p>
    <w:p w14:paraId="048F7B5B" w14:textId="77777777" w:rsidR="00F95879" w:rsidRDefault="00F95879">
      <w:pPr>
        <w:pStyle w:val="Remissivo1"/>
        <w:tabs>
          <w:tab w:val="right" w:leader="dot" w:pos="9062"/>
        </w:tabs>
        <w:rPr>
          <w:noProof/>
        </w:rPr>
      </w:pPr>
      <w:r>
        <w:rPr>
          <w:noProof/>
        </w:rPr>
        <w:t>9. DA NEGOCIAÇÃO</w:t>
      </w:r>
      <w:r>
        <w:rPr>
          <w:noProof/>
        </w:rPr>
        <w:tab/>
        <w:t>11</w:t>
      </w:r>
    </w:p>
    <w:p w14:paraId="0F7C09E2" w14:textId="77777777" w:rsidR="00F95879" w:rsidRDefault="00F95879">
      <w:pPr>
        <w:pStyle w:val="Remissivo1"/>
        <w:tabs>
          <w:tab w:val="right" w:leader="dot" w:pos="9062"/>
        </w:tabs>
        <w:rPr>
          <w:noProof/>
        </w:rPr>
      </w:pPr>
      <w:r>
        <w:rPr>
          <w:noProof/>
        </w:rPr>
        <w:t>10. DO JULGAMENTO DA PROPOSTA</w:t>
      </w:r>
      <w:r>
        <w:rPr>
          <w:noProof/>
        </w:rPr>
        <w:tab/>
        <w:t>12</w:t>
      </w:r>
    </w:p>
    <w:p w14:paraId="2493E2F1" w14:textId="77777777" w:rsidR="00F95879" w:rsidRDefault="00F95879">
      <w:pPr>
        <w:pStyle w:val="Remissivo1"/>
        <w:tabs>
          <w:tab w:val="right" w:leader="dot" w:pos="9062"/>
        </w:tabs>
        <w:rPr>
          <w:noProof/>
        </w:rPr>
      </w:pPr>
      <w:r>
        <w:rPr>
          <w:noProof/>
        </w:rPr>
        <w:t>11. DA HABILITAÇÃO</w:t>
      </w:r>
      <w:r>
        <w:rPr>
          <w:noProof/>
        </w:rPr>
        <w:tab/>
        <w:t>13</w:t>
      </w:r>
    </w:p>
    <w:p w14:paraId="58760819" w14:textId="77777777" w:rsidR="00F95879" w:rsidRDefault="00F95879">
      <w:pPr>
        <w:pStyle w:val="Remissivo1"/>
        <w:tabs>
          <w:tab w:val="right" w:leader="dot" w:pos="9062"/>
        </w:tabs>
        <w:rPr>
          <w:noProof/>
        </w:rPr>
      </w:pPr>
      <w:r>
        <w:rPr>
          <w:noProof/>
        </w:rPr>
        <w:t>12. DO RECURSO E DA ADJUDICAÇÃO</w:t>
      </w:r>
      <w:r>
        <w:rPr>
          <w:noProof/>
        </w:rPr>
        <w:tab/>
        <w:t>14</w:t>
      </w:r>
    </w:p>
    <w:p w14:paraId="43218B09" w14:textId="77777777" w:rsidR="00F95879" w:rsidRDefault="00F95879">
      <w:pPr>
        <w:pStyle w:val="Remissivo1"/>
        <w:tabs>
          <w:tab w:val="right" w:leader="dot" w:pos="9062"/>
        </w:tabs>
        <w:rPr>
          <w:noProof/>
        </w:rPr>
      </w:pPr>
      <w:r>
        <w:rPr>
          <w:noProof/>
        </w:rPr>
        <w:t>13. DO ENCAMINHAMENTO DE DOCUMENTAÇÃO NÃO DIGITAL</w:t>
      </w:r>
      <w:r>
        <w:rPr>
          <w:noProof/>
        </w:rPr>
        <w:tab/>
        <w:t>15</w:t>
      </w:r>
    </w:p>
    <w:p w14:paraId="78DFBDF2" w14:textId="77777777" w:rsidR="00F95879" w:rsidRDefault="00F95879">
      <w:pPr>
        <w:pStyle w:val="Remissivo1"/>
        <w:tabs>
          <w:tab w:val="right" w:leader="dot" w:pos="9062"/>
        </w:tabs>
        <w:rPr>
          <w:noProof/>
        </w:rPr>
      </w:pPr>
      <w:r>
        <w:rPr>
          <w:noProof/>
        </w:rPr>
        <w:t>14. DAS SANÇÕES ADMINISTRATIVAS</w:t>
      </w:r>
      <w:r>
        <w:rPr>
          <w:noProof/>
        </w:rPr>
        <w:tab/>
        <w:t>15</w:t>
      </w:r>
    </w:p>
    <w:p w14:paraId="3A86D969" w14:textId="77777777" w:rsidR="00F95879" w:rsidRDefault="00F95879">
      <w:pPr>
        <w:pStyle w:val="Remissivo1"/>
        <w:tabs>
          <w:tab w:val="right" w:leader="dot" w:pos="9062"/>
        </w:tabs>
        <w:rPr>
          <w:noProof/>
        </w:rPr>
      </w:pPr>
      <w:r>
        <w:rPr>
          <w:noProof/>
        </w:rPr>
        <w:t>15. DAS DISPOSIÇÕES GERAIS</w:t>
      </w:r>
      <w:r>
        <w:rPr>
          <w:noProof/>
        </w:rPr>
        <w:tab/>
        <w:t>16</w:t>
      </w:r>
    </w:p>
    <w:p w14:paraId="624F6B95" w14:textId="77777777" w:rsidR="00F95879" w:rsidRDefault="00F95879">
      <w:pPr>
        <w:pStyle w:val="Remissivo1"/>
        <w:tabs>
          <w:tab w:val="right" w:leader="dot" w:pos="9062"/>
        </w:tabs>
        <w:rPr>
          <w:noProof/>
        </w:rPr>
      </w:pPr>
      <w:r>
        <w:rPr>
          <w:noProof/>
        </w:rPr>
        <w:t>16. DO FORO</w:t>
      </w:r>
      <w:r>
        <w:rPr>
          <w:noProof/>
        </w:rPr>
        <w:tab/>
        <w:t>18</w:t>
      </w:r>
    </w:p>
    <w:p w14:paraId="1BDF1630" w14:textId="77777777" w:rsidR="00F95879" w:rsidRDefault="00F95879">
      <w:pPr>
        <w:pStyle w:val="Remissivo1"/>
        <w:tabs>
          <w:tab w:val="right" w:leader="dot" w:pos="9062"/>
        </w:tabs>
        <w:rPr>
          <w:noProof/>
        </w:rPr>
      </w:pPr>
      <w:r>
        <w:rPr>
          <w:noProof/>
        </w:rPr>
        <w:t>ANEXO N. 1 - TERMO DE REFERÊNCIA</w:t>
      </w:r>
      <w:r>
        <w:rPr>
          <w:noProof/>
        </w:rPr>
        <w:tab/>
        <w:t>19</w:t>
      </w:r>
    </w:p>
    <w:p w14:paraId="5862E7DB" w14:textId="77777777" w:rsidR="00F95879" w:rsidRDefault="00F95879">
      <w:pPr>
        <w:pStyle w:val="Remissivo1"/>
        <w:tabs>
          <w:tab w:val="right" w:leader="dot" w:pos="9062"/>
        </w:tabs>
        <w:rPr>
          <w:noProof/>
        </w:rPr>
      </w:pPr>
      <w:r>
        <w:rPr>
          <w:noProof/>
        </w:rPr>
        <w:t>ANEXO N. 1-A - CADERNO DE ESPECIFICAÇÕES</w:t>
      </w:r>
      <w:r>
        <w:rPr>
          <w:noProof/>
        </w:rPr>
        <w:tab/>
        <w:t>21</w:t>
      </w:r>
    </w:p>
    <w:p w14:paraId="6565B424" w14:textId="77777777" w:rsidR="00F95879" w:rsidRDefault="00F95879">
      <w:pPr>
        <w:pStyle w:val="Remissivo1"/>
        <w:tabs>
          <w:tab w:val="right" w:leader="dot" w:pos="9062"/>
        </w:tabs>
        <w:rPr>
          <w:noProof/>
        </w:rPr>
      </w:pPr>
      <w:r>
        <w:rPr>
          <w:noProof/>
        </w:rPr>
        <w:t>ANEXO N. 2 - DA CONTRATAÇÃO</w:t>
      </w:r>
      <w:r>
        <w:rPr>
          <w:noProof/>
        </w:rPr>
        <w:tab/>
        <w:t>45</w:t>
      </w:r>
    </w:p>
    <w:p w14:paraId="09BCC563" w14:textId="77777777" w:rsidR="00F95879" w:rsidRDefault="00F95879">
      <w:pPr>
        <w:pStyle w:val="Remissivo1"/>
        <w:tabs>
          <w:tab w:val="right" w:leader="dot" w:pos="9062"/>
        </w:tabs>
        <w:rPr>
          <w:noProof/>
        </w:rPr>
      </w:pPr>
      <w:r>
        <w:rPr>
          <w:noProof/>
        </w:rPr>
        <w:t>ANEXO N. 3 - MODELO DA PROPOSTA COMPLETA</w:t>
      </w:r>
      <w:r>
        <w:rPr>
          <w:noProof/>
        </w:rPr>
        <w:tab/>
        <w:t>47</w:t>
      </w:r>
    </w:p>
    <w:p w14:paraId="29ED278E" w14:textId="77777777" w:rsidR="00F95879" w:rsidRDefault="00F95879">
      <w:pPr>
        <w:pStyle w:val="Remissivo1"/>
        <w:tabs>
          <w:tab w:val="right" w:leader="dot" w:pos="9062"/>
        </w:tabs>
        <w:rPr>
          <w:noProof/>
        </w:rPr>
      </w:pPr>
      <w:r>
        <w:rPr>
          <w:noProof/>
        </w:rPr>
        <w:t>ANEXO N. 4 - ORÇAMENTO ESTIMADO</w:t>
      </w:r>
      <w:r>
        <w:rPr>
          <w:noProof/>
        </w:rPr>
        <w:tab/>
        <w:t>54</w:t>
      </w:r>
    </w:p>
    <w:p w14:paraId="0A133C18" w14:textId="77777777" w:rsidR="00F95879" w:rsidRDefault="00F95879">
      <w:pPr>
        <w:pStyle w:val="Remissivo1"/>
        <w:tabs>
          <w:tab w:val="right" w:leader="dot" w:pos="9062"/>
        </w:tabs>
        <w:rPr>
          <w:noProof/>
        </w:rPr>
      </w:pPr>
      <w:r>
        <w:rPr>
          <w:noProof/>
        </w:rPr>
        <w:t>ANEXO N. 5 - MINUTA DO CONTRATO</w:t>
      </w:r>
      <w:r>
        <w:rPr>
          <w:noProof/>
        </w:rPr>
        <w:tab/>
        <w:t>58</w:t>
      </w:r>
    </w:p>
    <w:p w14:paraId="1EF51F77" w14:textId="77777777" w:rsidR="00F95879" w:rsidRDefault="00F95879">
      <w:pPr>
        <w:pStyle w:val="Remissivo1"/>
        <w:tabs>
          <w:tab w:val="right" w:leader="dot" w:pos="9062"/>
        </w:tabs>
        <w:rPr>
          <w:noProof/>
        </w:rPr>
      </w:pPr>
      <w:r>
        <w:rPr>
          <w:noProof/>
        </w:rPr>
        <w:t>ANEXO N. 6 - MODELO DE DECLARAÇÃO</w:t>
      </w:r>
      <w:r>
        <w:rPr>
          <w:noProof/>
        </w:rPr>
        <w:tab/>
        <w:t>79</w:t>
      </w:r>
    </w:p>
    <w:p w14:paraId="3CC4DB4B" w14:textId="77777777" w:rsidR="00F95879" w:rsidRDefault="00F95879">
      <w:pPr>
        <w:pStyle w:val="Remissivo1"/>
        <w:tabs>
          <w:tab w:val="right" w:leader="dot" w:pos="9062"/>
        </w:tabs>
        <w:rPr>
          <w:noProof/>
        </w:rPr>
      </w:pPr>
      <w:r>
        <w:rPr>
          <w:noProof/>
        </w:rPr>
        <w:t>ANEXO N. 7 - DA PROTEÇÃO DE DADOS PESSOAIS</w:t>
      </w:r>
      <w:r>
        <w:rPr>
          <w:noProof/>
        </w:rPr>
        <w:tab/>
        <w:t>80</w:t>
      </w:r>
    </w:p>
    <w:p w14:paraId="53760961" w14:textId="77777777" w:rsidR="00F95879" w:rsidRDefault="00F95879" w:rsidP="00F80873">
      <w:pPr>
        <w:rPr>
          <w:noProof/>
        </w:rPr>
        <w:sectPr w:rsidR="00F95879" w:rsidSect="00F95879">
          <w:type w:val="continuous"/>
          <w:pgSz w:w="11907" w:h="16840" w:code="9"/>
          <w:pgMar w:top="1701" w:right="1134" w:bottom="1134" w:left="1701" w:header="720" w:footer="720" w:gutter="0"/>
          <w:cols w:space="720"/>
          <w:docGrid w:linePitch="272"/>
        </w:sectPr>
      </w:pPr>
    </w:p>
    <w:p w14:paraId="205DD50D" w14:textId="7C731416" w:rsidR="00F80873" w:rsidRPr="00476918" w:rsidRDefault="00F80873" w:rsidP="00F80873">
      <w:r w:rsidRPr="00476918">
        <w:fldChar w:fldCharType="end"/>
      </w:r>
    </w:p>
    <w:p w14:paraId="143560B1" w14:textId="617B024A" w:rsidR="00F80873" w:rsidRPr="00476918" w:rsidRDefault="00F80873" w:rsidP="00CF104D">
      <w:pPr>
        <w:pStyle w:val="Txt0pRec"/>
        <w:tabs>
          <w:tab w:val="left" w:pos="1134"/>
        </w:tabs>
      </w:pPr>
      <w:r w:rsidRPr="00476918">
        <w:t xml:space="preserve">    </w:t>
      </w:r>
      <w:r w:rsidRPr="00476918">
        <w:br w:type="page"/>
      </w:r>
      <w:r w:rsidRPr="00476918">
        <w:lastRenderedPageBreak/>
        <w:tab/>
        <w:t xml:space="preserve">A COMISSÃO PERMANENTE DE LICITAÇÃO da Câmara dos Deputados, por intermédio deste Pregoeiro legalmente designado, e tendo em vista o que consta do Processo n. </w:t>
      </w:r>
      <w:r w:rsidR="00ED363F">
        <w:t>563.729/2021</w:t>
      </w:r>
      <w:r w:rsidRPr="00476918">
        <w:t>, torna pública, para conhecimento dos interessados, a abertura de licitação, na modalidade PREGÃO ELETRÔNICO, mediante as condições estabelecidas neste Edital e em seus Anexos.</w:t>
      </w:r>
    </w:p>
    <w:p w14:paraId="5ECB2D1B" w14:textId="4A8ADC7B" w:rsidR="00F80873" w:rsidRPr="00476918" w:rsidRDefault="00F80873" w:rsidP="00CF104D">
      <w:pPr>
        <w:pStyle w:val="Txt0pRec"/>
        <w:tabs>
          <w:tab w:val="left" w:pos="1134"/>
        </w:tabs>
      </w:pPr>
      <w:r w:rsidRPr="003E3EAB">
        <w:t>O Pregão, do tipo "MENOR PREÇO", na forma de execução indireta sob o</w:t>
      </w:r>
      <w:r w:rsidRPr="00C506A1">
        <w:rPr>
          <w:rStyle w:val="fonte"/>
        </w:rPr>
        <w:t xml:space="preserve"> regime</w:t>
      </w:r>
      <w:r w:rsidR="002B1745" w:rsidRPr="003E3EAB">
        <w:rPr>
          <w:rStyle w:val="fonte"/>
        </w:rPr>
        <w:t xml:space="preserve"> de empreitada por preço global</w:t>
      </w:r>
      <w:r w:rsidRPr="00476918">
        <w:rPr>
          <w:lang w:val="pt-PT"/>
        </w:rPr>
        <w:t>,</w:t>
      </w:r>
      <w:r w:rsidRPr="00476918">
        <w:rPr>
          <w:b/>
          <w:lang w:val="pt-PT"/>
        </w:rPr>
        <w:t xml:space="preserve"> </w:t>
      </w:r>
      <w:r w:rsidRPr="00476918">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38A014A3" w:rsidR="00F80873" w:rsidRPr="00476918" w:rsidRDefault="00F80873" w:rsidP="00CF104D">
      <w:pPr>
        <w:pStyle w:val="Tit3n"/>
        <w:tabs>
          <w:tab w:val="clear" w:pos="851"/>
          <w:tab w:val="left" w:pos="1134"/>
        </w:tabs>
      </w:pPr>
      <w:r w:rsidRPr="00476918">
        <w:t xml:space="preserve">O objeto do presente PREGÃO é </w:t>
      </w:r>
      <w:r w:rsidRPr="004948F7">
        <w:t>a</w:t>
      </w:r>
      <w:r w:rsidRPr="00C506A1">
        <w:rPr>
          <w:b/>
        </w:rPr>
        <w:t xml:space="preserve"> </w:t>
      </w:r>
      <w:r w:rsidR="00FB4ECE" w:rsidRPr="00C506A1">
        <w:rPr>
          <w:b/>
        </w:rPr>
        <w:t>prestação de serviços de reforma dos sistemas de exaustão mecânica das lanchonetes do Edifício Principal, Anexo I e Anexo II da Câmara dos Deputados, incluindo instalação de sistemas de detecção, alarme e combate a incêndio nas coifas e nos dutos e garantia de funcionamento pelo período de 12 (doze) meses</w:t>
      </w:r>
      <w:r w:rsidRPr="00FB4ECE">
        <w:t>,</w:t>
      </w:r>
      <w:r w:rsidRPr="002C0BA0">
        <w:t xml:space="preserve"> d</w:t>
      </w:r>
      <w:r w:rsidRPr="00476918">
        <w:t>e acordo com as quantidades e especificações técnicas descritas neste Edital.</w:t>
      </w:r>
    </w:p>
    <w:p w14:paraId="423608CD" w14:textId="77777777" w:rsidR="00F80873" w:rsidRPr="00476918" w:rsidRDefault="00F80873" w:rsidP="006573BA">
      <w:pPr>
        <w:pStyle w:val="Tit4n"/>
      </w:pPr>
      <w:bookmarkStart w:id="1" w:name="_Toc255972722"/>
      <w:bookmarkStart w:id="2" w:name="_Toc255972721"/>
      <w:r w:rsidRPr="00476918">
        <w:t>Em caso de discordância existente entre as especificações descritas no sistema eletrônico (</w:t>
      </w:r>
      <w:proofErr w:type="spellStart"/>
      <w:r w:rsidRPr="00476918">
        <w:t>Comprasnet</w:t>
      </w:r>
      <w:proofErr w:type="spellEnd"/>
      <w:r w:rsidRPr="00476918">
        <w:t>) e as especificações constantes deste Edital, prevalecerão as do Edital.</w:t>
      </w:r>
    </w:p>
    <w:bookmarkEnd w:id="1"/>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CF104D">
      <w:pPr>
        <w:pStyle w:val="Tit3n"/>
        <w:tabs>
          <w:tab w:val="clear" w:pos="851"/>
          <w:tab w:val="left" w:pos="1134"/>
        </w:tabs>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r w:rsidR="00B242EE">
        <w:rPr>
          <w:rStyle w:val="Hyperlink"/>
        </w:rPr>
        <w:fldChar w:fldCharType="begin"/>
      </w:r>
      <w:r w:rsidR="00B242EE">
        <w:rPr>
          <w:rStyle w:val="Hyperlink"/>
        </w:rPr>
        <w:instrText xml:space="preserve"> HYPERLINK "mailto:cpl.dg@camara.leg.br" </w:instrText>
      </w:r>
      <w:r w:rsidR="00B242EE">
        <w:rPr>
          <w:rStyle w:val="Hyperlink"/>
        </w:rPr>
        <w:fldChar w:fldCharType="separate"/>
      </w:r>
      <w:r w:rsidRPr="004372D5">
        <w:rPr>
          <w:rStyle w:val="Hyperlink"/>
        </w:rPr>
        <w:t>cpl.dg@camara.leg.br</w:t>
      </w:r>
      <w:r w:rsidR="00B242EE">
        <w:rPr>
          <w:rStyle w:val="Hyperlink"/>
        </w:rPr>
        <w:fldChar w:fldCharType="end"/>
      </w:r>
      <w:r w:rsidRPr="00476918">
        <w:rPr>
          <w:lang w:val="pt-PT"/>
        </w:rPr>
        <w:t xml:space="preserve">.  </w:t>
      </w:r>
    </w:p>
    <w:p w14:paraId="5273B84F" w14:textId="77777777" w:rsidR="00F80873" w:rsidRPr="00476918" w:rsidRDefault="00F80873" w:rsidP="00CF104D">
      <w:pPr>
        <w:pStyle w:val="Tit4n"/>
        <w:tabs>
          <w:tab w:val="left" w:pos="1134"/>
        </w:tabs>
      </w:pPr>
      <w:r w:rsidRPr="00476918">
        <w:t>O Pregoeiro responderá aos pedidos de esclarecimentos no prazo de 2 (dois) dias úteis, contado da data de recebimento do pedido.</w:t>
      </w:r>
    </w:p>
    <w:p w14:paraId="3C729A4C" w14:textId="77777777" w:rsidR="00F80873" w:rsidRPr="00476918" w:rsidRDefault="00F80873" w:rsidP="00CF104D">
      <w:pPr>
        <w:pStyle w:val="Tit4n"/>
        <w:tabs>
          <w:tab w:val="left" w:pos="1134"/>
        </w:tabs>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CF104D">
      <w:pPr>
        <w:pStyle w:val="Tit3n"/>
        <w:tabs>
          <w:tab w:val="clear" w:pos="851"/>
          <w:tab w:val="left"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4372D5">
          <w:rPr>
            <w:rStyle w:val="Hyperlink"/>
          </w:rPr>
          <w:t>cpl.dg@camara.leg.br</w:t>
        </w:r>
      </w:hyperlink>
      <w:r w:rsidRPr="00476918">
        <w:t xml:space="preserve">. </w:t>
      </w:r>
    </w:p>
    <w:p w14:paraId="02B5AB51" w14:textId="77777777" w:rsidR="00F80873" w:rsidRPr="00476918" w:rsidRDefault="00F80873" w:rsidP="00CF104D">
      <w:pPr>
        <w:pStyle w:val="Tit4n"/>
        <w:tabs>
          <w:tab w:val="left" w:pos="1134"/>
        </w:tabs>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CF104D">
      <w:pPr>
        <w:pStyle w:val="Tit4n"/>
        <w:tabs>
          <w:tab w:val="left" w:pos="1134"/>
        </w:tabs>
      </w:pPr>
      <w:r w:rsidRPr="00476918">
        <w:t>As respostas às impugnações apresentadas serão divulgadas pelo sistema eletrônico.</w:t>
      </w:r>
    </w:p>
    <w:p w14:paraId="77ECAFD0" w14:textId="77777777" w:rsidR="00F80873" w:rsidRPr="00476918" w:rsidRDefault="00F80873" w:rsidP="00CF104D">
      <w:pPr>
        <w:pStyle w:val="Tit3n"/>
        <w:tabs>
          <w:tab w:val="clear" w:pos="851"/>
          <w:tab w:val="left" w:pos="1134"/>
        </w:tabs>
      </w:pPr>
      <w:r w:rsidRPr="00476918">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2"/>
      <w:r w:rsidRPr="00476918">
        <w:fldChar w:fldCharType="begin"/>
      </w:r>
      <w:r w:rsidRPr="00476918">
        <w:instrText xml:space="preserve"> XE "3. DA PARTICIPAÇÃO E DOS IMPEDIMENTOS À PARTICIPAÇÃO; c " </w:instrText>
      </w:r>
      <w:r w:rsidRPr="00476918">
        <w:fldChar w:fldCharType="end"/>
      </w:r>
    </w:p>
    <w:p w14:paraId="7F4CDAC6" w14:textId="67852AB0" w:rsidR="00F80873" w:rsidRPr="00476918" w:rsidRDefault="00F80873" w:rsidP="00CF104D">
      <w:pPr>
        <w:pStyle w:val="Tit3n"/>
        <w:tabs>
          <w:tab w:val="clear" w:pos="851"/>
          <w:tab w:val="left" w:pos="1134"/>
        </w:tabs>
      </w:pPr>
      <w:r w:rsidRPr="00476918">
        <w:t>Poderão participar deste Pregão as interessadas que estiverem previamente credenciadas no Sistema de Cadastramento Unificado de Fornecedores (</w:t>
      </w:r>
      <w:proofErr w:type="spellStart"/>
      <w:r w:rsidRPr="00476918">
        <w:t>Sicaf</w:t>
      </w:r>
      <w:proofErr w:type="spellEnd"/>
      <w:r w:rsidRPr="00476918">
        <w:t xml:space="preserve">) e no sistema eletrônico provido pelo Ministério da Economia, por meio do sítio eletrônico </w:t>
      </w:r>
      <w:hyperlink r:id="rId21" w:history="1">
        <w:r w:rsidR="00F13117" w:rsidRPr="004372D5">
          <w:rPr>
            <w:color w:val="0000FF"/>
            <w:u w:val="single"/>
          </w:rPr>
          <w:t>www.gov.br/compras/pt-br</w:t>
        </w:r>
      </w:hyperlink>
      <w:r w:rsidRPr="00476918">
        <w:t>.</w:t>
      </w:r>
      <w:r w:rsidRPr="00476918">
        <w:rPr>
          <w:b/>
          <w:highlight w:val="yellow"/>
        </w:rPr>
        <w:t xml:space="preserve"> </w:t>
      </w:r>
    </w:p>
    <w:p w14:paraId="5E87E328" w14:textId="77777777" w:rsidR="00F80873" w:rsidRPr="00476918" w:rsidRDefault="00F80873" w:rsidP="00CF104D">
      <w:pPr>
        <w:pStyle w:val="Tit4n"/>
        <w:tabs>
          <w:tab w:val="left" w:pos="1134"/>
        </w:tabs>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CF104D">
      <w:pPr>
        <w:pStyle w:val="Tit4n"/>
        <w:tabs>
          <w:tab w:val="left" w:pos="1134"/>
        </w:tabs>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CF104D">
      <w:pPr>
        <w:pStyle w:val="Tit3n"/>
        <w:tabs>
          <w:tab w:val="clear" w:pos="851"/>
          <w:tab w:val="left" w:pos="1134"/>
        </w:tabs>
      </w:pPr>
      <w:r w:rsidRPr="00476918">
        <w:t>Não poderão participar deste Pregão:</w:t>
      </w:r>
    </w:p>
    <w:p w14:paraId="7537E7C2" w14:textId="77777777" w:rsidR="00F80873" w:rsidRPr="00476918" w:rsidRDefault="00F80873" w:rsidP="00954933">
      <w:pPr>
        <w:pStyle w:val="TLet4"/>
      </w:pPr>
      <w:proofErr w:type="gramStart"/>
      <w:r w:rsidRPr="00476918">
        <w:t>empresário</w:t>
      </w:r>
      <w:proofErr w:type="gramEnd"/>
      <w:r w:rsidRPr="0047691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proofErr w:type="gramStart"/>
      <w:r w:rsidRPr="00476918">
        <w:t>empresário</w:t>
      </w:r>
      <w:proofErr w:type="gramEnd"/>
      <w:r w:rsidRPr="00476918">
        <w:t xml:space="preserve">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proofErr w:type="gramStart"/>
      <w:r w:rsidRPr="00476918">
        <w:t>empresário</w:t>
      </w:r>
      <w:proofErr w:type="gramEnd"/>
      <w:r w:rsidRPr="00476918">
        <w:t xml:space="preserve">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proofErr w:type="gramStart"/>
      <w:r w:rsidRPr="00476918">
        <w:t>sociedade</w:t>
      </w:r>
      <w:proofErr w:type="gramEnd"/>
      <w:r w:rsidRPr="00476918">
        <w:t xml:space="preserve"> estrangeira não autorizada a funcionar no País;</w:t>
      </w:r>
    </w:p>
    <w:p w14:paraId="42766CBD" w14:textId="77777777" w:rsidR="00F80873" w:rsidRPr="00476918" w:rsidRDefault="00F80873" w:rsidP="00954933">
      <w:pPr>
        <w:pStyle w:val="TLet4"/>
      </w:pPr>
      <w:proofErr w:type="gramStart"/>
      <w:r w:rsidRPr="00476918">
        <w:t>empresário</w:t>
      </w:r>
      <w:proofErr w:type="gramEnd"/>
      <w:r w:rsidRPr="00476918">
        <w:t xml:space="preserve"> ou sociedade empresarial cujos estatuto ou contrato social não preveja atividade pertinente e compatível com o objeto deste Pregão;</w:t>
      </w:r>
    </w:p>
    <w:p w14:paraId="5436655A" w14:textId="77777777" w:rsidR="00F80873" w:rsidRPr="00476918" w:rsidRDefault="00F80873" w:rsidP="00954933">
      <w:pPr>
        <w:pStyle w:val="TLet4"/>
      </w:pPr>
      <w:proofErr w:type="gramStart"/>
      <w:r w:rsidRPr="00476918">
        <w:t>empresário</w:t>
      </w:r>
      <w:proofErr w:type="gramEnd"/>
      <w:r w:rsidRPr="00476918">
        <w:t xml:space="preserve"> ou sociedade empresarial que se encontrem em processo de dissolução, falência, concordata, fusão, cisão, ou incorporação;</w:t>
      </w:r>
    </w:p>
    <w:p w14:paraId="45DB0D9A" w14:textId="77777777" w:rsidR="00F80873" w:rsidRPr="00476918" w:rsidRDefault="00F80873" w:rsidP="00954933">
      <w:pPr>
        <w:pStyle w:val="TLet4"/>
      </w:pPr>
      <w:proofErr w:type="gramStart"/>
      <w:r w:rsidRPr="00476918">
        <w:t>sociedades</w:t>
      </w:r>
      <w:proofErr w:type="gramEnd"/>
      <w:r w:rsidRPr="00476918">
        <w:t xml:space="preserve"> integrantes de um mesmo grupo econômico, assim entendidas aquelas que tenham diretores, sócios ou representantes </w:t>
      </w:r>
      <w:r w:rsidRPr="00476918">
        <w:lastRenderedPageBreak/>
        <w:t>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proofErr w:type="gramStart"/>
      <w:r w:rsidRPr="00476918">
        <w:t>consórcio</w:t>
      </w:r>
      <w:proofErr w:type="gramEnd"/>
      <w:r w:rsidRPr="00476918">
        <w:t xml:space="preserve"> de empresa, qualquer que seja sua forma de constituição;</w:t>
      </w:r>
    </w:p>
    <w:p w14:paraId="13DC1D96" w14:textId="77777777" w:rsidR="00F80873" w:rsidRPr="00476918" w:rsidRDefault="00F80873" w:rsidP="00954933">
      <w:pPr>
        <w:pStyle w:val="TLet4"/>
      </w:pPr>
      <w:proofErr w:type="gramStart"/>
      <w:r w:rsidRPr="00476918">
        <w:t>servidor</w:t>
      </w:r>
      <w:proofErr w:type="gramEnd"/>
      <w:r w:rsidRPr="00476918">
        <w:t xml:space="preserve">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CF104D">
      <w:pPr>
        <w:pStyle w:val="Tit3n"/>
        <w:tabs>
          <w:tab w:val="clear" w:pos="851"/>
          <w:tab w:val="left"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CF104D">
      <w:pPr>
        <w:pStyle w:val="Tit3n"/>
        <w:tabs>
          <w:tab w:val="clear" w:pos="851"/>
          <w:tab w:val="left" w:pos="1134"/>
        </w:tabs>
      </w:pPr>
      <w:bookmarkStart w:id="3"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CF104D">
      <w:pPr>
        <w:pStyle w:val="Tit3n"/>
        <w:tabs>
          <w:tab w:val="clear" w:pos="851"/>
          <w:tab w:val="left" w:pos="1134"/>
        </w:tabs>
      </w:pPr>
      <w:r w:rsidRPr="00476918">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476918" w:rsidRDefault="00F80873" w:rsidP="00CF104D">
      <w:pPr>
        <w:pStyle w:val="Tit3n"/>
        <w:tabs>
          <w:tab w:val="clear" w:pos="851"/>
          <w:tab w:val="left" w:pos="1134"/>
        </w:tabs>
      </w:pPr>
      <w:proofErr w:type="gramStart"/>
      <w:r w:rsidRPr="00476918">
        <w:t>O(</w:t>
      </w:r>
      <w:proofErr w:type="gramEnd"/>
      <w:r w:rsidRPr="00476918">
        <w:t>s) preço(s) registrado(s) na forma expressa no sistema eletrônico deverá(</w:t>
      </w:r>
      <w:proofErr w:type="spellStart"/>
      <w:r w:rsidRPr="00476918">
        <w:t>ão</w:t>
      </w:r>
      <w:proofErr w:type="spellEnd"/>
      <w:r w:rsidRPr="00476918">
        <w:t xml:space="preserve">) incluir todos os custos e todas as despesas, diretas e indiretas, para </w:t>
      </w:r>
      <w:r w:rsidRPr="00FB4ECE">
        <w:t>prestação dos serviços objeto desta licitação</w:t>
      </w:r>
      <w:r w:rsidRPr="00476918">
        <w:t xml:space="preserve"> para a Câmara dos Deputados, em Brasília-DF.</w:t>
      </w:r>
    </w:p>
    <w:p w14:paraId="2FA73A4A" w14:textId="77777777" w:rsidR="00F80873" w:rsidRPr="00476918" w:rsidRDefault="00F80873" w:rsidP="00CF104D">
      <w:pPr>
        <w:pStyle w:val="Tit3n"/>
        <w:tabs>
          <w:tab w:val="clear" w:pos="851"/>
          <w:tab w:val="left" w:pos="1134"/>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CF104D">
      <w:pPr>
        <w:pStyle w:val="Tit3n"/>
        <w:tabs>
          <w:tab w:val="clear" w:pos="851"/>
          <w:tab w:val="left" w:pos="1134"/>
        </w:tabs>
      </w:pPr>
      <w:r w:rsidRPr="00476918">
        <w:t xml:space="preserve">O CNPJ da licitante utilizado para cadastramento de sua proposta e dos documentos de habilitação deverá ser o mesmo constante da documentação apresentada ao Ministério da Economia para registro no </w:t>
      </w:r>
      <w:proofErr w:type="spellStart"/>
      <w:r w:rsidRPr="00476918">
        <w:t>Sicaf</w:t>
      </w:r>
      <w:proofErr w:type="spellEnd"/>
      <w:r w:rsidRPr="00476918">
        <w:t xml:space="preserve">.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CF104D">
      <w:pPr>
        <w:pStyle w:val="Tit3n"/>
        <w:tabs>
          <w:tab w:val="clear" w:pos="851"/>
          <w:tab w:val="left"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27D33A8D" w14:textId="02338349" w:rsidR="00F80873" w:rsidRPr="002C0BA0" w:rsidRDefault="00F80873" w:rsidP="00862B3E">
      <w:pPr>
        <w:pStyle w:val="Tit4n"/>
      </w:pPr>
      <w:r w:rsidRPr="00FB4ECE">
        <w:t>Deverão integrar a proposta as seguintes declarações:</w:t>
      </w:r>
    </w:p>
    <w:p w14:paraId="6D79EB7E" w14:textId="77777777" w:rsidR="00F80873" w:rsidRPr="00FB4ECE" w:rsidRDefault="00F80873" w:rsidP="00803824">
      <w:pPr>
        <w:pStyle w:val="TLet4"/>
        <w:numPr>
          <w:ilvl w:val="5"/>
          <w:numId w:val="20"/>
        </w:numPr>
      </w:pPr>
      <w:proofErr w:type="gramStart"/>
      <w:r w:rsidRPr="00FB4ECE">
        <w:t>declaração</w:t>
      </w:r>
      <w:proofErr w:type="gramEnd"/>
      <w:r w:rsidRPr="00FB4ECE">
        <w:t xml:space="preserve"> da licitante de que disponibilizará instalações, equipamentos e pessoal técnico adequados para realização do objeto da presente licitação;</w:t>
      </w:r>
    </w:p>
    <w:p w14:paraId="794C2A6B" w14:textId="6EA247F4" w:rsidR="00F80873" w:rsidRPr="00FB4ECE" w:rsidRDefault="00F80873" w:rsidP="00803824">
      <w:pPr>
        <w:pStyle w:val="TLet4"/>
        <w:numPr>
          <w:ilvl w:val="5"/>
          <w:numId w:val="20"/>
        </w:numPr>
      </w:pPr>
      <w:proofErr w:type="gramStart"/>
      <w:r w:rsidRPr="00FB4ECE">
        <w:t>declaração</w:t>
      </w:r>
      <w:proofErr w:type="gramEnd"/>
      <w:r w:rsidRPr="00FB4ECE">
        <w:t xml:space="preserve"> da licitante de que informará os preços unitários dos equipamentos, das peças e dos demais componentes que integram o objeto da licitação sempre que solicitado pela Câmara dos Deputados, par</w:t>
      </w:r>
      <w:r w:rsidR="00D25044" w:rsidRPr="00FB4ECE">
        <w:t>a fins de registro patrimonial;</w:t>
      </w:r>
    </w:p>
    <w:p w14:paraId="7A044F91" w14:textId="2C724B6D" w:rsidR="00F80873" w:rsidRPr="004775E6" w:rsidRDefault="00F80873" w:rsidP="00803824">
      <w:pPr>
        <w:pStyle w:val="TLet4"/>
        <w:numPr>
          <w:ilvl w:val="5"/>
          <w:numId w:val="20"/>
        </w:numPr>
      </w:pPr>
      <w:proofErr w:type="gramStart"/>
      <w:r w:rsidRPr="00FB4ECE">
        <w:t>declaração</w:t>
      </w:r>
      <w:proofErr w:type="gramEnd"/>
      <w:r w:rsidRPr="00FB4ECE">
        <w:t xml:space="preserve"> da licitante de que será responsável pelo descarte ambientalmente responsável de qualquer resíduo do serviço a ser prestado – incluindo consumíveis, peças usadas, embalagens –</w:t>
      </w:r>
      <w:r w:rsidR="006B0F79">
        <w:t>,</w:t>
      </w:r>
      <w:r w:rsidR="00B353BD">
        <w:t xml:space="preserve"> </w:t>
      </w:r>
      <w:r w:rsidRPr="00FB4ECE">
        <w:t>e de que tem conhecimento da legislação ambiental sobre o descarte de materiais, e</w:t>
      </w:r>
      <w:r w:rsidR="0072520E">
        <w:t xml:space="preserve">m especial </w:t>
      </w:r>
      <w:r w:rsidR="00B353BD">
        <w:t>d</w:t>
      </w:r>
      <w:r w:rsidR="0072520E">
        <w:t>a Lei n. 9.605/1998,</w:t>
      </w:r>
      <w:r w:rsidRPr="00FB4ECE">
        <w:t xml:space="preserve"> </w:t>
      </w:r>
      <w:r w:rsidR="00B353BD">
        <w:t>d</w:t>
      </w:r>
      <w:r w:rsidRPr="00FB4ECE">
        <w:t>a Lei n. 1</w:t>
      </w:r>
      <w:r w:rsidR="00D25044" w:rsidRPr="00FB4ECE">
        <w:t>2.305/2010</w:t>
      </w:r>
      <w:r w:rsidR="000B5942">
        <w:t xml:space="preserve">, </w:t>
      </w:r>
      <w:r w:rsidR="00B353BD">
        <w:t>d</w:t>
      </w:r>
      <w:r w:rsidR="000B5942">
        <w:t>a</w:t>
      </w:r>
      <w:r w:rsidR="00C00DE1" w:rsidRPr="00C00DE1">
        <w:rPr>
          <w:highlight w:val="yellow"/>
        </w:rPr>
        <w:t xml:space="preserve"> </w:t>
      </w:r>
      <w:r w:rsidR="00C00DE1" w:rsidRPr="004775E6">
        <w:t>Lei Distrital n. 4.704/2011</w:t>
      </w:r>
      <w:r w:rsidR="00D25044" w:rsidRPr="004775E6">
        <w:t xml:space="preserve">, </w:t>
      </w:r>
      <w:r w:rsidR="00B353BD" w:rsidRPr="004775E6">
        <w:t>d</w:t>
      </w:r>
      <w:r w:rsidR="00D25044" w:rsidRPr="004775E6">
        <w:t>a NBR 10.004</w:t>
      </w:r>
      <w:r w:rsidR="00C00DE1" w:rsidRPr="004775E6">
        <w:t xml:space="preserve"> e </w:t>
      </w:r>
      <w:r w:rsidR="00B353BD" w:rsidRPr="004775E6">
        <w:t>d</w:t>
      </w:r>
      <w:r w:rsidR="00A06EAF" w:rsidRPr="004775E6">
        <w:t>a</w:t>
      </w:r>
      <w:r w:rsidR="00C00DE1" w:rsidRPr="004775E6">
        <w:t xml:space="preserve"> Resolução Conama n. 307/2002</w:t>
      </w:r>
      <w:r w:rsidR="00D25044" w:rsidRPr="004775E6">
        <w:t>.</w:t>
      </w:r>
    </w:p>
    <w:p w14:paraId="181041C0" w14:textId="704493BE" w:rsidR="00321584" w:rsidRPr="00F9746D" w:rsidRDefault="00321584" w:rsidP="00321584">
      <w:pPr>
        <w:pStyle w:val="Tit4n"/>
        <w:tabs>
          <w:tab w:val="clear" w:pos="1134"/>
          <w:tab w:val="num" w:pos="1447"/>
        </w:tabs>
      </w:pPr>
      <w:r w:rsidRPr="00EE5BE7">
        <w:t xml:space="preserve">A proposta deverá apresentar os nomes dos fabricantes e modelos para os itens </w:t>
      </w:r>
      <w:r w:rsidRPr="00D40692">
        <w:t>1.1.2.1; 1.1.2.2; 1.1.2.3; 1.1.3.1; 1.1.3.2; 1.1.3.3; 1.1.3.4; 1.1.3.5; 1.1.3.6; 1.1.3.7</w:t>
      </w:r>
      <w:r w:rsidRPr="00F9746D">
        <w:t>; 1.1.6.1; 1.1.6.2; 1.1.7.1; 1.1.7.2; 1.2.2.2; 1.2.2.3; 1.2.2.4; 1.2.4.1; 1.2.4.2 e 1.2.5.2.</w:t>
      </w:r>
    </w:p>
    <w:p w14:paraId="05131E4A" w14:textId="11E4DAC2" w:rsidR="00321584" w:rsidRPr="005E29DD" w:rsidRDefault="00321584" w:rsidP="00321584">
      <w:pPr>
        <w:pStyle w:val="Tit5n"/>
        <w:tabs>
          <w:tab w:val="clear" w:pos="2042"/>
          <w:tab w:val="num" w:pos="1134"/>
        </w:tabs>
        <w:ind w:left="113" w:firstLine="0"/>
      </w:pPr>
      <w:r w:rsidRPr="005E29DD">
        <w:t xml:space="preserve">Para os demais itens relacionados no modelo da proposta, caso a licitante deixe de cotar a marca/modelo do material, e existindo marca de referência </w:t>
      </w:r>
      <w:r w:rsidR="005A78C2">
        <w:t xml:space="preserve">neste </w:t>
      </w:r>
      <w:r w:rsidR="005A78C2">
        <w:lastRenderedPageBreak/>
        <w:t xml:space="preserve">Edital </w:t>
      </w:r>
      <w:r w:rsidRPr="005E29DD">
        <w:t>para o respectivo</w:t>
      </w:r>
      <w:r w:rsidR="005A78C2">
        <w:t xml:space="preserve"> item</w:t>
      </w:r>
      <w:r w:rsidRPr="005E29DD">
        <w:t>, a Câmara dos Deputados considerará a oferta da marca de referência.</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3D10D1">
      <w:pPr>
        <w:pStyle w:val="Tit3n"/>
        <w:tabs>
          <w:tab w:val="clear" w:pos="851"/>
          <w:tab w:val="left" w:pos="1134"/>
        </w:tabs>
      </w:pPr>
      <w:r w:rsidRPr="00476918">
        <w:t xml:space="preserve">A licitante que não atender às exigências de habilitação parcial no </w:t>
      </w:r>
      <w:proofErr w:type="spellStart"/>
      <w:r w:rsidRPr="00476918">
        <w:t>Sicaf</w:t>
      </w:r>
      <w:proofErr w:type="spellEnd"/>
      <w:r w:rsidRPr="00476918">
        <w:t xml:space="preserve">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803824">
      <w:pPr>
        <w:pStyle w:val="TLet4"/>
        <w:numPr>
          <w:ilvl w:val="5"/>
          <w:numId w:val="21"/>
        </w:numPr>
        <w:rPr>
          <w:iCs/>
        </w:rPr>
      </w:pPr>
      <w:proofErr w:type="gramStart"/>
      <w:r w:rsidRPr="00476918">
        <w:rPr>
          <w:iCs/>
        </w:rPr>
        <w:t>declaração</w:t>
      </w:r>
      <w:proofErr w:type="gramEnd"/>
      <w:r w:rsidRPr="00476918">
        <w:rPr>
          <w:iCs/>
        </w:rPr>
        <w:t xml:space="preserve"> do </w:t>
      </w:r>
      <w:proofErr w:type="spellStart"/>
      <w:r w:rsidRPr="00476918">
        <w:rPr>
          <w:iCs/>
        </w:rPr>
        <w:t>Sicaf</w:t>
      </w:r>
      <w:proofErr w:type="spellEnd"/>
      <w:r w:rsidRPr="00476918">
        <w:rPr>
          <w:iCs/>
        </w:rPr>
        <w:t xml:space="preserve"> referente à habilitação do fornecedor (situação);</w:t>
      </w:r>
    </w:p>
    <w:p w14:paraId="032E1A9E" w14:textId="77777777" w:rsidR="00F80873" w:rsidRPr="00476918" w:rsidRDefault="00F80873" w:rsidP="00803824">
      <w:pPr>
        <w:pStyle w:val="TLet4"/>
        <w:numPr>
          <w:ilvl w:val="5"/>
          <w:numId w:val="21"/>
        </w:numPr>
        <w:rPr>
          <w:iCs/>
        </w:rPr>
      </w:pPr>
      <w:proofErr w:type="gramStart"/>
      <w:r w:rsidRPr="00476918">
        <w:rPr>
          <w:iCs/>
        </w:rPr>
        <w:t>os</w:t>
      </w:r>
      <w:proofErr w:type="gramEnd"/>
      <w:r w:rsidRPr="00476918">
        <w:rPr>
          <w:iCs/>
        </w:rPr>
        <w:t xml:space="preserve"> documentos que não estejam contemplados no </w:t>
      </w:r>
      <w:proofErr w:type="spellStart"/>
      <w:r w:rsidRPr="00476918">
        <w:rPr>
          <w:iCs/>
        </w:rPr>
        <w:t>Sicaf</w:t>
      </w:r>
      <w:proofErr w:type="spellEnd"/>
      <w:r w:rsidRPr="00476918">
        <w:rPr>
          <w:iCs/>
        </w:rPr>
        <w:t xml:space="preserve">; </w:t>
      </w:r>
      <w:r w:rsidRPr="00476918">
        <w:rPr>
          <w:iCs/>
        </w:rPr>
        <w:tab/>
      </w:r>
    </w:p>
    <w:p w14:paraId="5B475F7E" w14:textId="093D49F1" w:rsidR="00880907" w:rsidRDefault="00880907" w:rsidP="00803824">
      <w:pPr>
        <w:pStyle w:val="TLet4"/>
        <w:numPr>
          <w:ilvl w:val="5"/>
          <w:numId w:val="21"/>
        </w:numPr>
        <w:rPr>
          <w:iCs/>
        </w:rPr>
      </w:pPr>
      <w:r w:rsidRPr="00880907">
        <w:rPr>
          <w:iCs/>
        </w:rPr>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880907">
        <w:rPr>
          <w:iCs/>
        </w:rPr>
        <w:t>últimos cento</w:t>
      </w:r>
      <w:proofErr w:type="gramEnd"/>
      <w:r w:rsidRPr="00880907">
        <w:rPr>
          <w:iCs/>
        </w:rPr>
        <w:t xml:space="preserve"> e oitenta dias, se a validade não estiver expressa na certidão</w:t>
      </w:r>
      <w:r>
        <w:rPr>
          <w:iCs/>
        </w:rPr>
        <w:t>;</w:t>
      </w:r>
    </w:p>
    <w:p w14:paraId="06190764" w14:textId="60662E91" w:rsidR="00880907" w:rsidRDefault="00880907" w:rsidP="00880907">
      <w:pPr>
        <w:pStyle w:val="TLet4"/>
        <w:numPr>
          <w:ilvl w:val="0"/>
          <w:numId w:val="0"/>
        </w:numPr>
        <w:ind w:left="1474"/>
        <w:rPr>
          <w:iCs/>
        </w:rPr>
      </w:pPr>
      <w:r w:rsidRPr="00880907">
        <w:rPr>
          <w:iCs/>
        </w:rPr>
        <w:t xml:space="preserve">c.1) as empresas que estejam em recuperação judicial ou em recuperação extrajudicial deverão apresentar a documentação exigida no </w:t>
      </w:r>
      <w:r w:rsidRPr="00880907">
        <w:rPr>
          <w:iCs/>
          <w:u w:val="single"/>
        </w:rPr>
        <w:t>subitem 3.2.1</w:t>
      </w:r>
      <w:r w:rsidRPr="00880907">
        <w:rPr>
          <w:iCs/>
        </w:rPr>
        <w:t xml:space="preserve"> do Título 3 deste Edital.</w:t>
      </w:r>
    </w:p>
    <w:p w14:paraId="5C275910" w14:textId="23AE8FB7" w:rsidR="00880907" w:rsidRPr="00FB4ECE" w:rsidRDefault="00880907" w:rsidP="00803824">
      <w:pPr>
        <w:pStyle w:val="TLet4"/>
        <w:numPr>
          <w:ilvl w:val="5"/>
          <w:numId w:val="21"/>
        </w:numPr>
        <w:rPr>
          <w:iCs/>
        </w:rPr>
      </w:pPr>
      <w:proofErr w:type="gramStart"/>
      <w:r w:rsidRPr="00FB4ECE">
        <w:rPr>
          <w:rStyle w:val="nfase"/>
        </w:rPr>
        <w:t>registro</w:t>
      </w:r>
      <w:proofErr w:type="gramEnd"/>
      <w:r w:rsidRPr="00FB4ECE">
        <w:rPr>
          <w:rStyle w:val="nfase"/>
        </w:rPr>
        <w:t xml:space="preserve"> ou inscrição da licitante e dos responsáveis técnicos junto ao Conselho Regional de Engenharia, Arquitetura e Agronomia – CREA da região a que estiverem vinculados, que comprove atividade relacionada com o objeto da licitação;</w:t>
      </w:r>
    </w:p>
    <w:p w14:paraId="20F022A6" w14:textId="5E803A7C" w:rsidR="00774580" w:rsidRPr="00774580" w:rsidRDefault="00391C4A" w:rsidP="00C506A1">
      <w:pPr>
        <w:pStyle w:val="TLet4"/>
        <w:numPr>
          <w:ilvl w:val="5"/>
          <w:numId w:val="21"/>
        </w:numPr>
        <w:rPr>
          <w:rStyle w:val="nfase"/>
        </w:rPr>
      </w:pPr>
      <w:r w:rsidRPr="00847335">
        <w:rPr>
          <w:rStyle w:val="nfase"/>
        </w:rPr>
        <w:t>a</w:t>
      </w:r>
      <w:r w:rsidR="00774580" w:rsidRPr="00847335">
        <w:rPr>
          <w:rStyle w:val="nfase"/>
        </w:rPr>
        <w:t>testado(s) ou declaração(</w:t>
      </w:r>
      <w:proofErr w:type="spellStart"/>
      <w:r w:rsidR="00774580" w:rsidRPr="00847335">
        <w:rPr>
          <w:rStyle w:val="nfase"/>
        </w:rPr>
        <w:t>ões</w:t>
      </w:r>
      <w:proofErr w:type="spellEnd"/>
      <w:r w:rsidR="00774580" w:rsidRPr="00847335">
        <w:rPr>
          <w:rStyle w:val="nfase"/>
        </w:rPr>
        <w:t>) de capacidade técnico-operacional, em nome da licitante, emitido(s) por pessoa jurídica de direito público ou privado, acompanhado(os) da(s) respectiva(s) CAT(s) (Certidão(</w:t>
      </w:r>
      <w:proofErr w:type="spellStart"/>
      <w:r w:rsidR="00774580" w:rsidRPr="00847335">
        <w:rPr>
          <w:rStyle w:val="nfase"/>
        </w:rPr>
        <w:t>ões</w:t>
      </w:r>
      <w:proofErr w:type="spellEnd"/>
      <w:r w:rsidR="00774580" w:rsidRPr="00847335">
        <w:rPr>
          <w:rStyle w:val="nfase"/>
        </w:rPr>
        <w:t xml:space="preserve">) de Acervo Técnico) devidamente registrada(s) no CREA da região a que estiver vinculada, que comprove(m) que a licitante prestou, satisfatoriamente, serviços </w:t>
      </w:r>
      <w:r w:rsidR="00032F5B">
        <w:rPr>
          <w:rStyle w:val="nfase"/>
        </w:rPr>
        <w:t xml:space="preserve">de </w:t>
      </w:r>
      <w:r w:rsidR="00774580" w:rsidRPr="00640300">
        <w:rPr>
          <w:rStyle w:val="nfase"/>
        </w:rPr>
        <w:t>instalação de sistema de exaustão mecânica para cozinha profissional compreendendo</w:t>
      </w:r>
      <w:r w:rsidR="00940C26" w:rsidRPr="007F3A0C">
        <w:rPr>
          <w:rStyle w:val="nfase"/>
        </w:rPr>
        <w:t xml:space="preserve">, no mínimo, </w:t>
      </w:r>
      <w:r w:rsidR="00774580" w:rsidRPr="00CC642A">
        <w:rPr>
          <w:rStyle w:val="nfase"/>
        </w:rPr>
        <w:t xml:space="preserve">1 (uma) coifa lavadora tipo </w:t>
      </w:r>
      <w:proofErr w:type="spellStart"/>
      <w:r w:rsidR="00774580" w:rsidRPr="00CC642A">
        <w:rPr>
          <w:rStyle w:val="nfase"/>
        </w:rPr>
        <w:t>wash-pull</w:t>
      </w:r>
      <w:proofErr w:type="spellEnd"/>
      <w:r w:rsidR="00774580" w:rsidRPr="00CC642A">
        <w:rPr>
          <w:rStyle w:val="nfase"/>
        </w:rPr>
        <w:t xml:space="preserve"> fabricada em aço inoxidável, 1 (um) exaustor centrífugo com vazão de ar igual ou superior a 800 m³/h e rede de dutos para gordura em aço carbono ou inoxidável com junção por solda;</w:t>
      </w:r>
    </w:p>
    <w:p w14:paraId="1ABFDE1E" w14:textId="726AE1B6" w:rsidR="00F80873" w:rsidRPr="00FB4ECE" w:rsidRDefault="00880907" w:rsidP="00803824">
      <w:pPr>
        <w:pStyle w:val="TLet4"/>
        <w:numPr>
          <w:ilvl w:val="5"/>
          <w:numId w:val="21"/>
        </w:numPr>
        <w:rPr>
          <w:rStyle w:val="nfase"/>
          <w:iCs/>
        </w:rPr>
      </w:pPr>
      <w:proofErr w:type="gramStart"/>
      <w:r w:rsidRPr="00FB4ECE">
        <w:rPr>
          <w:rStyle w:val="nfase"/>
        </w:rPr>
        <w:t>declaração</w:t>
      </w:r>
      <w:proofErr w:type="gramEnd"/>
      <w:r w:rsidRPr="00FB4ECE">
        <w:rPr>
          <w:rStyle w:val="nfase"/>
        </w:rPr>
        <w:t xml:space="preserve"> da licitante, </w:t>
      </w:r>
      <w:r w:rsidRPr="00C506A1">
        <w:rPr>
          <w:rStyle w:val="nfase"/>
          <w:u w:val="single"/>
        </w:rPr>
        <w:t>na forma do modelo constante do Anexo n. 6</w:t>
      </w:r>
      <w:r w:rsidRPr="00FB4ECE">
        <w:rPr>
          <w:rStyle w:val="nfase"/>
        </w:rPr>
        <w:t>, de que possuirá em seu quadro, no momento da assinatura do Contrato, profissional(</w:t>
      </w:r>
      <w:proofErr w:type="spellStart"/>
      <w:r w:rsidRPr="00FB4ECE">
        <w:rPr>
          <w:rStyle w:val="nfase"/>
        </w:rPr>
        <w:t>is</w:t>
      </w:r>
      <w:proofErr w:type="spellEnd"/>
      <w:r w:rsidRPr="00FB4ECE">
        <w:rPr>
          <w:rStyle w:val="nfase"/>
        </w:rPr>
        <w:t xml:space="preserve">) de nível superior detentor(es) de acervo(s) técnico(s) (individualmente ou em conjunto) relativo(s) à execução </w:t>
      </w:r>
      <w:r w:rsidR="00391C4A">
        <w:rPr>
          <w:rStyle w:val="nfase"/>
        </w:rPr>
        <w:t>relativo(s) à execução de serviços de:</w:t>
      </w:r>
    </w:p>
    <w:p w14:paraId="496A3510" w14:textId="7F0CBDE2" w:rsidR="00A75AC2" w:rsidRPr="00FB4ECE" w:rsidRDefault="005F0934" w:rsidP="00C506A1">
      <w:pPr>
        <w:pStyle w:val="TLetSub4"/>
        <w:rPr>
          <w:rStyle w:val="nfase"/>
          <w:rFonts w:ascii="Times New Roman" w:hAnsi="Times New Roman" w:cs="Times New Roman"/>
          <w:sz w:val="20"/>
          <w:szCs w:val="20"/>
        </w:rPr>
      </w:pPr>
      <w:r>
        <w:rPr>
          <w:rStyle w:val="nfase"/>
        </w:rPr>
        <w:t>f</w:t>
      </w:r>
      <w:r w:rsidR="00A75AC2" w:rsidRPr="00FB4ECE">
        <w:rPr>
          <w:rStyle w:val="nfase"/>
        </w:rPr>
        <w:t xml:space="preserve">.1) </w:t>
      </w:r>
      <w:r w:rsidR="00391C4A">
        <w:rPr>
          <w:rStyle w:val="nfase"/>
        </w:rPr>
        <w:t>i</w:t>
      </w:r>
      <w:r w:rsidR="00A75AC2" w:rsidRPr="00FB4ECE">
        <w:rPr>
          <w:rStyle w:val="nfase"/>
        </w:rPr>
        <w:t xml:space="preserve">nstalação de sistema de exaustão mecânica para cozinha profissional compreendendo, no mínimo, coifa lavadora tipo </w:t>
      </w:r>
      <w:proofErr w:type="spellStart"/>
      <w:r w:rsidR="00A75AC2" w:rsidRPr="00C506A1">
        <w:rPr>
          <w:rStyle w:val="nfase"/>
        </w:rPr>
        <w:t>wash-</w:t>
      </w:r>
      <w:r w:rsidR="00A75AC2" w:rsidRPr="00C506A1">
        <w:rPr>
          <w:rStyle w:val="nfase"/>
        </w:rPr>
        <w:lastRenderedPageBreak/>
        <w:t>pull</w:t>
      </w:r>
      <w:proofErr w:type="spellEnd"/>
      <w:r w:rsidR="00A75AC2" w:rsidRPr="00FB4ECE">
        <w:rPr>
          <w:rStyle w:val="nfase"/>
        </w:rPr>
        <w:t xml:space="preserve"> fabricada em aço inoxidável, exaustor centrífugo e rede de dutos para gordura em aço carbono ou inoxidável com junção por solda;</w:t>
      </w:r>
    </w:p>
    <w:p w14:paraId="6DA1DFF3" w14:textId="1BBC2BBD" w:rsidR="00A75AC2" w:rsidRPr="00FB4ECE" w:rsidRDefault="005F0934" w:rsidP="00C506A1">
      <w:pPr>
        <w:pStyle w:val="TLetSub4"/>
        <w:rPr>
          <w:rStyle w:val="nfase"/>
        </w:rPr>
      </w:pPr>
      <w:r>
        <w:rPr>
          <w:rStyle w:val="nfase"/>
        </w:rPr>
        <w:t>f</w:t>
      </w:r>
      <w:r w:rsidRPr="00FB4ECE">
        <w:rPr>
          <w:rStyle w:val="nfase"/>
        </w:rPr>
        <w:t>.</w:t>
      </w:r>
      <w:r>
        <w:rPr>
          <w:rStyle w:val="nfase"/>
        </w:rPr>
        <w:t>2</w:t>
      </w:r>
      <w:r w:rsidRPr="00FB4ECE">
        <w:rPr>
          <w:rStyle w:val="nfase"/>
        </w:rPr>
        <w:t xml:space="preserve">) </w:t>
      </w:r>
      <w:r w:rsidR="00391C4A">
        <w:rPr>
          <w:rStyle w:val="nfase"/>
        </w:rPr>
        <w:t>i</w:t>
      </w:r>
      <w:r w:rsidR="00A75AC2" w:rsidRPr="00FB4ECE">
        <w:rPr>
          <w:rStyle w:val="nfase"/>
        </w:rPr>
        <w:t>nstalação de sistema fixo de detecção, alarme e combate a incêndio por descarga de dióxido de carbono (CO2).</w:t>
      </w:r>
    </w:p>
    <w:p w14:paraId="72FBE339" w14:textId="00595DDE" w:rsidR="00A75AC2" w:rsidRPr="00FB4ECE" w:rsidRDefault="00A75AC2" w:rsidP="00803824">
      <w:pPr>
        <w:pStyle w:val="TLet4"/>
        <w:numPr>
          <w:ilvl w:val="5"/>
          <w:numId w:val="21"/>
        </w:numPr>
        <w:rPr>
          <w:iCs/>
        </w:rPr>
      </w:pPr>
      <w:r w:rsidRPr="00FB4ECE">
        <w:rPr>
          <w:rStyle w:val="nfase"/>
        </w:rPr>
        <w:t>Patrimônio Líquido igual ou superior a 10% (dez por cento) do valor estimado para a aquisição, comprovado por meio de balanço patrimonial do último exercício social exigível, apresentado na forma da lei.</w:t>
      </w:r>
    </w:p>
    <w:p w14:paraId="4C3BFC70" w14:textId="77777777" w:rsidR="00321584" w:rsidRDefault="00321584" w:rsidP="00321584">
      <w:pPr>
        <w:pStyle w:val="Tit5n"/>
        <w:tabs>
          <w:tab w:val="clear" w:pos="2042"/>
          <w:tab w:val="left" w:pos="1134"/>
        </w:tabs>
        <w:ind w:left="142" w:firstLine="0"/>
      </w:pPr>
      <w:proofErr w:type="gramStart"/>
      <w:r>
        <w:t>O(</w:t>
      </w:r>
      <w:proofErr w:type="gramEnd"/>
      <w:r>
        <w:t>s) atestado(s) e/ou a(s) declaração(</w:t>
      </w:r>
      <w:proofErr w:type="spellStart"/>
      <w:r>
        <w:t>ões</w:t>
      </w:r>
      <w:proofErr w:type="spellEnd"/>
      <w:r>
        <w:t>) deve(m) permitir a obtenção das seguintes informações:</w:t>
      </w:r>
    </w:p>
    <w:p w14:paraId="0BC1424F" w14:textId="1CE6ABA8" w:rsidR="00321584" w:rsidRDefault="00321584" w:rsidP="00C506A1">
      <w:pPr>
        <w:pStyle w:val="TLet4"/>
        <w:numPr>
          <w:ilvl w:val="5"/>
          <w:numId w:val="364"/>
        </w:numPr>
      </w:pPr>
      <w:proofErr w:type="gramStart"/>
      <w:r>
        <w:t>indicação</w:t>
      </w:r>
      <w:proofErr w:type="gramEnd"/>
      <w:r>
        <w:t xml:space="preserve"> do CNPJ, razão social e endereço completo da pessoa jurídica emissora do documento;</w:t>
      </w:r>
    </w:p>
    <w:p w14:paraId="101979D7" w14:textId="58541622" w:rsidR="00321584" w:rsidRDefault="00321584" w:rsidP="00C506A1">
      <w:pPr>
        <w:pStyle w:val="TLet4"/>
      </w:pPr>
      <w:proofErr w:type="gramStart"/>
      <w:r>
        <w:t>informação</w:t>
      </w:r>
      <w:proofErr w:type="gramEnd"/>
      <w:r>
        <w:t xml:space="preserve"> do local e da data de expedição do documento;</w:t>
      </w:r>
    </w:p>
    <w:p w14:paraId="2F950E05" w14:textId="2CE208D8" w:rsidR="00321584" w:rsidRDefault="00321584" w:rsidP="00C506A1">
      <w:pPr>
        <w:pStyle w:val="TLet4"/>
      </w:pPr>
      <w:proofErr w:type="gramStart"/>
      <w:r>
        <w:t>descrição</w:t>
      </w:r>
      <w:proofErr w:type="gramEnd"/>
      <w:r>
        <w:t xml:space="preserve"> da data de início e do término da prestação dos serviços referenciados no documento.</w:t>
      </w:r>
    </w:p>
    <w:p w14:paraId="446A80DF" w14:textId="74B3241E" w:rsidR="00321584" w:rsidRDefault="00321584" w:rsidP="003D10D1">
      <w:pPr>
        <w:pStyle w:val="Tit5n"/>
        <w:tabs>
          <w:tab w:val="clear" w:pos="2042"/>
          <w:tab w:val="left" w:pos="1134"/>
        </w:tabs>
        <w:ind w:left="142" w:firstLine="0"/>
      </w:pPr>
      <w:proofErr w:type="gramStart"/>
      <w:r w:rsidRPr="00321584">
        <w:t>O(</w:t>
      </w:r>
      <w:proofErr w:type="gramEnd"/>
      <w:r w:rsidRPr="00321584">
        <w:t>s) atestado(s) e/ou a(s) declaração(</w:t>
      </w:r>
      <w:proofErr w:type="spellStart"/>
      <w:r w:rsidRPr="00321584">
        <w:t>ões</w:t>
      </w:r>
      <w:proofErr w:type="spellEnd"/>
      <w:r w:rsidRPr="00321584">
        <w:t>) deverá(</w:t>
      </w:r>
      <w:proofErr w:type="spellStart"/>
      <w:r w:rsidRPr="00321584">
        <w:t>ão</w:t>
      </w:r>
      <w:proofErr w:type="spellEnd"/>
      <w:r w:rsidRPr="00321584">
        <w:t>) preferencialmente estar impresso(as) em papel timbrado da pessoa jurídica que o(s) (as) emitiu, com a descrição do nome completo, do cargo, da função e conter a assinatura legível do responsável e, adicionalmente, conter dados sobre contatos de telefone e e-mail do responsável pela emissão do(s) documento(s).</w:t>
      </w:r>
    </w:p>
    <w:p w14:paraId="46226DF8" w14:textId="743E9C12" w:rsidR="00321584" w:rsidRDefault="00321584" w:rsidP="003D10D1">
      <w:pPr>
        <w:pStyle w:val="Tit5n"/>
        <w:tabs>
          <w:tab w:val="clear" w:pos="2042"/>
          <w:tab w:val="left" w:pos="1134"/>
        </w:tabs>
        <w:ind w:left="142" w:firstLine="0"/>
      </w:pPr>
      <w:r w:rsidRPr="00321584">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r>
        <w:t>.</w:t>
      </w:r>
    </w:p>
    <w:p w14:paraId="20F6615E" w14:textId="43975030" w:rsidR="00321584" w:rsidRDefault="00321584" w:rsidP="003D10D1">
      <w:pPr>
        <w:pStyle w:val="Tit5n"/>
        <w:tabs>
          <w:tab w:val="clear" w:pos="2042"/>
          <w:tab w:val="left" w:pos="1134"/>
        </w:tabs>
        <w:ind w:left="142" w:firstLine="0"/>
      </w:pPr>
      <w:r w:rsidRPr="00321584">
        <w:t>Somente serão aceitos atestados expedidos após a conclusão do contrato.</w:t>
      </w:r>
    </w:p>
    <w:p w14:paraId="7974D0AF" w14:textId="77777777" w:rsidR="00F80873" w:rsidRPr="00476918" w:rsidRDefault="00F80873" w:rsidP="003D10D1">
      <w:pPr>
        <w:pStyle w:val="Tit5n"/>
        <w:tabs>
          <w:tab w:val="clear" w:pos="2042"/>
          <w:tab w:val="left" w:pos="1134"/>
        </w:tabs>
        <w:ind w:left="142" w:firstLine="0"/>
      </w:pPr>
      <w:r w:rsidRPr="00476918">
        <w:t xml:space="preserve">As licitantes poderão deixar de apresentar os documentos de habilitação que constem do </w:t>
      </w:r>
      <w:proofErr w:type="spellStart"/>
      <w:r w:rsidRPr="00476918">
        <w:t>Sicaf</w:t>
      </w:r>
      <w:proofErr w:type="spellEnd"/>
      <w:r w:rsidRPr="00476918">
        <w:t>.</w:t>
      </w:r>
    </w:p>
    <w:p w14:paraId="1176C55C" w14:textId="77777777" w:rsidR="00F80873" w:rsidRPr="00476918" w:rsidRDefault="00F80873" w:rsidP="003D10D1">
      <w:pPr>
        <w:pStyle w:val="Tit5n"/>
        <w:tabs>
          <w:tab w:val="clear" w:pos="2042"/>
          <w:tab w:val="left" w:pos="1134"/>
        </w:tabs>
        <w:ind w:left="142" w:firstLine="0"/>
      </w:pPr>
      <w:r w:rsidRPr="0047691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476918" w:rsidRDefault="00F80873" w:rsidP="003D10D1">
      <w:pPr>
        <w:pStyle w:val="Tit3n"/>
        <w:tabs>
          <w:tab w:val="clear" w:pos="851"/>
          <w:tab w:val="left" w:pos="1134"/>
        </w:tabs>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3D10D1">
      <w:pPr>
        <w:pStyle w:val="Tit3n"/>
        <w:tabs>
          <w:tab w:val="clear" w:pos="851"/>
          <w:tab w:val="left"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w:t>
      </w:r>
      <w:r w:rsidRPr="00476918">
        <w:lastRenderedPageBreak/>
        <w:t xml:space="preserve">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3D10D1">
      <w:pPr>
        <w:pStyle w:val="Tit3n"/>
        <w:tabs>
          <w:tab w:val="clear" w:pos="851"/>
          <w:tab w:val="left"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3D10D1">
      <w:pPr>
        <w:pStyle w:val="Tit3n"/>
        <w:tabs>
          <w:tab w:val="clear" w:pos="851"/>
          <w:tab w:val="left"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3D10D1">
      <w:pPr>
        <w:pStyle w:val="Tit3n"/>
        <w:tabs>
          <w:tab w:val="clear" w:pos="851"/>
          <w:tab w:val="left"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3D10D1">
      <w:pPr>
        <w:pStyle w:val="Tit3n"/>
        <w:tabs>
          <w:tab w:val="clear" w:pos="851"/>
          <w:tab w:val="left"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3D10D1">
      <w:pPr>
        <w:pStyle w:val="Tit4n"/>
        <w:tabs>
          <w:tab w:val="left" w:pos="1134"/>
        </w:tabs>
      </w:pPr>
      <w:r w:rsidRPr="00476918">
        <w:t>A desclassificação da proposta será fundamentada e registrada no sistema e poderá ser acompanhada, em tempo real, por todos os participantes.</w:t>
      </w:r>
    </w:p>
    <w:p w14:paraId="31641A3F" w14:textId="3BDCBF5E" w:rsidR="00F80873" w:rsidRPr="00476918" w:rsidRDefault="00F80873" w:rsidP="003D10D1">
      <w:pPr>
        <w:pStyle w:val="Tit3n"/>
        <w:tabs>
          <w:tab w:val="clear" w:pos="851"/>
          <w:tab w:val="left" w:pos="1134"/>
        </w:tabs>
      </w:pPr>
      <w:r w:rsidRPr="00476918">
        <w:t>Não será estabelecida, nesta etapa do certame, ordem de classificação entre as propostas apresentadas, o que somente ocorrerá após a realização dos procedimentos de negociação e julgamento da proposta.</w:t>
      </w:r>
    </w:p>
    <w:p w14:paraId="554765E8" w14:textId="77777777" w:rsidR="00F80873" w:rsidRPr="00476918" w:rsidRDefault="00F80873" w:rsidP="003D10D1">
      <w:pPr>
        <w:pStyle w:val="Tit3n"/>
        <w:tabs>
          <w:tab w:val="clear" w:pos="851"/>
          <w:tab w:val="left" w:pos="1134"/>
        </w:tabs>
      </w:pPr>
      <w:r w:rsidRPr="00476918">
        <w:t>O sistema eletrônico selecionará automaticamente as propostas classificadas pelo Pregoeiro.</w:t>
      </w:r>
    </w:p>
    <w:p w14:paraId="2F1D563D" w14:textId="77777777" w:rsidR="00F80873" w:rsidRPr="00476918" w:rsidRDefault="00F80873" w:rsidP="003D10D1">
      <w:pPr>
        <w:pStyle w:val="Tit3n"/>
        <w:tabs>
          <w:tab w:val="clear" w:pos="851"/>
          <w:tab w:val="left" w:pos="1134"/>
        </w:tabs>
      </w:pPr>
      <w:r w:rsidRPr="00476918">
        <w:t xml:space="preserve">Somente as licitantes com propostas classificadas participarão da etapa de envio de lances. </w:t>
      </w:r>
    </w:p>
    <w:p w14:paraId="13823DA7" w14:textId="1D4F26D8" w:rsidR="00F80873" w:rsidRPr="00476918" w:rsidRDefault="00F80873" w:rsidP="003D10D1">
      <w:pPr>
        <w:pStyle w:val="Tit3n"/>
        <w:tabs>
          <w:tab w:val="clear" w:pos="851"/>
          <w:tab w:val="left" w:pos="1134"/>
        </w:tabs>
      </w:pPr>
      <w:r w:rsidRPr="00476918">
        <w:t xml:space="preserve">O critério a ser utilizado para a classificação das propostas será o de </w:t>
      </w:r>
      <w:r w:rsidRPr="00476918">
        <w:rPr>
          <w:b/>
        </w:rPr>
        <w:t xml:space="preserve">menor preço </w:t>
      </w:r>
      <w:r w:rsidR="00321584">
        <w:rPr>
          <w:b/>
        </w:rPr>
        <w:t>global</w:t>
      </w:r>
      <w:r w:rsidR="00321584" w:rsidRPr="00476918">
        <w:rPr>
          <w:b/>
        </w:rPr>
        <w:t xml:space="preserve"> </w:t>
      </w:r>
      <w:r w:rsidRPr="00476918">
        <w:rPr>
          <w:b/>
        </w:rPr>
        <w:t xml:space="preserve">para </w:t>
      </w:r>
      <w:r w:rsidRPr="00FB4ECE">
        <w:rPr>
          <w:b/>
        </w:rPr>
        <w:t>o item único</w:t>
      </w:r>
      <w:r w:rsidRPr="00476918">
        <w:rPr>
          <w:rStyle w:val="fonte"/>
        </w:rPr>
        <w:t xml:space="preserve">, observado, em qualquer caso, o disposto no </w:t>
      </w:r>
      <w:r w:rsidRPr="00476918">
        <w:rPr>
          <w:rStyle w:val="fonte"/>
          <w:u w:val="single"/>
        </w:rPr>
        <w:t>item 10.2</w:t>
      </w:r>
      <w:r w:rsidRPr="00476918">
        <w:rPr>
          <w:rStyle w:val="fonte"/>
        </w:rPr>
        <w:t xml:space="preserve"> do Título 10 deste Edital</w:t>
      </w:r>
      <w:r w:rsidRPr="00476918">
        <w:t>.</w:t>
      </w:r>
    </w:p>
    <w:bookmarkEnd w:id="3"/>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1972BA">
      <w:pPr>
        <w:pStyle w:val="Tit3n"/>
        <w:tabs>
          <w:tab w:val="clear" w:pos="851"/>
          <w:tab w:val="left" w:pos="1134"/>
        </w:tabs>
      </w:pPr>
      <w:bookmarkStart w:id="4"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1972BA">
      <w:pPr>
        <w:pStyle w:val="Tit3n"/>
        <w:tabs>
          <w:tab w:val="clear" w:pos="851"/>
          <w:tab w:val="left" w:pos="1134"/>
        </w:tabs>
      </w:pPr>
      <w:r w:rsidRPr="00476918">
        <w:t>A licitante será imediatamente informada do recebimento do lance e do valor consignado no registro.</w:t>
      </w:r>
    </w:p>
    <w:p w14:paraId="241367A5" w14:textId="77777777" w:rsidR="00F80873" w:rsidRPr="00476918" w:rsidRDefault="00F80873" w:rsidP="001972BA">
      <w:pPr>
        <w:pStyle w:val="Tit3n"/>
        <w:tabs>
          <w:tab w:val="clear" w:pos="851"/>
          <w:tab w:val="left" w:pos="1134"/>
        </w:tabs>
      </w:pPr>
      <w:r w:rsidRPr="00476918">
        <w:t>As licitantes poderão oferecer lances sucessivos, observados o horário fixado para abertura da sessão pública de lances e as regras estabelecidas neste Título.</w:t>
      </w:r>
    </w:p>
    <w:p w14:paraId="177BF5B8" w14:textId="071F6CFB" w:rsidR="00F80873" w:rsidRPr="00476918" w:rsidRDefault="00F80873" w:rsidP="001972BA">
      <w:pPr>
        <w:pStyle w:val="Tit3n"/>
        <w:tabs>
          <w:tab w:val="clear" w:pos="851"/>
          <w:tab w:val="left" w:pos="1134"/>
        </w:tabs>
      </w:pPr>
      <w:r w:rsidRPr="00476918">
        <w:lastRenderedPageBreak/>
        <w:t xml:space="preserve">A licitante somente poderá oferecer valor inferior ao último lance por ela ofertado e registrado pelo sistema, </w:t>
      </w:r>
      <w:r w:rsidRPr="00FB4ECE">
        <w:t>observado o intervalo mínimo de diferença de valores entre os lances, que incidirá tanto em relação aos lances intermediários quanto em relação ao lance que cobrir a melhor oferta</w:t>
      </w:r>
      <w:r w:rsidR="000B0317" w:rsidRPr="002C0BA0">
        <w:t>.</w:t>
      </w:r>
    </w:p>
    <w:p w14:paraId="098E3FFB" w14:textId="77777777" w:rsidR="00F80873" w:rsidRPr="00476918" w:rsidRDefault="00F80873" w:rsidP="001972BA">
      <w:pPr>
        <w:pStyle w:val="Tit3n"/>
        <w:tabs>
          <w:tab w:val="clear" w:pos="851"/>
          <w:tab w:val="left" w:pos="1134"/>
        </w:tabs>
      </w:pPr>
      <w:r w:rsidRPr="00476918">
        <w:t>Não serão aceitos dois ou mais lances iguais e prevalecerá aquele que for recebido e registrado primeiro.</w:t>
      </w:r>
    </w:p>
    <w:p w14:paraId="31393323" w14:textId="77777777" w:rsidR="00F80873" w:rsidRPr="00476918" w:rsidRDefault="00F80873" w:rsidP="001972BA">
      <w:pPr>
        <w:pStyle w:val="Tit3n"/>
        <w:tabs>
          <w:tab w:val="clear" w:pos="851"/>
          <w:tab w:val="left"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1972BA">
      <w:pPr>
        <w:pStyle w:val="Tit3n"/>
        <w:tabs>
          <w:tab w:val="clear" w:pos="851"/>
          <w:tab w:val="left" w:pos="1134"/>
        </w:tabs>
      </w:pPr>
      <w:r w:rsidRPr="00476918">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3117" w:rsidRPr="004372D5">
          <w:rPr>
            <w:rStyle w:val="Hyperlink"/>
          </w:rPr>
          <w:t>www.gov.br/compras/pt-br</w:t>
        </w:r>
      </w:hyperlink>
      <w:r w:rsidRPr="00476918">
        <w:t xml:space="preserve">. </w:t>
      </w:r>
    </w:p>
    <w:p w14:paraId="65DC14A1" w14:textId="77777777" w:rsidR="00F80873" w:rsidRPr="00476918" w:rsidRDefault="00F80873" w:rsidP="001972BA">
      <w:pPr>
        <w:pStyle w:val="Tit3n"/>
        <w:tabs>
          <w:tab w:val="clear" w:pos="851"/>
          <w:tab w:val="left"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1972BA">
      <w:pPr>
        <w:pStyle w:val="Tit3n"/>
        <w:tabs>
          <w:tab w:val="clear" w:pos="851"/>
          <w:tab w:val="left"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476918" w:rsidRDefault="00F80873" w:rsidP="001972BA">
      <w:pPr>
        <w:pStyle w:val="Tit3n"/>
        <w:tabs>
          <w:tab w:val="clear" w:pos="851"/>
          <w:tab w:val="left" w:pos="1134"/>
        </w:tabs>
      </w:pPr>
      <w:r w:rsidRPr="00476918">
        <w:t xml:space="preserve">Durante a fase de lances, o Pregoeiro poderá excluir, justificadamente, lance cujo valor for considerado inexequível. </w:t>
      </w:r>
    </w:p>
    <w:p w14:paraId="2036C313" w14:textId="77777777" w:rsidR="00F80873" w:rsidRPr="00476918" w:rsidRDefault="00F80873" w:rsidP="00FB4ECE">
      <w:pPr>
        <w:spacing w:before="120" w:after="120"/>
      </w:pPr>
      <w:r w:rsidRPr="00476918">
        <w:rPr>
          <w:rFonts w:ascii="Arial" w:hAnsi="Arial" w:cs="Arial"/>
          <w:b/>
          <w:sz w:val="24"/>
          <w:szCs w:val="24"/>
          <w:u w:val="single"/>
        </w:rPr>
        <w:t>Do Modo de Disputa</w:t>
      </w:r>
    </w:p>
    <w:p w14:paraId="6FE6858B" w14:textId="1EA64F8B" w:rsidR="00F80873" w:rsidRPr="00FB4ECE" w:rsidRDefault="00F80873" w:rsidP="001972BA">
      <w:pPr>
        <w:pStyle w:val="Tit3n"/>
        <w:tabs>
          <w:tab w:val="clear" w:pos="851"/>
          <w:tab w:val="left" w:pos="1134"/>
        </w:tabs>
      </w:pPr>
      <w:r w:rsidRPr="00FB4ECE">
        <w:t xml:space="preserve">Para o presente Pregão, será adotado para o envio de lances o </w:t>
      </w:r>
      <w:r w:rsidRPr="00FB4ECE">
        <w:rPr>
          <w:b/>
          <w:u w:val="single"/>
        </w:rPr>
        <w:t>Modo de Disputa Aberto</w:t>
      </w:r>
      <w:r w:rsidRPr="00FB4ECE">
        <w:t>: as licitantes apresentarão lances públicos e sucessivos, com prorrogações, conforme o critério de julgamento definido neste Edital.</w:t>
      </w:r>
    </w:p>
    <w:p w14:paraId="799E16EF" w14:textId="77777777" w:rsidR="00F80873" w:rsidRPr="00FB4ECE" w:rsidRDefault="00F80873" w:rsidP="001972BA">
      <w:pPr>
        <w:pStyle w:val="Tit4n"/>
        <w:tabs>
          <w:tab w:val="left" w:pos="1134"/>
        </w:tabs>
      </w:pPr>
      <w:r w:rsidRPr="00FB4EC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FB4ECE" w:rsidRDefault="00F80873" w:rsidP="001972BA">
      <w:pPr>
        <w:pStyle w:val="Tit4n"/>
        <w:tabs>
          <w:tab w:val="left" w:pos="1134"/>
        </w:tabs>
      </w:pPr>
      <w:r w:rsidRPr="00FB4EC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FB4ECE" w:rsidRDefault="00F80873" w:rsidP="001972BA">
      <w:pPr>
        <w:pStyle w:val="Tit4n"/>
        <w:tabs>
          <w:tab w:val="left" w:pos="1134"/>
        </w:tabs>
      </w:pPr>
      <w:r w:rsidRPr="00FB4ECE">
        <w:t>Na hipótese de não haver novos lances na forma estabelecida nos subitens anteriores, a sessão pública de lances será encerrada automaticamente.</w:t>
      </w:r>
    </w:p>
    <w:p w14:paraId="0D16CBCF" w14:textId="77777777" w:rsidR="00F80873" w:rsidRPr="00FB4ECE" w:rsidRDefault="00F80873" w:rsidP="001972BA">
      <w:pPr>
        <w:pStyle w:val="Tit4n"/>
        <w:tabs>
          <w:tab w:val="left" w:pos="1134"/>
        </w:tabs>
      </w:pPr>
      <w:r w:rsidRPr="00FB4ECE">
        <w:t>Encerrada a fase competitiva sem que haja a prorrogação automática pelo sistema eletrônico, o Pregoeiro poderá admitir o reinício da etapa de envio de lances, em prol da consecução do melhor preço, mediante justificativa.</w:t>
      </w:r>
    </w:p>
    <w:p w14:paraId="3E956970" w14:textId="489573D5" w:rsidR="00F80873" w:rsidRPr="00FB4ECE" w:rsidRDefault="00F80873" w:rsidP="001972BA">
      <w:pPr>
        <w:pStyle w:val="Tit4n"/>
        <w:tabs>
          <w:tab w:val="left" w:pos="1134"/>
        </w:tabs>
      </w:pPr>
      <w:r w:rsidRPr="00FB4ECE">
        <w:lastRenderedPageBreak/>
        <w:t>O intervalo mínimo de diferença de v</w:t>
      </w:r>
      <w:r w:rsidR="00095C86" w:rsidRPr="00FB4ECE">
        <w:t>alores entre os lances será de</w:t>
      </w:r>
      <w:r w:rsidRPr="00FB4ECE">
        <w:t xml:space="preserve"> </w:t>
      </w:r>
      <w:r w:rsidR="00882D62" w:rsidRPr="00FB4ECE">
        <w:t>0,5% (cinco décimos por cento)</w:t>
      </w:r>
      <w:r w:rsidRPr="00FB4ECE">
        <w:t>, e incidirá tanto em relação aos lances intermediários quanto em relação ao lance que cobrir a melhor oferta.</w:t>
      </w:r>
    </w:p>
    <w:bookmarkEnd w:id="4"/>
    <w:p w14:paraId="4A35B9E5" w14:textId="43E7CFA9" w:rsidR="00F80873" w:rsidRPr="00476918" w:rsidRDefault="00F80873" w:rsidP="003165D2">
      <w:pPr>
        <w:pStyle w:val="Tit2nBrda"/>
      </w:pPr>
      <w:r w:rsidRPr="00476918">
        <w:t xml:space="preserve">DOS CRITÉRIOS DE DESEMPATE </w:t>
      </w:r>
      <w:r w:rsidRPr="00476918">
        <w:fldChar w:fldCharType="begin"/>
      </w:r>
      <w:r w:rsidRPr="00476918">
        <w:instrText xml:space="preserve"> XE "8. DOS CRITÉRIOS DE DESEMPATE; h" </w:instrText>
      </w:r>
      <w:r w:rsidRPr="00476918">
        <w:fldChar w:fldCharType="end"/>
      </w:r>
    </w:p>
    <w:p w14:paraId="0A296880" w14:textId="77777777" w:rsidR="00F80873" w:rsidRPr="00476918" w:rsidRDefault="00F80873" w:rsidP="001972BA">
      <w:pPr>
        <w:pStyle w:val="Tit3n"/>
        <w:tabs>
          <w:tab w:val="clear" w:pos="851"/>
          <w:tab w:val="left" w:pos="1134"/>
        </w:tabs>
      </w:pPr>
      <w:r w:rsidRPr="0047691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476918" w:rsidRDefault="00F80873" w:rsidP="00540F18">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540F18">
      <w:pPr>
        <w:pStyle w:val="Tit4n"/>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t>O Pregoeiro poderá solicitar documentos que comprovem o enquadramento da licitante na categoria de microempresa ou empresa de pequeno porte.</w:t>
      </w:r>
    </w:p>
    <w:p w14:paraId="66CD5AE2" w14:textId="77777777" w:rsidR="00F80873" w:rsidRPr="00476918" w:rsidRDefault="00F80873" w:rsidP="00540F18">
      <w:pPr>
        <w:pStyle w:val="Tit4n"/>
      </w:pPr>
      <w:r w:rsidRPr="00476918">
        <w:t>Em não se confirmando a condição de vencedora à microempresa ou empresa de pequeno porte, nos termos previstos neste item, o procedimento licitatório prossegue com as demais licitantes.</w:t>
      </w:r>
    </w:p>
    <w:p w14:paraId="3A57705F" w14:textId="77777777" w:rsidR="00F80873" w:rsidRPr="00476918" w:rsidRDefault="00F80873" w:rsidP="0028461E">
      <w:pPr>
        <w:pStyle w:val="Tit3n"/>
        <w:tabs>
          <w:tab w:val="clear" w:pos="851"/>
          <w:tab w:val="left"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28461E">
      <w:pPr>
        <w:pStyle w:val="Tit3n"/>
        <w:tabs>
          <w:tab w:val="clear" w:pos="851"/>
          <w:tab w:val="left"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28461E">
      <w:pPr>
        <w:pStyle w:val="Tit3n"/>
        <w:tabs>
          <w:tab w:val="clear" w:pos="851"/>
          <w:tab w:val="left" w:pos="1134"/>
        </w:tabs>
      </w:pPr>
      <w:r w:rsidRPr="00476918">
        <w:t xml:space="preserve">Encerrada a etapa de envio de lances da sessão pública, o Pregoeiro deverá encaminhar, pelo sistema eletrônico, contraproposta à licitante que tenha </w:t>
      </w:r>
      <w:r w:rsidRPr="00476918">
        <w:lastRenderedPageBreak/>
        <w:t xml:space="preserve">apresentado o melhor preço, para que seja obtida melhor proposta, vedada a negociação em condições diferentes das previstas neste Edital. </w:t>
      </w:r>
    </w:p>
    <w:p w14:paraId="0E204D55" w14:textId="77777777" w:rsidR="00F80873" w:rsidRPr="00476918" w:rsidRDefault="00F80873" w:rsidP="0028461E">
      <w:pPr>
        <w:pStyle w:val="Tit3n"/>
        <w:tabs>
          <w:tab w:val="clear" w:pos="851"/>
          <w:tab w:val="left" w:pos="1134"/>
        </w:tabs>
      </w:pPr>
      <w:r w:rsidRPr="00476918">
        <w:t>A negociação será realizada por meio do sistema eletrônico e poderá ser acompanhada pelas demais licitantes.</w:t>
      </w:r>
    </w:p>
    <w:p w14:paraId="08437B6B" w14:textId="77777777" w:rsidR="00F80873" w:rsidRPr="00476918" w:rsidRDefault="00F80873" w:rsidP="0028461E">
      <w:pPr>
        <w:pStyle w:val="Tit3n"/>
        <w:tabs>
          <w:tab w:val="clear" w:pos="851"/>
          <w:tab w:val="left" w:pos="1134"/>
        </w:tabs>
      </w:pPr>
      <w:r w:rsidRPr="0047691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476918" w:rsidRDefault="00F80873" w:rsidP="0028461E">
      <w:pPr>
        <w:pStyle w:val="Tit4n"/>
        <w:tabs>
          <w:tab w:val="left" w:pos="1134"/>
        </w:tabs>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28461E">
      <w:pPr>
        <w:pStyle w:val="Tit3n"/>
        <w:tabs>
          <w:tab w:val="clear" w:pos="851"/>
          <w:tab w:val="left"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5" w:name="_Toc255972728"/>
      <w:r w:rsidRPr="00476918">
        <w:t>DO JULGAMENTO DA PROPOSTA</w:t>
      </w:r>
      <w:bookmarkEnd w:id="5"/>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28461E">
      <w:pPr>
        <w:pStyle w:val="Tit3n"/>
        <w:tabs>
          <w:tab w:val="clear" w:pos="851"/>
          <w:tab w:val="left" w:pos="1134"/>
        </w:tabs>
      </w:pPr>
      <w:bookmarkStart w:id="6"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476918" w:rsidRDefault="00F80873" w:rsidP="0028461E">
      <w:pPr>
        <w:pStyle w:val="Tit3n"/>
        <w:tabs>
          <w:tab w:val="clear" w:pos="851"/>
          <w:tab w:val="left" w:pos="1134"/>
        </w:tabs>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5BD294FC" w:rsidR="00F80873" w:rsidRPr="00476918" w:rsidRDefault="00F80873" w:rsidP="0028461E">
      <w:pPr>
        <w:pStyle w:val="Tit4n"/>
        <w:tabs>
          <w:tab w:val="left" w:pos="1134"/>
        </w:tabs>
      </w:pPr>
      <w:r w:rsidRPr="00476918">
        <w:t xml:space="preserve">Entende-se por preço excessivo aquele que, após a fase de lances ou negociação, extrapolar o </w:t>
      </w:r>
      <w:r w:rsidR="000B0317" w:rsidRPr="00FB4ECE">
        <w:t>valor</w:t>
      </w:r>
      <w:r w:rsidRPr="00FB4ECE">
        <w:t xml:space="preserve"> unitário</w:t>
      </w:r>
      <w:r w:rsidRPr="00476918">
        <w:t xml:space="preserve"> apresentado no orçamento estimado.</w:t>
      </w:r>
    </w:p>
    <w:p w14:paraId="4B396AC7" w14:textId="32C46D8A" w:rsidR="00321584" w:rsidRDefault="00321584" w:rsidP="0028461E">
      <w:pPr>
        <w:pStyle w:val="Tit3n"/>
        <w:tabs>
          <w:tab w:val="clear" w:pos="851"/>
          <w:tab w:val="left" w:pos="1134"/>
        </w:tabs>
      </w:pPr>
      <w:r w:rsidRPr="00901F6F">
        <w:t xml:space="preserve">Na forma de documentação complementar, o Pregoeiro poderá solicitar catálogos ou informações do fabricante que comprovem a perfeita adequação do objeto ofertado às exigências </w:t>
      </w:r>
      <w:proofErr w:type="spellStart"/>
      <w:r w:rsidRPr="00901F6F">
        <w:t>editalícias</w:t>
      </w:r>
      <w:proofErr w:type="spellEnd"/>
      <w:r w:rsidRPr="00901F6F">
        <w:t>.</w:t>
      </w:r>
    </w:p>
    <w:p w14:paraId="34AB0E9E" w14:textId="70E8BD9D" w:rsidR="00321584" w:rsidRDefault="00321584" w:rsidP="00FB4ECE">
      <w:pPr>
        <w:pStyle w:val="Tit4n"/>
      </w:pPr>
      <w:r w:rsidRPr="00321584">
        <w:t xml:space="preserve">A indicação do endereço do sítio eletrônico do fabricante referente à documentação técnica apresentada poderá ser aceita, como alternativa, para fins de averiguação das especificações do objeto, desde que o </w:t>
      </w:r>
      <w:r w:rsidRPr="00321584">
        <w:rPr>
          <w:i/>
        </w:rPr>
        <w:t>link</w:t>
      </w:r>
      <w:r w:rsidRPr="00321584">
        <w:t xml:space="preserve"> indicado direcione especificamente para o produto ofertado, sendo vedado </w:t>
      </w:r>
      <w:r w:rsidRPr="00321584">
        <w:rPr>
          <w:i/>
        </w:rPr>
        <w:t xml:space="preserve">link </w:t>
      </w:r>
      <w:r w:rsidRPr="00321584">
        <w:t>que forneça apenas a página inicial do sítio eletrônico do fabricante</w:t>
      </w:r>
      <w:r>
        <w:t>.</w:t>
      </w:r>
    </w:p>
    <w:p w14:paraId="4DAB4CAF" w14:textId="71A9F8C2" w:rsidR="00F80873" w:rsidRPr="00476918" w:rsidRDefault="00F80873" w:rsidP="0028461E">
      <w:pPr>
        <w:pStyle w:val="Tit3n"/>
        <w:tabs>
          <w:tab w:val="clear" w:pos="851"/>
          <w:tab w:val="left" w:pos="1134"/>
        </w:tabs>
      </w:pPr>
      <w:r w:rsidRPr="00476918">
        <w:t>Verificar-se-á a conformidade da proposta com as exigências deste Edital, em relação às especificações técnicas, ao preço final ofertado</w:t>
      </w:r>
      <w:r w:rsidR="000B0317">
        <w:t xml:space="preserve"> e, </w:t>
      </w:r>
      <w:r w:rsidRPr="00476918">
        <w:t xml:space="preserve">caso solicitado pelo Pregoeiro, aos documentos complementares encaminhados conforme o disposto no </w:t>
      </w:r>
      <w:r w:rsidRPr="00476918">
        <w:rPr>
          <w:u w:val="single"/>
        </w:rPr>
        <w:t>item 4.10</w:t>
      </w:r>
      <w:r w:rsidRPr="00476918">
        <w:t xml:space="preserve"> do Título 4 deste Edital.</w:t>
      </w:r>
    </w:p>
    <w:p w14:paraId="3FA9ACA4" w14:textId="77777777" w:rsidR="00F80873" w:rsidRPr="00476918" w:rsidRDefault="00F80873" w:rsidP="0028461E">
      <w:pPr>
        <w:pStyle w:val="Tit3n"/>
        <w:tabs>
          <w:tab w:val="clear" w:pos="851"/>
          <w:tab w:val="left" w:pos="1134"/>
        </w:tabs>
      </w:pPr>
      <w:r w:rsidRPr="00476918">
        <w:t xml:space="preserve">O Pregoeiro poderá solicitar manifestação ou parecer de técnicos pertencentes ao quadro de pessoal da Câmara dos Deputados ou, ainda, de pessoas </w:t>
      </w:r>
      <w:r w:rsidRPr="00476918">
        <w:lastRenderedPageBreak/>
        <w:t>físicas ou jurídicas estranhas a ele a fim de orientar sua decisão quanto à adequação da proposta aos requisitos técnicos fixados neste Edital.</w:t>
      </w:r>
    </w:p>
    <w:p w14:paraId="6B50EBF6" w14:textId="77777777" w:rsidR="00F80873" w:rsidRPr="00476918" w:rsidRDefault="00F80873" w:rsidP="0028461E">
      <w:pPr>
        <w:pStyle w:val="Tit3n"/>
        <w:tabs>
          <w:tab w:val="clear" w:pos="851"/>
          <w:tab w:val="left" w:pos="1134"/>
        </w:tabs>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28461E">
      <w:pPr>
        <w:pStyle w:val="Tit3n"/>
        <w:tabs>
          <w:tab w:val="clear" w:pos="851"/>
          <w:tab w:val="left" w:pos="1134"/>
        </w:tabs>
      </w:pPr>
      <w:r w:rsidRPr="00476918">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7873C04D" w:rsidR="00F80873" w:rsidRPr="00476918" w:rsidRDefault="00F80873" w:rsidP="0028461E">
      <w:pPr>
        <w:pStyle w:val="Tit3n"/>
        <w:tabs>
          <w:tab w:val="clear" w:pos="851"/>
          <w:tab w:val="left" w:pos="1134"/>
        </w:tabs>
      </w:pPr>
      <w:r w:rsidRPr="00476918">
        <w:t>No caso de não aceitação da proposta, o Pregoeiro examinará a proposta ou o lance imediatamente subsequente e assim sucessivamente, na ordem de classificação</w:t>
      </w:r>
      <w:r w:rsidR="000B0317">
        <w:t>.</w:t>
      </w:r>
    </w:p>
    <w:p w14:paraId="7C710995" w14:textId="77777777" w:rsidR="00F80873" w:rsidRPr="00476918" w:rsidRDefault="00F80873" w:rsidP="0028461E">
      <w:pPr>
        <w:pStyle w:val="Tit3n"/>
        <w:tabs>
          <w:tab w:val="clear" w:pos="851"/>
          <w:tab w:val="left" w:pos="1134"/>
        </w:tabs>
      </w:pPr>
      <w:r w:rsidRPr="00476918">
        <w:t>A proposta terá validade de, no mínimo, 60 (sessenta) dias, contados da data de abertura da sessão pública.</w:t>
      </w:r>
    </w:p>
    <w:p w14:paraId="1789869A" w14:textId="77777777" w:rsidR="00F80873" w:rsidRPr="00476918" w:rsidRDefault="00F80873" w:rsidP="0028461E">
      <w:pPr>
        <w:pStyle w:val="Tit4n"/>
        <w:tabs>
          <w:tab w:val="left" w:pos="1134"/>
        </w:tabs>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6"/>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28461E">
      <w:pPr>
        <w:pStyle w:val="Tit3n"/>
        <w:tabs>
          <w:tab w:val="clear" w:pos="851"/>
          <w:tab w:val="left" w:pos="1134"/>
        </w:tabs>
      </w:pPr>
      <w:r w:rsidRPr="00476918">
        <w:t xml:space="preserve">A habilitação da licitante será verificada pelo Pregoeiro por meio do </w:t>
      </w:r>
      <w:proofErr w:type="spellStart"/>
      <w:r w:rsidRPr="00476918">
        <w:t>Sicaf</w:t>
      </w:r>
      <w:proofErr w:type="spellEnd"/>
      <w:r w:rsidRPr="00476918">
        <w:t xml:space="preserve">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28461E">
      <w:pPr>
        <w:pStyle w:val="Tit3n"/>
        <w:tabs>
          <w:tab w:val="clear" w:pos="851"/>
          <w:tab w:val="left"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28461E">
      <w:pPr>
        <w:pStyle w:val="Tit3n"/>
        <w:tabs>
          <w:tab w:val="clear" w:pos="851"/>
          <w:tab w:val="left"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28461E">
      <w:pPr>
        <w:pStyle w:val="Tit4n"/>
        <w:tabs>
          <w:tab w:val="left" w:pos="1134"/>
        </w:tabs>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28461E">
      <w:pPr>
        <w:pStyle w:val="Tit3n"/>
        <w:tabs>
          <w:tab w:val="clear" w:pos="851"/>
          <w:tab w:val="left" w:pos="1134"/>
        </w:tabs>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28461E">
      <w:pPr>
        <w:pStyle w:val="Tit4n"/>
        <w:tabs>
          <w:tab w:val="left" w:pos="1134"/>
        </w:tabs>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28461E">
      <w:pPr>
        <w:pStyle w:val="Tit4n"/>
        <w:tabs>
          <w:tab w:val="left" w:pos="1134"/>
        </w:tabs>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28461E">
      <w:pPr>
        <w:pStyle w:val="Tit5n"/>
        <w:tabs>
          <w:tab w:val="clear" w:pos="2042"/>
          <w:tab w:val="left" w:pos="1134"/>
        </w:tabs>
        <w:ind w:left="113" w:firstLine="0"/>
      </w:pPr>
      <w:r w:rsidRPr="00476918">
        <w:lastRenderedPageBreak/>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476918">
        <w:t>consularizados</w:t>
      </w:r>
      <w:proofErr w:type="spellEnd"/>
      <w:r w:rsidRPr="00476918">
        <w:t xml:space="preserve"> pelos respectivos consulados ou embaixadas.</w:t>
      </w:r>
    </w:p>
    <w:p w14:paraId="49CDBEB7" w14:textId="77777777" w:rsidR="00F80873" w:rsidRPr="00476918" w:rsidRDefault="00F80873" w:rsidP="0028461E">
      <w:pPr>
        <w:pStyle w:val="Tit3n"/>
        <w:tabs>
          <w:tab w:val="clear" w:pos="851"/>
          <w:tab w:val="left" w:pos="1134"/>
        </w:tabs>
      </w:pPr>
      <w:r w:rsidRPr="0047691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28461E">
      <w:pPr>
        <w:pStyle w:val="Tit4n"/>
        <w:tabs>
          <w:tab w:val="left" w:pos="1134"/>
        </w:tabs>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28461E">
      <w:pPr>
        <w:pStyle w:val="Tit4n"/>
        <w:tabs>
          <w:tab w:val="left" w:pos="1134"/>
        </w:tabs>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28461E">
      <w:pPr>
        <w:pStyle w:val="Tit3n"/>
        <w:tabs>
          <w:tab w:val="clear" w:pos="851"/>
          <w:tab w:val="left" w:pos="1134"/>
        </w:tabs>
      </w:pPr>
      <w:r w:rsidRPr="00476918">
        <w:t xml:space="preserve">O Pregoeiro verificará, durante a fase de habilitação das empresas, além da habitual pesquisa já realizada no </w:t>
      </w:r>
      <w:proofErr w:type="spellStart"/>
      <w:r w:rsidRPr="00476918">
        <w:t>Sicaf</w:t>
      </w:r>
      <w:proofErr w:type="spellEnd"/>
      <w:r w:rsidRPr="00476918">
        <w:t>, a existência de registros impeditivos da contratação:</w:t>
      </w:r>
    </w:p>
    <w:p w14:paraId="3CBA665D" w14:textId="77777777" w:rsidR="00F80873" w:rsidRPr="00476918" w:rsidRDefault="00F80873" w:rsidP="00803824">
      <w:pPr>
        <w:pStyle w:val="TLet4"/>
        <w:numPr>
          <w:ilvl w:val="5"/>
          <w:numId w:val="22"/>
        </w:numPr>
        <w:rPr>
          <w:iCs/>
        </w:rPr>
      </w:pPr>
      <w:proofErr w:type="gramStart"/>
      <w:r w:rsidRPr="00476918">
        <w:rPr>
          <w:iCs/>
        </w:rPr>
        <w:t>no</w:t>
      </w:r>
      <w:proofErr w:type="gramEnd"/>
      <w:r w:rsidRPr="00476918">
        <w:rPr>
          <w:iCs/>
        </w:rPr>
        <w:t xml:space="preserve"> Cadastro Nacional de Empresas Inidôneas e Suspensas da Controladoria-Geral da União (CGU), disponível no Portal da Transparência (</w:t>
      </w:r>
      <w:hyperlink r:id="rId23" w:history="1">
        <w:r w:rsidRPr="004372D5">
          <w:rPr>
            <w:iCs/>
            <w:color w:val="0000FF"/>
            <w:u w:val="single"/>
          </w:rPr>
          <w:t>http://www.portaltransparencia.gov.br</w:t>
        </w:r>
      </w:hyperlink>
      <w:r w:rsidRPr="00476918">
        <w:rPr>
          <w:iCs/>
        </w:rPr>
        <w:t>);</w:t>
      </w:r>
    </w:p>
    <w:p w14:paraId="55F5D47A" w14:textId="77777777" w:rsidR="00F80873" w:rsidRPr="00476918" w:rsidRDefault="00F80873" w:rsidP="00803824">
      <w:pPr>
        <w:pStyle w:val="TLet4"/>
        <w:numPr>
          <w:ilvl w:val="5"/>
          <w:numId w:val="22"/>
        </w:numPr>
        <w:rPr>
          <w:iCs/>
        </w:rPr>
      </w:pPr>
      <w:proofErr w:type="gramStart"/>
      <w:r w:rsidRPr="00476918">
        <w:rPr>
          <w:iCs/>
        </w:rPr>
        <w:t>por</w:t>
      </w:r>
      <w:proofErr w:type="gramEnd"/>
      <w:r w:rsidRPr="00476918">
        <w:rPr>
          <w:iCs/>
        </w:rPr>
        <w:t xml:space="preserve">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803824">
      <w:pPr>
        <w:pStyle w:val="TLet4"/>
        <w:numPr>
          <w:ilvl w:val="5"/>
          <w:numId w:val="22"/>
        </w:numPr>
        <w:rPr>
          <w:iCs/>
        </w:rPr>
      </w:pPr>
      <w:proofErr w:type="gramStart"/>
      <w:r w:rsidRPr="00476918">
        <w:rPr>
          <w:iCs/>
        </w:rPr>
        <w:t>por</w:t>
      </w:r>
      <w:proofErr w:type="gramEnd"/>
      <w:r w:rsidRPr="00476918">
        <w:rPr>
          <w:iCs/>
        </w:rPr>
        <w:t xml:space="preserve"> composição societária das empresas a serem contratadas, mediante pesquisa no </w:t>
      </w:r>
      <w:proofErr w:type="spellStart"/>
      <w:r w:rsidRPr="00476918">
        <w:rPr>
          <w:iCs/>
        </w:rPr>
        <w:t>Sicaf</w:t>
      </w:r>
      <w:proofErr w:type="spellEnd"/>
      <w:r w:rsidRPr="00476918">
        <w:rPr>
          <w:iCs/>
        </w:rPr>
        <w:t xml:space="preserve">, a fim de se certificar se entre os sócios há servidores do próprio órgão contratante, abstendo-se de celebrar contrato nessas condições, em atenção ao artigo 9º, inciso III da Lei n. 8.666, de 1993. </w:t>
      </w:r>
    </w:p>
    <w:p w14:paraId="3CDE9A17" w14:textId="44995460" w:rsidR="00F80873" w:rsidRPr="00476918" w:rsidRDefault="00F80873" w:rsidP="00FD792E">
      <w:pPr>
        <w:pStyle w:val="Tit3n"/>
        <w:tabs>
          <w:tab w:val="clear" w:pos="851"/>
          <w:tab w:val="left" w:pos="1134"/>
        </w:tabs>
      </w:pPr>
      <w:r w:rsidRPr="00476918">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0B0317">
        <w:t>exigências para essa finalidade.</w:t>
      </w:r>
    </w:p>
    <w:p w14:paraId="42CA4936" w14:textId="08932B84" w:rsidR="00F80873" w:rsidRPr="00476918" w:rsidRDefault="00F80873" w:rsidP="003165D2">
      <w:pPr>
        <w:pStyle w:val="Tit2nBrda"/>
      </w:pPr>
      <w:bookmarkStart w:id="7" w:name="_Toc255972730"/>
      <w:r w:rsidRPr="00476918">
        <w:t>DO RECURSO E DA ADJUDICAÇÃO</w:t>
      </w:r>
      <w:bookmarkEnd w:id="7"/>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FD792E">
      <w:pPr>
        <w:pStyle w:val="Tit3n"/>
        <w:tabs>
          <w:tab w:val="clear" w:pos="851"/>
          <w:tab w:val="left" w:pos="1134"/>
        </w:tabs>
        <w:rPr>
          <w:lang w:val="pt-PT"/>
        </w:rPr>
      </w:pPr>
      <w:r w:rsidRPr="00476918">
        <w:lastRenderedPageBreak/>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FD792E">
      <w:pPr>
        <w:pStyle w:val="Tit4n"/>
        <w:tabs>
          <w:tab w:val="left" w:pos="1134"/>
        </w:tabs>
      </w:pPr>
      <w:r w:rsidRPr="00476918">
        <w:t>O Pregoeiro estabelecerá o prazo para manifestação pela intenção de interpor recurso, que não será inferior a 30 (trinta) minutos.</w:t>
      </w:r>
    </w:p>
    <w:p w14:paraId="24BF9063" w14:textId="77777777" w:rsidR="00F80873" w:rsidRPr="00476918" w:rsidRDefault="00F80873" w:rsidP="00FD792E">
      <w:pPr>
        <w:pStyle w:val="Tit4n"/>
        <w:tabs>
          <w:tab w:val="left" w:pos="1134"/>
        </w:tabs>
      </w:pPr>
      <w:r w:rsidRPr="00476918">
        <w:t>O Pregoeiro examinará a intenção de recurso, aceitando-a ou rejeitando-a, motivadamente, em campo próprio do sistema eletrônico.</w:t>
      </w:r>
    </w:p>
    <w:p w14:paraId="6412DEC2" w14:textId="77777777" w:rsidR="00F80873" w:rsidRPr="00476918" w:rsidRDefault="00F80873" w:rsidP="00FD792E">
      <w:pPr>
        <w:pStyle w:val="Tit3n"/>
        <w:tabs>
          <w:tab w:val="clear" w:pos="851"/>
          <w:tab w:val="left" w:pos="1134"/>
        </w:tabs>
      </w:pPr>
      <w:r w:rsidRPr="00476918">
        <w:t>As razões do recurso deverão ser apresentadas no prazo de 3 (três) dias, em campo próprio do sistema eletrônico.</w:t>
      </w:r>
    </w:p>
    <w:p w14:paraId="42F8AC8A" w14:textId="77777777" w:rsidR="00F80873" w:rsidRPr="00476918" w:rsidRDefault="00F80873" w:rsidP="00FD792E">
      <w:pPr>
        <w:pStyle w:val="Tit3n"/>
        <w:tabs>
          <w:tab w:val="clear" w:pos="851"/>
          <w:tab w:val="left" w:pos="1134"/>
        </w:tabs>
      </w:pPr>
      <w:r w:rsidRPr="004769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FD792E">
      <w:pPr>
        <w:pStyle w:val="Tit3n"/>
        <w:tabs>
          <w:tab w:val="clear" w:pos="851"/>
          <w:tab w:val="left"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476918" w:rsidRDefault="00F80873" w:rsidP="00FD792E">
      <w:pPr>
        <w:pStyle w:val="Tit3n"/>
        <w:tabs>
          <w:tab w:val="clear" w:pos="851"/>
          <w:tab w:val="left" w:pos="1134"/>
        </w:tabs>
      </w:pPr>
      <w:r w:rsidRPr="00476918">
        <w:t>O acolhimento do recurso importará na invalidação apenas dos atos que não puderem ser aproveitados.</w:t>
      </w:r>
    </w:p>
    <w:p w14:paraId="3E700627" w14:textId="72A269A4" w:rsidR="00F80873" w:rsidRPr="00476918" w:rsidRDefault="00F80873" w:rsidP="00FD792E">
      <w:pPr>
        <w:pStyle w:val="Tit3n"/>
        <w:tabs>
          <w:tab w:val="clear" w:pos="851"/>
          <w:tab w:val="left" w:pos="1134"/>
        </w:tabs>
        <w:rPr>
          <w:lang w:val="pt-PT"/>
        </w:rPr>
      </w:pPr>
      <w:r w:rsidRPr="00476918">
        <w:t xml:space="preserve">Caso não reconsidere sua decisão, o Pregoeiro submeterá o recurso devidamente informado à consideração do </w:t>
      </w:r>
      <w:r w:rsidR="000B0317" w:rsidRPr="00FB4ECE">
        <w:t>Diretor-Geral</w:t>
      </w:r>
      <w:r w:rsidRPr="00476918">
        <w:t xml:space="preserve"> para fins de decisão quanto ao recurso e à adjudicação do objeto.</w:t>
      </w:r>
    </w:p>
    <w:p w14:paraId="6AA8CD1F" w14:textId="77777777" w:rsidR="00F80873" w:rsidRPr="00476918" w:rsidRDefault="00F80873" w:rsidP="00FD792E">
      <w:pPr>
        <w:pStyle w:val="Tit3n"/>
        <w:tabs>
          <w:tab w:val="clear" w:pos="851"/>
          <w:tab w:val="left" w:pos="1134"/>
        </w:tabs>
      </w:pPr>
      <w:r w:rsidRPr="00476918">
        <w:t>Em caso de não ser aceita a manifestação quanto à intenção de recurso, por falta de fundamentação, ou se não ocorrerem manifestações formais no sentido de interpor recurso, caberá ao Pregoeiro adjudicar o objeto.</w:t>
      </w:r>
    </w:p>
    <w:p w14:paraId="68D21EFD" w14:textId="5BBBAE37" w:rsidR="00F80873" w:rsidRPr="00476918" w:rsidRDefault="00F80873" w:rsidP="00FD792E">
      <w:pPr>
        <w:pStyle w:val="Tit3n"/>
        <w:tabs>
          <w:tab w:val="clear" w:pos="851"/>
          <w:tab w:val="left" w:pos="1134"/>
        </w:tabs>
      </w:pPr>
      <w:bookmarkStart w:id="8" w:name="_Toc255972731"/>
      <w:r w:rsidRPr="00476918">
        <w:t xml:space="preserve">O Pregoeiro encaminhará o processo devidamente instruído à </w:t>
      </w:r>
      <w:r w:rsidRPr="00FB4ECE">
        <w:t>Diretoria-Geral</w:t>
      </w:r>
      <w:r w:rsidRPr="00476918">
        <w:t xml:space="preserve"> e proporá a sua homologação.</w:t>
      </w:r>
    </w:p>
    <w:p w14:paraId="5FFBABFF" w14:textId="0190BEB4" w:rsidR="00F80873" w:rsidRPr="00476918" w:rsidRDefault="00F80873" w:rsidP="00FD792E">
      <w:pPr>
        <w:pStyle w:val="Tit3n"/>
        <w:tabs>
          <w:tab w:val="clear" w:pos="851"/>
          <w:tab w:val="left" w:pos="1134"/>
        </w:tabs>
      </w:pPr>
      <w:r w:rsidRPr="00476918">
        <w:t xml:space="preserve">Caberá à </w:t>
      </w:r>
      <w:r w:rsidR="000B0317" w:rsidRPr="00FB4ECE">
        <w:t>Diretoria-Geral</w:t>
      </w:r>
      <w:r w:rsidRPr="00476918">
        <w:t xml:space="preserve"> homologar o resultado da licitação.</w:t>
      </w:r>
    </w:p>
    <w:bookmarkEnd w:id="8"/>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FD792E">
      <w:pPr>
        <w:pStyle w:val="Tit3n"/>
        <w:tabs>
          <w:tab w:val="clear" w:pos="851"/>
          <w:tab w:val="left"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FD792E">
      <w:pPr>
        <w:pStyle w:val="Tit3n"/>
        <w:tabs>
          <w:tab w:val="clear" w:pos="851"/>
          <w:tab w:val="left" w:pos="1134"/>
        </w:tabs>
      </w:pPr>
      <w:r w:rsidRPr="00476918">
        <w:t xml:space="preserve">Os originais ou as </w:t>
      </w:r>
      <w:proofErr w:type="gramStart"/>
      <w:r w:rsidRPr="00476918">
        <w:t>cópias autenticadas eventualmente solicitados</w:t>
      </w:r>
      <w:proofErr w:type="gramEnd"/>
      <w:r w:rsidRPr="00476918">
        <w:t xml:space="preserve">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FD792E">
      <w:pPr>
        <w:pStyle w:val="Tit3n"/>
        <w:tabs>
          <w:tab w:val="clear" w:pos="851"/>
          <w:tab w:val="left" w:pos="1134"/>
        </w:tabs>
      </w:pPr>
      <w:r w:rsidRPr="00476918">
        <w:lastRenderedPageBreak/>
        <w:t>Não serão aplicadas sanções administrativas na ocorrência de casos fortuitos, força maior ou razões de interesse público, devidamente comprovados.</w:t>
      </w:r>
    </w:p>
    <w:p w14:paraId="228120A2" w14:textId="77777777" w:rsidR="00F80873" w:rsidRPr="00476918" w:rsidRDefault="00F80873" w:rsidP="00FD792E">
      <w:pPr>
        <w:pStyle w:val="Tit3n"/>
        <w:tabs>
          <w:tab w:val="clear" w:pos="851"/>
          <w:tab w:val="left" w:pos="1134"/>
        </w:tabs>
      </w:pPr>
      <w:r w:rsidRPr="00476918">
        <w:t>As sanções serão aplicadas com observância aos princípios da ampla defesa e do contraditório.</w:t>
      </w:r>
    </w:p>
    <w:p w14:paraId="4ECD9DD9" w14:textId="77777777" w:rsidR="00F80873" w:rsidRPr="00476918" w:rsidRDefault="00F80873" w:rsidP="00FD792E">
      <w:pPr>
        <w:pStyle w:val="Tit3n"/>
        <w:tabs>
          <w:tab w:val="clear" w:pos="851"/>
          <w:tab w:val="left" w:pos="1134"/>
        </w:tabs>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FD792E">
      <w:pPr>
        <w:pStyle w:val="Tit3n"/>
        <w:tabs>
          <w:tab w:val="clear" w:pos="851"/>
          <w:tab w:val="left" w:pos="1134"/>
        </w:tabs>
      </w:pPr>
      <w:r w:rsidRPr="00476918">
        <w:t xml:space="preserve">Ficará impedida de licitar e de contratar com a União e será descredenciada do </w:t>
      </w:r>
      <w:proofErr w:type="spellStart"/>
      <w:r w:rsidRPr="00476918">
        <w:t>Sicaf</w:t>
      </w:r>
      <w:proofErr w:type="spellEnd"/>
      <w:r w:rsidRPr="00476918">
        <w:t>,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803824">
      <w:pPr>
        <w:pStyle w:val="TLet4"/>
        <w:numPr>
          <w:ilvl w:val="5"/>
          <w:numId w:val="23"/>
        </w:numPr>
        <w:rPr>
          <w:iCs/>
        </w:rPr>
      </w:pPr>
      <w:proofErr w:type="gramStart"/>
      <w:r w:rsidRPr="00476918">
        <w:rPr>
          <w:iCs/>
        </w:rPr>
        <w:t>não</w:t>
      </w:r>
      <w:proofErr w:type="gramEnd"/>
      <w:r w:rsidRPr="00476918">
        <w:rPr>
          <w:iCs/>
        </w:rPr>
        <w:t xml:space="preserve"> assinar o contrato;</w:t>
      </w:r>
    </w:p>
    <w:p w14:paraId="3F0198C5" w14:textId="77777777" w:rsidR="00F80873" w:rsidRPr="00476918" w:rsidRDefault="00F80873" w:rsidP="00803824">
      <w:pPr>
        <w:pStyle w:val="TLet4"/>
        <w:numPr>
          <w:ilvl w:val="5"/>
          <w:numId w:val="23"/>
        </w:numPr>
        <w:rPr>
          <w:iCs/>
        </w:rPr>
      </w:pPr>
      <w:proofErr w:type="gramStart"/>
      <w:r w:rsidRPr="00476918">
        <w:rPr>
          <w:iCs/>
        </w:rPr>
        <w:t>não</w:t>
      </w:r>
      <w:proofErr w:type="gramEnd"/>
      <w:r w:rsidRPr="00476918">
        <w:rPr>
          <w:iCs/>
        </w:rPr>
        <w:t xml:space="preserve"> entregar a documentação exigida neste Edital;</w:t>
      </w:r>
    </w:p>
    <w:p w14:paraId="3B4EA39F" w14:textId="77777777" w:rsidR="00F80873" w:rsidRPr="00476918" w:rsidRDefault="00F80873" w:rsidP="00803824">
      <w:pPr>
        <w:pStyle w:val="TLet4"/>
        <w:numPr>
          <w:ilvl w:val="5"/>
          <w:numId w:val="23"/>
        </w:numPr>
        <w:rPr>
          <w:iCs/>
        </w:rPr>
      </w:pPr>
      <w:proofErr w:type="gramStart"/>
      <w:r w:rsidRPr="00476918">
        <w:rPr>
          <w:iCs/>
        </w:rPr>
        <w:t>apresentar</w:t>
      </w:r>
      <w:proofErr w:type="gramEnd"/>
      <w:r w:rsidRPr="00476918">
        <w:rPr>
          <w:iCs/>
        </w:rPr>
        <w:t xml:space="preserve"> documentação falsa;</w:t>
      </w:r>
    </w:p>
    <w:p w14:paraId="52E7CD5F" w14:textId="77777777" w:rsidR="00F80873" w:rsidRPr="00476918" w:rsidRDefault="00F80873" w:rsidP="00803824">
      <w:pPr>
        <w:pStyle w:val="TLet4"/>
        <w:numPr>
          <w:ilvl w:val="5"/>
          <w:numId w:val="23"/>
        </w:numPr>
        <w:rPr>
          <w:iCs/>
        </w:rPr>
      </w:pPr>
      <w:proofErr w:type="gramStart"/>
      <w:r w:rsidRPr="00476918">
        <w:rPr>
          <w:iCs/>
        </w:rPr>
        <w:t>causar</w:t>
      </w:r>
      <w:proofErr w:type="gramEnd"/>
      <w:r w:rsidRPr="00476918">
        <w:rPr>
          <w:iCs/>
        </w:rPr>
        <w:t xml:space="preserve"> atraso na execução do objeto;</w:t>
      </w:r>
    </w:p>
    <w:p w14:paraId="21BEA1B6" w14:textId="77777777" w:rsidR="00F80873" w:rsidRPr="00476918" w:rsidRDefault="00F80873" w:rsidP="00803824">
      <w:pPr>
        <w:pStyle w:val="TLet4"/>
        <w:numPr>
          <w:ilvl w:val="5"/>
          <w:numId w:val="23"/>
        </w:numPr>
        <w:rPr>
          <w:iCs/>
        </w:rPr>
      </w:pPr>
      <w:proofErr w:type="gramStart"/>
      <w:r w:rsidRPr="00476918">
        <w:rPr>
          <w:iCs/>
        </w:rPr>
        <w:t>não</w:t>
      </w:r>
      <w:proofErr w:type="gramEnd"/>
      <w:r w:rsidRPr="00476918">
        <w:rPr>
          <w:iCs/>
        </w:rPr>
        <w:t xml:space="preserve"> mantiver a proposta;</w:t>
      </w:r>
    </w:p>
    <w:p w14:paraId="294E81AF" w14:textId="77777777" w:rsidR="00F80873" w:rsidRPr="00476918" w:rsidRDefault="00F80873" w:rsidP="00803824">
      <w:pPr>
        <w:pStyle w:val="TLet4"/>
        <w:numPr>
          <w:ilvl w:val="5"/>
          <w:numId w:val="23"/>
        </w:numPr>
        <w:rPr>
          <w:iCs/>
        </w:rPr>
      </w:pPr>
      <w:proofErr w:type="gramStart"/>
      <w:r w:rsidRPr="00476918">
        <w:rPr>
          <w:iCs/>
        </w:rPr>
        <w:t>falhar</w:t>
      </w:r>
      <w:proofErr w:type="gramEnd"/>
      <w:r w:rsidRPr="00476918">
        <w:rPr>
          <w:iCs/>
        </w:rPr>
        <w:t xml:space="preserve"> na execução do contrato;</w:t>
      </w:r>
    </w:p>
    <w:p w14:paraId="43D1E3C0" w14:textId="77777777" w:rsidR="00F80873" w:rsidRPr="00476918" w:rsidRDefault="00F80873" w:rsidP="00803824">
      <w:pPr>
        <w:pStyle w:val="TLet4"/>
        <w:numPr>
          <w:ilvl w:val="5"/>
          <w:numId w:val="23"/>
        </w:numPr>
        <w:rPr>
          <w:iCs/>
        </w:rPr>
      </w:pPr>
      <w:proofErr w:type="gramStart"/>
      <w:r w:rsidRPr="00476918">
        <w:rPr>
          <w:iCs/>
        </w:rPr>
        <w:t>fraudar</w:t>
      </w:r>
      <w:proofErr w:type="gramEnd"/>
      <w:r w:rsidRPr="00476918">
        <w:rPr>
          <w:iCs/>
        </w:rPr>
        <w:t xml:space="preserve"> a execução do contrato;</w:t>
      </w:r>
    </w:p>
    <w:p w14:paraId="661B1A09" w14:textId="77777777" w:rsidR="00F80873" w:rsidRPr="00476918" w:rsidRDefault="00F80873" w:rsidP="00803824">
      <w:pPr>
        <w:pStyle w:val="TLet4"/>
        <w:numPr>
          <w:ilvl w:val="5"/>
          <w:numId w:val="23"/>
        </w:numPr>
        <w:rPr>
          <w:iCs/>
        </w:rPr>
      </w:pPr>
      <w:proofErr w:type="gramStart"/>
      <w:r w:rsidRPr="00476918">
        <w:rPr>
          <w:iCs/>
        </w:rPr>
        <w:t>comportar</w:t>
      </w:r>
      <w:proofErr w:type="gramEnd"/>
      <w:r w:rsidRPr="00476918">
        <w:rPr>
          <w:iCs/>
        </w:rPr>
        <w:t>-se de modo inidôneo;</w:t>
      </w:r>
    </w:p>
    <w:p w14:paraId="38C2AA94" w14:textId="77777777" w:rsidR="00F80873" w:rsidRPr="00476918" w:rsidRDefault="00F80873" w:rsidP="00803824">
      <w:pPr>
        <w:pStyle w:val="TLet4"/>
        <w:numPr>
          <w:ilvl w:val="5"/>
          <w:numId w:val="23"/>
        </w:numPr>
        <w:rPr>
          <w:iCs/>
        </w:rPr>
      </w:pPr>
      <w:proofErr w:type="gramStart"/>
      <w:r w:rsidRPr="00476918">
        <w:rPr>
          <w:iCs/>
        </w:rPr>
        <w:t>declarar</w:t>
      </w:r>
      <w:proofErr w:type="gramEnd"/>
      <w:r w:rsidRPr="00476918">
        <w:rPr>
          <w:iCs/>
        </w:rPr>
        <w:t xml:space="preserve"> informações falsas e </w:t>
      </w:r>
    </w:p>
    <w:p w14:paraId="1F16CB68" w14:textId="77777777" w:rsidR="00F80873" w:rsidRPr="00476918" w:rsidRDefault="00F80873" w:rsidP="00803824">
      <w:pPr>
        <w:pStyle w:val="TLet4"/>
        <w:numPr>
          <w:ilvl w:val="5"/>
          <w:numId w:val="23"/>
        </w:numPr>
        <w:rPr>
          <w:iCs/>
        </w:rPr>
      </w:pPr>
      <w:proofErr w:type="gramStart"/>
      <w:r w:rsidRPr="00476918">
        <w:rPr>
          <w:iCs/>
        </w:rPr>
        <w:t>cometer</w:t>
      </w:r>
      <w:proofErr w:type="gramEnd"/>
      <w:r w:rsidRPr="00476918">
        <w:rPr>
          <w:iCs/>
        </w:rPr>
        <w:t xml:space="preserve"> fraude fiscal.</w:t>
      </w:r>
    </w:p>
    <w:p w14:paraId="48860DE0" w14:textId="77777777" w:rsidR="00F80873" w:rsidRPr="00476918" w:rsidRDefault="00F80873" w:rsidP="00540F18">
      <w:pPr>
        <w:pStyle w:val="Tit4n"/>
      </w:pPr>
      <w:r w:rsidRPr="00476918">
        <w:t xml:space="preserve">As sanções serão registradas e publicadas no </w:t>
      </w:r>
      <w:proofErr w:type="spellStart"/>
      <w:r w:rsidRPr="00476918">
        <w:t>Sicaf</w:t>
      </w:r>
      <w:proofErr w:type="spellEnd"/>
      <w:r w:rsidRPr="00476918">
        <w:t>.</w:t>
      </w:r>
    </w:p>
    <w:p w14:paraId="59CF33F3" w14:textId="7E1FF379" w:rsidR="00F80873" w:rsidRPr="00476918" w:rsidRDefault="00BF6895" w:rsidP="00FD792E">
      <w:pPr>
        <w:pStyle w:val="Tit3n"/>
        <w:tabs>
          <w:tab w:val="clear" w:pos="851"/>
          <w:tab w:val="left" w:pos="1134"/>
        </w:tabs>
      </w:pPr>
      <w:r>
        <w:t>Caso a A</w:t>
      </w:r>
      <w:r w:rsidR="00F80873" w:rsidRPr="0047691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476918" w:rsidRDefault="00F80873" w:rsidP="00FD792E">
      <w:pPr>
        <w:pStyle w:val="Tit4n"/>
        <w:tabs>
          <w:tab w:val="left" w:pos="1134"/>
        </w:tabs>
      </w:pPr>
      <w:r w:rsidRPr="00476918">
        <w:t xml:space="preserve">Ocorrendo a hipótese referida neste item, a Câmara dos Deputados anulará </w:t>
      </w:r>
      <w:r w:rsidR="00BF6895">
        <w:t>a Nota de Empenho e aplicará à A</w:t>
      </w:r>
      <w:r w:rsidRPr="00476918">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476918">
        <w:t>Sicaf</w:t>
      </w:r>
      <w:proofErr w:type="spellEnd"/>
      <w:r w:rsidRPr="00476918">
        <w:t>, pelo prazo de até 5 (cinco) anos.</w:t>
      </w:r>
    </w:p>
    <w:p w14:paraId="55007419" w14:textId="77777777" w:rsidR="00F80873" w:rsidRPr="00476918" w:rsidRDefault="00F80873" w:rsidP="00FD792E">
      <w:pPr>
        <w:pStyle w:val="Tit3n"/>
        <w:tabs>
          <w:tab w:val="clear" w:pos="851"/>
          <w:tab w:val="left"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9" w:name="_Toc255972732"/>
      <w:r w:rsidRPr="00476918">
        <w:t>DAS DISPOSIÇÕES GERAIS</w:t>
      </w:r>
      <w:bookmarkEnd w:id="9"/>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FD792E">
      <w:pPr>
        <w:pStyle w:val="Tit3n"/>
        <w:tabs>
          <w:tab w:val="clear" w:pos="851"/>
          <w:tab w:val="left"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w:t>
      </w:r>
      <w:r w:rsidRPr="00476918">
        <w:lastRenderedPageBreak/>
        <w:t xml:space="preserve">deverá anulá-lo por ilegalidade, de ofício ou por provocação de qualquer pessoa, por meio de ato escrito e fundamentado. </w:t>
      </w:r>
    </w:p>
    <w:p w14:paraId="07442C2B" w14:textId="77777777" w:rsidR="00F80873" w:rsidRPr="00476918" w:rsidRDefault="00F80873" w:rsidP="00FD792E">
      <w:pPr>
        <w:pStyle w:val="Tit4n"/>
        <w:tabs>
          <w:tab w:val="left" w:pos="1134"/>
        </w:tabs>
      </w:pPr>
      <w:r w:rsidRPr="00476918">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FD792E">
      <w:pPr>
        <w:pStyle w:val="Tit4n"/>
        <w:tabs>
          <w:tab w:val="left" w:pos="1134"/>
        </w:tabs>
      </w:pPr>
      <w:r w:rsidRPr="00476918">
        <w:t>No caso de desfazimento do procedimento licitatório fica assegurado o contraditório e a ampla defesa.</w:t>
      </w:r>
    </w:p>
    <w:p w14:paraId="2817D024" w14:textId="77777777" w:rsidR="00F80873" w:rsidRPr="00476918" w:rsidRDefault="00F80873" w:rsidP="00FD792E">
      <w:pPr>
        <w:pStyle w:val="Tit3n"/>
        <w:tabs>
          <w:tab w:val="clear" w:pos="851"/>
          <w:tab w:val="left"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FD792E">
      <w:pPr>
        <w:pStyle w:val="Tit3n"/>
        <w:tabs>
          <w:tab w:val="clear" w:pos="851"/>
          <w:tab w:val="left"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FD792E">
      <w:pPr>
        <w:pStyle w:val="Tit3n"/>
        <w:tabs>
          <w:tab w:val="clear" w:pos="851"/>
          <w:tab w:val="left"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FD792E">
      <w:pPr>
        <w:pStyle w:val="Tit3n"/>
        <w:tabs>
          <w:tab w:val="clear" w:pos="851"/>
          <w:tab w:val="left"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FD792E">
      <w:pPr>
        <w:pStyle w:val="Tit4n"/>
        <w:tabs>
          <w:tab w:val="left" w:pos="1134"/>
        </w:tabs>
      </w:pPr>
      <w:r w:rsidRPr="00476918">
        <w:t>Consideram-se feitas as intimações, convocações ou comunicações às participantes, conforme o caso:</w:t>
      </w:r>
    </w:p>
    <w:p w14:paraId="4C8E770F" w14:textId="77777777" w:rsidR="00F80873" w:rsidRPr="00476918" w:rsidRDefault="00F80873" w:rsidP="00803824">
      <w:pPr>
        <w:pStyle w:val="TLet4"/>
        <w:numPr>
          <w:ilvl w:val="5"/>
          <w:numId w:val="24"/>
        </w:numPr>
        <w:rPr>
          <w:iCs/>
        </w:rPr>
      </w:pPr>
      <w:proofErr w:type="gramStart"/>
      <w:r w:rsidRPr="00476918">
        <w:rPr>
          <w:iCs/>
        </w:rPr>
        <w:t>na</w:t>
      </w:r>
      <w:proofErr w:type="gramEnd"/>
      <w:r w:rsidRPr="00476918">
        <w:rPr>
          <w:iCs/>
        </w:rPr>
        <w:t xml:space="preserve"> própria sessão pública do Pregão Eletrônico;</w:t>
      </w:r>
    </w:p>
    <w:p w14:paraId="107A4ADA" w14:textId="77777777" w:rsidR="00F80873" w:rsidRPr="00476918" w:rsidRDefault="00F80873" w:rsidP="00803824">
      <w:pPr>
        <w:pStyle w:val="TLet4"/>
        <w:numPr>
          <w:ilvl w:val="5"/>
          <w:numId w:val="24"/>
        </w:numPr>
        <w:rPr>
          <w:iCs/>
        </w:rPr>
      </w:pPr>
      <w:proofErr w:type="gramStart"/>
      <w:r w:rsidRPr="00476918">
        <w:rPr>
          <w:iCs/>
        </w:rPr>
        <w:t>pela</w:t>
      </w:r>
      <w:proofErr w:type="gramEnd"/>
      <w:r w:rsidRPr="00476918">
        <w:rPr>
          <w:iCs/>
        </w:rPr>
        <w:t xml:space="preserve"> publicação dos atos no Diário Oficial da União;</w:t>
      </w:r>
    </w:p>
    <w:p w14:paraId="3E963CDA" w14:textId="77777777" w:rsidR="00F80873" w:rsidRPr="00476918" w:rsidRDefault="00F80873" w:rsidP="00803824">
      <w:pPr>
        <w:pStyle w:val="TLet4"/>
        <w:numPr>
          <w:ilvl w:val="5"/>
          <w:numId w:val="24"/>
        </w:numPr>
        <w:rPr>
          <w:iCs/>
        </w:rPr>
      </w:pPr>
      <w:proofErr w:type="gramStart"/>
      <w:r w:rsidRPr="00476918">
        <w:rPr>
          <w:iCs/>
        </w:rPr>
        <w:t>por</w:t>
      </w:r>
      <w:proofErr w:type="gramEnd"/>
      <w:r w:rsidRPr="00476918">
        <w:rPr>
          <w:iCs/>
        </w:rPr>
        <w:t xml:space="preserve"> carta; </w:t>
      </w:r>
    </w:p>
    <w:p w14:paraId="24A93EC1" w14:textId="255ACB5B" w:rsidR="00F80873" w:rsidRPr="00FD792E" w:rsidRDefault="00F80873" w:rsidP="00803824">
      <w:pPr>
        <w:pStyle w:val="TLet4"/>
        <w:numPr>
          <w:ilvl w:val="5"/>
          <w:numId w:val="24"/>
        </w:numPr>
        <w:rPr>
          <w:iCs/>
        </w:rPr>
      </w:pPr>
      <w:proofErr w:type="gramStart"/>
      <w:r w:rsidRPr="00FD792E">
        <w:rPr>
          <w:iCs/>
        </w:rPr>
        <w:t>ou</w:t>
      </w:r>
      <w:proofErr w:type="gramEnd"/>
      <w:r w:rsidRPr="00FD792E">
        <w:rPr>
          <w:iCs/>
        </w:rPr>
        <w:t xml:space="preserve">, quando cabível, por meio de mensagem apresentada no sítio eletrônico </w:t>
      </w:r>
      <w:hyperlink r:id="rId24" w:history="1">
        <w:r w:rsidR="00F13117" w:rsidRPr="00FD792E">
          <w:rPr>
            <w:iCs/>
            <w:color w:val="0000FF"/>
            <w:u w:val="single"/>
          </w:rPr>
          <w:t>www.gov.br/compras/pt-br</w:t>
        </w:r>
      </w:hyperlink>
      <w:r w:rsidRPr="00FD792E">
        <w:rPr>
          <w:iCs/>
        </w:rPr>
        <w:t xml:space="preserve">. </w:t>
      </w:r>
    </w:p>
    <w:p w14:paraId="0BD93780" w14:textId="77777777" w:rsidR="00F80873" w:rsidRPr="00476918" w:rsidRDefault="00F80873" w:rsidP="00FD792E">
      <w:pPr>
        <w:pStyle w:val="Tit4n"/>
      </w:pPr>
      <w:r w:rsidRPr="00476918">
        <w:t>Só se iniciam e vencem os prazos em dia de expediente normal da Câmara dos Deputados.</w:t>
      </w:r>
    </w:p>
    <w:p w14:paraId="2732E49F" w14:textId="77777777" w:rsidR="00F80873" w:rsidRPr="00476918" w:rsidRDefault="00F80873" w:rsidP="00FD792E">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FD792E">
      <w:pPr>
        <w:pStyle w:val="Tit3n"/>
        <w:tabs>
          <w:tab w:val="clear" w:pos="851"/>
          <w:tab w:val="num" w:pos="1134"/>
        </w:tabs>
      </w:pPr>
      <w:r w:rsidRPr="00476918">
        <w:lastRenderedPageBreak/>
        <w:t>Os casos omissos e as dúvidas suscitadas em qualquer fase do presente Pregão serão resolvidos pelo Pregoeiro.</w:t>
      </w:r>
    </w:p>
    <w:p w14:paraId="5A7CD002" w14:textId="77777777" w:rsidR="00F80873" w:rsidRPr="00476918" w:rsidRDefault="00F80873" w:rsidP="00FD792E">
      <w:pPr>
        <w:pStyle w:val="Tit3n"/>
        <w:tabs>
          <w:tab w:val="clear" w:pos="851"/>
          <w:tab w:val="num" w:pos="1134"/>
        </w:tabs>
      </w:pPr>
      <w:r w:rsidRPr="00476918">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FD792E">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FD792E">
      <w:pPr>
        <w:pStyle w:val="Tit3n"/>
        <w:tabs>
          <w:tab w:val="clear" w:pos="851"/>
          <w:tab w:val="num"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476918">
        <w:t>) Simples</w:t>
      </w:r>
      <w:proofErr w:type="gramEnd"/>
      <w:r w:rsidRPr="00476918">
        <w:t>.</w:t>
      </w:r>
    </w:p>
    <w:p w14:paraId="0664C8E9" w14:textId="77777777" w:rsidR="00F80873" w:rsidRPr="00476918" w:rsidRDefault="00F80873" w:rsidP="00FD792E">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FD792E">
      <w:pPr>
        <w:pStyle w:val="Tit4n"/>
      </w:pPr>
      <w:r w:rsidRPr="00476918">
        <w:t xml:space="preserve">A GRU Simples deverá ser </w:t>
      </w:r>
      <w:r w:rsidRPr="00476918">
        <w:rPr>
          <w:lang w:eastAsia="en-US"/>
        </w:rPr>
        <w:t>gerada</w:t>
      </w:r>
      <w:r w:rsidRPr="00476918">
        <w:t xml:space="preserve"> mediante acesso ao portal SIAFI no endereço </w:t>
      </w:r>
      <w:hyperlink r:id="rId25" w:history="1">
        <w:r w:rsidRPr="004372D5">
          <w:rPr>
            <w:color w:val="0000FF"/>
            <w:u w:val="single"/>
          </w:rPr>
          <w:t>www.stn.fazenda.gov.br</w:t>
        </w:r>
      </w:hyperlink>
      <w:r w:rsidRPr="00476918">
        <w:t xml:space="preserve"> e preenchida com os seguintes campos:</w:t>
      </w:r>
    </w:p>
    <w:p w14:paraId="34442649" w14:textId="77777777" w:rsidR="00F80873" w:rsidRPr="00476918" w:rsidRDefault="00F80873" w:rsidP="00803824">
      <w:pPr>
        <w:pStyle w:val="TLet4"/>
        <w:numPr>
          <w:ilvl w:val="5"/>
          <w:numId w:val="25"/>
        </w:numPr>
        <w:rPr>
          <w:iCs/>
        </w:rPr>
      </w:pPr>
      <w:r w:rsidRPr="00476918">
        <w:rPr>
          <w:iCs/>
        </w:rPr>
        <w:t>Unidade Favorecida (Código): 010090, Gestão: 00001;</w:t>
      </w:r>
    </w:p>
    <w:p w14:paraId="357D864D" w14:textId="77777777" w:rsidR="00F80873" w:rsidRPr="00476918" w:rsidRDefault="00F80873" w:rsidP="00803824">
      <w:pPr>
        <w:pStyle w:val="TLet4"/>
        <w:numPr>
          <w:ilvl w:val="5"/>
          <w:numId w:val="25"/>
        </w:numPr>
        <w:rPr>
          <w:iCs/>
        </w:rPr>
      </w:pPr>
      <w:r w:rsidRPr="00476918">
        <w:rPr>
          <w:iCs/>
        </w:rPr>
        <w:t>Recolhimento (Código): 28830-6;</w:t>
      </w:r>
    </w:p>
    <w:p w14:paraId="2B961243" w14:textId="77777777" w:rsidR="00F80873" w:rsidRPr="00476918" w:rsidRDefault="00F80873" w:rsidP="00803824">
      <w:pPr>
        <w:pStyle w:val="TLet4"/>
        <w:numPr>
          <w:ilvl w:val="5"/>
          <w:numId w:val="25"/>
        </w:numPr>
        <w:rPr>
          <w:iCs/>
        </w:rPr>
      </w:pPr>
      <w:r w:rsidRPr="00476918">
        <w:rPr>
          <w:iCs/>
        </w:rPr>
        <w:t>Número de Referência: 422.</w:t>
      </w:r>
    </w:p>
    <w:p w14:paraId="37476976" w14:textId="77777777" w:rsidR="00F80873" w:rsidRDefault="00F80873" w:rsidP="00F47AED">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BD6AE46" w14:textId="77777777" w:rsidR="00D5203E" w:rsidRPr="00476918" w:rsidRDefault="00D5203E" w:rsidP="00D5203E">
      <w:pPr>
        <w:pStyle w:val="Tit4n"/>
        <w:numPr>
          <w:ilvl w:val="0"/>
          <w:numId w:val="0"/>
        </w:numPr>
        <w:ind w:left="113"/>
        <w:rPr>
          <w:lang w:eastAsia="en-US"/>
        </w:rPr>
      </w:pPr>
    </w:p>
    <w:p w14:paraId="49A59488" w14:textId="0D4F6474" w:rsidR="00F80873" w:rsidRPr="00476918" w:rsidRDefault="00F80873" w:rsidP="003165D2">
      <w:pPr>
        <w:pStyle w:val="Tit2nBrda"/>
      </w:pPr>
      <w:bookmarkStart w:id="10" w:name="_Toc255972733"/>
      <w:r w:rsidRPr="00476918">
        <w:t>DO FORO</w:t>
      </w:r>
      <w:bookmarkEnd w:id="10"/>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F47AED">
      <w:pPr>
        <w:pStyle w:val="Tit3n"/>
        <w:tabs>
          <w:tab w:val="clear" w:pos="851"/>
          <w:tab w:val="left" w:pos="1134"/>
        </w:tabs>
      </w:pPr>
      <w:r w:rsidRPr="00476918">
        <w:t>Fica eleito o foro da Justiça Federal em Brasília, Distrito Federal, para decidir demandas judiciais decorrentes deste procedimento licitatório.</w:t>
      </w:r>
    </w:p>
    <w:p w14:paraId="60C895B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18FC46F5"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sidR="004775E6">
        <w:rPr>
          <w:rFonts w:ascii="Arial" w:hAnsi="Arial"/>
          <w:sz w:val="24"/>
        </w:rPr>
        <w:t>18</w:t>
      </w:r>
      <w:r w:rsidRPr="00476918">
        <w:rPr>
          <w:rFonts w:ascii="Arial" w:hAnsi="Arial"/>
          <w:sz w:val="24"/>
        </w:rPr>
        <w:t xml:space="preserve"> de </w:t>
      </w:r>
      <w:r w:rsidR="004775E6">
        <w:rPr>
          <w:rFonts w:ascii="Arial" w:hAnsi="Arial"/>
          <w:sz w:val="24"/>
        </w:rPr>
        <w:t>abril</w:t>
      </w:r>
      <w:r w:rsidRPr="00476918">
        <w:rPr>
          <w:rFonts w:ascii="Arial" w:hAnsi="Arial"/>
          <w:sz w:val="24"/>
        </w:rPr>
        <w:t xml:space="preserve"> </w:t>
      </w:r>
      <w:r w:rsidR="00EF456D">
        <w:rPr>
          <w:rFonts w:ascii="Arial" w:hAnsi="Arial"/>
          <w:sz w:val="24"/>
        </w:rPr>
        <w:t>de 2022</w:t>
      </w:r>
      <w:r w:rsidRPr="00476918">
        <w:rPr>
          <w:rFonts w:ascii="Arial" w:hAnsi="Arial"/>
          <w:sz w:val="24"/>
        </w:rPr>
        <w:t>.</w:t>
      </w:r>
    </w:p>
    <w:p w14:paraId="3F83265B" w14:textId="31D66068"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D3D2B39"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5EB02975" w14:textId="77777777" w:rsidR="00F80873" w:rsidRPr="00476918" w:rsidRDefault="00F80873" w:rsidP="00F80873">
      <w:pPr>
        <w:rPr>
          <w:rFonts w:ascii="Arial" w:hAnsi="Arial"/>
          <w:sz w:val="24"/>
        </w:rPr>
      </w:pP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2889894C"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w:instrText>
      </w:r>
      <w:r w:rsidR="00095C86">
        <w:instrText>A</w:instrText>
      </w:r>
      <w:r w:rsidRPr="00476918">
        <w:instrText xml:space="preserve">" </w:instrText>
      </w:r>
      <w:r w:rsidRPr="00476918">
        <w:fldChar w:fldCharType="end"/>
      </w:r>
    </w:p>
    <w:p w14:paraId="21E39DD4" w14:textId="15C2B7B3" w:rsidR="00F80873" w:rsidRPr="00476918" w:rsidRDefault="00F80873" w:rsidP="003165D2">
      <w:pPr>
        <w:pStyle w:val="Tit2nBrda"/>
      </w:pPr>
      <w:r w:rsidRPr="00476918">
        <w:t>DA JUSTIFICATIVA</w:t>
      </w:r>
    </w:p>
    <w:p w14:paraId="488DA372" w14:textId="77777777" w:rsidR="00DC0D28" w:rsidRDefault="00993AEE" w:rsidP="008E17B9">
      <w:pPr>
        <w:pStyle w:val="Txt0pRec"/>
      </w:pPr>
      <w:r>
        <w:t xml:space="preserve">Considerando </w:t>
      </w:r>
      <w:r w:rsidR="00DC0D28">
        <w:t>a deficiência estrutural</w:t>
      </w:r>
      <w:r w:rsidRPr="00993AEE">
        <w:t xml:space="preserve"> </w:t>
      </w:r>
      <w:r>
        <w:t>d</w:t>
      </w:r>
      <w:r w:rsidRPr="00993AEE">
        <w:t xml:space="preserve">as instalações atuais das lanchonetes para trabalhar com cocção com gordura, em discordância com os cardápios atualmente oferecidos, há a necessidade de se substituir alguns elementos dos sistemas de exaustão, de forma a adequar os ambientes às exigências normativas. </w:t>
      </w:r>
    </w:p>
    <w:p w14:paraId="342A88FC" w14:textId="19DAFA11" w:rsidR="00F80873" w:rsidRPr="00476918" w:rsidRDefault="00321584" w:rsidP="008E17B9">
      <w:pPr>
        <w:pStyle w:val="Txt0pRec"/>
      </w:pPr>
      <w:r>
        <w:t>T</w:t>
      </w:r>
      <w:r w:rsidR="00993AEE" w:rsidRPr="00993AEE">
        <w:t>ambém se faz necessária a instalação de sistemas fixos de detecção e combate a incêndio para as coifas e dutos de exaustão, conforme exigências da norma ABNT NBR 14518, de forma a aumentar a proteção contra incêndio nas edificações da Câmara dos Deputados</w:t>
      </w:r>
      <w:r w:rsidR="00993AEE">
        <w:t>.</w:t>
      </w:r>
    </w:p>
    <w:p w14:paraId="5ED60383" w14:textId="6A0E0D0A" w:rsidR="00F80873" w:rsidRPr="00476918" w:rsidRDefault="00F80873" w:rsidP="003165D2">
      <w:pPr>
        <w:pStyle w:val="Tit2nBrda"/>
      </w:pPr>
      <w:r w:rsidRPr="00476918">
        <w:t>DAS ESPECIFICAÇÕES TÉCNICAS</w:t>
      </w:r>
    </w:p>
    <w:p w14:paraId="275252FA" w14:textId="77777777" w:rsidR="00DC0D28" w:rsidRPr="00DC0D28" w:rsidRDefault="00DC0D28" w:rsidP="00DC0D28">
      <w:pPr>
        <w:shd w:val="clear" w:color="auto" w:fill="D9D9D9"/>
        <w:tabs>
          <w:tab w:val="left" w:pos="950"/>
        </w:tabs>
        <w:autoSpaceDE w:val="0"/>
        <w:autoSpaceDN w:val="0"/>
        <w:ind w:left="2124" w:hanging="2124"/>
        <w:jc w:val="both"/>
        <w:rPr>
          <w:rFonts w:ascii="Arial" w:hAnsi="Arial" w:cs="Arial"/>
          <w:sz w:val="24"/>
        </w:rPr>
      </w:pPr>
      <w:r w:rsidRPr="00DC0D28">
        <w:rPr>
          <w:rFonts w:ascii="Arial" w:hAnsi="Arial" w:cs="Arial"/>
          <w:b/>
          <w:bCs/>
          <w:sz w:val="24"/>
        </w:rPr>
        <w:t>ITEM ÚNICO</w:t>
      </w:r>
      <w:r w:rsidRPr="00DC0D28">
        <w:rPr>
          <w:rFonts w:ascii="Arial" w:hAnsi="Arial" w:cs="Arial"/>
          <w:sz w:val="24"/>
        </w:rPr>
        <w:tab/>
      </w:r>
      <w:r w:rsidRPr="00DC0D28">
        <w:rPr>
          <w:rFonts w:ascii="Arial" w:hAnsi="Arial" w:cs="Arial"/>
          <w:b/>
          <w:bCs/>
          <w:sz w:val="24"/>
        </w:rPr>
        <w:t>REFORMA DE SISTEMA DE EXAUSTÃO E TRATAMENTO DE AR PARA COZINHA PROFISSIONAL</w:t>
      </w:r>
    </w:p>
    <w:p w14:paraId="1C4619EA" w14:textId="77777777" w:rsidR="00DC0D28" w:rsidRPr="00DC0D28" w:rsidRDefault="00DC0D28" w:rsidP="00FB4ECE">
      <w:pPr>
        <w:autoSpaceDE w:val="0"/>
        <w:autoSpaceDN w:val="0"/>
        <w:spacing w:before="120" w:after="120"/>
        <w:jc w:val="both"/>
        <w:rPr>
          <w:rFonts w:ascii="Arial" w:hAnsi="Arial" w:cs="Arial"/>
          <w:iCs/>
          <w:sz w:val="24"/>
        </w:rPr>
      </w:pPr>
      <w:proofErr w:type="gramStart"/>
      <w:r w:rsidRPr="00DC0D28">
        <w:rPr>
          <w:rFonts w:ascii="Arial" w:hAnsi="Arial" w:cs="Arial"/>
          <w:iCs/>
          <w:sz w:val="24"/>
        </w:rPr>
        <w:t>MARCA(</w:t>
      </w:r>
      <w:proofErr w:type="gramEnd"/>
      <w:r w:rsidRPr="00DC0D28">
        <w:rPr>
          <w:rFonts w:ascii="Arial" w:hAnsi="Arial" w:cs="Arial"/>
          <w:iCs/>
          <w:sz w:val="24"/>
        </w:rPr>
        <w:t>S)/MODELO(S) DE REFERÊNCIA: são apresentados, no Anexo n. 1-A, marcas e modelos de referência para os diversos materiais e equipamentos que compõem o escopo de fornecimento.</w:t>
      </w:r>
    </w:p>
    <w:p w14:paraId="485CD85C" w14:textId="77777777" w:rsidR="00DC0D28" w:rsidRPr="00DC0D28" w:rsidRDefault="00DC0D28" w:rsidP="00FB4ECE">
      <w:pPr>
        <w:autoSpaceDE w:val="0"/>
        <w:autoSpaceDN w:val="0"/>
        <w:spacing w:before="120" w:after="120"/>
        <w:jc w:val="both"/>
        <w:rPr>
          <w:rFonts w:ascii="Arial" w:hAnsi="Arial" w:cs="Arial"/>
          <w:iCs/>
          <w:sz w:val="24"/>
        </w:rPr>
      </w:pPr>
      <w:r w:rsidRPr="00DC0D28">
        <w:rPr>
          <w:rFonts w:ascii="Arial" w:hAnsi="Arial" w:cs="Arial"/>
          <w:iCs/>
          <w:sz w:val="24"/>
        </w:rPr>
        <w:t>APLICAÇÃO: tratamento e exaustão mecânica dos gases de cocção de cozinha profissional, bem como detecção e proteção contra incêndio nas coifas e dutos.</w:t>
      </w:r>
    </w:p>
    <w:p w14:paraId="2CE51DA9" w14:textId="2AC3E041" w:rsidR="00DC0D28" w:rsidRPr="00DC0D28" w:rsidRDefault="00DC0D28" w:rsidP="00FB4ECE">
      <w:pPr>
        <w:autoSpaceDE w:val="0"/>
        <w:autoSpaceDN w:val="0"/>
        <w:spacing w:before="120" w:after="120"/>
        <w:jc w:val="both"/>
        <w:rPr>
          <w:rFonts w:ascii="Arial" w:hAnsi="Arial" w:cs="Arial"/>
          <w:iCs/>
          <w:sz w:val="24"/>
        </w:rPr>
      </w:pPr>
      <w:r w:rsidRPr="00DC0D28">
        <w:rPr>
          <w:rFonts w:ascii="Arial" w:hAnsi="Arial" w:cs="Arial"/>
          <w:iCs/>
          <w:sz w:val="24"/>
        </w:rPr>
        <w:t xml:space="preserve">DESCRIÇÃO: reforma e adequação dos sistemas de exaustão mecânica das lanchonetes do </w:t>
      </w:r>
      <w:r w:rsidR="00F9746D">
        <w:rPr>
          <w:rFonts w:ascii="Arial" w:hAnsi="Arial" w:cs="Arial"/>
          <w:iCs/>
          <w:sz w:val="24"/>
        </w:rPr>
        <w:t>Edifício Principal</w:t>
      </w:r>
      <w:r w:rsidRPr="00DC0D28">
        <w:rPr>
          <w:rFonts w:ascii="Arial" w:hAnsi="Arial" w:cs="Arial"/>
          <w:iCs/>
          <w:sz w:val="24"/>
        </w:rPr>
        <w:t>, Anexo I e Anexo II (Taquigrafia) da Câmara dos Deputados, incluindo instalação de sistema de proteção contra incêndio.</w:t>
      </w:r>
    </w:p>
    <w:p w14:paraId="6CAFA6DF" w14:textId="377EEADD" w:rsidR="00DC0D28" w:rsidRPr="00DC0D28" w:rsidRDefault="00DC0D28" w:rsidP="00FB4ECE">
      <w:pPr>
        <w:autoSpaceDE w:val="0"/>
        <w:autoSpaceDN w:val="0"/>
        <w:spacing w:before="120" w:after="120"/>
        <w:jc w:val="both"/>
        <w:rPr>
          <w:rFonts w:ascii="Arial" w:hAnsi="Arial" w:cs="Arial"/>
          <w:iCs/>
          <w:sz w:val="24"/>
        </w:rPr>
      </w:pPr>
      <w:proofErr w:type="gramStart"/>
      <w:r w:rsidRPr="00DC0D28">
        <w:rPr>
          <w:rFonts w:ascii="Arial" w:hAnsi="Arial" w:cs="Arial"/>
          <w:iCs/>
          <w:sz w:val="24"/>
        </w:rPr>
        <w:t>CARACTERÍSTICA(</w:t>
      </w:r>
      <w:proofErr w:type="gramEnd"/>
      <w:r w:rsidRPr="00DC0D28">
        <w:rPr>
          <w:rFonts w:ascii="Arial" w:hAnsi="Arial" w:cs="Arial"/>
          <w:iCs/>
          <w:sz w:val="24"/>
        </w:rPr>
        <w:t xml:space="preserve">S): os serviços incluem a desmontagem e </w:t>
      </w:r>
      <w:r w:rsidR="00235503">
        <w:rPr>
          <w:rFonts w:ascii="Arial" w:hAnsi="Arial" w:cs="Arial"/>
          <w:iCs/>
          <w:sz w:val="24"/>
        </w:rPr>
        <w:t xml:space="preserve">o </w:t>
      </w:r>
      <w:r w:rsidRPr="00DC0D28">
        <w:rPr>
          <w:rFonts w:ascii="Arial" w:hAnsi="Arial" w:cs="Arial"/>
          <w:iCs/>
          <w:sz w:val="24"/>
        </w:rPr>
        <w:t xml:space="preserve">remanejamento de equipamentos existentes e o fornecimento e </w:t>
      </w:r>
      <w:r w:rsidR="00235503">
        <w:rPr>
          <w:rFonts w:ascii="Arial" w:hAnsi="Arial" w:cs="Arial"/>
          <w:iCs/>
          <w:sz w:val="24"/>
        </w:rPr>
        <w:t xml:space="preserve">a </w:t>
      </w:r>
      <w:r w:rsidRPr="00DC0D28">
        <w:rPr>
          <w:rFonts w:ascii="Arial" w:hAnsi="Arial" w:cs="Arial"/>
          <w:iCs/>
          <w:sz w:val="24"/>
        </w:rPr>
        <w:t xml:space="preserve">instalação de coifas, exaustores, dutos, grelhas de ventilação, </w:t>
      </w:r>
      <w:proofErr w:type="spellStart"/>
      <w:r w:rsidRPr="00DC0D28">
        <w:rPr>
          <w:rFonts w:ascii="Arial" w:hAnsi="Arial" w:cs="Arial"/>
          <w:i/>
          <w:iCs/>
          <w:sz w:val="24"/>
        </w:rPr>
        <w:t>dampers</w:t>
      </w:r>
      <w:proofErr w:type="spellEnd"/>
      <w:r w:rsidRPr="00DC0D28">
        <w:rPr>
          <w:rFonts w:ascii="Arial" w:hAnsi="Arial" w:cs="Arial"/>
          <w:iCs/>
          <w:sz w:val="24"/>
        </w:rPr>
        <w:t xml:space="preserve"> corta-fogo, portas de inspeção, sistemas fixos de detecção, alarme e combate a incêndio por CO2 e demais acessórios necessários para colocar o sistema em operação, conforme detalhado nos projetos e </w:t>
      </w:r>
      <w:r w:rsidR="00235503">
        <w:rPr>
          <w:rFonts w:ascii="Arial" w:hAnsi="Arial" w:cs="Arial"/>
          <w:iCs/>
          <w:sz w:val="24"/>
        </w:rPr>
        <w:t>no Anexo n. 1-A deste Edital</w:t>
      </w:r>
      <w:r w:rsidRPr="00DC0D28">
        <w:rPr>
          <w:rFonts w:ascii="Arial" w:hAnsi="Arial" w:cs="Arial"/>
          <w:iCs/>
          <w:sz w:val="24"/>
        </w:rPr>
        <w:t>.</w:t>
      </w:r>
    </w:p>
    <w:p w14:paraId="29A1A7FB" w14:textId="77777777" w:rsidR="00DC0D28" w:rsidRPr="00DC0D28" w:rsidRDefault="00DC0D28" w:rsidP="00FB4ECE">
      <w:pPr>
        <w:autoSpaceDE w:val="0"/>
        <w:autoSpaceDN w:val="0"/>
        <w:spacing w:before="120" w:after="120"/>
        <w:jc w:val="both"/>
        <w:rPr>
          <w:rFonts w:ascii="Arial" w:hAnsi="Arial" w:cs="Arial"/>
          <w:iCs/>
          <w:sz w:val="24"/>
        </w:rPr>
      </w:pPr>
      <w:r w:rsidRPr="00DC0D28">
        <w:rPr>
          <w:rFonts w:ascii="Arial" w:hAnsi="Arial" w:cs="Arial"/>
          <w:iCs/>
          <w:sz w:val="24"/>
        </w:rPr>
        <w:t>GARANTIA MÍNIMA: 12 (doze) meses, a contar da data do recebimento definitivo.</w:t>
      </w:r>
    </w:p>
    <w:p w14:paraId="280C76F0" w14:textId="77777777" w:rsidR="00DC0D28" w:rsidRDefault="00DC0D28" w:rsidP="00FB4ECE">
      <w:pPr>
        <w:autoSpaceDE w:val="0"/>
        <w:autoSpaceDN w:val="0"/>
        <w:spacing w:before="120" w:after="120"/>
        <w:jc w:val="both"/>
        <w:rPr>
          <w:rFonts w:ascii="Arial" w:hAnsi="Arial" w:cs="Arial"/>
          <w:iCs/>
          <w:sz w:val="24"/>
        </w:rPr>
      </w:pPr>
      <w:r w:rsidRPr="00DC0D28">
        <w:rPr>
          <w:rFonts w:ascii="Arial" w:hAnsi="Arial" w:cs="Arial"/>
          <w:iCs/>
          <w:sz w:val="24"/>
        </w:rPr>
        <w:t>Unidade: SERVIÇO</w:t>
      </w:r>
    </w:p>
    <w:p w14:paraId="53907F9D" w14:textId="013B8BD0" w:rsidR="00A53417" w:rsidRPr="00DC0D28" w:rsidRDefault="00DC0D28" w:rsidP="00FB4ECE">
      <w:pPr>
        <w:autoSpaceDE w:val="0"/>
        <w:autoSpaceDN w:val="0"/>
        <w:spacing w:before="120" w:after="120"/>
        <w:jc w:val="both"/>
        <w:rPr>
          <w:rStyle w:val="fonte"/>
          <w:rFonts w:ascii="Arial" w:hAnsi="Arial" w:cs="Arial"/>
          <w:b/>
          <w:sz w:val="24"/>
        </w:rPr>
      </w:pPr>
      <w:r w:rsidRPr="00DC0D28">
        <w:rPr>
          <w:rFonts w:ascii="Arial" w:hAnsi="Arial" w:cs="Arial"/>
          <w:iCs/>
          <w:sz w:val="24"/>
        </w:rPr>
        <w:t>Quantidade: 1</w:t>
      </w:r>
    </w:p>
    <w:p w14:paraId="26B5D977" w14:textId="38172F9F" w:rsidR="00F80873" w:rsidRPr="00A53417" w:rsidRDefault="00F80873" w:rsidP="003165D2">
      <w:pPr>
        <w:pStyle w:val="Tit2nBrda"/>
        <w:rPr>
          <w:rStyle w:val="fonte"/>
          <w:b/>
        </w:rPr>
      </w:pPr>
      <w:r w:rsidRPr="00A53417">
        <w:rPr>
          <w:rStyle w:val="fonte"/>
        </w:rPr>
        <w:t>DAS MARCAS</w:t>
      </w:r>
    </w:p>
    <w:p w14:paraId="29648160" w14:textId="77777777" w:rsidR="00F80873" w:rsidRPr="00A53417" w:rsidRDefault="00F80873" w:rsidP="006269E6">
      <w:pPr>
        <w:pStyle w:val="Tit3n"/>
        <w:tabs>
          <w:tab w:val="clear" w:pos="851"/>
          <w:tab w:val="left" w:pos="1134"/>
        </w:tabs>
      </w:pPr>
      <w:r w:rsidRPr="00A53417">
        <w:t>Marcas de Referência</w:t>
      </w:r>
    </w:p>
    <w:p w14:paraId="0FC3FCDF" w14:textId="615965A1" w:rsidR="00F80873" w:rsidRPr="00476918" w:rsidRDefault="00F80873" w:rsidP="006269E6">
      <w:pPr>
        <w:pStyle w:val="Tit4n"/>
        <w:tabs>
          <w:tab w:val="left" w:pos="1134"/>
        </w:tabs>
      </w:pPr>
      <w:r w:rsidRPr="00476918">
        <w:t>Para fins de especificação adequada do objeto, foram indicadas</w:t>
      </w:r>
      <w:r w:rsidR="00A53417" w:rsidRPr="00FB4ECE">
        <w:t>, no Anexo n. 1-A,</w:t>
      </w:r>
      <w:r w:rsidRPr="00476918">
        <w:t xml:space="preserve"> marcas </w:t>
      </w:r>
      <w:r w:rsidRPr="00476918">
        <w:rPr>
          <w:i/>
        </w:rPr>
        <w:t>meramente referenciais.</w:t>
      </w:r>
    </w:p>
    <w:p w14:paraId="6CC8A4F1" w14:textId="77777777" w:rsidR="00F80873" w:rsidRPr="00476918" w:rsidRDefault="00F80873" w:rsidP="006269E6">
      <w:pPr>
        <w:pStyle w:val="Tit4n"/>
        <w:tabs>
          <w:tab w:val="left" w:pos="1134"/>
        </w:tabs>
      </w:pPr>
      <w:r w:rsidRPr="00476918">
        <w:lastRenderedPageBreak/>
        <w:t>As marcas de referência indicadas nas especificações têm caráter meramente indicativo, exemplificativo, podendo ser aceita qualquer outra que atenda integralmente às especificações técnicas do objeto.</w:t>
      </w:r>
    </w:p>
    <w:p w14:paraId="2842090A" w14:textId="2EB80E62" w:rsidR="00F80873" w:rsidRPr="00476918" w:rsidRDefault="00CD3295" w:rsidP="00EC6B4A">
      <w:pPr>
        <w:pStyle w:val="Tit2nBrda"/>
        <w:jc w:val="both"/>
        <w:rPr>
          <w:rStyle w:val="fonte"/>
          <w:b/>
        </w:rPr>
      </w:pPr>
      <w:r>
        <w:rPr>
          <w:rStyle w:val="fonte"/>
        </w:rPr>
        <w:t>DA APRESENTAÇÃO DE AMOSTRAS</w:t>
      </w:r>
    </w:p>
    <w:p w14:paraId="08618872" w14:textId="5682AA0E" w:rsidR="00F80873" w:rsidRPr="000A1C0C" w:rsidRDefault="00F80873" w:rsidP="006269E6">
      <w:pPr>
        <w:pStyle w:val="Tit3n"/>
        <w:tabs>
          <w:tab w:val="clear" w:pos="851"/>
          <w:tab w:val="left" w:pos="1134"/>
        </w:tabs>
        <w:rPr>
          <w:b/>
        </w:rPr>
      </w:pPr>
      <w:r w:rsidRPr="000A1C0C">
        <w:t xml:space="preserve">Não se </w:t>
      </w:r>
      <w:r w:rsidR="00DC0D28" w:rsidRPr="000A1C0C">
        <w:t>exigirá apresentação de amostra</w:t>
      </w:r>
      <w:r w:rsidRPr="000A1C0C">
        <w:t>.</w:t>
      </w:r>
    </w:p>
    <w:p w14:paraId="0231933E" w14:textId="1EDB4A59" w:rsidR="00F80873" w:rsidRPr="000A1C0C" w:rsidRDefault="00F80873" w:rsidP="003165D2">
      <w:pPr>
        <w:pStyle w:val="Tit2nBrda"/>
      </w:pPr>
      <w:r w:rsidRPr="000A1C0C">
        <w:t>DA VISTORIA TÉCNICA</w:t>
      </w:r>
    </w:p>
    <w:p w14:paraId="109984B4" w14:textId="77777777" w:rsidR="00F80873" w:rsidRPr="000A1C0C" w:rsidRDefault="00F80873" w:rsidP="006269E6">
      <w:pPr>
        <w:pStyle w:val="Tit3n"/>
        <w:tabs>
          <w:tab w:val="clear" w:pos="851"/>
          <w:tab w:val="left" w:pos="1134"/>
        </w:tabs>
      </w:pPr>
      <w:r w:rsidRPr="000A1C0C">
        <w:t>Durante o prazo de elaboração de propostas, ficarão disponíveis os locais onde serão executados os serviços para realização de vistorias técnicas agendadas, para fins de conhecimento da natureza, da área e das condições de sua execução.</w:t>
      </w:r>
    </w:p>
    <w:p w14:paraId="6C849BD8" w14:textId="47FE2945" w:rsidR="00F80873" w:rsidRPr="00FB4ECE" w:rsidRDefault="00F80873" w:rsidP="006269E6">
      <w:pPr>
        <w:pStyle w:val="Tit3n"/>
        <w:tabs>
          <w:tab w:val="clear" w:pos="851"/>
          <w:tab w:val="left" w:pos="1134"/>
        </w:tabs>
      </w:pPr>
      <w:r w:rsidRPr="00FB4ECE">
        <w:t>As vistorias técnicas serão agendadas na</w:t>
      </w:r>
      <w:r w:rsidR="000A1C0C" w:rsidRPr="00FB4ECE">
        <w:t xml:space="preserve"> Coordenação de Engenharia de Equipamentos (CEQUI) da Câmara dos Deputados</w:t>
      </w:r>
      <w:r w:rsidRPr="00FB4ECE">
        <w:t xml:space="preserve">, por meio do telefone (61) </w:t>
      </w:r>
      <w:r w:rsidR="00DC0D28" w:rsidRPr="00FB4ECE">
        <w:t>3216</w:t>
      </w:r>
      <w:r w:rsidR="00DC0D28" w:rsidRPr="00FB4ECE">
        <w:noBreakHyphen/>
        <w:t>4401.</w:t>
      </w:r>
      <w:r w:rsidRPr="00FB4ECE">
        <w:t xml:space="preserve">   </w:t>
      </w:r>
    </w:p>
    <w:p w14:paraId="365B9EFC" w14:textId="77777777" w:rsidR="00F80873" w:rsidRPr="000A1C0C" w:rsidRDefault="00F80873" w:rsidP="006269E6">
      <w:pPr>
        <w:pStyle w:val="Tit3n"/>
        <w:tabs>
          <w:tab w:val="clear" w:pos="851"/>
          <w:tab w:val="left" w:pos="1134"/>
        </w:tabs>
      </w:pPr>
      <w:r w:rsidRPr="000A1C0C">
        <w:t>Não tendo realizado a vistoria de que trata este título, a licitante não poderá arguir desconhecimento do local, da área ou da infraestrutura existente.</w:t>
      </w:r>
    </w:p>
    <w:p w14:paraId="0C666A5B" w14:textId="5DBFFEFD" w:rsidR="00F80873" w:rsidRPr="002C0BA0" w:rsidRDefault="00F80873" w:rsidP="003165D2">
      <w:pPr>
        <w:pStyle w:val="Tit2nBrda"/>
      </w:pPr>
      <w:r w:rsidRPr="002C0BA0">
        <w:t>DO PRAZO DE EXECUÇÃO DOS SERVIÇOS</w:t>
      </w:r>
    </w:p>
    <w:p w14:paraId="500AC9D9" w14:textId="7FBDDBA5" w:rsidR="00F80873" w:rsidRPr="00FB4ECE" w:rsidRDefault="00F80873" w:rsidP="006269E6">
      <w:pPr>
        <w:pStyle w:val="Tit3n"/>
        <w:tabs>
          <w:tab w:val="clear" w:pos="851"/>
          <w:tab w:val="left" w:pos="1134"/>
        </w:tabs>
        <w:rPr>
          <w:rStyle w:val="fonte"/>
        </w:rPr>
      </w:pPr>
      <w:r w:rsidRPr="00FB4ECE">
        <w:rPr>
          <w:rStyle w:val="fonte"/>
        </w:rPr>
        <w:t xml:space="preserve">O prazo de execução dos serviços será </w:t>
      </w:r>
      <w:r w:rsidRPr="00FB4ECE">
        <w:rPr>
          <w:rStyle w:val="fonte"/>
          <w:rFonts w:eastAsia="StarSymbol"/>
        </w:rPr>
        <w:t>o constante da proposta da Contratada, que não poderá ser superior a</w:t>
      </w:r>
      <w:r w:rsidRPr="00FB4ECE">
        <w:rPr>
          <w:rStyle w:val="fonte"/>
        </w:rPr>
        <w:t xml:space="preserve"> </w:t>
      </w:r>
      <w:r w:rsidR="00BE4ED8" w:rsidRPr="00FB4ECE">
        <w:rPr>
          <w:rStyle w:val="fonte"/>
        </w:rPr>
        <w:t>140 (cento e quarenta)</w:t>
      </w:r>
      <w:r w:rsidRPr="00FB4ECE">
        <w:rPr>
          <w:rStyle w:val="fonte"/>
        </w:rPr>
        <w:t xml:space="preserve"> </w:t>
      </w:r>
      <w:r w:rsidRPr="00FB4ECE">
        <w:t xml:space="preserve">dias, </w:t>
      </w:r>
      <w:r w:rsidRPr="00FB4ECE">
        <w:rPr>
          <w:rStyle w:val="fonte"/>
          <w:rFonts w:eastAsia="StarSymbol"/>
        </w:rPr>
        <w:t xml:space="preserve">contados da </w:t>
      </w:r>
      <w:r w:rsidR="00BE4ED8" w:rsidRPr="00FB4ECE">
        <w:rPr>
          <w:rStyle w:val="fonte"/>
          <w:rFonts w:eastAsia="StarSymbol"/>
        </w:rPr>
        <w:t>emissão da Ordem de Serviço</w:t>
      </w:r>
      <w:r w:rsidRPr="00FB4ECE">
        <w:rPr>
          <w:rStyle w:val="fonte"/>
          <w:rFonts w:eastAsia="StarSymbol"/>
        </w:rPr>
        <w:t>.</w:t>
      </w:r>
    </w:p>
    <w:p w14:paraId="3E0C1689" w14:textId="77777777" w:rsidR="00F80873" w:rsidRDefault="00F80873" w:rsidP="006269E6">
      <w:pPr>
        <w:pStyle w:val="Tit3n"/>
        <w:tabs>
          <w:tab w:val="clear" w:pos="851"/>
          <w:tab w:val="left" w:pos="1134"/>
        </w:tabs>
        <w:rPr>
          <w:rStyle w:val="fonte"/>
        </w:rPr>
      </w:pPr>
      <w:r w:rsidRPr="00476918">
        <w:rPr>
          <w:rStyle w:val="fonte"/>
        </w:rPr>
        <w:t>Demais condições de execução dos serviços, conforme disposto no Anexo n. 5 (Minuta do Contrato).</w:t>
      </w:r>
    </w:p>
    <w:p w14:paraId="0A42F3DB" w14:textId="793BEB92" w:rsidR="00A53417" w:rsidRPr="00476918" w:rsidRDefault="00A53417" w:rsidP="00A53417">
      <w:pPr>
        <w:pStyle w:val="Tit2nBrda"/>
      </w:pPr>
      <w:r w:rsidRPr="00476918">
        <w:t>DO</w:t>
      </w:r>
      <w:r>
        <w:t>S</w:t>
      </w:r>
      <w:r w:rsidRPr="00476918">
        <w:t xml:space="preserve"> </w:t>
      </w:r>
      <w:r>
        <w:t>PROJETOS</w:t>
      </w:r>
    </w:p>
    <w:p w14:paraId="79F36A53" w14:textId="171F3756" w:rsidR="00A53417" w:rsidRDefault="00CD3295" w:rsidP="00A53417">
      <w:pPr>
        <w:pStyle w:val="Tit3n"/>
      </w:pPr>
      <w:r w:rsidRPr="00CE6EA7">
        <w:t>In</w:t>
      </w:r>
      <w:r w:rsidRPr="00CD3295">
        <w:t>tegram este Edital, os seguintes arquivos:</w:t>
      </w:r>
    </w:p>
    <w:p w14:paraId="7FE7C01A" w14:textId="1ECB9140" w:rsidR="00CD3295" w:rsidRDefault="00CD3295" w:rsidP="00803824">
      <w:pPr>
        <w:pStyle w:val="TLet5"/>
        <w:numPr>
          <w:ilvl w:val="7"/>
          <w:numId w:val="25"/>
        </w:numPr>
        <w:tabs>
          <w:tab w:val="clear" w:pos="1758"/>
          <w:tab w:val="num" w:pos="1418"/>
        </w:tabs>
        <w:ind w:left="1418"/>
      </w:pPr>
      <w:r w:rsidRPr="00CD3295">
        <w:t>ANEXO1-SS-LANCHONETE-MEX-CO2-PB-FLH-001-R00.pdf</w:t>
      </w:r>
      <w:r>
        <w:t>;</w:t>
      </w:r>
    </w:p>
    <w:p w14:paraId="50BA86A0" w14:textId="38033683" w:rsidR="00CD3295" w:rsidRDefault="00CD3295" w:rsidP="00803824">
      <w:pPr>
        <w:pStyle w:val="TLet5"/>
        <w:numPr>
          <w:ilvl w:val="7"/>
          <w:numId w:val="25"/>
        </w:numPr>
        <w:tabs>
          <w:tab w:val="clear" w:pos="1758"/>
          <w:tab w:val="num" w:pos="1418"/>
        </w:tabs>
        <w:ind w:left="1418"/>
      </w:pPr>
      <w:r w:rsidRPr="00CD3295">
        <w:t>ANEXO2-SS-LANCHONETE-MEX-CO2-PB-FLH-000-R00.pdf</w:t>
      </w:r>
      <w:r>
        <w:t>;</w:t>
      </w:r>
    </w:p>
    <w:p w14:paraId="48B3E273" w14:textId="16DB7480" w:rsidR="00CD3295" w:rsidRDefault="00CD3295" w:rsidP="00803824">
      <w:pPr>
        <w:pStyle w:val="TLet5"/>
        <w:numPr>
          <w:ilvl w:val="7"/>
          <w:numId w:val="25"/>
        </w:numPr>
        <w:tabs>
          <w:tab w:val="clear" w:pos="1758"/>
          <w:tab w:val="num" w:pos="1418"/>
        </w:tabs>
        <w:ind w:left="1418"/>
      </w:pPr>
      <w:r w:rsidRPr="00CD3295">
        <w:t>PRINCIPAL-TER-LANCHONETE-MEX-CO2-PB-FLH-001-R00.pdf</w:t>
      </w:r>
      <w:r>
        <w:t>.</w:t>
      </w:r>
    </w:p>
    <w:p w14:paraId="4C6E1A17" w14:textId="26E37AB9" w:rsidR="00CD3295" w:rsidRPr="00476918" w:rsidRDefault="00CD3295" w:rsidP="00A53417">
      <w:pPr>
        <w:pStyle w:val="Tit3n"/>
        <w:rPr>
          <w:rStyle w:val="fonte"/>
        </w:rPr>
      </w:pPr>
      <w:r w:rsidRPr="00CD3295">
        <w:t xml:space="preserve">Cópia do conjunto dos arquivos relacionados </w:t>
      </w:r>
      <w:proofErr w:type="spellStart"/>
      <w:r w:rsidRPr="00CD3295">
        <w:t>neste</w:t>
      </w:r>
      <w:proofErr w:type="spellEnd"/>
      <w:r w:rsidRPr="00CD3295">
        <w:t xml:space="preserve"> Título está disponível nos</w:t>
      </w:r>
      <w:r w:rsidRPr="00CE6EA7">
        <w:t xml:space="preserve"> sítios eletrônicos indicados a seguir: </w:t>
      </w:r>
      <w:hyperlink r:id="rId26" w:history="1">
        <w:r w:rsidRPr="005D49DA">
          <w:rPr>
            <w:rStyle w:val="Hyperlink"/>
          </w:rPr>
          <w:t>http://www2.camara.leg.br/transparencia/licitacoes/editais/pregaoeletronico.html</w:t>
        </w:r>
      </w:hyperlink>
      <w:r w:rsidRPr="00CE6EA7">
        <w:t xml:space="preserve">.  </w:t>
      </w:r>
      <w:proofErr w:type="gramStart"/>
      <w:r w:rsidRPr="00CE6EA7">
        <w:t>e</w:t>
      </w:r>
      <w:proofErr w:type="gramEnd"/>
      <w:r w:rsidRPr="00CE6EA7">
        <w:t xml:space="preserve"> </w:t>
      </w:r>
      <w:hyperlink r:id="rId27" w:history="1">
        <w:r>
          <w:rPr>
            <w:rStyle w:val="Hyperlink"/>
          </w:rPr>
          <w:t>www.gov.br/compras/pt-br/</w:t>
        </w:r>
      </w:hyperlink>
    </w:p>
    <w:p w14:paraId="3C1B5F80" w14:textId="65641381" w:rsidR="00F80873" w:rsidRDefault="004775E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18</w:t>
      </w:r>
      <w:r w:rsidRPr="00476918">
        <w:rPr>
          <w:rFonts w:ascii="Arial" w:hAnsi="Arial"/>
          <w:sz w:val="24"/>
        </w:rPr>
        <w:t xml:space="preserve"> de </w:t>
      </w:r>
      <w:r>
        <w:rPr>
          <w:rFonts w:ascii="Arial" w:hAnsi="Arial"/>
          <w:sz w:val="24"/>
        </w:rPr>
        <w:t>abril</w:t>
      </w:r>
      <w:r w:rsidRPr="00476918">
        <w:rPr>
          <w:rFonts w:ascii="Arial" w:hAnsi="Arial"/>
          <w:sz w:val="24"/>
        </w:rPr>
        <w:t xml:space="preserve"> </w:t>
      </w:r>
      <w:r>
        <w:rPr>
          <w:rFonts w:ascii="Arial" w:hAnsi="Arial"/>
          <w:sz w:val="24"/>
        </w:rPr>
        <w:t>de 2022</w:t>
      </w:r>
      <w:r w:rsidRPr="00476918">
        <w:rPr>
          <w:rFonts w:ascii="Arial" w:hAnsi="Arial"/>
          <w:sz w:val="24"/>
        </w:rPr>
        <w:t>.</w:t>
      </w:r>
    </w:p>
    <w:p w14:paraId="012B9289" w14:textId="191ED46A" w:rsidR="00F80873" w:rsidRPr="00476918"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5460775" w14:textId="45E32B4B" w:rsidR="00DC3430" w:rsidRPr="00476918" w:rsidRDefault="00F80873" w:rsidP="00095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00DC3430" w:rsidRPr="00476918">
        <w:rPr>
          <w:rFonts w:ascii="Arial" w:hAnsi="Arial"/>
          <w:sz w:val="24"/>
        </w:rPr>
        <w:br w:type="page"/>
      </w:r>
    </w:p>
    <w:p w14:paraId="3700B4F6" w14:textId="362E69D4" w:rsidR="00095C86" w:rsidRPr="00476918" w:rsidRDefault="00095C86" w:rsidP="00095C86">
      <w:pPr>
        <w:pStyle w:val="Tit1n"/>
      </w:pPr>
      <w:r w:rsidRPr="00476918">
        <w:lastRenderedPageBreak/>
        <w:t>ANEXO N. 1</w:t>
      </w:r>
      <w:r>
        <w:t>-A</w:t>
      </w:r>
    </w:p>
    <w:p w14:paraId="312B1D9B" w14:textId="05EF28A0" w:rsidR="00095C86" w:rsidRDefault="00095C86" w:rsidP="00095C86">
      <w:pPr>
        <w:pStyle w:val="Tit1Sub"/>
      </w:pPr>
      <w:r>
        <w:t xml:space="preserve">CADERNO DE </w:t>
      </w:r>
      <w:r w:rsidRPr="00095C86">
        <w:t>ESPECIFICAÇÕES</w:t>
      </w:r>
      <w:r w:rsidRPr="00476918">
        <w:fldChar w:fldCharType="begin"/>
      </w:r>
      <w:r w:rsidRPr="00476918">
        <w:instrText xml:space="preserve"> XE "ANEXO N. 1</w:instrText>
      </w:r>
      <w:r>
        <w:instrText>-A</w:instrText>
      </w:r>
      <w:r w:rsidRPr="00476918">
        <w:instrText xml:space="preserve"> - </w:instrText>
      </w:r>
      <w:r w:rsidRPr="009D0D46">
        <w:instrText>CADERNO DE</w:instrText>
      </w:r>
      <w:r w:rsidRPr="00476918">
        <w:instrText xml:space="preserve"> </w:instrText>
      </w:r>
      <w:r w:rsidRPr="00095C86">
        <w:instrText>ESPECIFICAÇÕES</w:instrText>
      </w:r>
      <w:r w:rsidRPr="00476918">
        <w:instrText>; q</w:instrText>
      </w:r>
      <w:r>
        <w:instrText>B</w:instrText>
      </w:r>
      <w:r w:rsidRPr="00476918">
        <w:instrText xml:space="preserve">" </w:instrText>
      </w:r>
      <w:r w:rsidRPr="00476918">
        <w:fldChar w:fldCharType="end"/>
      </w:r>
    </w:p>
    <w:p w14:paraId="4044C55D" w14:textId="4E461AD6" w:rsidR="00095C86" w:rsidRDefault="00095C86" w:rsidP="00095C86">
      <w:pPr>
        <w:pStyle w:val="Tit1Sub"/>
        <w:numPr>
          <w:ilvl w:val="0"/>
          <w:numId w:val="0"/>
        </w:numPr>
        <w:jc w:val="left"/>
        <w:rPr>
          <w:b w:val="0"/>
        </w:rPr>
      </w:pPr>
    </w:p>
    <w:p w14:paraId="3F67211F" w14:textId="77777777" w:rsidR="00BE4ED8" w:rsidRPr="00FB4ECE" w:rsidRDefault="00BE4ED8" w:rsidP="00FB4ECE">
      <w:pPr>
        <w:pStyle w:val="Tit2nBrda"/>
        <w:rPr>
          <w:snapToGrid w:val="0"/>
          <w:color w:val="000000"/>
        </w:rPr>
      </w:pPr>
      <w:bookmarkStart w:id="11" w:name="_Toc75965952"/>
      <w:r w:rsidRPr="00FB4ECE">
        <w:rPr>
          <w:snapToGrid w:val="0"/>
          <w:color w:val="000000"/>
        </w:rPr>
        <w:t>DESCRIÇÃO DOS SERVIÇOS</w:t>
      </w:r>
      <w:bookmarkEnd w:id="11"/>
    </w:p>
    <w:p w14:paraId="124B7240" w14:textId="67B06197" w:rsidR="00BE4ED8" w:rsidRPr="00BE4ED8" w:rsidRDefault="00BE4ED8" w:rsidP="00FB4ECE">
      <w:pPr>
        <w:pStyle w:val="Tit3n"/>
        <w:tabs>
          <w:tab w:val="clear" w:pos="851"/>
          <w:tab w:val="left" w:pos="1134"/>
        </w:tabs>
        <w:rPr>
          <w:b/>
          <w:snapToGrid w:val="0"/>
          <w:color w:val="000000"/>
        </w:rPr>
      </w:pPr>
      <w:r w:rsidRPr="00BE4ED8">
        <w:rPr>
          <w:b/>
          <w:snapToGrid w:val="0"/>
          <w:color w:val="000000"/>
        </w:rPr>
        <w:t>Etapa 1 – Substituição de Sistemas de Exaustão</w:t>
      </w:r>
    </w:p>
    <w:p w14:paraId="736ACA27" w14:textId="71466872" w:rsidR="00BE4ED8" w:rsidRPr="00FB4ECE" w:rsidRDefault="005E68A4" w:rsidP="00FB4ECE">
      <w:pPr>
        <w:pStyle w:val="Tit4n"/>
        <w:rPr>
          <w:snapToGrid w:val="0"/>
          <w:color w:val="000000"/>
        </w:rPr>
      </w:pPr>
      <w:r w:rsidRPr="002C0BA0">
        <w:rPr>
          <w:snapToGrid w:val="0"/>
          <w:color w:val="000000"/>
        </w:rPr>
        <w:t>REMOÇÃO DE SISTEMAS DE EXAUSTÃO</w:t>
      </w:r>
    </w:p>
    <w:p w14:paraId="62DA3041" w14:textId="57820ECD" w:rsidR="00BE4ED8" w:rsidRDefault="00BE4ED8" w:rsidP="00C506A1">
      <w:pPr>
        <w:pStyle w:val="Tit5n"/>
        <w:tabs>
          <w:tab w:val="clear" w:pos="2042"/>
          <w:tab w:val="left" w:pos="1134"/>
        </w:tabs>
        <w:ind w:left="142" w:firstLine="0"/>
        <w:rPr>
          <w:snapToGrid w:val="0"/>
          <w:color w:val="000000"/>
        </w:rPr>
      </w:pPr>
      <w:r w:rsidRPr="00BE4ED8">
        <w:rPr>
          <w:snapToGrid w:val="0"/>
          <w:color w:val="000000"/>
        </w:rPr>
        <w:t xml:space="preserve">Remover coifa convencional da cozinha da lanchonete do </w:t>
      </w:r>
      <w:r w:rsidR="00F9746D">
        <w:rPr>
          <w:snapToGrid w:val="0"/>
          <w:color w:val="000000"/>
        </w:rPr>
        <w:t>Edifício Anexo I</w:t>
      </w:r>
      <w:r w:rsidRPr="00BE4ED8">
        <w:rPr>
          <w:snapToGrid w:val="0"/>
          <w:color w:val="000000"/>
        </w:rPr>
        <w:t>;</w:t>
      </w:r>
    </w:p>
    <w:p w14:paraId="3F72BBD7" w14:textId="77777777" w:rsidR="00BE4ED8" w:rsidRPr="00BE4ED8" w:rsidRDefault="00BE4ED8" w:rsidP="00FB4ECE">
      <w:pPr>
        <w:pStyle w:val="Tit5n"/>
        <w:tabs>
          <w:tab w:val="clear" w:pos="2042"/>
          <w:tab w:val="left" w:pos="1134"/>
        </w:tabs>
        <w:ind w:left="142" w:firstLine="0"/>
        <w:rPr>
          <w:snapToGrid w:val="0"/>
          <w:color w:val="000000"/>
        </w:rPr>
      </w:pPr>
      <w:r w:rsidRPr="00BE4ED8">
        <w:rPr>
          <w:snapToGrid w:val="0"/>
          <w:color w:val="000000"/>
        </w:rPr>
        <w:t>Remover coifa convencional da cozinha da lanchonete da Taquigrafia;</w:t>
      </w:r>
    </w:p>
    <w:p w14:paraId="2F9CFB40" w14:textId="337EAA69" w:rsidR="00BE4ED8" w:rsidRPr="00BE4ED8" w:rsidRDefault="00BE4ED8" w:rsidP="00FB4ECE">
      <w:pPr>
        <w:pStyle w:val="Tit5n"/>
        <w:tabs>
          <w:tab w:val="clear" w:pos="2042"/>
          <w:tab w:val="left" w:pos="1134"/>
        </w:tabs>
        <w:ind w:left="142" w:firstLine="0"/>
        <w:rPr>
          <w:snapToGrid w:val="0"/>
          <w:color w:val="000000"/>
        </w:rPr>
      </w:pPr>
      <w:r w:rsidRPr="00BE4ED8">
        <w:rPr>
          <w:snapToGrid w:val="0"/>
          <w:color w:val="000000"/>
        </w:rPr>
        <w:t xml:space="preserve">Remover coifa convencional da cozinha da lanchonete do </w:t>
      </w:r>
      <w:r w:rsidR="00F9746D">
        <w:rPr>
          <w:snapToGrid w:val="0"/>
          <w:color w:val="000000"/>
        </w:rPr>
        <w:t>Edifício Principal</w:t>
      </w:r>
      <w:r w:rsidRPr="00BE4ED8">
        <w:rPr>
          <w:snapToGrid w:val="0"/>
          <w:color w:val="000000"/>
        </w:rPr>
        <w:t>;</w:t>
      </w:r>
    </w:p>
    <w:p w14:paraId="2FC745CB" w14:textId="345F9F6A" w:rsidR="00BE4ED8" w:rsidRPr="00BE4ED8" w:rsidRDefault="00BE4ED8" w:rsidP="00FB4ECE">
      <w:pPr>
        <w:pStyle w:val="Tit5n"/>
        <w:tabs>
          <w:tab w:val="clear" w:pos="2042"/>
          <w:tab w:val="left" w:pos="1134"/>
        </w:tabs>
        <w:ind w:left="142" w:firstLine="0"/>
        <w:rPr>
          <w:snapToGrid w:val="0"/>
          <w:color w:val="000000"/>
        </w:rPr>
      </w:pPr>
      <w:r w:rsidRPr="00BE4ED8">
        <w:rPr>
          <w:snapToGrid w:val="0"/>
          <w:color w:val="000000"/>
        </w:rPr>
        <w:t>Remover os dutos de exaustão em aço galvanizado de todas as lanchonetes.</w:t>
      </w:r>
    </w:p>
    <w:p w14:paraId="06889C72" w14:textId="3D0E4097" w:rsidR="00BE4ED8" w:rsidRPr="00FB4ECE" w:rsidRDefault="005E68A4" w:rsidP="00FB4ECE">
      <w:pPr>
        <w:pStyle w:val="Tit4n"/>
        <w:rPr>
          <w:snapToGrid w:val="0"/>
          <w:color w:val="000000"/>
        </w:rPr>
      </w:pPr>
      <w:r w:rsidRPr="002C0BA0">
        <w:rPr>
          <w:snapToGrid w:val="0"/>
          <w:color w:val="000000"/>
        </w:rPr>
        <w:t>CAPTORES DE EXAUSTÃO</w:t>
      </w:r>
    </w:p>
    <w:p w14:paraId="41E67A96" w14:textId="1D5C531E" w:rsidR="00BE4ED8" w:rsidRDefault="00BE4ED8" w:rsidP="00FB4ECE">
      <w:pPr>
        <w:pStyle w:val="Tit5n"/>
        <w:tabs>
          <w:tab w:val="clear" w:pos="2042"/>
          <w:tab w:val="left" w:pos="1134"/>
        </w:tabs>
        <w:ind w:left="142" w:firstLine="0"/>
        <w:rPr>
          <w:snapToGrid w:val="0"/>
          <w:color w:val="000000"/>
        </w:rPr>
      </w:pPr>
      <w:r w:rsidRPr="00BE4ED8">
        <w:rPr>
          <w:snapToGrid w:val="0"/>
          <w:color w:val="000000"/>
        </w:rPr>
        <w:t xml:space="preserve">Instalar 1 (uma) coifa lavadora na cozinha da lanchonete do </w:t>
      </w:r>
      <w:r w:rsidR="00F9746D">
        <w:rPr>
          <w:snapToGrid w:val="0"/>
          <w:color w:val="000000"/>
        </w:rPr>
        <w:t>Edifício Anexo I</w:t>
      </w:r>
      <w:r w:rsidRPr="00BE4ED8">
        <w:rPr>
          <w:snapToGrid w:val="0"/>
          <w:color w:val="000000"/>
        </w:rPr>
        <w:t>, conforme pranchas de projeto e especificações descritas neste Edital;</w:t>
      </w:r>
    </w:p>
    <w:p w14:paraId="637836A5" w14:textId="77777777"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Instalar 1 (uma) coifa lavadora na cozinha da lanchonete da Taquigrafia, conforme pranchas de projeto e especificações descritas neste Edital;</w:t>
      </w:r>
    </w:p>
    <w:p w14:paraId="44A19BC0" w14:textId="79ED589F" w:rsidR="009A2372" w:rsidRPr="00BE4ED8" w:rsidRDefault="009A2372" w:rsidP="00FB4ECE">
      <w:pPr>
        <w:pStyle w:val="Tit5n"/>
        <w:tabs>
          <w:tab w:val="clear" w:pos="2042"/>
          <w:tab w:val="left" w:pos="1134"/>
        </w:tabs>
        <w:ind w:left="142" w:firstLine="0"/>
        <w:rPr>
          <w:snapToGrid w:val="0"/>
          <w:color w:val="000000"/>
        </w:rPr>
      </w:pPr>
      <w:r w:rsidRPr="009A2372">
        <w:rPr>
          <w:snapToGrid w:val="0"/>
          <w:color w:val="000000"/>
        </w:rPr>
        <w:t xml:space="preserve">Instalar 1 (uma) coifa lavadora na cozinha da lanchonete do </w:t>
      </w:r>
      <w:r w:rsidR="00F9746D">
        <w:rPr>
          <w:snapToGrid w:val="0"/>
          <w:color w:val="000000"/>
        </w:rPr>
        <w:t>Edifício Principal</w:t>
      </w:r>
      <w:r w:rsidRPr="009A2372">
        <w:rPr>
          <w:snapToGrid w:val="0"/>
          <w:color w:val="000000"/>
        </w:rPr>
        <w:t>, conforme pranchas de projeto e especificações descritas neste Edital.</w:t>
      </w:r>
    </w:p>
    <w:p w14:paraId="2D937377" w14:textId="48A02C00" w:rsidR="00BE4ED8" w:rsidRPr="00FB4ECE" w:rsidRDefault="00BE4ED8" w:rsidP="00FB4ECE">
      <w:pPr>
        <w:pStyle w:val="Tit4n"/>
        <w:rPr>
          <w:snapToGrid w:val="0"/>
          <w:color w:val="000000"/>
        </w:rPr>
      </w:pPr>
      <w:r w:rsidRPr="00FB4ECE">
        <w:rPr>
          <w:snapToGrid w:val="0"/>
          <w:color w:val="000000"/>
        </w:rPr>
        <w:t>Ventiladores e Exaustores</w:t>
      </w:r>
    </w:p>
    <w:p w14:paraId="0CC168E3" w14:textId="216DCAD8" w:rsidR="00BE4ED8" w:rsidRDefault="00BE4ED8" w:rsidP="00FB4ECE">
      <w:pPr>
        <w:pStyle w:val="Tit5n"/>
        <w:tabs>
          <w:tab w:val="clear" w:pos="2042"/>
          <w:tab w:val="left" w:pos="1134"/>
        </w:tabs>
        <w:ind w:left="142" w:firstLine="0"/>
        <w:rPr>
          <w:snapToGrid w:val="0"/>
          <w:color w:val="000000"/>
        </w:rPr>
      </w:pPr>
      <w:r w:rsidRPr="009A2372">
        <w:rPr>
          <w:snapToGrid w:val="0"/>
          <w:color w:val="000000"/>
        </w:rPr>
        <w:t xml:space="preserve">Instalar 1 (um) exaustor centrífugo tipo </w:t>
      </w:r>
      <w:proofErr w:type="spellStart"/>
      <w:r w:rsidRPr="009A2372">
        <w:rPr>
          <w:snapToGrid w:val="0"/>
          <w:color w:val="000000"/>
        </w:rPr>
        <w:t>Limit</w:t>
      </w:r>
      <w:proofErr w:type="spellEnd"/>
      <w:r w:rsidRPr="009A2372">
        <w:rPr>
          <w:snapToGrid w:val="0"/>
          <w:color w:val="000000"/>
        </w:rPr>
        <w:t xml:space="preserve"> </w:t>
      </w:r>
      <w:proofErr w:type="spellStart"/>
      <w:r w:rsidRPr="009A2372">
        <w:rPr>
          <w:snapToGrid w:val="0"/>
          <w:color w:val="000000"/>
        </w:rPr>
        <w:t>Load</w:t>
      </w:r>
      <w:proofErr w:type="spellEnd"/>
      <w:r w:rsidRPr="009A2372">
        <w:rPr>
          <w:snapToGrid w:val="0"/>
          <w:color w:val="000000"/>
        </w:rPr>
        <w:t xml:space="preserve"> para o sistema de exaustão da lanchonete do </w:t>
      </w:r>
      <w:r w:rsidR="00F9746D">
        <w:rPr>
          <w:snapToGrid w:val="0"/>
          <w:color w:val="000000"/>
        </w:rPr>
        <w:t>Edifício Anexo I</w:t>
      </w:r>
      <w:r w:rsidRPr="009A2372">
        <w:rPr>
          <w:snapToGrid w:val="0"/>
          <w:color w:val="000000"/>
        </w:rPr>
        <w:t>, conforme pranchas de projeto e especificações referidas e descritas neste Edital;</w:t>
      </w:r>
    </w:p>
    <w:p w14:paraId="476FF147" w14:textId="77777777"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 xml:space="preserve">Instalar 1 (um) exaustor centrífugo tipo </w:t>
      </w:r>
      <w:proofErr w:type="spellStart"/>
      <w:r w:rsidRPr="009A2372">
        <w:rPr>
          <w:snapToGrid w:val="0"/>
          <w:color w:val="000000"/>
        </w:rPr>
        <w:t>Limit</w:t>
      </w:r>
      <w:proofErr w:type="spellEnd"/>
      <w:r w:rsidRPr="009A2372">
        <w:rPr>
          <w:snapToGrid w:val="0"/>
          <w:color w:val="000000"/>
        </w:rPr>
        <w:t xml:space="preserve"> </w:t>
      </w:r>
      <w:proofErr w:type="spellStart"/>
      <w:r w:rsidRPr="009A2372">
        <w:rPr>
          <w:snapToGrid w:val="0"/>
          <w:color w:val="000000"/>
        </w:rPr>
        <w:t>Load</w:t>
      </w:r>
      <w:proofErr w:type="spellEnd"/>
      <w:r w:rsidRPr="009A2372">
        <w:rPr>
          <w:snapToGrid w:val="0"/>
          <w:color w:val="000000"/>
        </w:rPr>
        <w:t xml:space="preserve"> para o sistema de exaustão da lanchonete da Taquigrafia, conforme pranchas de projeto e especificações referidas e descritas neste Edital;</w:t>
      </w:r>
    </w:p>
    <w:p w14:paraId="2C8817E5" w14:textId="0C0B7658"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 xml:space="preserve">Instalar 1 (um) exaustor centrífugo tipo </w:t>
      </w:r>
      <w:proofErr w:type="spellStart"/>
      <w:r w:rsidRPr="009A2372">
        <w:rPr>
          <w:snapToGrid w:val="0"/>
          <w:color w:val="000000"/>
        </w:rPr>
        <w:t>Limit</w:t>
      </w:r>
      <w:proofErr w:type="spellEnd"/>
      <w:r w:rsidRPr="009A2372">
        <w:rPr>
          <w:snapToGrid w:val="0"/>
          <w:color w:val="000000"/>
        </w:rPr>
        <w:t xml:space="preserve"> </w:t>
      </w:r>
      <w:proofErr w:type="spellStart"/>
      <w:r w:rsidRPr="009A2372">
        <w:rPr>
          <w:snapToGrid w:val="0"/>
          <w:color w:val="000000"/>
        </w:rPr>
        <w:t>Load</w:t>
      </w:r>
      <w:proofErr w:type="spellEnd"/>
      <w:r w:rsidRPr="009A2372">
        <w:rPr>
          <w:snapToGrid w:val="0"/>
          <w:color w:val="000000"/>
        </w:rPr>
        <w:t xml:space="preserve"> para o sistema de exaustão da lanchonete do </w:t>
      </w:r>
      <w:r w:rsidR="00F9746D">
        <w:rPr>
          <w:snapToGrid w:val="0"/>
          <w:color w:val="000000"/>
        </w:rPr>
        <w:t>Edifício Principal</w:t>
      </w:r>
      <w:r w:rsidRPr="009A2372">
        <w:rPr>
          <w:snapToGrid w:val="0"/>
          <w:color w:val="000000"/>
        </w:rPr>
        <w:t>, conforme pranchas de projeto e especificações referidas e descritas neste Edital;</w:t>
      </w:r>
    </w:p>
    <w:p w14:paraId="7C0983A1" w14:textId="2EC7D873"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 xml:space="preserve">Instalar 1 (um) gabinete de ventilação centrífugo tipo </w:t>
      </w:r>
      <w:proofErr w:type="spellStart"/>
      <w:r w:rsidRPr="009A2372">
        <w:rPr>
          <w:snapToGrid w:val="0"/>
          <w:color w:val="000000"/>
        </w:rPr>
        <w:t>Sirocco</w:t>
      </w:r>
      <w:proofErr w:type="spellEnd"/>
      <w:r w:rsidRPr="009A2372">
        <w:rPr>
          <w:snapToGrid w:val="0"/>
          <w:color w:val="000000"/>
        </w:rPr>
        <w:t xml:space="preserve"> para o sistema de compensação de ar da lanchonete do </w:t>
      </w:r>
      <w:r w:rsidR="00F9746D">
        <w:rPr>
          <w:snapToGrid w:val="0"/>
          <w:color w:val="000000"/>
        </w:rPr>
        <w:t>Edifício Anexo I</w:t>
      </w:r>
      <w:r w:rsidRPr="009A2372">
        <w:rPr>
          <w:snapToGrid w:val="0"/>
          <w:color w:val="000000"/>
        </w:rPr>
        <w:t>, conforme pranchas de projeto e especificações referidas e descritas neste Edital;</w:t>
      </w:r>
    </w:p>
    <w:p w14:paraId="140BB6B8" w14:textId="77777777"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 xml:space="preserve">Instalar 1 (um) gabinete de ventilação centrífugo tipo </w:t>
      </w:r>
      <w:proofErr w:type="spellStart"/>
      <w:r w:rsidRPr="009A2372">
        <w:rPr>
          <w:snapToGrid w:val="0"/>
          <w:color w:val="000000"/>
        </w:rPr>
        <w:t>Sirocco</w:t>
      </w:r>
      <w:proofErr w:type="spellEnd"/>
      <w:r w:rsidRPr="009A2372">
        <w:rPr>
          <w:snapToGrid w:val="0"/>
          <w:color w:val="000000"/>
        </w:rPr>
        <w:t xml:space="preserve"> para o sistema de exaustão da sala de lavagem da lanchonete da Taquigrafia, conforme pranchas de projeto e especificações referidas e descritas neste Edital;</w:t>
      </w:r>
    </w:p>
    <w:p w14:paraId="206D74CE" w14:textId="43C77C62"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lastRenderedPageBreak/>
        <w:t xml:space="preserve">Instalar 1 (um) gabinete de ventilação centrífugo tipo </w:t>
      </w:r>
      <w:proofErr w:type="spellStart"/>
      <w:r w:rsidRPr="009A2372">
        <w:rPr>
          <w:snapToGrid w:val="0"/>
          <w:color w:val="000000"/>
        </w:rPr>
        <w:t>Sirocco</w:t>
      </w:r>
      <w:proofErr w:type="spellEnd"/>
      <w:r w:rsidRPr="009A2372">
        <w:rPr>
          <w:snapToGrid w:val="0"/>
          <w:color w:val="000000"/>
        </w:rPr>
        <w:t xml:space="preserve"> para o sistema de compensação de ar da lanchonete do </w:t>
      </w:r>
      <w:r w:rsidR="00F9746D">
        <w:rPr>
          <w:snapToGrid w:val="0"/>
          <w:color w:val="000000"/>
        </w:rPr>
        <w:t>Edifício Principal</w:t>
      </w:r>
      <w:r w:rsidRPr="009A2372">
        <w:rPr>
          <w:snapToGrid w:val="0"/>
          <w:color w:val="000000"/>
        </w:rPr>
        <w:t>, conforme pranchas de projeto e especificações referidas e descritas neste Edital;</w:t>
      </w:r>
    </w:p>
    <w:p w14:paraId="1F476B0C" w14:textId="2226D303"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 xml:space="preserve">Instalar 1 (um) </w:t>
      </w:r>
      <w:r w:rsidRPr="00FB4ECE">
        <w:t>resfriador</w:t>
      </w:r>
      <w:r w:rsidRPr="009A2372">
        <w:rPr>
          <w:snapToGrid w:val="0"/>
          <w:color w:val="000000"/>
        </w:rPr>
        <w:t xml:space="preserve"> evaporativo para o sistema de compensação de ar da lanchonete da Taquigrafia, conforme pranchas de projeto e especificações referidas e descritas neste Edital.</w:t>
      </w:r>
    </w:p>
    <w:p w14:paraId="70185FC8" w14:textId="11880143" w:rsidR="00BE4ED8" w:rsidRPr="00FB4ECE" w:rsidRDefault="005E68A4" w:rsidP="00FB4ECE">
      <w:pPr>
        <w:pStyle w:val="Tit4n"/>
        <w:rPr>
          <w:snapToGrid w:val="0"/>
          <w:color w:val="000000"/>
        </w:rPr>
      </w:pPr>
      <w:r w:rsidRPr="002C0BA0">
        <w:rPr>
          <w:snapToGrid w:val="0"/>
          <w:color w:val="000000"/>
        </w:rPr>
        <w:t>REDE DE DUTOS DE EXAUSTÃ</w:t>
      </w:r>
      <w:r w:rsidRPr="000328E1">
        <w:rPr>
          <w:snapToGrid w:val="0"/>
          <w:color w:val="000000"/>
        </w:rPr>
        <w:t>O</w:t>
      </w:r>
    </w:p>
    <w:p w14:paraId="721F7C3B" w14:textId="4BDB2DCF" w:rsidR="00BE4ED8" w:rsidRDefault="00BE4ED8" w:rsidP="00FB4ECE">
      <w:pPr>
        <w:pStyle w:val="Tit5n"/>
        <w:tabs>
          <w:tab w:val="clear" w:pos="2042"/>
          <w:tab w:val="left" w:pos="1134"/>
        </w:tabs>
        <w:ind w:left="142" w:firstLine="0"/>
        <w:rPr>
          <w:snapToGrid w:val="0"/>
          <w:color w:val="000000"/>
        </w:rPr>
      </w:pPr>
      <w:r w:rsidRPr="009A2372">
        <w:rPr>
          <w:snapToGrid w:val="0"/>
          <w:color w:val="000000"/>
        </w:rPr>
        <w:t>Instalar redes de dutos de exaustão em aço carbono para aplicações com gordura nos ambientes das cozinhas das três lanchonetes, conforme representado nas pranchas de projeto;</w:t>
      </w:r>
    </w:p>
    <w:p w14:paraId="054C0312" w14:textId="21718984"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Instalar portas de inspeção em aço carbono nos dutos de exaustão das três lanchonetes, conforme pranchas de projeto.</w:t>
      </w:r>
    </w:p>
    <w:p w14:paraId="0B824A24" w14:textId="524908A6" w:rsidR="00BE4ED8" w:rsidRPr="00FB4ECE" w:rsidRDefault="005E68A4" w:rsidP="00FB4ECE">
      <w:pPr>
        <w:pStyle w:val="Tit4n"/>
        <w:rPr>
          <w:snapToGrid w:val="0"/>
          <w:color w:val="000000"/>
        </w:rPr>
      </w:pPr>
      <w:r w:rsidRPr="002C0BA0">
        <w:rPr>
          <w:snapToGrid w:val="0"/>
          <w:color w:val="000000"/>
        </w:rPr>
        <w:t>REDE DE DUTOS DE COMPENSAÇÃO DE AR</w:t>
      </w:r>
    </w:p>
    <w:p w14:paraId="2062F7C9" w14:textId="3CCB2AA1" w:rsidR="00BE4ED8" w:rsidRPr="009A2372" w:rsidRDefault="00BE4ED8" w:rsidP="00FB4ECE">
      <w:pPr>
        <w:pStyle w:val="Tit5n"/>
        <w:tabs>
          <w:tab w:val="clear" w:pos="2042"/>
          <w:tab w:val="left" w:pos="1134"/>
        </w:tabs>
        <w:ind w:left="142" w:firstLine="0"/>
        <w:rPr>
          <w:snapToGrid w:val="0"/>
          <w:color w:val="000000"/>
        </w:rPr>
      </w:pPr>
      <w:r w:rsidRPr="009A2372">
        <w:rPr>
          <w:snapToGrid w:val="0"/>
          <w:color w:val="000000"/>
        </w:rPr>
        <w:t>Instalar redes de dutos em aço galvanizado para os sistemas de compensação de ar das três lanchonetes, conforme representado nas pranchas de projeto.</w:t>
      </w:r>
    </w:p>
    <w:p w14:paraId="0FC8900C" w14:textId="6C010D98" w:rsidR="00BE4ED8" w:rsidRPr="00FB4ECE" w:rsidRDefault="005E68A4" w:rsidP="00FB4ECE">
      <w:pPr>
        <w:pStyle w:val="Tit4n"/>
        <w:rPr>
          <w:snapToGrid w:val="0"/>
          <w:color w:val="000000"/>
        </w:rPr>
      </w:pPr>
      <w:r w:rsidRPr="002C0BA0">
        <w:rPr>
          <w:snapToGrid w:val="0"/>
          <w:color w:val="000000"/>
        </w:rPr>
        <w:t>GRELHAS DE INSUFLAMENTO E RETORNO</w:t>
      </w:r>
    </w:p>
    <w:p w14:paraId="1C4ACE6A" w14:textId="0CC11D99" w:rsidR="00BE4ED8" w:rsidRDefault="00BE4ED8" w:rsidP="00FB4ECE">
      <w:pPr>
        <w:pStyle w:val="Tit5n"/>
        <w:tabs>
          <w:tab w:val="clear" w:pos="2042"/>
          <w:tab w:val="left" w:pos="1134"/>
        </w:tabs>
        <w:ind w:left="142" w:firstLine="0"/>
        <w:rPr>
          <w:snapToGrid w:val="0"/>
          <w:color w:val="000000"/>
        </w:rPr>
      </w:pPr>
      <w:r w:rsidRPr="009A2372">
        <w:rPr>
          <w:snapToGrid w:val="0"/>
          <w:color w:val="000000"/>
        </w:rPr>
        <w:t xml:space="preserve">Instalar 1 (uma) grelha de </w:t>
      </w:r>
      <w:proofErr w:type="spellStart"/>
      <w:r w:rsidRPr="009A2372">
        <w:rPr>
          <w:snapToGrid w:val="0"/>
          <w:color w:val="000000"/>
        </w:rPr>
        <w:t>insuflamento</w:t>
      </w:r>
      <w:proofErr w:type="spellEnd"/>
      <w:r w:rsidRPr="009A2372">
        <w:rPr>
          <w:snapToGrid w:val="0"/>
          <w:color w:val="000000"/>
        </w:rPr>
        <w:t xml:space="preserve"> para o sistema de compensação de ar da cozinha da lanchonete da Taquigrafia, conforme especificações descritas nesse Edital;</w:t>
      </w:r>
    </w:p>
    <w:p w14:paraId="28FA0B4C" w14:textId="0A624025"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Instalar 2 (duas) grelhas de retorno para o sistema de exaustão da sala de lavagem de pratos da lanchonete da Taquigrafia, conforme especificações descritas nesse Edital.</w:t>
      </w:r>
    </w:p>
    <w:p w14:paraId="5772DDF9" w14:textId="5A3A02B5" w:rsidR="00BE4ED8" w:rsidRPr="00FB4ECE" w:rsidRDefault="005E68A4" w:rsidP="00FB4ECE">
      <w:pPr>
        <w:pStyle w:val="Tit4n"/>
        <w:rPr>
          <w:snapToGrid w:val="0"/>
          <w:color w:val="000000"/>
        </w:rPr>
      </w:pPr>
      <w:r w:rsidRPr="002C0BA0">
        <w:rPr>
          <w:i/>
          <w:snapToGrid w:val="0"/>
          <w:color w:val="000000"/>
        </w:rPr>
        <w:t>DAMPERS</w:t>
      </w:r>
      <w:r w:rsidRPr="000328E1">
        <w:rPr>
          <w:snapToGrid w:val="0"/>
          <w:color w:val="000000"/>
        </w:rPr>
        <w:t xml:space="preserve"> CORTA-FOGO</w:t>
      </w:r>
    </w:p>
    <w:p w14:paraId="6CBA8713" w14:textId="56FB95D0" w:rsidR="00BE4ED8" w:rsidRDefault="00BE4ED8" w:rsidP="00FB4ECE">
      <w:pPr>
        <w:pStyle w:val="Tit5n"/>
        <w:tabs>
          <w:tab w:val="clear" w:pos="2042"/>
          <w:tab w:val="left" w:pos="1134"/>
        </w:tabs>
        <w:ind w:left="142" w:firstLine="0"/>
        <w:rPr>
          <w:snapToGrid w:val="0"/>
          <w:color w:val="000000"/>
        </w:rPr>
      </w:pPr>
      <w:r w:rsidRPr="009A2372">
        <w:rPr>
          <w:snapToGrid w:val="0"/>
          <w:color w:val="000000"/>
        </w:rPr>
        <w:t xml:space="preserve">Instalar 3 (três) </w:t>
      </w:r>
      <w:proofErr w:type="spellStart"/>
      <w:r w:rsidRPr="009A2372">
        <w:rPr>
          <w:i/>
          <w:snapToGrid w:val="0"/>
          <w:color w:val="000000"/>
        </w:rPr>
        <w:t>dampers</w:t>
      </w:r>
      <w:proofErr w:type="spellEnd"/>
      <w:r w:rsidRPr="009A2372">
        <w:rPr>
          <w:snapToGrid w:val="0"/>
          <w:color w:val="000000"/>
        </w:rPr>
        <w:t xml:space="preserve"> corta-fogo de 300x200 mm nos dutos de exaustão das coifas das lanchonetes do </w:t>
      </w:r>
      <w:r w:rsidR="00F9746D">
        <w:rPr>
          <w:snapToGrid w:val="0"/>
          <w:color w:val="000000"/>
        </w:rPr>
        <w:t>Edifício Anexo I</w:t>
      </w:r>
      <w:r w:rsidRPr="009A2372">
        <w:rPr>
          <w:snapToGrid w:val="0"/>
          <w:color w:val="000000"/>
        </w:rPr>
        <w:t xml:space="preserve"> e da Taquigrafia, sendo uma unidade na primeira e duas na segunda, conforme representado nas pranchas de projeto;</w:t>
      </w:r>
    </w:p>
    <w:p w14:paraId="132AC4BB" w14:textId="0CAF4114"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 xml:space="preserve">Instalar 2 (dois) </w:t>
      </w:r>
      <w:proofErr w:type="spellStart"/>
      <w:r w:rsidRPr="009A2372">
        <w:rPr>
          <w:i/>
          <w:snapToGrid w:val="0"/>
          <w:color w:val="000000"/>
        </w:rPr>
        <w:t>dampers</w:t>
      </w:r>
      <w:proofErr w:type="spellEnd"/>
      <w:r w:rsidRPr="009A2372">
        <w:rPr>
          <w:snapToGrid w:val="0"/>
          <w:color w:val="000000"/>
        </w:rPr>
        <w:t xml:space="preserve"> corta-fogo de 300x300 mm nos dutos de exaustão da coifa da lanchonete do </w:t>
      </w:r>
      <w:r w:rsidR="00F9746D">
        <w:rPr>
          <w:snapToGrid w:val="0"/>
          <w:color w:val="000000"/>
        </w:rPr>
        <w:t>Edifício Principal</w:t>
      </w:r>
      <w:r w:rsidRPr="009A2372">
        <w:rPr>
          <w:snapToGrid w:val="0"/>
          <w:color w:val="000000"/>
        </w:rPr>
        <w:t>, conforme representado nas pranchas de projeto.</w:t>
      </w:r>
    </w:p>
    <w:p w14:paraId="15A962D5" w14:textId="10262596" w:rsidR="00BE4ED8" w:rsidRPr="00FB4ECE" w:rsidRDefault="005E68A4" w:rsidP="00FB4ECE">
      <w:pPr>
        <w:pStyle w:val="Tit4n"/>
        <w:rPr>
          <w:snapToGrid w:val="0"/>
          <w:color w:val="000000"/>
        </w:rPr>
      </w:pPr>
      <w:r w:rsidRPr="00FB4ECE">
        <w:rPr>
          <w:snapToGrid w:val="0"/>
          <w:color w:val="000000"/>
        </w:rPr>
        <w:t>REDE ELÉTRICA E DE COMANDO</w:t>
      </w:r>
    </w:p>
    <w:p w14:paraId="1E41515C" w14:textId="6A792D0F" w:rsidR="00BE4ED8" w:rsidRPr="009A2372" w:rsidRDefault="00BE4ED8" w:rsidP="00FB4ECE">
      <w:pPr>
        <w:pStyle w:val="Tit5n"/>
        <w:tabs>
          <w:tab w:val="clear" w:pos="2042"/>
          <w:tab w:val="left" w:pos="1134"/>
        </w:tabs>
        <w:ind w:left="142" w:firstLine="0"/>
        <w:rPr>
          <w:snapToGrid w:val="0"/>
          <w:color w:val="000000"/>
        </w:rPr>
      </w:pPr>
      <w:r w:rsidRPr="009A2372">
        <w:rPr>
          <w:snapToGrid w:val="0"/>
          <w:color w:val="000000"/>
        </w:rPr>
        <w:t>Instalar quadro de comando e controle para as coifas e exaustores das três lanchonetes, incluindo infraestrutura elétrica e cabeamento para interligação dos equipamentos, conforme especificações descritas neste Edital.</w:t>
      </w:r>
    </w:p>
    <w:p w14:paraId="4ADAF0F1" w14:textId="3A60610D" w:rsidR="00BE4ED8" w:rsidRPr="00BE4ED8" w:rsidRDefault="00BE4ED8" w:rsidP="00FB4ECE">
      <w:pPr>
        <w:pStyle w:val="Tit3n"/>
        <w:tabs>
          <w:tab w:val="clear" w:pos="851"/>
          <w:tab w:val="left" w:pos="1134"/>
        </w:tabs>
        <w:rPr>
          <w:b/>
          <w:snapToGrid w:val="0"/>
          <w:color w:val="000000"/>
        </w:rPr>
      </w:pPr>
      <w:r w:rsidRPr="00BE4ED8">
        <w:rPr>
          <w:b/>
          <w:snapToGrid w:val="0"/>
          <w:color w:val="000000"/>
        </w:rPr>
        <w:t>Etapa 2 – Instalação de Sistema de Proteção Contra Incêndio</w:t>
      </w:r>
    </w:p>
    <w:p w14:paraId="4C5A2212" w14:textId="204D7464" w:rsidR="00BE4ED8" w:rsidRPr="00FB4ECE" w:rsidRDefault="005E68A4" w:rsidP="00FB4ECE">
      <w:pPr>
        <w:pStyle w:val="Tit4n"/>
        <w:rPr>
          <w:snapToGrid w:val="0"/>
          <w:color w:val="000000"/>
        </w:rPr>
      </w:pPr>
      <w:r w:rsidRPr="002C0BA0">
        <w:rPr>
          <w:snapToGrid w:val="0"/>
          <w:color w:val="000000"/>
        </w:rPr>
        <w:t>CENTRAL DE ALARME</w:t>
      </w:r>
    </w:p>
    <w:p w14:paraId="38D9E22F" w14:textId="796FF460" w:rsidR="00BE4ED8" w:rsidRPr="009A2372" w:rsidRDefault="00BE4ED8" w:rsidP="00FB4ECE">
      <w:pPr>
        <w:pStyle w:val="Tit5n"/>
        <w:tabs>
          <w:tab w:val="clear" w:pos="2042"/>
          <w:tab w:val="left" w:pos="1134"/>
        </w:tabs>
        <w:ind w:left="142" w:firstLine="0"/>
        <w:rPr>
          <w:snapToGrid w:val="0"/>
          <w:color w:val="000000"/>
        </w:rPr>
      </w:pPr>
      <w:r w:rsidRPr="009A2372">
        <w:rPr>
          <w:snapToGrid w:val="0"/>
          <w:color w:val="000000"/>
        </w:rPr>
        <w:lastRenderedPageBreak/>
        <w:t>Instalar centrais de detecção, alarme e combate a incêndio nas três lanchonetes, conforme especificações descritas neste Edital.</w:t>
      </w:r>
    </w:p>
    <w:p w14:paraId="19C6F028" w14:textId="2A48F93F" w:rsidR="00BE4ED8" w:rsidRPr="00FB4ECE" w:rsidRDefault="005E68A4" w:rsidP="00FB4ECE">
      <w:pPr>
        <w:pStyle w:val="Tit4n"/>
        <w:rPr>
          <w:snapToGrid w:val="0"/>
          <w:color w:val="000000"/>
        </w:rPr>
      </w:pPr>
      <w:r w:rsidRPr="002C0BA0">
        <w:rPr>
          <w:snapToGrid w:val="0"/>
          <w:color w:val="000000"/>
        </w:rPr>
        <w:t>DISPOSITIVOS DE PROTEÇÃO</w:t>
      </w:r>
    </w:p>
    <w:p w14:paraId="7FF7E227" w14:textId="33603340" w:rsidR="00BE4ED8" w:rsidRDefault="00BE4ED8" w:rsidP="00FB4ECE">
      <w:pPr>
        <w:pStyle w:val="Tit5n"/>
        <w:tabs>
          <w:tab w:val="clear" w:pos="2042"/>
          <w:tab w:val="left" w:pos="1134"/>
        </w:tabs>
        <w:ind w:left="142" w:firstLine="0"/>
        <w:rPr>
          <w:snapToGrid w:val="0"/>
          <w:color w:val="000000"/>
        </w:rPr>
      </w:pPr>
      <w:r w:rsidRPr="009A2372">
        <w:rPr>
          <w:snapToGrid w:val="0"/>
          <w:color w:val="000000"/>
        </w:rPr>
        <w:t>Instalar sensores de temperatura com limite de atuação de 144º C nos bocais das coifas de cada uma das lanchonetes;</w:t>
      </w:r>
    </w:p>
    <w:p w14:paraId="01B9BE49" w14:textId="77777777"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Instalar chave de disparo manual de duplo estágio do sistema de CO2 na rota de fuga de cada uma das lanchonetes;</w:t>
      </w:r>
    </w:p>
    <w:p w14:paraId="4DC5BA7B" w14:textId="77777777"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Instalar chave manual de bloqueio da liberação do CO2 ao lado de cada central de alarme;</w:t>
      </w:r>
    </w:p>
    <w:p w14:paraId="4C3E02C6" w14:textId="358FD0DC"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 xml:space="preserve">Instalar </w:t>
      </w:r>
      <w:r w:rsidRPr="00FB4ECE">
        <w:t>sinalizadores</w:t>
      </w:r>
      <w:r w:rsidRPr="009A2372">
        <w:rPr>
          <w:snapToGrid w:val="0"/>
          <w:color w:val="000000"/>
        </w:rPr>
        <w:t xml:space="preserve"> audiovisuais de alarme nos ambientes das lanchonetes.</w:t>
      </w:r>
    </w:p>
    <w:p w14:paraId="54244F11" w14:textId="1A839E13" w:rsidR="00BE4ED8" w:rsidRPr="00FB4ECE" w:rsidRDefault="005E68A4" w:rsidP="00FB4ECE">
      <w:pPr>
        <w:pStyle w:val="Tit4n"/>
        <w:rPr>
          <w:snapToGrid w:val="0"/>
          <w:color w:val="000000"/>
        </w:rPr>
      </w:pPr>
      <w:r w:rsidRPr="00FB4ECE">
        <w:rPr>
          <w:snapToGrid w:val="0"/>
          <w:color w:val="000000"/>
        </w:rPr>
        <w:t>REDE ELÉTRICA E LÓGICA</w:t>
      </w:r>
    </w:p>
    <w:p w14:paraId="0FFA2EAC" w14:textId="320D2A7D" w:rsidR="00BE4ED8" w:rsidRDefault="00BE4ED8" w:rsidP="00FB4ECE">
      <w:pPr>
        <w:pStyle w:val="Tit5n"/>
        <w:tabs>
          <w:tab w:val="clear" w:pos="2042"/>
          <w:tab w:val="left" w:pos="1134"/>
        </w:tabs>
        <w:ind w:left="142" w:firstLine="0"/>
        <w:rPr>
          <w:snapToGrid w:val="0"/>
          <w:color w:val="000000"/>
        </w:rPr>
      </w:pPr>
      <w:r w:rsidRPr="009A2372">
        <w:rPr>
          <w:snapToGrid w:val="0"/>
          <w:color w:val="000000"/>
        </w:rPr>
        <w:t xml:space="preserve">Instalar infraestrutura elétrica para rede lógica e de alimentação de todos os componentes do </w:t>
      </w:r>
      <w:r w:rsidRPr="00FB4ECE">
        <w:t>sistema</w:t>
      </w:r>
      <w:r w:rsidRPr="009A2372">
        <w:rPr>
          <w:snapToGrid w:val="0"/>
          <w:color w:val="000000"/>
        </w:rPr>
        <w:t xml:space="preserve"> de proteção contra incêndio, conforme pranchas de projeto;</w:t>
      </w:r>
    </w:p>
    <w:p w14:paraId="764F76AB" w14:textId="77777777"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 xml:space="preserve">Instalar cabeamento elétrico blindado para os dispositivos do sistema de detecção e alarme, como sensores, chaves manuais, sirenes e válvulas solenoides de disparo, conforme </w:t>
      </w:r>
      <w:r w:rsidRPr="00FB4ECE">
        <w:t>pranchas</w:t>
      </w:r>
      <w:r w:rsidRPr="009A2372">
        <w:rPr>
          <w:snapToGrid w:val="0"/>
          <w:color w:val="000000"/>
        </w:rPr>
        <w:t xml:space="preserve"> de projeto e especificações descritas neste Edital;</w:t>
      </w:r>
    </w:p>
    <w:p w14:paraId="6D76D62B" w14:textId="618887C3"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 xml:space="preserve">Instalar cabeamento elétrico para atuação dos </w:t>
      </w:r>
      <w:proofErr w:type="spellStart"/>
      <w:r w:rsidRPr="009A2372">
        <w:rPr>
          <w:snapToGrid w:val="0"/>
          <w:color w:val="000000"/>
        </w:rPr>
        <w:t>dampers</w:t>
      </w:r>
      <w:proofErr w:type="spellEnd"/>
      <w:r w:rsidRPr="009A2372">
        <w:rPr>
          <w:snapToGrid w:val="0"/>
          <w:color w:val="000000"/>
        </w:rPr>
        <w:t xml:space="preserve"> corta-fogo dos dutos de exaustão das </w:t>
      </w:r>
      <w:r w:rsidRPr="00FB4ECE">
        <w:t>lanchonetes</w:t>
      </w:r>
      <w:r w:rsidRPr="009A2372">
        <w:rPr>
          <w:snapToGrid w:val="0"/>
          <w:color w:val="000000"/>
        </w:rPr>
        <w:t>, conforme pranchas de projeto e especificações descritas neste Edital.</w:t>
      </w:r>
    </w:p>
    <w:p w14:paraId="110D6348" w14:textId="1E667AD3" w:rsidR="00BE4ED8" w:rsidRPr="00FB4ECE" w:rsidRDefault="005E68A4" w:rsidP="00FB4ECE">
      <w:pPr>
        <w:pStyle w:val="Tit4n"/>
        <w:rPr>
          <w:snapToGrid w:val="0"/>
          <w:color w:val="000000"/>
        </w:rPr>
      </w:pPr>
      <w:r w:rsidRPr="002C0BA0">
        <w:rPr>
          <w:snapToGrid w:val="0"/>
          <w:color w:val="000000"/>
        </w:rPr>
        <w:t>CILINDROS DE CO2</w:t>
      </w:r>
    </w:p>
    <w:p w14:paraId="49A6789A" w14:textId="7699CD35" w:rsidR="00BE4ED8" w:rsidRDefault="00BE4ED8" w:rsidP="00FB4ECE">
      <w:pPr>
        <w:pStyle w:val="Tit5n"/>
        <w:tabs>
          <w:tab w:val="clear" w:pos="2042"/>
          <w:tab w:val="left" w:pos="1134"/>
        </w:tabs>
        <w:ind w:left="142" w:firstLine="0"/>
        <w:rPr>
          <w:snapToGrid w:val="0"/>
          <w:color w:val="000000"/>
        </w:rPr>
      </w:pPr>
      <w:r w:rsidRPr="009A2372">
        <w:rPr>
          <w:snapToGrid w:val="0"/>
          <w:color w:val="000000"/>
        </w:rPr>
        <w:t xml:space="preserve">Instalar cilindros de CO2 equipados com válvula industrial, cabeça de descarga, mangueira flexível para conexão ao tubo coletor, lençol de borracha sintética de </w:t>
      </w:r>
      <w:proofErr w:type="spellStart"/>
      <w:r w:rsidRPr="009A2372">
        <w:rPr>
          <w:snapToGrid w:val="0"/>
          <w:color w:val="000000"/>
        </w:rPr>
        <w:t>Neoprene</w:t>
      </w:r>
      <w:proofErr w:type="spellEnd"/>
      <w:r w:rsidRPr="009A2372">
        <w:rPr>
          <w:snapToGrid w:val="0"/>
          <w:color w:val="000000"/>
        </w:rPr>
        <w:t>, berço de madeira de lei e abraçadeira metálica de fixação, conforme pranchas de projeto e especificações descritas neste Edital;</w:t>
      </w:r>
    </w:p>
    <w:p w14:paraId="65FB1E42" w14:textId="1E49EB4D" w:rsidR="009A2372" w:rsidRPr="009A2372" w:rsidRDefault="009A2372" w:rsidP="00FB4ECE">
      <w:pPr>
        <w:pStyle w:val="Tit5n"/>
        <w:tabs>
          <w:tab w:val="clear" w:pos="2042"/>
          <w:tab w:val="left" w:pos="1134"/>
        </w:tabs>
        <w:ind w:left="142" w:firstLine="0"/>
        <w:rPr>
          <w:snapToGrid w:val="0"/>
          <w:color w:val="000000"/>
        </w:rPr>
      </w:pPr>
      <w:r w:rsidRPr="009A2372">
        <w:rPr>
          <w:snapToGrid w:val="0"/>
          <w:color w:val="000000"/>
        </w:rPr>
        <w:t xml:space="preserve">Instalar cabeças de </w:t>
      </w:r>
      <w:r w:rsidRPr="00FB4ECE">
        <w:t>comando</w:t>
      </w:r>
      <w:r w:rsidRPr="009A2372">
        <w:rPr>
          <w:snapToGrid w:val="0"/>
          <w:color w:val="000000"/>
        </w:rPr>
        <w:t xml:space="preserve"> elétrico de descarga do CO2, uma em cada cilindro, com acionamento eletromecânico por solenoide de 24Vcc e acionamento manual por alavanca, conforme especificações descritas neste Edital.</w:t>
      </w:r>
    </w:p>
    <w:p w14:paraId="1113A647" w14:textId="1E602F50" w:rsidR="00BE4ED8" w:rsidRPr="00FB4ECE" w:rsidRDefault="005E68A4" w:rsidP="00FB4ECE">
      <w:pPr>
        <w:pStyle w:val="Tit4n"/>
        <w:rPr>
          <w:snapToGrid w:val="0"/>
          <w:color w:val="000000"/>
        </w:rPr>
      </w:pPr>
      <w:r w:rsidRPr="002C0BA0">
        <w:rPr>
          <w:snapToGrid w:val="0"/>
          <w:color w:val="000000"/>
        </w:rPr>
        <w:t>REDE DE DISTRIBUIÇÃO DE CO2</w:t>
      </w:r>
    </w:p>
    <w:p w14:paraId="39DEAD83" w14:textId="4D7C8A44" w:rsidR="00BE4ED8" w:rsidRDefault="00BE4ED8" w:rsidP="00FB4ECE">
      <w:pPr>
        <w:pStyle w:val="Tit5n"/>
        <w:tabs>
          <w:tab w:val="clear" w:pos="2042"/>
          <w:tab w:val="left" w:pos="1134"/>
        </w:tabs>
        <w:ind w:left="142" w:firstLine="0"/>
        <w:rPr>
          <w:snapToGrid w:val="0"/>
          <w:color w:val="000000"/>
        </w:rPr>
      </w:pPr>
      <w:r w:rsidRPr="009A2372">
        <w:rPr>
          <w:snapToGrid w:val="0"/>
          <w:color w:val="000000"/>
        </w:rPr>
        <w:t>Instalar rede hidráulica de distribuição de CO2 em aço galvanizado sem costura NBR 5590 Schedule 40, incluindo conexões para alta pressão, conforme pranchas de projeto e especificações descritas neste Edital;</w:t>
      </w:r>
    </w:p>
    <w:p w14:paraId="63E805AD" w14:textId="6005CE21" w:rsidR="0098593F" w:rsidRDefault="009A2372" w:rsidP="00FB4ECE">
      <w:pPr>
        <w:pStyle w:val="Tit5n"/>
        <w:tabs>
          <w:tab w:val="clear" w:pos="2042"/>
          <w:tab w:val="left" w:pos="1134"/>
        </w:tabs>
        <w:ind w:left="142" w:firstLine="0"/>
        <w:rPr>
          <w:snapToGrid w:val="0"/>
          <w:color w:val="000000"/>
        </w:rPr>
      </w:pPr>
      <w:r w:rsidRPr="009A2372">
        <w:rPr>
          <w:snapToGrid w:val="0"/>
          <w:color w:val="000000"/>
        </w:rPr>
        <w:t xml:space="preserve">Instalar difusores </w:t>
      </w:r>
      <w:r w:rsidRPr="00FB4ECE">
        <w:t>de</w:t>
      </w:r>
      <w:r w:rsidRPr="009A2372">
        <w:rPr>
          <w:snapToGrid w:val="0"/>
          <w:color w:val="000000"/>
        </w:rPr>
        <w:t xml:space="preserve"> CO2 com diâmetro de </w:t>
      </w:r>
      <w:r w:rsidRPr="009A2372">
        <w:rPr>
          <w:rFonts w:ascii="Cambria Math" w:hAnsi="Cambria Math" w:cs="Cambria Math"/>
          <w:snapToGrid w:val="0"/>
          <w:color w:val="000000"/>
        </w:rPr>
        <w:t>∅</w:t>
      </w:r>
      <w:r w:rsidRPr="009A2372">
        <w:rPr>
          <w:snapToGrid w:val="0"/>
          <w:color w:val="000000"/>
        </w:rPr>
        <w:t>½” para aplicação em dutos, conforme pranchas de projeto e especificações descritas neste Edital.</w:t>
      </w:r>
    </w:p>
    <w:p w14:paraId="05E87FA3" w14:textId="77777777" w:rsidR="00D5203E" w:rsidRDefault="00D5203E" w:rsidP="00D5203E">
      <w:pPr>
        <w:pStyle w:val="Tit5n"/>
        <w:numPr>
          <w:ilvl w:val="0"/>
          <w:numId w:val="0"/>
        </w:numPr>
        <w:tabs>
          <w:tab w:val="left" w:pos="1134"/>
        </w:tabs>
        <w:ind w:left="142"/>
        <w:rPr>
          <w:snapToGrid w:val="0"/>
          <w:color w:val="000000"/>
        </w:rPr>
      </w:pPr>
    </w:p>
    <w:p w14:paraId="2EB34B84" w14:textId="73497DC1" w:rsidR="00BE4ED8" w:rsidRPr="00FB4ECE" w:rsidRDefault="0098593F" w:rsidP="00FB4ECE">
      <w:pPr>
        <w:pStyle w:val="Tit2nBrda"/>
        <w:rPr>
          <w:snapToGrid w:val="0"/>
          <w:color w:val="000000"/>
        </w:rPr>
      </w:pPr>
      <w:r w:rsidRPr="00FB4ECE">
        <w:rPr>
          <w:snapToGrid w:val="0"/>
          <w:color w:val="000000"/>
        </w:rPr>
        <w:t>CONDIÇÕES DE PROJETO</w:t>
      </w:r>
    </w:p>
    <w:p w14:paraId="08E4C786" w14:textId="4BC70704" w:rsidR="0060334F" w:rsidRPr="00FB4ECE" w:rsidRDefault="0060334F" w:rsidP="00FB4ECE">
      <w:pPr>
        <w:pStyle w:val="Tit3n"/>
        <w:tabs>
          <w:tab w:val="clear" w:pos="851"/>
          <w:tab w:val="left" w:pos="1134"/>
        </w:tabs>
        <w:rPr>
          <w:snapToGrid w:val="0"/>
          <w:color w:val="000000"/>
        </w:rPr>
      </w:pPr>
      <w:r w:rsidRPr="00FB4ECE">
        <w:rPr>
          <w:snapToGrid w:val="0"/>
          <w:color w:val="000000"/>
        </w:rPr>
        <w:lastRenderedPageBreak/>
        <w:t>Parâmetros externos</w:t>
      </w:r>
    </w:p>
    <w:p w14:paraId="27D27589" w14:textId="77777777" w:rsidR="0060334F" w:rsidRPr="0060334F" w:rsidRDefault="0060334F" w:rsidP="00C506A1">
      <w:pPr>
        <w:pStyle w:val="Tit4n"/>
      </w:pPr>
      <w:r w:rsidRPr="0060334F">
        <w:t>São apresentadas abaixo as condições que foram utilizadas como referência para o projeto do sistema de exaustão e para a seleção dos equipamentos:</w:t>
      </w:r>
    </w:p>
    <w:p w14:paraId="4FF3E18F" w14:textId="4D4817C5" w:rsidR="0060334F" w:rsidRPr="00D706BE" w:rsidRDefault="0060334F" w:rsidP="00FB4ECE">
      <w:pPr>
        <w:pStyle w:val="PargrafodaLista"/>
        <w:numPr>
          <w:ilvl w:val="0"/>
          <w:numId w:val="33"/>
        </w:num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hanging="141"/>
        <w:jc w:val="both"/>
        <w:rPr>
          <w:rStyle w:val="nfase"/>
          <w:rFonts w:ascii="Arial" w:hAnsi="Arial" w:cs="Arial"/>
          <w:sz w:val="24"/>
        </w:rPr>
      </w:pPr>
      <w:r w:rsidRPr="00D706BE">
        <w:rPr>
          <w:rStyle w:val="nfase"/>
          <w:rFonts w:ascii="Arial" w:hAnsi="Arial" w:cs="Arial"/>
          <w:sz w:val="24"/>
        </w:rPr>
        <w:t>Temperatura dos gases de exaustão: 60° C;</w:t>
      </w:r>
    </w:p>
    <w:p w14:paraId="5A210E27" w14:textId="77777777" w:rsidR="0060334F" w:rsidRDefault="0060334F" w:rsidP="00D706BE">
      <w:pPr>
        <w:numPr>
          <w:ilvl w:val="0"/>
          <w:numId w:val="33"/>
        </w:num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hanging="141"/>
        <w:jc w:val="both"/>
        <w:rPr>
          <w:rStyle w:val="nfase"/>
          <w:rFonts w:ascii="Arial" w:hAnsi="Arial" w:cs="Arial"/>
          <w:sz w:val="24"/>
        </w:rPr>
      </w:pPr>
      <w:r w:rsidRPr="0060334F">
        <w:rPr>
          <w:rStyle w:val="nfase"/>
          <w:rFonts w:ascii="Arial" w:hAnsi="Arial" w:cs="Arial"/>
          <w:sz w:val="24"/>
        </w:rPr>
        <w:t>Altitude: 1180 m;</w:t>
      </w:r>
    </w:p>
    <w:p w14:paraId="7E752BEE" w14:textId="336721C7" w:rsidR="0060334F" w:rsidRPr="0060334F" w:rsidRDefault="0060334F" w:rsidP="00D706BE">
      <w:pPr>
        <w:numPr>
          <w:ilvl w:val="0"/>
          <w:numId w:val="33"/>
        </w:num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hanging="141"/>
        <w:jc w:val="both"/>
        <w:rPr>
          <w:rStyle w:val="nfase"/>
          <w:rFonts w:ascii="Arial" w:hAnsi="Arial" w:cs="Arial"/>
          <w:sz w:val="24"/>
        </w:rPr>
      </w:pPr>
      <w:r w:rsidRPr="0060334F">
        <w:rPr>
          <w:rFonts w:ascii="Arial" w:hAnsi="Arial" w:cs="Arial"/>
          <w:sz w:val="24"/>
        </w:rPr>
        <w:t>Local de instalação: Brasília/DF.</w:t>
      </w:r>
    </w:p>
    <w:p w14:paraId="2D650C28" w14:textId="18901CFF" w:rsidR="0060334F" w:rsidRPr="00FB4ECE" w:rsidRDefault="0060334F" w:rsidP="00FB4ECE">
      <w:pPr>
        <w:pStyle w:val="Tit3n"/>
        <w:tabs>
          <w:tab w:val="clear" w:pos="851"/>
          <w:tab w:val="left" w:pos="1134"/>
        </w:tabs>
        <w:rPr>
          <w:snapToGrid w:val="0"/>
          <w:color w:val="000000"/>
        </w:rPr>
      </w:pPr>
      <w:r w:rsidRPr="00FB4ECE">
        <w:rPr>
          <w:snapToGrid w:val="0"/>
          <w:color w:val="000000"/>
        </w:rPr>
        <w:t>Condições internas de operação</w:t>
      </w:r>
    </w:p>
    <w:p w14:paraId="55C03E41" w14:textId="0DE413ED" w:rsidR="0060334F" w:rsidRPr="0060334F" w:rsidRDefault="0060334F" w:rsidP="00FB4ECE">
      <w:pPr>
        <w:pStyle w:val="Tit4n"/>
        <w:rPr>
          <w:snapToGrid w:val="0"/>
          <w:color w:val="000000"/>
        </w:rPr>
      </w:pPr>
      <w:r w:rsidRPr="0060334F">
        <w:rPr>
          <w:snapToGrid w:val="0"/>
          <w:color w:val="000000"/>
        </w:rPr>
        <w:t xml:space="preserve">Os sistemas de exaustão e de compensação do ar exaurido devem operar durante todo o período de funcionamento dos equipamentos de cocção. Para evitar que os exaustores sejam ligados sem que o sistema ventilação esteja em operação, o comando desses equipamentos deverá ser </w:t>
      </w:r>
      <w:proofErr w:type="spellStart"/>
      <w:r w:rsidRPr="0060334F">
        <w:rPr>
          <w:snapToGrid w:val="0"/>
          <w:color w:val="000000"/>
        </w:rPr>
        <w:t>intertravado</w:t>
      </w:r>
      <w:proofErr w:type="spellEnd"/>
      <w:r w:rsidRPr="0060334F">
        <w:rPr>
          <w:snapToGrid w:val="0"/>
          <w:color w:val="000000"/>
        </w:rPr>
        <w:t>, garantindo, assim, operação simultânea.</w:t>
      </w:r>
    </w:p>
    <w:p w14:paraId="27FB9C73" w14:textId="1904F4EF" w:rsidR="0060334F" w:rsidRPr="0060334F" w:rsidRDefault="0060334F" w:rsidP="00FB4ECE">
      <w:pPr>
        <w:pStyle w:val="Tit4n"/>
        <w:rPr>
          <w:snapToGrid w:val="0"/>
          <w:color w:val="000000"/>
        </w:rPr>
      </w:pPr>
      <w:r w:rsidRPr="0060334F">
        <w:rPr>
          <w:snapToGrid w:val="0"/>
          <w:color w:val="000000"/>
        </w:rPr>
        <w:t>A velocidade mínima nos dutos de exaustão não deverá ser inferior a 7,5 m/s, enquanto que a velocidade máxima deverá ser estabelecida em função dos parâmetros de nível de ruído, limitações de espaço e conservação de energia. Para fins de projeto de dutos novos, considerou-se a velocidade do ar de 10,0 m/s, haja vista que velocidades muito altas podem forçar o arraste de água e gordura através dos dutos, prejudicando a eficiência do sistema de tratamento do ar exaurido.</w:t>
      </w:r>
    </w:p>
    <w:p w14:paraId="4FD0167E" w14:textId="1A0F61F0" w:rsidR="0098593F" w:rsidRPr="00FB4ECE" w:rsidRDefault="0098593F" w:rsidP="00FB4ECE">
      <w:pPr>
        <w:pStyle w:val="Tit2nBrda"/>
        <w:rPr>
          <w:snapToGrid w:val="0"/>
          <w:color w:val="000000"/>
        </w:rPr>
      </w:pPr>
      <w:bookmarkStart w:id="12" w:name="_Toc75965954"/>
      <w:r w:rsidRPr="00FB4ECE">
        <w:rPr>
          <w:snapToGrid w:val="0"/>
          <w:color w:val="000000"/>
        </w:rPr>
        <w:t>ESPECIFICAÇÕES TÉCNICAS DOS COMPONENTES</w:t>
      </w:r>
      <w:bookmarkEnd w:id="12"/>
    </w:p>
    <w:p w14:paraId="6A9C898F" w14:textId="0929D136" w:rsidR="0060334F" w:rsidRPr="0060334F" w:rsidRDefault="0060334F" w:rsidP="00FB4ECE">
      <w:pPr>
        <w:pStyle w:val="Tit3n"/>
        <w:tabs>
          <w:tab w:val="clear" w:pos="851"/>
          <w:tab w:val="left" w:pos="1134"/>
        </w:tabs>
        <w:rPr>
          <w:snapToGrid w:val="0"/>
          <w:color w:val="000000"/>
        </w:rPr>
      </w:pPr>
      <w:r w:rsidRPr="0060334F">
        <w:rPr>
          <w:snapToGrid w:val="0"/>
          <w:color w:val="000000"/>
        </w:rPr>
        <w:t>São apresentadas nas próximas subseções as características básicas que deverão ser observadas pelos equipamentos e materiais fornecidos para atender às demandas de projeto e garantir correto o funcionamento dos sistemas.</w:t>
      </w:r>
    </w:p>
    <w:p w14:paraId="125617BB" w14:textId="075E0858" w:rsidR="0060334F" w:rsidRDefault="0060334F" w:rsidP="00FB4ECE">
      <w:pPr>
        <w:pStyle w:val="Tit3n"/>
        <w:tabs>
          <w:tab w:val="clear" w:pos="851"/>
          <w:tab w:val="left" w:pos="1134"/>
        </w:tabs>
        <w:rPr>
          <w:snapToGrid w:val="0"/>
          <w:color w:val="000000"/>
        </w:rPr>
      </w:pPr>
      <w:r w:rsidRPr="0060334F">
        <w:rPr>
          <w:snapToGrid w:val="0"/>
          <w:color w:val="000000"/>
        </w:rPr>
        <w:t>Os materiais foram levantados com base nas pranchas de projeto e nas informações atualmente disponíveis. Outros itens e acessórios que porventura sejam necessários serão de inteira responsabilidade da Contratada.</w:t>
      </w:r>
    </w:p>
    <w:p w14:paraId="0439721E" w14:textId="778C2ABD" w:rsidR="0060334F" w:rsidRDefault="0060334F" w:rsidP="00FB4ECE">
      <w:pPr>
        <w:pStyle w:val="Tit3n"/>
        <w:tabs>
          <w:tab w:val="clear" w:pos="851"/>
          <w:tab w:val="left" w:pos="1134"/>
        </w:tabs>
        <w:rPr>
          <w:snapToGrid w:val="0"/>
          <w:color w:val="000000"/>
        </w:rPr>
      </w:pPr>
      <w:r w:rsidRPr="0060334F">
        <w:rPr>
          <w:snapToGrid w:val="0"/>
          <w:color w:val="000000"/>
        </w:rPr>
        <w:t>Não serão aceitos pela Contratante equipamentos do tipo “protótipo” e/ou de fabricação especial. Os equipamentos fornecidos para atender ao escopo deste edital deverão ser de catálogo, com vasta aplicação e aceitação de mercado e possuir peças de reposição de fácil obtenção</w:t>
      </w:r>
      <w:r>
        <w:rPr>
          <w:snapToGrid w:val="0"/>
          <w:color w:val="000000"/>
        </w:rPr>
        <w:t>.</w:t>
      </w:r>
    </w:p>
    <w:p w14:paraId="1D47966F" w14:textId="4C1D8505" w:rsidR="0060334F" w:rsidRPr="00FB4ECE" w:rsidRDefault="005E68A4" w:rsidP="00FB4ECE">
      <w:pPr>
        <w:pStyle w:val="Tit3n"/>
        <w:tabs>
          <w:tab w:val="clear" w:pos="851"/>
          <w:tab w:val="left" w:pos="1134"/>
        </w:tabs>
        <w:rPr>
          <w:snapToGrid w:val="0"/>
          <w:color w:val="000000"/>
        </w:rPr>
      </w:pPr>
      <w:r w:rsidRPr="002C0BA0">
        <w:rPr>
          <w:snapToGrid w:val="0"/>
          <w:color w:val="000000"/>
        </w:rPr>
        <w:t>SISTEMA DE EXAUSTÃO</w:t>
      </w:r>
    </w:p>
    <w:p w14:paraId="3EACC225" w14:textId="0B802582" w:rsidR="00061203" w:rsidRPr="002C0BA0" w:rsidRDefault="00061203" w:rsidP="00FB4ECE">
      <w:pPr>
        <w:pStyle w:val="Tit4n"/>
        <w:rPr>
          <w:b/>
          <w:snapToGrid w:val="0"/>
          <w:color w:val="000000"/>
        </w:rPr>
      </w:pPr>
      <w:r w:rsidRPr="002C0BA0">
        <w:rPr>
          <w:b/>
          <w:snapToGrid w:val="0"/>
          <w:color w:val="000000"/>
        </w:rPr>
        <w:t>Captadores de Exaustão</w:t>
      </w:r>
    </w:p>
    <w:p w14:paraId="7A9B2F60" w14:textId="4896FD9A"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Os captores de exaustão para aplicações com gordura que deverão realizar o tratamento do ar na captação deverão ser coifas lavadoras do tipo </w:t>
      </w:r>
      <w:proofErr w:type="spellStart"/>
      <w:r w:rsidRPr="00061203">
        <w:rPr>
          <w:snapToGrid w:val="0"/>
          <w:color w:val="000000"/>
        </w:rPr>
        <w:t>Wash</w:t>
      </w:r>
      <w:proofErr w:type="spellEnd"/>
      <w:r w:rsidRPr="00061203">
        <w:rPr>
          <w:snapToGrid w:val="0"/>
          <w:color w:val="000000"/>
        </w:rPr>
        <w:t xml:space="preserve"> </w:t>
      </w:r>
      <w:proofErr w:type="spellStart"/>
      <w:r w:rsidRPr="00061203">
        <w:rPr>
          <w:snapToGrid w:val="0"/>
          <w:color w:val="000000"/>
        </w:rPr>
        <w:t>Pull</w:t>
      </w:r>
      <w:proofErr w:type="spellEnd"/>
      <w:r w:rsidRPr="00061203">
        <w:rPr>
          <w:snapToGrid w:val="0"/>
          <w:color w:val="000000"/>
        </w:rPr>
        <w:t xml:space="preserve"> e </w:t>
      </w:r>
      <w:proofErr w:type="spellStart"/>
      <w:r w:rsidRPr="00061203">
        <w:rPr>
          <w:snapToGrid w:val="0"/>
          <w:color w:val="000000"/>
        </w:rPr>
        <w:t>Wash</w:t>
      </w:r>
      <w:proofErr w:type="spellEnd"/>
      <w:r w:rsidRPr="00061203">
        <w:rPr>
          <w:snapToGrid w:val="0"/>
          <w:color w:val="000000"/>
        </w:rPr>
        <w:t xml:space="preserve"> </w:t>
      </w:r>
      <w:proofErr w:type="spellStart"/>
      <w:r w:rsidRPr="00061203">
        <w:rPr>
          <w:snapToGrid w:val="0"/>
          <w:color w:val="000000"/>
        </w:rPr>
        <w:t>Push-Pull</w:t>
      </w:r>
      <w:proofErr w:type="spellEnd"/>
      <w:r w:rsidRPr="00061203">
        <w:rPr>
          <w:snapToGrid w:val="0"/>
          <w:color w:val="000000"/>
        </w:rPr>
        <w:t xml:space="preserve"> com formato trapezoidal, construídas em aço inoxidável </w:t>
      </w:r>
      <w:proofErr w:type="gramStart"/>
      <w:r w:rsidRPr="00061203">
        <w:rPr>
          <w:snapToGrid w:val="0"/>
          <w:color w:val="000000"/>
        </w:rPr>
        <w:t>18.8 tipo</w:t>
      </w:r>
      <w:proofErr w:type="gramEnd"/>
      <w:r w:rsidRPr="00061203">
        <w:rPr>
          <w:snapToGrid w:val="0"/>
          <w:color w:val="000000"/>
        </w:rPr>
        <w:t xml:space="preserve"> AISI 304, bitola nº 16, e possuir acabamento externo escovado.</w:t>
      </w:r>
    </w:p>
    <w:p w14:paraId="2E756884" w14:textId="076B06CE"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As coifas deverão ser de construção soldada em todo o perímetro externo e em todas as partes onde houver a possibilidade de acúmulo de gordura. A solda, </w:t>
      </w:r>
      <w:r w:rsidRPr="00061203">
        <w:rPr>
          <w:snapToGrid w:val="0"/>
          <w:color w:val="000000"/>
        </w:rPr>
        <w:lastRenderedPageBreak/>
        <w:t xml:space="preserve">que deverá ser realizada em </w:t>
      </w:r>
      <w:r w:rsidRPr="00FB4ECE">
        <w:t>atmosfera</w:t>
      </w:r>
      <w:r w:rsidRPr="00061203">
        <w:rPr>
          <w:snapToGrid w:val="0"/>
          <w:color w:val="000000"/>
        </w:rPr>
        <w:t xml:space="preserve"> de gás inerte, deverá ser contínua, obtendo uma superfície interna de acabamento liso e estanque a vazamentos.</w:t>
      </w:r>
    </w:p>
    <w:p w14:paraId="6937667E" w14:textId="448F91E5"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A construção dos captores deverá permitir o fácil acesso para limpeza, evitando se pontos de passagem ou acúmulo de gordura em locais inacessíveis. Caso seja necessário para </w:t>
      </w:r>
      <w:r w:rsidRPr="00FB4ECE">
        <w:t>higienização</w:t>
      </w:r>
      <w:r w:rsidRPr="00061203">
        <w:rPr>
          <w:snapToGrid w:val="0"/>
          <w:color w:val="000000"/>
        </w:rPr>
        <w:t>, as coifas deverão conter portas de inspeção em toda a extensão do captor.</w:t>
      </w:r>
    </w:p>
    <w:p w14:paraId="0D63E81D" w14:textId="7D895A60"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Deverão possuir </w:t>
      </w:r>
      <w:proofErr w:type="spellStart"/>
      <w:r w:rsidRPr="00061203">
        <w:rPr>
          <w:snapToGrid w:val="0"/>
          <w:color w:val="000000"/>
        </w:rPr>
        <w:t>plenum</w:t>
      </w:r>
      <w:proofErr w:type="spellEnd"/>
      <w:r w:rsidRPr="00061203">
        <w:rPr>
          <w:snapToGrid w:val="0"/>
          <w:color w:val="000000"/>
        </w:rPr>
        <w:t xml:space="preserve"> provido de furos de drenagem, construído em aço inoxidável AISI 304, com deflexão interna para operação em baixa velocidade, onde será realizada a condensação dos vapores gordurosos de forma contínua.</w:t>
      </w:r>
    </w:p>
    <w:p w14:paraId="4CCC4912" w14:textId="23ED0735"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Todo o sistema hidráulico interno das coifas deverá ser em aço inoxidável 304 com conexões rosqueadas. Deverá contar com tubo </w:t>
      </w:r>
      <w:proofErr w:type="spellStart"/>
      <w:r w:rsidRPr="00061203">
        <w:rPr>
          <w:snapToGrid w:val="0"/>
          <w:color w:val="000000"/>
        </w:rPr>
        <w:t>plenum</w:t>
      </w:r>
      <w:proofErr w:type="spellEnd"/>
      <w:r w:rsidRPr="00061203">
        <w:rPr>
          <w:snapToGrid w:val="0"/>
          <w:color w:val="000000"/>
        </w:rPr>
        <w:t xml:space="preserve"> que realiza a distribuição dos bicos spray em toda a extensão da coifa. A drenagem deverá ocorrer de forma automática, através de ladrão nivelador, e manual, através de registro tipo esfera. O líquido </w:t>
      </w:r>
      <w:proofErr w:type="spellStart"/>
      <w:r w:rsidRPr="00061203">
        <w:rPr>
          <w:snapToGrid w:val="0"/>
          <w:color w:val="000000"/>
        </w:rPr>
        <w:t>recirculado</w:t>
      </w:r>
      <w:proofErr w:type="spellEnd"/>
      <w:r w:rsidRPr="00061203">
        <w:rPr>
          <w:snapToGrid w:val="0"/>
          <w:color w:val="000000"/>
        </w:rPr>
        <w:t xml:space="preserve"> deverá ser armazenado em calha inferior e possuir nível controlado por registro metálico tipo boia.</w:t>
      </w:r>
    </w:p>
    <w:p w14:paraId="541C1BA4" w14:textId="6EB045D1"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A cortina d’água deverá ser formada por linha de bicos de spray que preenche toda a largura da coifa, mantendo uma lavagem contínua e de alta pressão. Os bicos deverão ser construídos em latão e removíveis para limpeza. Para evitar entupimento, o </w:t>
      </w:r>
      <w:r w:rsidRPr="00FB4ECE">
        <w:t>sistema</w:t>
      </w:r>
      <w:r w:rsidRPr="00061203">
        <w:rPr>
          <w:snapToGrid w:val="0"/>
          <w:color w:val="000000"/>
        </w:rPr>
        <w:t xml:space="preserve"> hidráulico deverá ser dotado de filtros metálicos.</w:t>
      </w:r>
    </w:p>
    <w:p w14:paraId="555D5631" w14:textId="14C2D9C2"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As coifas deverão contar com </w:t>
      </w:r>
      <w:proofErr w:type="spellStart"/>
      <w:r w:rsidRPr="00061203">
        <w:rPr>
          <w:snapToGrid w:val="0"/>
          <w:color w:val="000000"/>
        </w:rPr>
        <w:t>aglomeradores</w:t>
      </w:r>
      <w:proofErr w:type="spellEnd"/>
      <w:r w:rsidRPr="00061203">
        <w:rPr>
          <w:snapToGrid w:val="0"/>
          <w:color w:val="000000"/>
        </w:rPr>
        <w:t xml:space="preserve"> de partículas (</w:t>
      </w:r>
      <w:proofErr w:type="spellStart"/>
      <w:r w:rsidRPr="00061203">
        <w:rPr>
          <w:snapToGrid w:val="0"/>
          <w:color w:val="000000"/>
        </w:rPr>
        <w:t>Baffles</w:t>
      </w:r>
      <w:proofErr w:type="spellEnd"/>
      <w:r w:rsidRPr="00061203">
        <w:rPr>
          <w:snapToGrid w:val="0"/>
          <w:color w:val="000000"/>
        </w:rPr>
        <w:t xml:space="preserve">) do tipo rotativo, com palhetas e cubo de alumínio e rolamento de esferas blindadas devidamente </w:t>
      </w:r>
      <w:r w:rsidRPr="00FB4ECE">
        <w:t>balanceadas</w:t>
      </w:r>
      <w:r w:rsidRPr="00061203">
        <w:rPr>
          <w:snapToGrid w:val="0"/>
          <w:color w:val="000000"/>
        </w:rPr>
        <w:t>.</w:t>
      </w:r>
    </w:p>
    <w:p w14:paraId="78C07A0D" w14:textId="7FB6D11C"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A saída dos vapores de exaustão deverá ser por meio de colarinho do tipo </w:t>
      </w:r>
      <w:proofErr w:type="spellStart"/>
      <w:r w:rsidRPr="00061203">
        <w:rPr>
          <w:snapToGrid w:val="0"/>
          <w:color w:val="000000"/>
        </w:rPr>
        <w:t>demister</w:t>
      </w:r>
      <w:proofErr w:type="spellEnd"/>
      <w:r w:rsidRPr="00061203">
        <w:rPr>
          <w:snapToGrid w:val="0"/>
          <w:color w:val="000000"/>
        </w:rPr>
        <w:t xml:space="preserve"> de percurso </w:t>
      </w:r>
      <w:r w:rsidRPr="00FB4ECE">
        <w:t>sinuoso</w:t>
      </w:r>
      <w:r w:rsidRPr="00061203">
        <w:rPr>
          <w:snapToGrid w:val="0"/>
          <w:color w:val="000000"/>
        </w:rPr>
        <w:t xml:space="preserve"> e perfil especial de alto desempenho, construção em aço inoxidável AISI 304 com flanges nas extremidades.</w:t>
      </w:r>
    </w:p>
    <w:p w14:paraId="0B174647" w14:textId="2AF99EEC"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As coifas lavadoras deverão ser fornecidas completas, com central de lavagem contendo bomba d’água centrífuga diretamente acoplada ao eixo do motor, sistema automático de reposição de água externa, dosagem de produto detergente e drenagem do condensado, controle por temporizadores eletrônicos reguláveis, botoeira de partida com comando a distância, reservatório de detergente com válvula solenoide e suporte de fixação em aço inox.</w:t>
      </w:r>
    </w:p>
    <w:p w14:paraId="2CD892B0" w14:textId="0857FCEC" w:rsid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Deverão incluir </w:t>
      </w:r>
      <w:r w:rsidRPr="00FB4ECE">
        <w:t>toda</w:t>
      </w:r>
      <w:r w:rsidRPr="00061203">
        <w:rPr>
          <w:snapToGrid w:val="0"/>
          <w:color w:val="000000"/>
        </w:rPr>
        <w:t xml:space="preserve"> a instalação elétrica necessária para alimentação e comando de todos os seus componentes, conforme descrito neste Caderno de Especificações. Deverão conter também luminárias pré-instaladas de fábrica, do tipo a prova de respingos e resistente ao calor, construídas em alumínio fundido pintado e globo de vidro capaz de armazenar lâmpada de até 100W. Sua instalação deverá ser embutida, de forma a garantir menor superfície para acumulação de gordura e melhor condição estética, e contar com botoeira de acionamento próxima à coifa.</w:t>
      </w:r>
    </w:p>
    <w:p w14:paraId="7759659F" w14:textId="05D65438" w:rsidR="00EF52D8" w:rsidRDefault="00EF52D8" w:rsidP="00FB4ECE">
      <w:pPr>
        <w:pStyle w:val="Tit5n"/>
        <w:tabs>
          <w:tab w:val="clear" w:pos="2042"/>
          <w:tab w:val="left" w:pos="1134"/>
        </w:tabs>
        <w:ind w:left="142" w:firstLine="0"/>
        <w:rPr>
          <w:snapToGrid w:val="0"/>
          <w:color w:val="000000"/>
        </w:rPr>
      </w:pPr>
      <w:r w:rsidRPr="00EF52D8">
        <w:rPr>
          <w:snapToGrid w:val="0"/>
          <w:color w:val="000000"/>
        </w:rPr>
        <w:t xml:space="preserve">Coifa lavadora </w:t>
      </w:r>
      <w:proofErr w:type="spellStart"/>
      <w:r w:rsidRPr="00EF52D8">
        <w:rPr>
          <w:snapToGrid w:val="0"/>
          <w:color w:val="000000"/>
        </w:rPr>
        <w:t>Wash</w:t>
      </w:r>
      <w:proofErr w:type="spellEnd"/>
      <w:r w:rsidRPr="00EF52D8">
        <w:rPr>
          <w:snapToGrid w:val="0"/>
          <w:color w:val="000000"/>
        </w:rPr>
        <w:t xml:space="preserve"> </w:t>
      </w:r>
      <w:proofErr w:type="spellStart"/>
      <w:r w:rsidRPr="00EF52D8">
        <w:rPr>
          <w:snapToGrid w:val="0"/>
          <w:color w:val="000000"/>
        </w:rPr>
        <w:t>Push-Pull</w:t>
      </w:r>
      <w:proofErr w:type="spellEnd"/>
      <w:r w:rsidRPr="00EF52D8">
        <w:rPr>
          <w:snapToGrid w:val="0"/>
          <w:color w:val="000000"/>
        </w:rPr>
        <w:t xml:space="preserve"> de parede com </w:t>
      </w:r>
      <w:proofErr w:type="spellStart"/>
      <w:r w:rsidRPr="00EF52D8">
        <w:rPr>
          <w:snapToGrid w:val="0"/>
          <w:color w:val="000000"/>
        </w:rPr>
        <w:t>insuflamento</w:t>
      </w:r>
      <w:proofErr w:type="spellEnd"/>
      <w:r w:rsidRPr="00EF52D8">
        <w:rPr>
          <w:snapToGrid w:val="0"/>
          <w:color w:val="000000"/>
        </w:rPr>
        <w:t xml:space="preserve"> de ar de compensação integrado, dimensões 1300x850mm, modelo de referência MELTING </w:t>
      </w:r>
      <w:r w:rsidRPr="00EF52D8">
        <w:rPr>
          <w:snapToGrid w:val="0"/>
          <w:color w:val="000000"/>
        </w:rPr>
        <w:lastRenderedPageBreak/>
        <w:t>HTVKC; CAPMETAL ou equivalente técnico, apresentando as seguintes características básicas e acessórios:</w:t>
      </w:r>
    </w:p>
    <w:p w14:paraId="5B22EED1" w14:textId="7C9DFBCB" w:rsidR="005E68A4" w:rsidRPr="00C506A1" w:rsidRDefault="005E68A4" w:rsidP="00C506A1">
      <w:pPr>
        <w:pStyle w:val="TLet4"/>
        <w:numPr>
          <w:ilvl w:val="5"/>
          <w:numId w:val="370"/>
        </w:numPr>
        <w:rPr>
          <w:snapToGrid w:val="0"/>
        </w:rPr>
      </w:pPr>
      <w:r w:rsidRPr="00C506A1">
        <w:rPr>
          <w:snapToGrid w:val="0"/>
        </w:rPr>
        <w:t>Referência de Planilha: Item 1.1.2.1 – Anexo n.</w:t>
      </w:r>
      <w:r w:rsidR="006A57FE">
        <w:rPr>
          <w:snapToGrid w:val="0"/>
        </w:rPr>
        <w:t>4;</w:t>
      </w:r>
      <w:r w:rsidRPr="00C506A1">
        <w:rPr>
          <w:snapToGrid w:val="0"/>
        </w:rPr>
        <w:tab/>
      </w:r>
      <w:r w:rsidRPr="00C506A1">
        <w:rPr>
          <w:snapToGrid w:val="0"/>
        </w:rPr>
        <w:tab/>
      </w:r>
    </w:p>
    <w:p w14:paraId="6630B53F" w14:textId="53D19926" w:rsidR="005E68A4" w:rsidRPr="00C506A1" w:rsidRDefault="005E68A4" w:rsidP="00C506A1">
      <w:pPr>
        <w:pStyle w:val="TLet4"/>
        <w:rPr>
          <w:snapToGrid w:val="0"/>
        </w:rPr>
      </w:pPr>
      <w:r w:rsidRPr="00C506A1">
        <w:rPr>
          <w:snapToGrid w:val="0"/>
        </w:rPr>
        <w:t>Aplicação: Lanchonete Anexo I</w:t>
      </w:r>
      <w:r w:rsidR="006A57FE">
        <w:rPr>
          <w:snapToGrid w:val="0"/>
        </w:rPr>
        <w:t>;</w:t>
      </w:r>
    </w:p>
    <w:p w14:paraId="75A60C3F" w14:textId="2AED3121" w:rsidR="005E68A4" w:rsidRPr="00C506A1" w:rsidRDefault="005E68A4" w:rsidP="00C506A1">
      <w:pPr>
        <w:pStyle w:val="TLet4"/>
        <w:rPr>
          <w:snapToGrid w:val="0"/>
        </w:rPr>
      </w:pPr>
      <w:r w:rsidRPr="00C506A1">
        <w:rPr>
          <w:snapToGrid w:val="0"/>
        </w:rPr>
        <w:t xml:space="preserve">Dimensões: 1300 </w:t>
      </w:r>
      <w:proofErr w:type="gramStart"/>
      <w:r w:rsidRPr="00C506A1">
        <w:rPr>
          <w:snapToGrid w:val="0"/>
        </w:rPr>
        <w:t>x</w:t>
      </w:r>
      <w:proofErr w:type="gramEnd"/>
      <w:r w:rsidRPr="00C506A1">
        <w:rPr>
          <w:snapToGrid w:val="0"/>
        </w:rPr>
        <w:t xml:space="preserve"> 850 x 650 mm</w:t>
      </w:r>
      <w:r w:rsidR="006A57FE">
        <w:rPr>
          <w:snapToGrid w:val="0"/>
        </w:rPr>
        <w:t>;</w:t>
      </w:r>
    </w:p>
    <w:p w14:paraId="7E30CF55" w14:textId="26EAA7F4" w:rsidR="005E68A4" w:rsidRPr="00C506A1" w:rsidRDefault="005E68A4" w:rsidP="00C506A1">
      <w:pPr>
        <w:pStyle w:val="TLet4"/>
        <w:rPr>
          <w:snapToGrid w:val="0"/>
        </w:rPr>
      </w:pPr>
      <w:r w:rsidRPr="00C506A1">
        <w:rPr>
          <w:snapToGrid w:val="0"/>
        </w:rPr>
        <w:t>Vazão de exaustão: 1.600 m³/h</w:t>
      </w:r>
      <w:r w:rsidR="006A57FE">
        <w:rPr>
          <w:snapToGrid w:val="0"/>
        </w:rPr>
        <w:t>;</w:t>
      </w:r>
    </w:p>
    <w:p w14:paraId="318EF939" w14:textId="68828F29" w:rsidR="005E68A4" w:rsidRPr="00C506A1" w:rsidRDefault="005E68A4" w:rsidP="00C506A1">
      <w:pPr>
        <w:pStyle w:val="TLet4"/>
        <w:rPr>
          <w:snapToGrid w:val="0"/>
        </w:rPr>
      </w:pPr>
      <w:r w:rsidRPr="00C506A1">
        <w:rPr>
          <w:snapToGrid w:val="0"/>
        </w:rPr>
        <w:t xml:space="preserve">Perda de carga máxima: 35,0 </w:t>
      </w:r>
      <w:proofErr w:type="spellStart"/>
      <w:r w:rsidRPr="00C506A1">
        <w:rPr>
          <w:snapToGrid w:val="0"/>
        </w:rPr>
        <w:t>mmCA</w:t>
      </w:r>
      <w:proofErr w:type="spellEnd"/>
      <w:r w:rsidR="006A57FE">
        <w:rPr>
          <w:snapToGrid w:val="0"/>
        </w:rPr>
        <w:t>;</w:t>
      </w:r>
    </w:p>
    <w:p w14:paraId="54FBD799" w14:textId="73BAFF5E" w:rsidR="005E68A4" w:rsidRPr="00C506A1" w:rsidRDefault="005E68A4" w:rsidP="00C506A1">
      <w:pPr>
        <w:pStyle w:val="TLet4"/>
        <w:rPr>
          <w:snapToGrid w:val="0"/>
        </w:rPr>
      </w:pPr>
      <w:r w:rsidRPr="00C506A1">
        <w:rPr>
          <w:snapToGrid w:val="0"/>
        </w:rPr>
        <w:t>Material: Aço Inoxidável AISI 304</w:t>
      </w:r>
      <w:r w:rsidR="006A57FE">
        <w:rPr>
          <w:snapToGrid w:val="0"/>
        </w:rPr>
        <w:t>;</w:t>
      </w:r>
    </w:p>
    <w:p w14:paraId="5C8AE4E4" w14:textId="5658477F" w:rsidR="005E68A4" w:rsidRPr="00C506A1" w:rsidRDefault="005E68A4" w:rsidP="00C506A1">
      <w:pPr>
        <w:pStyle w:val="TLet4"/>
        <w:rPr>
          <w:snapToGrid w:val="0"/>
        </w:rPr>
      </w:pPr>
      <w:r w:rsidRPr="00C506A1">
        <w:rPr>
          <w:snapToGrid w:val="0"/>
        </w:rPr>
        <w:t>Acabamento: Escovado</w:t>
      </w:r>
      <w:r w:rsidR="006A57FE">
        <w:rPr>
          <w:snapToGrid w:val="0"/>
        </w:rPr>
        <w:t>;</w:t>
      </w:r>
    </w:p>
    <w:p w14:paraId="577BF6A3" w14:textId="67E3B36E" w:rsidR="005E68A4" w:rsidRPr="00C506A1" w:rsidRDefault="005E68A4" w:rsidP="00C506A1">
      <w:pPr>
        <w:pStyle w:val="TLet4"/>
        <w:rPr>
          <w:snapToGrid w:val="0"/>
        </w:rPr>
      </w:pPr>
      <w:r w:rsidRPr="00C506A1">
        <w:rPr>
          <w:snapToGrid w:val="0"/>
        </w:rPr>
        <w:t xml:space="preserve">Acessórios: itens de fixação e suporte, conexão com </w:t>
      </w:r>
      <w:proofErr w:type="spellStart"/>
      <w:r w:rsidRPr="00C506A1">
        <w:rPr>
          <w:snapToGrid w:val="0"/>
        </w:rPr>
        <w:t>dampers</w:t>
      </w:r>
      <w:proofErr w:type="spellEnd"/>
      <w:r w:rsidRPr="00C506A1">
        <w:rPr>
          <w:snapToGrid w:val="0"/>
        </w:rPr>
        <w:t xml:space="preserve"> corta</w:t>
      </w:r>
      <w:r w:rsidRPr="00C506A1">
        <w:rPr>
          <w:snapToGrid w:val="0"/>
        </w:rPr>
        <w:noBreakHyphen/>
        <w:t xml:space="preserve">fogo, conexão com dutos de exaustão, instalações hidráulicas e de dreno, válvulas, luminárias, lâmpadas, infraestrutura elétrica, quadro de alimentação e comando, filtros, reservatório de detergente e </w:t>
      </w:r>
      <w:proofErr w:type="spellStart"/>
      <w:r w:rsidRPr="00C506A1">
        <w:rPr>
          <w:snapToGrid w:val="0"/>
        </w:rPr>
        <w:t>motobomba</w:t>
      </w:r>
      <w:proofErr w:type="spellEnd"/>
      <w:r w:rsidRPr="00C506A1">
        <w:rPr>
          <w:snapToGrid w:val="0"/>
        </w:rPr>
        <w:t>.</w:t>
      </w:r>
    </w:p>
    <w:p w14:paraId="1F836579" w14:textId="5DBA8E58" w:rsidR="00EF52D8" w:rsidRDefault="00EF52D8" w:rsidP="00FB4ECE">
      <w:pPr>
        <w:pStyle w:val="Tit5n"/>
        <w:tabs>
          <w:tab w:val="clear" w:pos="2042"/>
          <w:tab w:val="left" w:pos="1134"/>
        </w:tabs>
        <w:ind w:left="142" w:firstLine="0"/>
        <w:rPr>
          <w:snapToGrid w:val="0"/>
          <w:color w:val="000000"/>
        </w:rPr>
      </w:pPr>
      <w:r w:rsidRPr="00EF52D8">
        <w:rPr>
          <w:snapToGrid w:val="0"/>
          <w:color w:val="000000"/>
        </w:rPr>
        <w:t xml:space="preserve">Coifa lavadora </w:t>
      </w:r>
      <w:proofErr w:type="spellStart"/>
      <w:r w:rsidRPr="00EF52D8">
        <w:rPr>
          <w:snapToGrid w:val="0"/>
          <w:color w:val="000000"/>
        </w:rPr>
        <w:t>Wash</w:t>
      </w:r>
      <w:proofErr w:type="spellEnd"/>
      <w:r w:rsidRPr="00EF52D8">
        <w:rPr>
          <w:snapToGrid w:val="0"/>
          <w:color w:val="000000"/>
        </w:rPr>
        <w:t xml:space="preserve"> </w:t>
      </w:r>
      <w:proofErr w:type="spellStart"/>
      <w:r w:rsidRPr="00EF52D8">
        <w:rPr>
          <w:snapToGrid w:val="0"/>
          <w:color w:val="000000"/>
        </w:rPr>
        <w:t>Pull</w:t>
      </w:r>
      <w:proofErr w:type="spellEnd"/>
      <w:r w:rsidRPr="00EF52D8">
        <w:rPr>
          <w:snapToGrid w:val="0"/>
          <w:color w:val="000000"/>
        </w:rPr>
        <w:t xml:space="preserve"> de parede, dimensões 2350x850mm, modelo de referência MELTING HTVK; CAPMETAL ou equivalente técnico, apresentando as seguintes características básicas e acessórios</w:t>
      </w:r>
      <w:r>
        <w:rPr>
          <w:snapToGrid w:val="0"/>
          <w:color w:val="000000"/>
        </w:rPr>
        <w:t>:</w:t>
      </w:r>
    </w:p>
    <w:p w14:paraId="791A3670" w14:textId="0BE3D92E" w:rsidR="006B604E" w:rsidRPr="003B204B" w:rsidRDefault="006B604E" w:rsidP="00C506A1">
      <w:pPr>
        <w:pStyle w:val="TLet4"/>
        <w:numPr>
          <w:ilvl w:val="5"/>
          <w:numId w:val="371"/>
        </w:numPr>
        <w:rPr>
          <w:snapToGrid w:val="0"/>
        </w:rPr>
      </w:pPr>
      <w:r w:rsidRPr="00EE5BE7">
        <w:rPr>
          <w:snapToGrid w:val="0"/>
        </w:rPr>
        <w:t>Referência de Planilha: Item 1.1.2.2 – Anexo n. 4</w:t>
      </w:r>
      <w:r w:rsidR="006A57FE">
        <w:rPr>
          <w:snapToGrid w:val="0"/>
        </w:rPr>
        <w:t>;</w:t>
      </w:r>
    </w:p>
    <w:p w14:paraId="7DA758CD" w14:textId="239F90B5" w:rsidR="006B604E" w:rsidRPr="00EF52D8" w:rsidRDefault="006B604E" w:rsidP="00FB4ECE">
      <w:pPr>
        <w:pStyle w:val="TLet4"/>
        <w:rPr>
          <w:snapToGrid w:val="0"/>
          <w:color w:val="000000"/>
        </w:rPr>
      </w:pPr>
      <w:r w:rsidRPr="00EF52D8">
        <w:rPr>
          <w:snapToGrid w:val="0"/>
          <w:color w:val="000000"/>
        </w:rPr>
        <w:t>Aplicação: Lanchonete Taquigrafia</w:t>
      </w:r>
      <w:r w:rsidR="006A57FE">
        <w:rPr>
          <w:snapToGrid w:val="0"/>
          <w:color w:val="000000"/>
        </w:rPr>
        <w:t>;</w:t>
      </w:r>
    </w:p>
    <w:p w14:paraId="1806B9D2" w14:textId="3B7F386F" w:rsidR="006B604E" w:rsidRPr="00EF52D8" w:rsidRDefault="006B604E" w:rsidP="00FB4ECE">
      <w:pPr>
        <w:pStyle w:val="TLet4"/>
        <w:rPr>
          <w:snapToGrid w:val="0"/>
          <w:color w:val="000000"/>
        </w:rPr>
      </w:pPr>
      <w:r w:rsidRPr="00EF52D8">
        <w:rPr>
          <w:snapToGrid w:val="0"/>
          <w:color w:val="000000"/>
        </w:rPr>
        <w:t xml:space="preserve">Dimensões: 2350 </w:t>
      </w:r>
      <w:proofErr w:type="gramStart"/>
      <w:r w:rsidRPr="00EF52D8">
        <w:rPr>
          <w:snapToGrid w:val="0"/>
          <w:color w:val="000000"/>
        </w:rPr>
        <w:t>x</w:t>
      </w:r>
      <w:proofErr w:type="gramEnd"/>
      <w:r w:rsidRPr="00EF52D8">
        <w:rPr>
          <w:snapToGrid w:val="0"/>
          <w:color w:val="000000"/>
        </w:rPr>
        <w:t xml:space="preserve"> 850 x 650 mm</w:t>
      </w:r>
      <w:r w:rsidR="006A57FE">
        <w:rPr>
          <w:snapToGrid w:val="0"/>
          <w:color w:val="000000"/>
        </w:rPr>
        <w:t>;</w:t>
      </w:r>
    </w:p>
    <w:p w14:paraId="55135ED1" w14:textId="1AA4DB82" w:rsidR="006B604E" w:rsidRPr="00EF52D8" w:rsidRDefault="006B604E" w:rsidP="00FB4ECE">
      <w:pPr>
        <w:pStyle w:val="TLet4"/>
        <w:rPr>
          <w:snapToGrid w:val="0"/>
          <w:color w:val="000000"/>
        </w:rPr>
      </w:pPr>
      <w:r w:rsidRPr="00EF52D8">
        <w:rPr>
          <w:snapToGrid w:val="0"/>
          <w:color w:val="000000"/>
        </w:rPr>
        <w:t>Vazão de exaustão: 3.000 m³/h</w:t>
      </w:r>
      <w:r w:rsidR="006A57FE">
        <w:rPr>
          <w:snapToGrid w:val="0"/>
          <w:color w:val="000000"/>
        </w:rPr>
        <w:t>;</w:t>
      </w:r>
    </w:p>
    <w:p w14:paraId="6329543C" w14:textId="4185D442" w:rsidR="006B604E" w:rsidRPr="00EF52D8" w:rsidRDefault="006B604E" w:rsidP="00FB4ECE">
      <w:pPr>
        <w:pStyle w:val="TLet4"/>
        <w:rPr>
          <w:snapToGrid w:val="0"/>
          <w:color w:val="000000"/>
        </w:rPr>
      </w:pPr>
      <w:r w:rsidRPr="00EF52D8">
        <w:rPr>
          <w:snapToGrid w:val="0"/>
          <w:color w:val="000000"/>
        </w:rPr>
        <w:t xml:space="preserve">Perda de carga máxima: 35,0 </w:t>
      </w:r>
      <w:proofErr w:type="spellStart"/>
      <w:r w:rsidRPr="00EF52D8">
        <w:rPr>
          <w:snapToGrid w:val="0"/>
          <w:color w:val="000000"/>
        </w:rPr>
        <w:t>mmCA</w:t>
      </w:r>
      <w:proofErr w:type="spellEnd"/>
      <w:r w:rsidR="006A57FE">
        <w:rPr>
          <w:snapToGrid w:val="0"/>
          <w:color w:val="000000"/>
        </w:rPr>
        <w:t>;</w:t>
      </w:r>
    </w:p>
    <w:p w14:paraId="4391799B" w14:textId="462CAD23" w:rsidR="006B604E" w:rsidRPr="00EF52D8" w:rsidRDefault="006B604E" w:rsidP="00FB4ECE">
      <w:pPr>
        <w:pStyle w:val="TLet4"/>
        <w:rPr>
          <w:snapToGrid w:val="0"/>
          <w:color w:val="000000"/>
        </w:rPr>
      </w:pPr>
      <w:r w:rsidRPr="00EF52D8">
        <w:rPr>
          <w:snapToGrid w:val="0"/>
          <w:color w:val="000000"/>
        </w:rPr>
        <w:t>Material: Aço Inoxidável AISI 304</w:t>
      </w:r>
      <w:r w:rsidR="006A57FE">
        <w:rPr>
          <w:snapToGrid w:val="0"/>
          <w:color w:val="000000"/>
        </w:rPr>
        <w:t>;</w:t>
      </w:r>
    </w:p>
    <w:p w14:paraId="3EF31A28" w14:textId="3AFAE44B" w:rsidR="006B604E" w:rsidRPr="00EF52D8" w:rsidRDefault="006B604E" w:rsidP="00FB4ECE">
      <w:pPr>
        <w:pStyle w:val="TLet4"/>
        <w:rPr>
          <w:snapToGrid w:val="0"/>
          <w:color w:val="000000"/>
        </w:rPr>
      </w:pPr>
      <w:r w:rsidRPr="00EF52D8">
        <w:rPr>
          <w:snapToGrid w:val="0"/>
          <w:color w:val="000000"/>
        </w:rPr>
        <w:t>Acabamento: Escovado</w:t>
      </w:r>
      <w:r w:rsidR="006A57FE">
        <w:rPr>
          <w:snapToGrid w:val="0"/>
          <w:color w:val="000000"/>
        </w:rPr>
        <w:t>;</w:t>
      </w:r>
    </w:p>
    <w:p w14:paraId="0F3F4B1F" w14:textId="4614DD26" w:rsidR="006B604E" w:rsidRDefault="006B604E" w:rsidP="00FB4ECE">
      <w:pPr>
        <w:pStyle w:val="TLet4"/>
        <w:rPr>
          <w:snapToGrid w:val="0"/>
          <w:color w:val="000000"/>
        </w:rPr>
      </w:pPr>
      <w:r w:rsidRPr="00EF52D8">
        <w:rPr>
          <w:snapToGrid w:val="0"/>
          <w:color w:val="000000"/>
        </w:rPr>
        <w:t xml:space="preserve">Acessórios: itens de fixação e suporte, conexão com </w:t>
      </w:r>
      <w:proofErr w:type="spellStart"/>
      <w:r w:rsidRPr="00EF52D8">
        <w:rPr>
          <w:snapToGrid w:val="0"/>
          <w:color w:val="000000"/>
        </w:rPr>
        <w:t>dampers</w:t>
      </w:r>
      <w:proofErr w:type="spellEnd"/>
      <w:r w:rsidRPr="00EF52D8">
        <w:rPr>
          <w:snapToGrid w:val="0"/>
          <w:color w:val="000000"/>
        </w:rPr>
        <w:t xml:space="preserve"> corta fogo, conexão com dutos de exaustão, instalações hidráulicas e de dreno, válvulas, luminárias, lâmpadas, infraestrutura elétrica, quadro de alimentação e comando, filtros, reservatório de detergente e </w:t>
      </w:r>
      <w:proofErr w:type="spellStart"/>
      <w:r w:rsidRPr="00EF52D8">
        <w:rPr>
          <w:snapToGrid w:val="0"/>
          <w:color w:val="000000"/>
        </w:rPr>
        <w:t>motobomba</w:t>
      </w:r>
      <w:proofErr w:type="spellEnd"/>
      <w:r w:rsidR="006A57FE">
        <w:rPr>
          <w:snapToGrid w:val="0"/>
          <w:color w:val="000000"/>
        </w:rPr>
        <w:t>.</w:t>
      </w:r>
    </w:p>
    <w:p w14:paraId="559AE668" w14:textId="5DEBD751" w:rsidR="00EF52D8" w:rsidRDefault="00EF52D8" w:rsidP="00FB4ECE">
      <w:pPr>
        <w:pStyle w:val="Tit5n"/>
        <w:tabs>
          <w:tab w:val="clear" w:pos="2042"/>
          <w:tab w:val="left" w:pos="1134"/>
        </w:tabs>
        <w:ind w:left="142" w:firstLine="0"/>
        <w:rPr>
          <w:snapToGrid w:val="0"/>
          <w:color w:val="000000"/>
        </w:rPr>
      </w:pPr>
      <w:r w:rsidRPr="00EF52D8">
        <w:rPr>
          <w:snapToGrid w:val="0"/>
          <w:color w:val="000000"/>
        </w:rPr>
        <w:t xml:space="preserve">Coifa lavadora </w:t>
      </w:r>
      <w:proofErr w:type="spellStart"/>
      <w:r w:rsidRPr="00EF52D8">
        <w:rPr>
          <w:snapToGrid w:val="0"/>
          <w:color w:val="000000"/>
        </w:rPr>
        <w:t>Wash</w:t>
      </w:r>
      <w:proofErr w:type="spellEnd"/>
      <w:r w:rsidRPr="00EF52D8">
        <w:rPr>
          <w:snapToGrid w:val="0"/>
          <w:color w:val="000000"/>
        </w:rPr>
        <w:t xml:space="preserve"> </w:t>
      </w:r>
      <w:proofErr w:type="spellStart"/>
      <w:r w:rsidRPr="00EF52D8">
        <w:rPr>
          <w:snapToGrid w:val="0"/>
          <w:color w:val="000000"/>
        </w:rPr>
        <w:t>Push-Pull</w:t>
      </w:r>
      <w:proofErr w:type="spellEnd"/>
      <w:r w:rsidRPr="00EF52D8">
        <w:rPr>
          <w:snapToGrid w:val="0"/>
          <w:color w:val="000000"/>
        </w:rPr>
        <w:t xml:space="preserve"> de parede com </w:t>
      </w:r>
      <w:proofErr w:type="spellStart"/>
      <w:r w:rsidRPr="00EF52D8">
        <w:rPr>
          <w:snapToGrid w:val="0"/>
          <w:color w:val="000000"/>
        </w:rPr>
        <w:t>insuflamento</w:t>
      </w:r>
      <w:proofErr w:type="spellEnd"/>
      <w:r w:rsidRPr="00EF52D8">
        <w:rPr>
          <w:snapToGrid w:val="0"/>
          <w:color w:val="000000"/>
        </w:rPr>
        <w:t xml:space="preserve"> de ar de compensação integrado, dimensões 3600x850mm, modelo de referência MELTING HTVKC; CAPMETAL ou </w:t>
      </w:r>
      <w:r w:rsidRPr="00FB4ECE">
        <w:t>equivalente</w:t>
      </w:r>
      <w:r w:rsidRPr="00EF52D8">
        <w:rPr>
          <w:snapToGrid w:val="0"/>
          <w:color w:val="000000"/>
        </w:rPr>
        <w:t xml:space="preserve"> técnico, apresentando as seguintes características básicas e acessórios:</w:t>
      </w:r>
    </w:p>
    <w:p w14:paraId="3EADF471" w14:textId="2974D4B8" w:rsidR="006B604E" w:rsidRPr="00FB4ECE" w:rsidRDefault="006B604E" w:rsidP="00FB4ECE">
      <w:pPr>
        <w:pStyle w:val="TLet4"/>
        <w:numPr>
          <w:ilvl w:val="5"/>
          <w:numId w:val="277"/>
        </w:numPr>
        <w:rPr>
          <w:snapToGrid w:val="0"/>
          <w:color w:val="000000"/>
        </w:rPr>
      </w:pPr>
      <w:r w:rsidRPr="00FB4ECE">
        <w:rPr>
          <w:snapToGrid w:val="0"/>
          <w:color w:val="000000"/>
        </w:rPr>
        <w:t>Referência de Planilha: Item 1.1.2.3 – Anexo n. 4</w:t>
      </w:r>
      <w:r w:rsidR="006A57FE">
        <w:rPr>
          <w:snapToGrid w:val="0"/>
          <w:color w:val="000000"/>
        </w:rPr>
        <w:t>;</w:t>
      </w:r>
    </w:p>
    <w:p w14:paraId="32876566" w14:textId="3F0F6A57" w:rsidR="006B604E" w:rsidRPr="00EF52D8" w:rsidRDefault="006B604E" w:rsidP="00FB4ECE">
      <w:pPr>
        <w:pStyle w:val="TLet4"/>
        <w:rPr>
          <w:snapToGrid w:val="0"/>
          <w:color w:val="000000"/>
        </w:rPr>
      </w:pPr>
      <w:r w:rsidRPr="00EF52D8">
        <w:rPr>
          <w:snapToGrid w:val="0"/>
          <w:color w:val="000000"/>
        </w:rPr>
        <w:t xml:space="preserve">Aplicação: Lanchonete </w:t>
      </w:r>
      <w:r w:rsidR="00F9746D">
        <w:rPr>
          <w:snapToGrid w:val="0"/>
          <w:color w:val="000000"/>
        </w:rPr>
        <w:t>Edifício Principal</w:t>
      </w:r>
      <w:r w:rsidR="006A57FE">
        <w:rPr>
          <w:snapToGrid w:val="0"/>
          <w:color w:val="000000"/>
        </w:rPr>
        <w:t>;</w:t>
      </w:r>
    </w:p>
    <w:p w14:paraId="0F49C570" w14:textId="71EEBD50" w:rsidR="006B604E" w:rsidRPr="00EF52D8" w:rsidRDefault="006B604E" w:rsidP="00FB4ECE">
      <w:pPr>
        <w:pStyle w:val="TLet4"/>
        <w:rPr>
          <w:snapToGrid w:val="0"/>
          <w:color w:val="000000"/>
        </w:rPr>
      </w:pPr>
      <w:r w:rsidRPr="00EF52D8">
        <w:rPr>
          <w:snapToGrid w:val="0"/>
          <w:color w:val="000000"/>
        </w:rPr>
        <w:lastRenderedPageBreak/>
        <w:t xml:space="preserve">Dimensões: 3600 </w:t>
      </w:r>
      <w:proofErr w:type="gramStart"/>
      <w:r w:rsidRPr="00EF52D8">
        <w:rPr>
          <w:snapToGrid w:val="0"/>
          <w:color w:val="000000"/>
        </w:rPr>
        <w:t>x</w:t>
      </w:r>
      <w:proofErr w:type="gramEnd"/>
      <w:r w:rsidRPr="00EF52D8">
        <w:rPr>
          <w:snapToGrid w:val="0"/>
          <w:color w:val="000000"/>
        </w:rPr>
        <w:t xml:space="preserve"> 850 x 650 mm</w:t>
      </w:r>
      <w:r w:rsidR="006A57FE">
        <w:rPr>
          <w:snapToGrid w:val="0"/>
          <w:color w:val="000000"/>
        </w:rPr>
        <w:t>;</w:t>
      </w:r>
    </w:p>
    <w:p w14:paraId="1C2802D3" w14:textId="6EE19B06" w:rsidR="006B604E" w:rsidRPr="00EF52D8" w:rsidRDefault="006B604E" w:rsidP="00FB4ECE">
      <w:pPr>
        <w:pStyle w:val="TLet4"/>
        <w:rPr>
          <w:snapToGrid w:val="0"/>
          <w:color w:val="000000"/>
        </w:rPr>
      </w:pPr>
      <w:r w:rsidRPr="00EF52D8">
        <w:rPr>
          <w:snapToGrid w:val="0"/>
          <w:color w:val="000000"/>
        </w:rPr>
        <w:t>Vazão de exaustão: 4.500 m³/h</w:t>
      </w:r>
      <w:r w:rsidR="006A57FE">
        <w:rPr>
          <w:snapToGrid w:val="0"/>
          <w:color w:val="000000"/>
        </w:rPr>
        <w:t>;</w:t>
      </w:r>
    </w:p>
    <w:p w14:paraId="460127C7" w14:textId="60053AC6" w:rsidR="006B604E" w:rsidRPr="00EF52D8" w:rsidRDefault="006B604E" w:rsidP="00FB4ECE">
      <w:pPr>
        <w:pStyle w:val="TLet4"/>
        <w:rPr>
          <w:snapToGrid w:val="0"/>
          <w:color w:val="000000"/>
        </w:rPr>
      </w:pPr>
      <w:r w:rsidRPr="00EF52D8">
        <w:rPr>
          <w:snapToGrid w:val="0"/>
          <w:color w:val="000000"/>
        </w:rPr>
        <w:t xml:space="preserve">Perda de carga máxima: 35,0 </w:t>
      </w:r>
      <w:proofErr w:type="spellStart"/>
      <w:r w:rsidRPr="00EF52D8">
        <w:rPr>
          <w:snapToGrid w:val="0"/>
          <w:color w:val="000000"/>
        </w:rPr>
        <w:t>mmCA</w:t>
      </w:r>
      <w:proofErr w:type="spellEnd"/>
      <w:r w:rsidR="006A57FE">
        <w:rPr>
          <w:snapToGrid w:val="0"/>
          <w:color w:val="000000"/>
        </w:rPr>
        <w:t>;</w:t>
      </w:r>
    </w:p>
    <w:p w14:paraId="355FCFF1" w14:textId="43ACB909" w:rsidR="006B604E" w:rsidRPr="00EF52D8" w:rsidRDefault="006B604E" w:rsidP="00FB4ECE">
      <w:pPr>
        <w:pStyle w:val="TLet4"/>
        <w:rPr>
          <w:snapToGrid w:val="0"/>
          <w:color w:val="000000"/>
        </w:rPr>
      </w:pPr>
      <w:r w:rsidRPr="00EF52D8">
        <w:rPr>
          <w:snapToGrid w:val="0"/>
          <w:color w:val="000000"/>
        </w:rPr>
        <w:t>Material: Aço Inoxidável AISI 304</w:t>
      </w:r>
      <w:r w:rsidR="006A57FE">
        <w:rPr>
          <w:snapToGrid w:val="0"/>
          <w:color w:val="000000"/>
        </w:rPr>
        <w:t>;</w:t>
      </w:r>
    </w:p>
    <w:p w14:paraId="37B91171" w14:textId="544378D1" w:rsidR="006B604E" w:rsidRPr="00EF52D8" w:rsidRDefault="006B604E" w:rsidP="00FB4ECE">
      <w:pPr>
        <w:pStyle w:val="TLet4"/>
        <w:rPr>
          <w:snapToGrid w:val="0"/>
          <w:color w:val="000000"/>
        </w:rPr>
      </w:pPr>
      <w:r w:rsidRPr="00EF52D8">
        <w:rPr>
          <w:snapToGrid w:val="0"/>
          <w:color w:val="000000"/>
        </w:rPr>
        <w:t>Acabamento: Escovado</w:t>
      </w:r>
      <w:r w:rsidR="006A57FE">
        <w:rPr>
          <w:snapToGrid w:val="0"/>
          <w:color w:val="000000"/>
        </w:rPr>
        <w:t>;</w:t>
      </w:r>
    </w:p>
    <w:p w14:paraId="51DEDB11" w14:textId="77777777" w:rsidR="006B604E" w:rsidRPr="00EF52D8" w:rsidRDefault="006B604E" w:rsidP="00FB4ECE">
      <w:pPr>
        <w:pStyle w:val="TLet4"/>
        <w:rPr>
          <w:snapToGrid w:val="0"/>
          <w:color w:val="000000"/>
        </w:rPr>
      </w:pPr>
      <w:r w:rsidRPr="00EF52D8">
        <w:rPr>
          <w:snapToGrid w:val="0"/>
          <w:color w:val="000000"/>
        </w:rPr>
        <w:t xml:space="preserve">Acessórios: itens de fixação e suporte, conexão com </w:t>
      </w:r>
      <w:proofErr w:type="spellStart"/>
      <w:r w:rsidRPr="00EF52D8">
        <w:rPr>
          <w:snapToGrid w:val="0"/>
          <w:color w:val="000000"/>
        </w:rPr>
        <w:t>dampers</w:t>
      </w:r>
      <w:proofErr w:type="spellEnd"/>
      <w:r w:rsidRPr="00EF52D8">
        <w:rPr>
          <w:snapToGrid w:val="0"/>
          <w:color w:val="000000"/>
        </w:rPr>
        <w:t xml:space="preserve"> corta fogo, conexão com dutos de exaustão, instalações hidráulicas e de dreno, válvulas, luminárias, lâmpadas, infraestrutura elétrica, quadro de alimentação e comando, filtros, reservatório de detergente e </w:t>
      </w:r>
      <w:proofErr w:type="spellStart"/>
      <w:r w:rsidRPr="00EF52D8">
        <w:rPr>
          <w:snapToGrid w:val="0"/>
          <w:color w:val="000000"/>
        </w:rPr>
        <w:t>motobomba</w:t>
      </w:r>
      <w:proofErr w:type="spellEnd"/>
      <w:r w:rsidRPr="00EF52D8">
        <w:rPr>
          <w:snapToGrid w:val="0"/>
          <w:color w:val="000000"/>
        </w:rPr>
        <w:t>.</w:t>
      </w:r>
    </w:p>
    <w:p w14:paraId="4F6523B0" w14:textId="0D39B872" w:rsidR="00061203" w:rsidRPr="002C0BA0" w:rsidRDefault="006C7C81" w:rsidP="00FB4ECE">
      <w:pPr>
        <w:pStyle w:val="Tit4n"/>
        <w:rPr>
          <w:b/>
          <w:snapToGrid w:val="0"/>
          <w:color w:val="000000"/>
        </w:rPr>
      </w:pPr>
      <w:r w:rsidRPr="00FB4ECE">
        <w:rPr>
          <w:b/>
          <w:snapToGrid w:val="0"/>
          <w:color w:val="000000"/>
        </w:rPr>
        <w:t>Ventiladores e Exaustores</w:t>
      </w:r>
    </w:p>
    <w:p w14:paraId="5F99C4A1" w14:textId="277860E6" w:rsidR="001D1F57" w:rsidRPr="001D1F57" w:rsidRDefault="001D1F57" w:rsidP="00FB4ECE">
      <w:pPr>
        <w:pStyle w:val="Tit5n"/>
        <w:tabs>
          <w:tab w:val="clear" w:pos="2042"/>
          <w:tab w:val="left" w:pos="1134"/>
        </w:tabs>
        <w:ind w:left="142" w:firstLine="0"/>
        <w:rPr>
          <w:snapToGrid w:val="0"/>
          <w:color w:val="000000"/>
        </w:rPr>
      </w:pPr>
      <w:r w:rsidRPr="001D1F57">
        <w:rPr>
          <w:snapToGrid w:val="0"/>
          <w:color w:val="000000"/>
        </w:rPr>
        <w:t>Os exaustores e gabinetes de ventilação deverão ser do tipo centrífugo de simples aspiração, sendo totalmente construídos em chapas de aço galvanizado. Toda a superfície do ventilador deverá possuir proteção contra a corrosão, com pintura adequada à sua operação e secagem em estufa.</w:t>
      </w:r>
    </w:p>
    <w:p w14:paraId="29193167" w14:textId="7BA4D928" w:rsidR="001D1F57" w:rsidRPr="001D1F57" w:rsidRDefault="001D1F57" w:rsidP="00FB4ECE">
      <w:pPr>
        <w:pStyle w:val="Tit5n"/>
        <w:tabs>
          <w:tab w:val="clear" w:pos="2042"/>
          <w:tab w:val="left" w:pos="1134"/>
        </w:tabs>
        <w:ind w:left="142" w:firstLine="0"/>
        <w:rPr>
          <w:snapToGrid w:val="0"/>
          <w:color w:val="000000"/>
        </w:rPr>
      </w:pPr>
      <w:r w:rsidRPr="001D1F57">
        <w:rPr>
          <w:snapToGrid w:val="0"/>
          <w:color w:val="000000"/>
        </w:rPr>
        <w:t xml:space="preserve">Os ventiladores serão acionados por motores à prova de respingos através de polias fixas e </w:t>
      </w:r>
      <w:r w:rsidRPr="00FB4ECE">
        <w:t>correias</w:t>
      </w:r>
      <w:r w:rsidRPr="001D1F57">
        <w:rPr>
          <w:snapToGrid w:val="0"/>
          <w:color w:val="000000"/>
        </w:rPr>
        <w:t>. Os motores serão do tipo assíncrono, trifásico, de alto rendimento, conforme relação de motores testada pelo INMETRO, e deverão operar com tensão de 380V / 60Hz, a não ser que especificado de forma diferente em projeto.</w:t>
      </w:r>
    </w:p>
    <w:p w14:paraId="4688F8E3" w14:textId="70FC7556" w:rsidR="001D1F57" w:rsidRPr="001D1F57" w:rsidRDefault="001D1F57" w:rsidP="00FB4ECE">
      <w:pPr>
        <w:pStyle w:val="Tit5n"/>
        <w:tabs>
          <w:tab w:val="clear" w:pos="2042"/>
          <w:tab w:val="left" w:pos="1134"/>
        </w:tabs>
        <w:ind w:left="142" w:firstLine="0"/>
        <w:rPr>
          <w:snapToGrid w:val="0"/>
          <w:color w:val="000000"/>
        </w:rPr>
      </w:pPr>
      <w:r w:rsidRPr="001D1F57">
        <w:rPr>
          <w:snapToGrid w:val="0"/>
          <w:color w:val="000000"/>
        </w:rPr>
        <w:t xml:space="preserve">O rotor do ventilador deverá ser balanceado estática e dinamicamente, operando sobre mancais </w:t>
      </w:r>
      <w:proofErr w:type="spellStart"/>
      <w:r w:rsidRPr="001D1F57">
        <w:rPr>
          <w:snapToGrid w:val="0"/>
          <w:color w:val="000000"/>
        </w:rPr>
        <w:t>autoalinhantes</w:t>
      </w:r>
      <w:proofErr w:type="spellEnd"/>
      <w:r w:rsidRPr="001D1F57">
        <w:rPr>
          <w:snapToGrid w:val="0"/>
          <w:color w:val="000000"/>
        </w:rPr>
        <w:t xml:space="preserve"> (do tipo rolamentos </w:t>
      </w:r>
      <w:proofErr w:type="spellStart"/>
      <w:r w:rsidRPr="001D1F57">
        <w:rPr>
          <w:snapToGrid w:val="0"/>
          <w:color w:val="000000"/>
        </w:rPr>
        <w:t>auto</w:t>
      </w:r>
      <w:r>
        <w:rPr>
          <w:snapToGrid w:val="0"/>
          <w:color w:val="000000"/>
        </w:rPr>
        <w:t>compensadores</w:t>
      </w:r>
      <w:proofErr w:type="spellEnd"/>
      <w:r>
        <w:rPr>
          <w:snapToGrid w:val="0"/>
          <w:color w:val="000000"/>
        </w:rPr>
        <w:t xml:space="preserve">), </w:t>
      </w:r>
      <w:proofErr w:type="spellStart"/>
      <w:r>
        <w:rPr>
          <w:snapToGrid w:val="0"/>
          <w:color w:val="000000"/>
        </w:rPr>
        <w:t>auto</w:t>
      </w:r>
      <w:r w:rsidRPr="001D1F57">
        <w:rPr>
          <w:snapToGrid w:val="0"/>
          <w:color w:val="000000"/>
        </w:rPr>
        <w:t>lubrificantes</w:t>
      </w:r>
      <w:proofErr w:type="spellEnd"/>
      <w:r w:rsidRPr="001D1F57">
        <w:rPr>
          <w:snapToGrid w:val="0"/>
          <w:color w:val="000000"/>
        </w:rPr>
        <w:t xml:space="preserve"> e blindados. O eixo deverá ser fabricado em aço, trabalhar apoiado em dois mancais e possuir rasgo de chaveta para colocação de polias. Os suportes dos mancais deverão ser em chapa grossa de aço, ligados ao gabinete de forma estrutural, formando um conjunto rígido. Os suportes também deverão ter proteção anticorrosiva, com pintura com secagem em estufa.</w:t>
      </w:r>
    </w:p>
    <w:p w14:paraId="0FC0E659" w14:textId="683868A7" w:rsidR="001D1F57" w:rsidRPr="001D1F57" w:rsidRDefault="001D1F57" w:rsidP="00FB4ECE">
      <w:pPr>
        <w:pStyle w:val="Tit5n"/>
        <w:tabs>
          <w:tab w:val="clear" w:pos="2042"/>
          <w:tab w:val="left" w:pos="1134"/>
        </w:tabs>
        <w:ind w:left="142" w:firstLine="0"/>
        <w:rPr>
          <w:snapToGrid w:val="0"/>
          <w:color w:val="000000"/>
        </w:rPr>
      </w:pPr>
      <w:r w:rsidRPr="001D1F57">
        <w:rPr>
          <w:snapToGrid w:val="0"/>
          <w:color w:val="000000"/>
        </w:rPr>
        <w:t>O conjunto motor ventilador deverá ser montado sobre base única e contar com coxins de borracha ou amortecedores de vibração, que deverão garantir a absorção e o isolamento da vibração para a estrutura de apoio em níveis que não comprometam a integridade da estrutura e que não causem incômodo a terceiros.</w:t>
      </w:r>
    </w:p>
    <w:p w14:paraId="76519B8D" w14:textId="28EC4CA0" w:rsidR="001D1F57" w:rsidRPr="001D1F57" w:rsidRDefault="001D1F57" w:rsidP="00FB4ECE">
      <w:pPr>
        <w:pStyle w:val="Tit5n"/>
        <w:tabs>
          <w:tab w:val="clear" w:pos="2042"/>
          <w:tab w:val="left" w:pos="1134"/>
        </w:tabs>
        <w:ind w:left="142" w:firstLine="0"/>
        <w:rPr>
          <w:snapToGrid w:val="0"/>
          <w:color w:val="000000"/>
        </w:rPr>
      </w:pPr>
      <w:r w:rsidRPr="001D1F57">
        <w:rPr>
          <w:snapToGrid w:val="0"/>
          <w:color w:val="000000"/>
        </w:rPr>
        <w:t xml:space="preserve">As conexões dos ventiladores aos dutos de aspiração e descarga devem ser </w:t>
      </w:r>
      <w:proofErr w:type="spellStart"/>
      <w:r w:rsidRPr="001D1F57">
        <w:rPr>
          <w:snapToGrid w:val="0"/>
          <w:color w:val="000000"/>
        </w:rPr>
        <w:t>flangeadas</w:t>
      </w:r>
      <w:proofErr w:type="spellEnd"/>
      <w:r w:rsidRPr="001D1F57">
        <w:rPr>
          <w:snapToGrid w:val="0"/>
          <w:color w:val="000000"/>
        </w:rPr>
        <w:t xml:space="preserve"> e aparafusadas com o uso de elementos flexíveis. O material da conexão flexível deve ser incombustível, estanque a líquidos na superfície interna e com características </w:t>
      </w:r>
      <w:r w:rsidRPr="00FB4ECE">
        <w:t>mecânicas</w:t>
      </w:r>
      <w:r w:rsidRPr="001D1F57">
        <w:rPr>
          <w:snapToGrid w:val="0"/>
          <w:color w:val="000000"/>
        </w:rPr>
        <w:t xml:space="preserve"> próprias para operar em equipamento dinâmico. Suas emendas longitudinais, além de estanques, devem ser transpassadas de, no mínimo, 75 mm. O material empregado deve propiciar resistência ao fogo mínima de 1h.</w:t>
      </w:r>
    </w:p>
    <w:p w14:paraId="68548A2F" w14:textId="336F231E" w:rsidR="001D1F57" w:rsidRPr="001D1F57" w:rsidRDefault="001D1F57" w:rsidP="00FB4ECE">
      <w:pPr>
        <w:pStyle w:val="Tit5n"/>
        <w:tabs>
          <w:tab w:val="clear" w:pos="2042"/>
          <w:tab w:val="left" w:pos="1134"/>
        </w:tabs>
        <w:ind w:left="142" w:firstLine="0"/>
        <w:rPr>
          <w:snapToGrid w:val="0"/>
          <w:color w:val="000000"/>
        </w:rPr>
      </w:pPr>
      <w:r w:rsidRPr="001D1F57">
        <w:rPr>
          <w:snapToGrid w:val="0"/>
          <w:color w:val="000000"/>
        </w:rPr>
        <w:lastRenderedPageBreak/>
        <w:t>Para os exaustores que atenderão a aplicações com gordura, os motores elétricos, caixas de ligação elétrica e elementos de transmissão não poderão ser expostos ao fluxo de ar de exaustão, com o intuito de evitar princípios de incêndio. Toda instalação elétrica deverá atender à ABNT NBR 5410, sendo que os motores elétricos devem ser do tipo totalmente fechados com ventilação externa (TFVE) e com grau de proteção mínimo IP 55 e classe B ou F de isolamento elétrico.</w:t>
      </w:r>
    </w:p>
    <w:p w14:paraId="0921010C" w14:textId="77777777" w:rsidR="00200023" w:rsidRPr="00200023" w:rsidRDefault="00200023" w:rsidP="00200023">
      <w:pPr>
        <w:pStyle w:val="PargrafodaLista"/>
        <w:numPr>
          <w:ilvl w:val="0"/>
          <w:numId w:val="56"/>
        </w:numPr>
        <w:tabs>
          <w:tab w:val="left" w:pos="426"/>
          <w:tab w:val="left" w:pos="1418"/>
          <w:tab w:val="left" w:pos="3600"/>
          <w:tab w:val="left" w:pos="4320"/>
          <w:tab w:val="left" w:pos="5040"/>
          <w:tab w:val="left" w:pos="5760"/>
          <w:tab w:val="left" w:pos="6480"/>
          <w:tab w:val="left" w:pos="7200"/>
          <w:tab w:val="left" w:pos="7920"/>
          <w:tab w:val="left" w:pos="8640"/>
        </w:tabs>
        <w:spacing w:before="120" w:after="120"/>
        <w:contextualSpacing w:val="0"/>
        <w:jc w:val="both"/>
        <w:outlineLvl w:val="3"/>
        <w:rPr>
          <w:rFonts w:ascii="Arial" w:hAnsi="Arial" w:cs="Arial"/>
          <w:snapToGrid w:val="0"/>
          <w:vanish/>
          <w:color w:val="000000"/>
          <w:sz w:val="24"/>
        </w:rPr>
      </w:pPr>
    </w:p>
    <w:p w14:paraId="6068C306" w14:textId="77777777" w:rsidR="00200023" w:rsidRPr="00200023" w:rsidRDefault="00200023" w:rsidP="00200023">
      <w:pPr>
        <w:pStyle w:val="PargrafodaLista"/>
        <w:numPr>
          <w:ilvl w:val="2"/>
          <w:numId w:val="56"/>
        </w:numPr>
        <w:tabs>
          <w:tab w:val="left" w:pos="426"/>
          <w:tab w:val="left" w:pos="1418"/>
          <w:tab w:val="left" w:pos="3600"/>
          <w:tab w:val="left" w:pos="4320"/>
          <w:tab w:val="left" w:pos="5040"/>
          <w:tab w:val="left" w:pos="5760"/>
          <w:tab w:val="left" w:pos="6480"/>
          <w:tab w:val="left" w:pos="7200"/>
          <w:tab w:val="left" w:pos="7920"/>
          <w:tab w:val="left" w:pos="8640"/>
        </w:tabs>
        <w:spacing w:before="120" w:after="120"/>
        <w:contextualSpacing w:val="0"/>
        <w:jc w:val="both"/>
        <w:outlineLvl w:val="3"/>
        <w:rPr>
          <w:rFonts w:ascii="Arial" w:hAnsi="Arial" w:cs="Arial"/>
          <w:snapToGrid w:val="0"/>
          <w:vanish/>
          <w:color w:val="000000"/>
          <w:sz w:val="24"/>
        </w:rPr>
      </w:pPr>
    </w:p>
    <w:p w14:paraId="05FD105B" w14:textId="77777777" w:rsidR="00200023" w:rsidRPr="00200023" w:rsidRDefault="00200023" w:rsidP="00200023">
      <w:pPr>
        <w:pStyle w:val="PargrafodaLista"/>
        <w:numPr>
          <w:ilvl w:val="2"/>
          <w:numId w:val="56"/>
        </w:numPr>
        <w:tabs>
          <w:tab w:val="left" w:pos="426"/>
          <w:tab w:val="left" w:pos="1418"/>
          <w:tab w:val="left" w:pos="3600"/>
          <w:tab w:val="left" w:pos="4320"/>
          <w:tab w:val="left" w:pos="5040"/>
          <w:tab w:val="left" w:pos="5760"/>
          <w:tab w:val="left" w:pos="6480"/>
          <w:tab w:val="left" w:pos="7200"/>
          <w:tab w:val="left" w:pos="7920"/>
          <w:tab w:val="left" w:pos="8640"/>
        </w:tabs>
        <w:spacing w:before="120" w:after="120"/>
        <w:contextualSpacing w:val="0"/>
        <w:jc w:val="both"/>
        <w:outlineLvl w:val="3"/>
        <w:rPr>
          <w:rFonts w:ascii="Arial" w:hAnsi="Arial" w:cs="Arial"/>
          <w:snapToGrid w:val="0"/>
          <w:vanish/>
          <w:color w:val="000000"/>
          <w:sz w:val="24"/>
        </w:rPr>
      </w:pPr>
    </w:p>
    <w:p w14:paraId="4BA421D9" w14:textId="2E0EB9DD" w:rsidR="001D1F57" w:rsidRDefault="002E0946" w:rsidP="00FB4ECE">
      <w:pPr>
        <w:pStyle w:val="Tit5n"/>
        <w:tabs>
          <w:tab w:val="clear" w:pos="2042"/>
          <w:tab w:val="left" w:pos="1134"/>
        </w:tabs>
        <w:ind w:left="142" w:firstLine="0"/>
        <w:rPr>
          <w:snapToGrid w:val="0"/>
          <w:color w:val="000000"/>
        </w:rPr>
      </w:pPr>
      <w:r w:rsidRPr="002E0946">
        <w:rPr>
          <w:snapToGrid w:val="0"/>
          <w:color w:val="000000"/>
        </w:rPr>
        <w:t xml:space="preserve">Exaustor Centrífugo </w:t>
      </w:r>
      <w:proofErr w:type="spellStart"/>
      <w:r w:rsidRPr="002E0946">
        <w:rPr>
          <w:snapToGrid w:val="0"/>
          <w:color w:val="000000"/>
        </w:rPr>
        <w:t>Limit</w:t>
      </w:r>
      <w:proofErr w:type="spellEnd"/>
      <w:r w:rsidRPr="002E0946">
        <w:rPr>
          <w:snapToGrid w:val="0"/>
          <w:color w:val="000000"/>
        </w:rPr>
        <w:t xml:space="preserve"> </w:t>
      </w:r>
      <w:proofErr w:type="spellStart"/>
      <w:r w:rsidRPr="002E0946">
        <w:rPr>
          <w:snapToGrid w:val="0"/>
          <w:color w:val="000000"/>
        </w:rPr>
        <w:t>Load</w:t>
      </w:r>
      <w:proofErr w:type="spellEnd"/>
      <w:r w:rsidRPr="002E0946">
        <w:rPr>
          <w:snapToGrid w:val="0"/>
          <w:color w:val="000000"/>
        </w:rPr>
        <w:t xml:space="preserve"> de simples aspiração, modelo de referência BERLINERLUFT/</w:t>
      </w:r>
      <w:r w:rsidRPr="00FB4ECE">
        <w:t>GTS</w:t>
      </w:r>
      <w:r w:rsidRPr="002E0946">
        <w:rPr>
          <w:snapToGrid w:val="0"/>
          <w:color w:val="000000"/>
        </w:rPr>
        <w:t> 250-1; OTAM/RL ou equivalente técnico, apresentando as seguintes características básicas e acessórios:</w:t>
      </w:r>
    </w:p>
    <w:p w14:paraId="72630DA5" w14:textId="3B7ECF01" w:rsidR="006B604E" w:rsidRPr="00FB4ECE" w:rsidRDefault="006B604E" w:rsidP="00FB4ECE">
      <w:pPr>
        <w:pStyle w:val="TLet4"/>
        <w:numPr>
          <w:ilvl w:val="5"/>
          <w:numId w:val="287"/>
        </w:numPr>
        <w:rPr>
          <w:snapToGrid w:val="0"/>
          <w:color w:val="000000"/>
        </w:rPr>
      </w:pPr>
      <w:r w:rsidRPr="00FB4ECE">
        <w:rPr>
          <w:snapToGrid w:val="0"/>
          <w:color w:val="000000"/>
        </w:rPr>
        <w:t>Referência de Planilha: Item 1.1.3.1 – Anexo n. 4</w:t>
      </w:r>
      <w:r w:rsidR="006A57FE">
        <w:rPr>
          <w:snapToGrid w:val="0"/>
          <w:color w:val="000000"/>
        </w:rPr>
        <w:t>;</w:t>
      </w:r>
    </w:p>
    <w:p w14:paraId="5D0F5B77" w14:textId="0AD8347B" w:rsidR="006B604E" w:rsidRPr="002E0946" w:rsidRDefault="006B604E" w:rsidP="00FB4ECE">
      <w:pPr>
        <w:pStyle w:val="TLet4"/>
        <w:rPr>
          <w:snapToGrid w:val="0"/>
          <w:color w:val="000000"/>
        </w:rPr>
      </w:pPr>
      <w:r w:rsidRPr="002E0946">
        <w:rPr>
          <w:snapToGrid w:val="0"/>
          <w:color w:val="000000"/>
        </w:rPr>
        <w:t>Aplicação: Coifa – Anexo I</w:t>
      </w:r>
      <w:r w:rsidR="006A57FE">
        <w:rPr>
          <w:snapToGrid w:val="0"/>
          <w:color w:val="000000"/>
        </w:rPr>
        <w:t>;</w:t>
      </w:r>
    </w:p>
    <w:p w14:paraId="3134CD0E" w14:textId="2362015E" w:rsidR="006B604E" w:rsidRPr="002E0946" w:rsidRDefault="006B604E" w:rsidP="00FB4ECE">
      <w:pPr>
        <w:pStyle w:val="TLet4"/>
        <w:numPr>
          <w:ilvl w:val="5"/>
          <w:numId w:val="287"/>
        </w:numPr>
        <w:rPr>
          <w:snapToGrid w:val="0"/>
          <w:color w:val="000000"/>
        </w:rPr>
      </w:pPr>
      <w:r w:rsidRPr="002E0946">
        <w:rPr>
          <w:snapToGrid w:val="0"/>
          <w:color w:val="000000"/>
        </w:rPr>
        <w:t>Vazão de Ar: 1.600 m³/h</w:t>
      </w:r>
      <w:r w:rsidR="006A57FE">
        <w:rPr>
          <w:snapToGrid w:val="0"/>
          <w:color w:val="000000"/>
        </w:rPr>
        <w:t>;</w:t>
      </w:r>
    </w:p>
    <w:p w14:paraId="51AB7058" w14:textId="01DB2CD9" w:rsidR="006B604E" w:rsidRPr="002E0946" w:rsidRDefault="006B604E" w:rsidP="00FB4ECE">
      <w:pPr>
        <w:pStyle w:val="TLet4"/>
        <w:numPr>
          <w:ilvl w:val="5"/>
          <w:numId w:val="287"/>
        </w:numPr>
        <w:rPr>
          <w:snapToGrid w:val="0"/>
          <w:color w:val="000000"/>
        </w:rPr>
      </w:pPr>
      <w:r w:rsidRPr="002E0946">
        <w:rPr>
          <w:snapToGrid w:val="0"/>
          <w:color w:val="000000"/>
        </w:rPr>
        <w:t xml:space="preserve">Pressão Estática Disponível: 80,0 </w:t>
      </w:r>
      <w:proofErr w:type="spellStart"/>
      <w:r w:rsidRPr="002E0946">
        <w:rPr>
          <w:snapToGrid w:val="0"/>
          <w:color w:val="000000"/>
        </w:rPr>
        <w:t>mmCA</w:t>
      </w:r>
      <w:proofErr w:type="spellEnd"/>
      <w:r w:rsidR="006A57FE">
        <w:rPr>
          <w:snapToGrid w:val="0"/>
          <w:color w:val="000000"/>
        </w:rPr>
        <w:t>;</w:t>
      </w:r>
    </w:p>
    <w:p w14:paraId="3901CD24" w14:textId="50542F10" w:rsidR="006B604E" w:rsidRPr="002E0946" w:rsidRDefault="006B604E" w:rsidP="00FB4ECE">
      <w:pPr>
        <w:pStyle w:val="TLet4"/>
        <w:numPr>
          <w:ilvl w:val="5"/>
          <w:numId w:val="287"/>
        </w:numPr>
        <w:rPr>
          <w:snapToGrid w:val="0"/>
          <w:color w:val="000000"/>
        </w:rPr>
      </w:pPr>
      <w:r w:rsidRPr="002E0946">
        <w:rPr>
          <w:snapToGrid w:val="0"/>
          <w:color w:val="000000"/>
        </w:rPr>
        <w:t>Velocidade de Descarga: 7,7 m/s</w:t>
      </w:r>
      <w:r w:rsidR="006A57FE">
        <w:rPr>
          <w:snapToGrid w:val="0"/>
          <w:color w:val="000000"/>
        </w:rPr>
        <w:t>;</w:t>
      </w:r>
    </w:p>
    <w:p w14:paraId="1527AA82" w14:textId="489E556D" w:rsidR="006B604E" w:rsidRPr="002E0946" w:rsidRDefault="006B604E" w:rsidP="00FB4ECE">
      <w:pPr>
        <w:pStyle w:val="TLet4"/>
        <w:numPr>
          <w:ilvl w:val="5"/>
          <w:numId w:val="287"/>
        </w:numPr>
        <w:rPr>
          <w:snapToGrid w:val="0"/>
          <w:color w:val="000000"/>
        </w:rPr>
      </w:pPr>
      <w:r w:rsidRPr="002E0946">
        <w:rPr>
          <w:snapToGrid w:val="0"/>
          <w:color w:val="000000"/>
        </w:rPr>
        <w:t>Rotação: 3471 RPM</w:t>
      </w:r>
      <w:r w:rsidR="006A57FE">
        <w:rPr>
          <w:snapToGrid w:val="0"/>
          <w:color w:val="000000"/>
        </w:rPr>
        <w:t>;</w:t>
      </w:r>
    </w:p>
    <w:p w14:paraId="2DC4FB32" w14:textId="7D40148E" w:rsidR="006B604E" w:rsidRPr="002E0946" w:rsidRDefault="006B604E" w:rsidP="00FB4ECE">
      <w:pPr>
        <w:pStyle w:val="TLet4"/>
        <w:numPr>
          <w:ilvl w:val="5"/>
          <w:numId w:val="287"/>
        </w:numPr>
        <w:rPr>
          <w:snapToGrid w:val="0"/>
          <w:color w:val="000000"/>
        </w:rPr>
      </w:pPr>
      <w:r w:rsidRPr="002E0946">
        <w:rPr>
          <w:snapToGrid w:val="0"/>
          <w:color w:val="000000"/>
        </w:rPr>
        <w:t>Arranjo / Classe: 1</w:t>
      </w:r>
      <w:r w:rsidR="006A57FE">
        <w:rPr>
          <w:snapToGrid w:val="0"/>
          <w:color w:val="000000"/>
        </w:rPr>
        <w:t>;</w:t>
      </w:r>
    </w:p>
    <w:p w14:paraId="78E568F4" w14:textId="1E618340" w:rsidR="006B604E" w:rsidRPr="002E0946" w:rsidRDefault="006B604E" w:rsidP="00FB4ECE">
      <w:pPr>
        <w:pStyle w:val="TLet4"/>
        <w:numPr>
          <w:ilvl w:val="5"/>
          <w:numId w:val="287"/>
        </w:numPr>
        <w:rPr>
          <w:snapToGrid w:val="0"/>
          <w:color w:val="000000"/>
        </w:rPr>
      </w:pPr>
      <w:r w:rsidRPr="002E0946">
        <w:rPr>
          <w:snapToGrid w:val="0"/>
          <w:color w:val="000000"/>
        </w:rPr>
        <w:t>Posição de Descarga: LG 90º / BU W</w:t>
      </w:r>
      <w:r w:rsidR="006A57FE">
        <w:rPr>
          <w:snapToGrid w:val="0"/>
          <w:color w:val="000000"/>
        </w:rPr>
        <w:t>;</w:t>
      </w:r>
    </w:p>
    <w:p w14:paraId="13F856E6" w14:textId="1DF4E4E0" w:rsidR="006B604E" w:rsidRPr="002E0946" w:rsidRDefault="006B604E" w:rsidP="00FB4ECE">
      <w:pPr>
        <w:pStyle w:val="TLet4"/>
        <w:numPr>
          <w:ilvl w:val="5"/>
          <w:numId w:val="287"/>
        </w:numPr>
        <w:rPr>
          <w:snapToGrid w:val="0"/>
          <w:color w:val="000000"/>
        </w:rPr>
      </w:pPr>
      <w:r w:rsidRPr="002E0946">
        <w:rPr>
          <w:snapToGrid w:val="0"/>
          <w:color w:val="000000"/>
        </w:rPr>
        <w:t>Potência do Motor</w:t>
      </w:r>
      <w:r w:rsidRPr="00FB4ECE">
        <w:rPr>
          <w:snapToGrid w:val="0"/>
          <w:color w:val="000000"/>
        </w:rPr>
        <w:t xml:space="preserve">: </w:t>
      </w:r>
      <w:r w:rsidRPr="002E0946">
        <w:rPr>
          <w:snapToGrid w:val="0"/>
          <w:color w:val="000000"/>
        </w:rPr>
        <w:t>0,75 kW</w:t>
      </w:r>
      <w:r w:rsidR="006A57FE">
        <w:rPr>
          <w:snapToGrid w:val="0"/>
          <w:color w:val="000000"/>
        </w:rPr>
        <w:t>;</w:t>
      </w:r>
    </w:p>
    <w:p w14:paraId="392A6B94" w14:textId="4D6F6106" w:rsidR="006B604E" w:rsidRPr="002E0946" w:rsidRDefault="006B604E" w:rsidP="00FB4ECE">
      <w:pPr>
        <w:pStyle w:val="TLet4"/>
        <w:numPr>
          <w:ilvl w:val="5"/>
          <w:numId w:val="287"/>
        </w:numPr>
        <w:rPr>
          <w:snapToGrid w:val="0"/>
          <w:color w:val="000000"/>
        </w:rPr>
      </w:pPr>
      <w:r w:rsidRPr="002E0946">
        <w:rPr>
          <w:snapToGrid w:val="0"/>
          <w:color w:val="000000"/>
        </w:rPr>
        <w:t>Polaridade:</w:t>
      </w:r>
      <w:r>
        <w:rPr>
          <w:snapToGrid w:val="0"/>
          <w:color w:val="000000"/>
        </w:rPr>
        <w:t xml:space="preserve"> </w:t>
      </w:r>
      <w:r w:rsidRPr="002E0946">
        <w:rPr>
          <w:snapToGrid w:val="0"/>
          <w:color w:val="000000"/>
        </w:rPr>
        <w:t>4 polos</w:t>
      </w:r>
      <w:r w:rsidR="006A57FE">
        <w:rPr>
          <w:snapToGrid w:val="0"/>
          <w:color w:val="000000"/>
        </w:rPr>
        <w:t>;</w:t>
      </w:r>
    </w:p>
    <w:p w14:paraId="2B6DE52F" w14:textId="44E9FFB7" w:rsidR="006B604E" w:rsidRPr="002E0946" w:rsidRDefault="006B604E" w:rsidP="00FB4ECE">
      <w:pPr>
        <w:pStyle w:val="TLet4"/>
        <w:numPr>
          <w:ilvl w:val="5"/>
          <w:numId w:val="287"/>
        </w:numPr>
        <w:rPr>
          <w:snapToGrid w:val="0"/>
          <w:color w:val="000000"/>
        </w:rPr>
      </w:pPr>
      <w:r w:rsidRPr="002E0946">
        <w:rPr>
          <w:snapToGrid w:val="0"/>
          <w:color w:val="000000"/>
        </w:rPr>
        <w:t>Tensão: 380 V / Trifásico</w:t>
      </w:r>
      <w:r w:rsidR="006A57FE">
        <w:rPr>
          <w:snapToGrid w:val="0"/>
          <w:color w:val="000000"/>
        </w:rPr>
        <w:t>;</w:t>
      </w:r>
    </w:p>
    <w:p w14:paraId="31FDFC70" w14:textId="6003F5D5" w:rsidR="006B604E" w:rsidRPr="002E0946" w:rsidRDefault="006B604E" w:rsidP="00FB4ECE">
      <w:pPr>
        <w:pStyle w:val="TLet4"/>
        <w:numPr>
          <w:ilvl w:val="5"/>
          <w:numId w:val="287"/>
        </w:numPr>
        <w:rPr>
          <w:snapToGrid w:val="0"/>
          <w:color w:val="000000"/>
        </w:rPr>
      </w:pPr>
      <w:r w:rsidRPr="002E0946">
        <w:rPr>
          <w:snapToGrid w:val="0"/>
          <w:color w:val="000000"/>
        </w:rPr>
        <w:t>Rendimento Mínimo: 75,0%</w:t>
      </w:r>
      <w:r w:rsidR="006A57FE">
        <w:rPr>
          <w:snapToGrid w:val="0"/>
          <w:color w:val="000000"/>
        </w:rPr>
        <w:t>;</w:t>
      </w:r>
    </w:p>
    <w:p w14:paraId="77CA2FA6" w14:textId="12FACADE" w:rsidR="006B604E" w:rsidRPr="002E0946" w:rsidRDefault="006B604E" w:rsidP="00FB4ECE">
      <w:pPr>
        <w:pStyle w:val="TLet4"/>
        <w:numPr>
          <w:ilvl w:val="5"/>
          <w:numId w:val="287"/>
        </w:numPr>
        <w:rPr>
          <w:snapToGrid w:val="0"/>
          <w:color w:val="000000"/>
        </w:rPr>
      </w:pPr>
      <w:r w:rsidRPr="002E0946">
        <w:rPr>
          <w:snapToGrid w:val="0"/>
          <w:color w:val="000000"/>
        </w:rPr>
        <w:t>Potência Sonora (1,0 m):</w:t>
      </w:r>
      <w:r>
        <w:rPr>
          <w:snapToGrid w:val="0"/>
          <w:color w:val="000000"/>
        </w:rPr>
        <w:t xml:space="preserve"> </w:t>
      </w:r>
      <w:r w:rsidRPr="002E0946">
        <w:rPr>
          <w:snapToGrid w:val="0"/>
          <w:color w:val="000000"/>
        </w:rPr>
        <w:t xml:space="preserve">72 </w:t>
      </w:r>
      <w:proofErr w:type="gramStart"/>
      <w:r w:rsidRPr="002E0946">
        <w:rPr>
          <w:snapToGrid w:val="0"/>
          <w:color w:val="000000"/>
        </w:rPr>
        <w:t>dB(</w:t>
      </w:r>
      <w:proofErr w:type="gramEnd"/>
      <w:r w:rsidRPr="002E0946">
        <w:rPr>
          <w:snapToGrid w:val="0"/>
          <w:color w:val="000000"/>
        </w:rPr>
        <w:t>A)</w:t>
      </w:r>
      <w:r w:rsidR="006A57FE">
        <w:rPr>
          <w:snapToGrid w:val="0"/>
          <w:color w:val="000000"/>
        </w:rPr>
        <w:t>;</w:t>
      </w:r>
    </w:p>
    <w:p w14:paraId="2292E0C7" w14:textId="77777777" w:rsidR="006B604E" w:rsidRDefault="006B604E" w:rsidP="00FB4ECE">
      <w:pPr>
        <w:pStyle w:val="TLet4"/>
        <w:numPr>
          <w:ilvl w:val="5"/>
          <w:numId w:val="287"/>
        </w:numPr>
        <w:rPr>
          <w:snapToGrid w:val="0"/>
          <w:color w:val="000000"/>
        </w:rPr>
      </w:pPr>
      <w:r w:rsidRPr="002E0946">
        <w:rPr>
          <w:snapToGrid w:val="0"/>
          <w:color w:val="000000"/>
        </w:rPr>
        <w:t xml:space="preserve">Acessórios: base única, polias fixas e correias, protetor de polias e correias, acoplamento do motor, flange de aspiração e descarga, contra flange de aspiração e descarga, ligação flexível na aspiração, dreno, porta de inspeção, coxins de borracha, gaxeta de vedação, pintura epóxi 150 </w:t>
      </w:r>
      <w:proofErr w:type="spellStart"/>
      <w:r w:rsidRPr="002E0946">
        <w:rPr>
          <w:snapToGrid w:val="0"/>
          <w:color w:val="000000"/>
        </w:rPr>
        <w:t>mícrons</w:t>
      </w:r>
      <w:proofErr w:type="spellEnd"/>
      <w:r w:rsidRPr="002E0946">
        <w:rPr>
          <w:snapToGrid w:val="0"/>
          <w:color w:val="000000"/>
        </w:rPr>
        <w:t xml:space="preserve"> no ventilador, placa de identificação em alumínio, protetor de eixo e mancais e tela de descarga.</w:t>
      </w:r>
    </w:p>
    <w:p w14:paraId="3102B13C" w14:textId="14D9B257" w:rsidR="002E0946" w:rsidRDefault="002E0946" w:rsidP="00FB4ECE">
      <w:pPr>
        <w:pStyle w:val="Tit5n"/>
        <w:tabs>
          <w:tab w:val="clear" w:pos="2042"/>
          <w:tab w:val="left" w:pos="1134"/>
        </w:tabs>
        <w:ind w:left="142" w:firstLine="0"/>
        <w:rPr>
          <w:snapToGrid w:val="0"/>
          <w:color w:val="000000"/>
        </w:rPr>
      </w:pPr>
      <w:r w:rsidRPr="002E0946">
        <w:rPr>
          <w:snapToGrid w:val="0"/>
          <w:color w:val="000000"/>
        </w:rPr>
        <w:t xml:space="preserve">Exaustor Centrífugo </w:t>
      </w:r>
      <w:proofErr w:type="spellStart"/>
      <w:r w:rsidRPr="002E0946">
        <w:rPr>
          <w:snapToGrid w:val="0"/>
          <w:color w:val="000000"/>
        </w:rPr>
        <w:t>Limit</w:t>
      </w:r>
      <w:proofErr w:type="spellEnd"/>
      <w:r w:rsidRPr="002E0946">
        <w:rPr>
          <w:snapToGrid w:val="0"/>
          <w:color w:val="000000"/>
        </w:rPr>
        <w:t xml:space="preserve"> </w:t>
      </w:r>
      <w:proofErr w:type="spellStart"/>
      <w:r w:rsidRPr="002E0946">
        <w:rPr>
          <w:snapToGrid w:val="0"/>
          <w:color w:val="000000"/>
        </w:rPr>
        <w:t>Load</w:t>
      </w:r>
      <w:proofErr w:type="spellEnd"/>
      <w:r w:rsidRPr="002E0946">
        <w:rPr>
          <w:snapToGrid w:val="0"/>
          <w:color w:val="000000"/>
        </w:rPr>
        <w:t xml:space="preserve"> de simples aspiração, modelo de referência BERLINERLUFT/</w:t>
      </w:r>
      <w:r w:rsidRPr="00FB4ECE">
        <w:t>GTS</w:t>
      </w:r>
      <w:r w:rsidRPr="002E0946">
        <w:rPr>
          <w:snapToGrid w:val="0"/>
          <w:color w:val="000000"/>
        </w:rPr>
        <w:t> 355-1; OTAM/RL ou equivalente técnico, apresentando as seguintes características básicas e acessórios:</w:t>
      </w:r>
    </w:p>
    <w:p w14:paraId="048794E9" w14:textId="6D8AF25A" w:rsidR="006B604E" w:rsidRPr="00FB4ECE" w:rsidRDefault="006B604E" w:rsidP="00FB4ECE">
      <w:pPr>
        <w:pStyle w:val="TLet4"/>
        <w:numPr>
          <w:ilvl w:val="5"/>
          <w:numId w:val="294"/>
        </w:numPr>
        <w:rPr>
          <w:snapToGrid w:val="0"/>
          <w:color w:val="000000"/>
        </w:rPr>
      </w:pPr>
      <w:r w:rsidRPr="00FB4ECE">
        <w:rPr>
          <w:snapToGrid w:val="0"/>
          <w:color w:val="000000"/>
        </w:rPr>
        <w:t>Referência de Planilha: Item 1.1.3.2 – Anexo n. 4</w:t>
      </w:r>
      <w:r w:rsidR="006A57FE">
        <w:rPr>
          <w:snapToGrid w:val="0"/>
          <w:color w:val="000000"/>
        </w:rPr>
        <w:t>;</w:t>
      </w:r>
    </w:p>
    <w:p w14:paraId="60685B73" w14:textId="3A455C00" w:rsidR="006B604E" w:rsidRPr="002E0946" w:rsidRDefault="006B604E" w:rsidP="00FB4ECE">
      <w:pPr>
        <w:pStyle w:val="TLet4"/>
        <w:numPr>
          <w:ilvl w:val="5"/>
          <w:numId w:val="287"/>
        </w:numPr>
        <w:rPr>
          <w:snapToGrid w:val="0"/>
          <w:color w:val="000000"/>
        </w:rPr>
      </w:pPr>
      <w:r w:rsidRPr="002E0946">
        <w:rPr>
          <w:snapToGrid w:val="0"/>
          <w:color w:val="000000"/>
        </w:rPr>
        <w:t xml:space="preserve">Aplicação: Coifa </w:t>
      </w:r>
      <w:r w:rsidR="006A57FE">
        <w:rPr>
          <w:snapToGrid w:val="0"/>
          <w:color w:val="000000"/>
        </w:rPr>
        <w:t>–</w:t>
      </w:r>
      <w:r w:rsidRPr="002E0946">
        <w:rPr>
          <w:snapToGrid w:val="0"/>
          <w:color w:val="000000"/>
        </w:rPr>
        <w:t xml:space="preserve"> Taquigrafia</w:t>
      </w:r>
      <w:r w:rsidR="006A57FE">
        <w:rPr>
          <w:snapToGrid w:val="0"/>
          <w:color w:val="000000"/>
        </w:rPr>
        <w:t>;</w:t>
      </w:r>
    </w:p>
    <w:p w14:paraId="1E893C72" w14:textId="68B5175D" w:rsidR="006B604E" w:rsidRPr="002E0946" w:rsidRDefault="006B604E" w:rsidP="00FB4ECE">
      <w:pPr>
        <w:pStyle w:val="TLet4"/>
        <w:numPr>
          <w:ilvl w:val="5"/>
          <w:numId w:val="287"/>
        </w:numPr>
        <w:rPr>
          <w:snapToGrid w:val="0"/>
          <w:color w:val="000000"/>
        </w:rPr>
      </w:pPr>
      <w:r w:rsidRPr="002E0946">
        <w:rPr>
          <w:snapToGrid w:val="0"/>
          <w:color w:val="000000"/>
        </w:rPr>
        <w:t>Vazão de Ar: 3.000 m³/h</w:t>
      </w:r>
      <w:r w:rsidR="006A57FE">
        <w:rPr>
          <w:snapToGrid w:val="0"/>
          <w:color w:val="000000"/>
        </w:rPr>
        <w:t>;</w:t>
      </w:r>
    </w:p>
    <w:p w14:paraId="11E0A9F3" w14:textId="064E2AFF" w:rsidR="006B604E" w:rsidRPr="002E0946" w:rsidRDefault="006B604E" w:rsidP="00FB4ECE">
      <w:pPr>
        <w:pStyle w:val="TLet4"/>
        <w:numPr>
          <w:ilvl w:val="5"/>
          <w:numId w:val="287"/>
        </w:numPr>
        <w:rPr>
          <w:snapToGrid w:val="0"/>
          <w:color w:val="000000"/>
        </w:rPr>
      </w:pPr>
      <w:r w:rsidRPr="002E0946">
        <w:rPr>
          <w:snapToGrid w:val="0"/>
          <w:color w:val="000000"/>
        </w:rPr>
        <w:t xml:space="preserve">Pressão Estática Disponível: 85,0 </w:t>
      </w:r>
      <w:proofErr w:type="spellStart"/>
      <w:r w:rsidRPr="002E0946">
        <w:rPr>
          <w:snapToGrid w:val="0"/>
          <w:color w:val="000000"/>
        </w:rPr>
        <w:t>mmCA</w:t>
      </w:r>
      <w:proofErr w:type="spellEnd"/>
      <w:r w:rsidR="006A57FE">
        <w:rPr>
          <w:snapToGrid w:val="0"/>
          <w:color w:val="000000"/>
        </w:rPr>
        <w:t>;</w:t>
      </w:r>
    </w:p>
    <w:p w14:paraId="72E47C28" w14:textId="7FD434CD" w:rsidR="006B604E" w:rsidRPr="002E0946" w:rsidRDefault="006B604E" w:rsidP="00FB4ECE">
      <w:pPr>
        <w:pStyle w:val="TLet4"/>
        <w:numPr>
          <w:ilvl w:val="5"/>
          <w:numId w:val="294"/>
        </w:numPr>
        <w:rPr>
          <w:snapToGrid w:val="0"/>
          <w:color w:val="000000"/>
        </w:rPr>
      </w:pPr>
      <w:r w:rsidRPr="002E0946">
        <w:rPr>
          <w:snapToGrid w:val="0"/>
          <w:color w:val="000000"/>
        </w:rPr>
        <w:lastRenderedPageBreak/>
        <w:t>Velocidade de Descarga: 7,6 m/s</w:t>
      </w:r>
      <w:r w:rsidR="006A57FE">
        <w:rPr>
          <w:snapToGrid w:val="0"/>
          <w:color w:val="000000"/>
        </w:rPr>
        <w:t>;</w:t>
      </w:r>
    </w:p>
    <w:p w14:paraId="427C032A" w14:textId="0AFA9735" w:rsidR="006B604E" w:rsidRPr="002E0946" w:rsidRDefault="006B604E" w:rsidP="00FB4ECE">
      <w:pPr>
        <w:pStyle w:val="TLet4"/>
        <w:numPr>
          <w:ilvl w:val="5"/>
          <w:numId w:val="294"/>
        </w:numPr>
        <w:rPr>
          <w:snapToGrid w:val="0"/>
          <w:color w:val="000000"/>
        </w:rPr>
      </w:pPr>
      <w:r w:rsidRPr="002E0946">
        <w:rPr>
          <w:snapToGrid w:val="0"/>
          <w:color w:val="000000"/>
        </w:rPr>
        <w:t>Rotação: 2331 RPM</w:t>
      </w:r>
      <w:r w:rsidR="006A57FE">
        <w:rPr>
          <w:snapToGrid w:val="0"/>
          <w:color w:val="000000"/>
        </w:rPr>
        <w:t>;</w:t>
      </w:r>
    </w:p>
    <w:p w14:paraId="2A924D2F" w14:textId="4A8793F6" w:rsidR="006B604E" w:rsidRPr="002E0946" w:rsidRDefault="006B604E" w:rsidP="00FB4ECE">
      <w:pPr>
        <w:pStyle w:val="TLet4"/>
        <w:numPr>
          <w:ilvl w:val="5"/>
          <w:numId w:val="294"/>
        </w:numPr>
        <w:rPr>
          <w:snapToGrid w:val="0"/>
          <w:color w:val="000000"/>
        </w:rPr>
      </w:pPr>
      <w:r w:rsidRPr="002E0946">
        <w:rPr>
          <w:snapToGrid w:val="0"/>
          <w:color w:val="000000"/>
        </w:rPr>
        <w:t>Arranjo / Classe: 1</w:t>
      </w:r>
      <w:r w:rsidR="006A57FE">
        <w:rPr>
          <w:snapToGrid w:val="0"/>
          <w:color w:val="000000"/>
        </w:rPr>
        <w:t>;</w:t>
      </w:r>
    </w:p>
    <w:p w14:paraId="49A7BF44" w14:textId="4E4417B0" w:rsidR="006B604E" w:rsidRPr="002E0946" w:rsidRDefault="006B604E" w:rsidP="00FB4ECE">
      <w:pPr>
        <w:pStyle w:val="TLet4"/>
        <w:numPr>
          <w:ilvl w:val="5"/>
          <w:numId w:val="294"/>
        </w:numPr>
        <w:rPr>
          <w:snapToGrid w:val="0"/>
          <w:color w:val="000000"/>
        </w:rPr>
      </w:pPr>
      <w:r w:rsidRPr="002E0946">
        <w:rPr>
          <w:snapToGrid w:val="0"/>
          <w:color w:val="000000"/>
        </w:rPr>
        <w:t>Posição de Descarga: LG 90º / BU W</w:t>
      </w:r>
      <w:r w:rsidR="006A57FE">
        <w:rPr>
          <w:snapToGrid w:val="0"/>
          <w:color w:val="000000"/>
        </w:rPr>
        <w:t>;</w:t>
      </w:r>
    </w:p>
    <w:p w14:paraId="43618093" w14:textId="254D942E" w:rsidR="006B604E" w:rsidRPr="002E0946" w:rsidRDefault="006B604E" w:rsidP="00FB4ECE">
      <w:pPr>
        <w:pStyle w:val="TLet4"/>
        <w:numPr>
          <w:ilvl w:val="5"/>
          <w:numId w:val="294"/>
        </w:numPr>
        <w:rPr>
          <w:snapToGrid w:val="0"/>
          <w:color w:val="000000"/>
        </w:rPr>
      </w:pPr>
      <w:r w:rsidRPr="002E0946">
        <w:rPr>
          <w:snapToGrid w:val="0"/>
          <w:color w:val="000000"/>
        </w:rPr>
        <w:t>Potência do Motor: 1,1 kW</w:t>
      </w:r>
      <w:r w:rsidR="006A57FE">
        <w:rPr>
          <w:snapToGrid w:val="0"/>
          <w:color w:val="000000"/>
        </w:rPr>
        <w:t>;</w:t>
      </w:r>
    </w:p>
    <w:p w14:paraId="0E8E5E53" w14:textId="2C3A6900" w:rsidR="006B604E" w:rsidRPr="002E0946" w:rsidRDefault="006B604E" w:rsidP="00FB4ECE">
      <w:pPr>
        <w:pStyle w:val="TLet4"/>
        <w:numPr>
          <w:ilvl w:val="5"/>
          <w:numId w:val="294"/>
        </w:numPr>
        <w:rPr>
          <w:snapToGrid w:val="0"/>
          <w:color w:val="000000"/>
        </w:rPr>
      </w:pPr>
      <w:r w:rsidRPr="002E0946">
        <w:rPr>
          <w:snapToGrid w:val="0"/>
          <w:color w:val="000000"/>
        </w:rPr>
        <w:t>Polaridade: 4 polos</w:t>
      </w:r>
      <w:r w:rsidR="006A57FE">
        <w:rPr>
          <w:snapToGrid w:val="0"/>
          <w:color w:val="000000"/>
        </w:rPr>
        <w:t>;</w:t>
      </w:r>
    </w:p>
    <w:p w14:paraId="06C53E3E" w14:textId="57DAF8FE" w:rsidR="006B604E" w:rsidRPr="002E0946" w:rsidRDefault="006B604E" w:rsidP="00FB4ECE">
      <w:pPr>
        <w:pStyle w:val="TLet4"/>
        <w:numPr>
          <w:ilvl w:val="5"/>
          <w:numId w:val="294"/>
        </w:numPr>
        <w:rPr>
          <w:snapToGrid w:val="0"/>
          <w:color w:val="000000"/>
        </w:rPr>
      </w:pPr>
      <w:r w:rsidRPr="002E0946">
        <w:rPr>
          <w:snapToGrid w:val="0"/>
          <w:color w:val="000000"/>
        </w:rPr>
        <w:t>Tensão: 380 V / Trifásico</w:t>
      </w:r>
      <w:r w:rsidR="006A57FE">
        <w:rPr>
          <w:snapToGrid w:val="0"/>
          <w:color w:val="000000"/>
        </w:rPr>
        <w:t>;</w:t>
      </w:r>
    </w:p>
    <w:p w14:paraId="57F18AD1" w14:textId="068F19DE" w:rsidR="006B604E" w:rsidRPr="002E0946" w:rsidRDefault="006B604E" w:rsidP="00FB4ECE">
      <w:pPr>
        <w:pStyle w:val="TLet4"/>
        <w:numPr>
          <w:ilvl w:val="5"/>
          <w:numId w:val="294"/>
        </w:numPr>
        <w:rPr>
          <w:snapToGrid w:val="0"/>
          <w:color w:val="000000"/>
        </w:rPr>
      </w:pPr>
      <w:r w:rsidRPr="002E0946">
        <w:rPr>
          <w:snapToGrid w:val="0"/>
          <w:color w:val="000000"/>
        </w:rPr>
        <w:t>Rendimento Mínimo: 75,0%</w:t>
      </w:r>
      <w:r w:rsidR="006A57FE">
        <w:rPr>
          <w:snapToGrid w:val="0"/>
          <w:color w:val="000000"/>
        </w:rPr>
        <w:t>;</w:t>
      </w:r>
    </w:p>
    <w:p w14:paraId="686759E7" w14:textId="3AE01B36" w:rsidR="006B604E" w:rsidRPr="002E0946" w:rsidRDefault="006B604E" w:rsidP="00FB4ECE">
      <w:pPr>
        <w:pStyle w:val="TLet4"/>
        <w:numPr>
          <w:ilvl w:val="5"/>
          <w:numId w:val="294"/>
        </w:numPr>
        <w:rPr>
          <w:snapToGrid w:val="0"/>
          <w:color w:val="000000"/>
        </w:rPr>
      </w:pPr>
      <w:r w:rsidRPr="002E0946">
        <w:rPr>
          <w:snapToGrid w:val="0"/>
          <w:color w:val="000000"/>
        </w:rPr>
        <w:t xml:space="preserve">Potência Sonora (1,0 m): 73 </w:t>
      </w:r>
      <w:proofErr w:type="gramStart"/>
      <w:r w:rsidRPr="002E0946">
        <w:rPr>
          <w:snapToGrid w:val="0"/>
          <w:color w:val="000000"/>
        </w:rPr>
        <w:t>dB(</w:t>
      </w:r>
      <w:proofErr w:type="gramEnd"/>
      <w:r w:rsidRPr="002E0946">
        <w:rPr>
          <w:snapToGrid w:val="0"/>
          <w:color w:val="000000"/>
        </w:rPr>
        <w:t>A)</w:t>
      </w:r>
      <w:r w:rsidR="006A57FE">
        <w:rPr>
          <w:snapToGrid w:val="0"/>
          <w:color w:val="000000"/>
        </w:rPr>
        <w:t>;</w:t>
      </w:r>
    </w:p>
    <w:p w14:paraId="5FF0D4EC" w14:textId="77777777" w:rsidR="006B604E" w:rsidRDefault="006B604E" w:rsidP="00FB4ECE">
      <w:pPr>
        <w:pStyle w:val="TLet4"/>
        <w:numPr>
          <w:ilvl w:val="5"/>
          <w:numId w:val="294"/>
        </w:numPr>
        <w:rPr>
          <w:snapToGrid w:val="0"/>
          <w:color w:val="000000"/>
        </w:rPr>
      </w:pPr>
      <w:r w:rsidRPr="002E0946">
        <w:rPr>
          <w:snapToGrid w:val="0"/>
          <w:color w:val="000000"/>
        </w:rPr>
        <w:t xml:space="preserve">Acessórios: base única, polias fixas e correias, protetor de polias e correias, acoplamento do motor, flange de aspiração e descarga, contra flange de aspiração e descarga, ligação flexível na aspiração, dreno, porta de inspeção, coxins de borracha, gaxeta de vedação, pintura epóxi 150 </w:t>
      </w:r>
      <w:proofErr w:type="spellStart"/>
      <w:r w:rsidRPr="002E0946">
        <w:rPr>
          <w:snapToGrid w:val="0"/>
          <w:color w:val="000000"/>
        </w:rPr>
        <w:t>mícrons</w:t>
      </w:r>
      <w:proofErr w:type="spellEnd"/>
      <w:r w:rsidRPr="002E0946">
        <w:rPr>
          <w:snapToGrid w:val="0"/>
          <w:color w:val="000000"/>
        </w:rPr>
        <w:t xml:space="preserve"> no ventilador, placa de identificação em alumínio, protetor de eixo e mancais e tela de descarga.</w:t>
      </w:r>
    </w:p>
    <w:p w14:paraId="4D2CB7E7" w14:textId="4797F35B" w:rsidR="002E0946" w:rsidRDefault="002E0946" w:rsidP="00FB4ECE">
      <w:pPr>
        <w:pStyle w:val="Tit5n"/>
        <w:tabs>
          <w:tab w:val="clear" w:pos="2042"/>
          <w:tab w:val="left" w:pos="1134"/>
        </w:tabs>
        <w:ind w:left="142" w:firstLine="0"/>
        <w:rPr>
          <w:snapToGrid w:val="0"/>
          <w:color w:val="000000"/>
        </w:rPr>
      </w:pPr>
      <w:r w:rsidRPr="002E0946">
        <w:rPr>
          <w:snapToGrid w:val="0"/>
          <w:color w:val="000000"/>
        </w:rPr>
        <w:t xml:space="preserve">Exaustor Centrífugo </w:t>
      </w:r>
      <w:proofErr w:type="spellStart"/>
      <w:r w:rsidRPr="002E0946">
        <w:rPr>
          <w:snapToGrid w:val="0"/>
          <w:color w:val="000000"/>
        </w:rPr>
        <w:t>Limit</w:t>
      </w:r>
      <w:proofErr w:type="spellEnd"/>
      <w:r w:rsidRPr="002E0946">
        <w:rPr>
          <w:snapToGrid w:val="0"/>
          <w:color w:val="000000"/>
        </w:rPr>
        <w:t xml:space="preserve"> </w:t>
      </w:r>
      <w:proofErr w:type="spellStart"/>
      <w:r w:rsidRPr="002E0946">
        <w:rPr>
          <w:snapToGrid w:val="0"/>
          <w:color w:val="000000"/>
        </w:rPr>
        <w:t>Load</w:t>
      </w:r>
      <w:proofErr w:type="spellEnd"/>
      <w:r w:rsidRPr="002E0946">
        <w:rPr>
          <w:snapToGrid w:val="0"/>
          <w:color w:val="000000"/>
        </w:rPr>
        <w:t xml:space="preserve"> de simples aspiração, modelo de referência BERLINERLUFT/GTS 450-1; OTAM/RL ou equivalente técnico, apresentando as seguintes </w:t>
      </w:r>
      <w:r w:rsidRPr="00FB4ECE">
        <w:t>características</w:t>
      </w:r>
      <w:r w:rsidRPr="002E0946">
        <w:rPr>
          <w:snapToGrid w:val="0"/>
          <w:color w:val="000000"/>
        </w:rPr>
        <w:t xml:space="preserve"> básicas e acessórios:</w:t>
      </w:r>
    </w:p>
    <w:p w14:paraId="3F4313AB" w14:textId="4280BDFC" w:rsidR="006B604E" w:rsidRPr="00FB4ECE" w:rsidRDefault="006B604E" w:rsidP="00FB4ECE">
      <w:pPr>
        <w:pStyle w:val="TLet4"/>
        <w:numPr>
          <w:ilvl w:val="5"/>
          <w:numId w:val="298"/>
        </w:numPr>
        <w:rPr>
          <w:snapToGrid w:val="0"/>
          <w:color w:val="000000"/>
        </w:rPr>
      </w:pPr>
      <w:r w:rsidRPr="00FB4ECE">
        <w:rPr>
          <w:snapToGrid w:val="0"/>
          <w:color w:val="000000"/>
        </w:rPr>
        <w:t>Referência de Planilha: Item 1.1.3.3 – Anexo n. 4</w:t>
      </w:r>
      <w:r w:rsidR="006A57FE">
        <w:rPr>
          <w:snapToGrid w:val="0"/>
          <w:color w:val="000000"/>
        </w:rPr>
        <w:t>;</w:t>
      </w:r>
    </w:p>
    <w:p w14:paraId="0B564B02" w14:textId="11E72C11" w:rsidR="006B604E" w:rsidRPr="002E0946" w:rsidRDefault="006B604E" w:rsidP="00FB4ECE">
      <w:pPr>
        <w:pStyle w:val="TLet4"/>
        <w:numPr>
          <w:ilvl w:val="5"/>
          <w:numId w:val="294"/>
        </w:numPr>
        <w:rPr>
          <w:snapToGrid w:val="0"/>
          <w:color w:val="000000"/>
        </w:rPr>
      </w:pPr>
      <w:r w:rsidRPr="002E0946">
        <w:rPr>
          <w:snapToGrid w:val="0"/>
          <w:color w:val="000000"/>
        </w:rPr>
        <w:t xml:space="preserve">Aplicação: Coifa – </w:t>
      </w:r>
      <w:r w:rsidR="00F9746D">
        <w:rPr>
          <w:snapToGrid w:val="0"/>
          <w:color w:val="000000"/>
        </w:rPr>
        <w:t>Edifício Principal</w:t>
      </w:r>
      <w:r w:rsidR="006A57FE">
        <w:rPr>
          <w:snapToGrid w:val="0"/>
          <w:color w:val="000000"/>
        </w:rPr>
        <w:t>;</w:t>
      </w:r>
    </w:p>
    <w:p w14:paraId="088854EF" w14:textId="44396358" w:rsidR="006B604E" w:rsidRPr="002E0946" w:rsidRDefault="006B604E" w:rsidP="00FB4ECE">
      <w:pPr>
        <w:pStyle w:val="TLet4"/>
        <w:numPr>
          <w:ilvl w:val="5"/>
          <w:numId w:val="294"/>
        </w:numPr>
        <w:rPr>
          <w:snapToGrid w:val="0"/>
          <w:color w:val="000000"/>
        </w:rPr>
      </w:pPr>
      <w:r w:rsidRPr="002E0946">
        <w:rPr>
          <w:snapToGrid w:val="0"/>
          <w:color w:val="000000"/>
        </w:rPr>
        <w:t>Vazão de Ar: 4.500 m³/h</w:t>
      </w:r>
      <w:r w:rsidR="006A57FE">
        <w:rPr>
          <w:snapToGrid w:val="0"/>
          <w:color w:val="000000"/>
        </w:rPr>
        <w:t>;</w:t>
      </w:r>
    </w:p>
    <w:p w14:paraId="712F1A0E" w14:textId="68A50F31" w:rsidR="006B604E" w:rsidRPr="002E0946" w:rsidRDefault="006B604E" w:rsidP="00FB4ECE">
      <w:pPr>
        <w:pStyle w:val="TLet4"/>
        <w:numPr>
          <w:ilvl w:val="5"/>
          <w:numId w:val="294"/>
        </w:numPr>
        <w:rPr>
          <w:snapToGrid w:val="0"/>
          <w:color w:val="000000"/>
        </w:rPr>
      </w:pPr>
      <w:r w:rsidRPr="002E0946">
        <w:rPr>
          <w:snapToGrid w:val="0"/>
          <w:color w:val="000000"/>
        </w:rPr>
        <w:t xml:space="preserve">Pressão Estática Disponível: 80,0 </w:t>
      </w:r>
      <w:proofErr w:type="spellStart"/>
      <w:r w:rsidRPr="002E0946">
        <w:rPr>
          <w:snapToGrid w:val="0"/>
          <w:color w:val="000000"/>
        </w:rPr>
        <w:t>mmCA</w:t>
      </w:r>
      <w:proofErr w:type="spellEnd"/>
      <w:r w:rsidR="006A57FE">
        <w:rPr>
          <w:snapToGrid w:val="0"/>
          <w:color w:val="000000"/>
        </w:rPr>
        <w:t>;</w:t>
      </w:r>
    </w:p>
    <w:p w14:paraId="370784FF" w14:textId="1F44BE0B" w:rsidR="006B604E" w:rsidRPr="002E0946" w:rsidRDefault="006B604E" w:rsidP="00FB4ECE">
      <w:pPr>
        <w:pStyle w:val="TLet4"/>
        <w:numPr>
          <w:ilvl w:val="5"/>
          <w:numId w:val="294"/>
        </w:numPr>
        <w:rPr>
          <w:snapToGrid w:val="0"/>
          <w:color w:val="000000"/>
        </w:rPr>
      </w:pPr>
      <w:r w:rsidRPr="002E0946">
        <w:rPr>
          <w:snapToGrid w:val="0"/>
          <w:color w:val="000000"/>
        </w:rPr>
        <w:t>Velocidade de Descarga: 7,3 m/s</w:t>
      </w:r>
      <w:r w:rsidR="006A57FE">
        <w:rPr>
          <w:snapToGrid w:val="0"/>
          <w:color w:val="000000"/>
        </w:rPr>
        <w:t>;</w:t>
      </w:r>
    </w:p>
    <w:p w14:paraId="3685F27E" w14:textId="2B3B6D69" w:rsidR="006B604E" w:rsidRPr="002E0946" w:rsidRDefault="006B604E" w:rsidP="00FB4ECE">
      <w:pPr>
        <w:pStyle w:val="TLet4"/>
        <w:numPr>
          <w:ilvl w:val="5"/>
          <w:numId w:val="294"/>
        </w:numPr>
        <w:rPr>
          <w:snapToGrid w:val="0"/>
          <w:color w:val="000000"/>
        </w:rPr>
      </w:pPr>
      <w:r w:rsidRPr="002E0946">
        <w:rPr>
          <w:snapToGrid w:val="0"/>
          <w:color w:val="000000"/>
        </w:rPr>
        <w:t>Rotação: 1811 RPM</w:t>
      </w:r>
      <w:r w:rsidR="006A57FE">
        <w:rPr>
          <w:snapToGrid w:val="0"/>
          <w:color w:val="000000"/>
        </w:rPr>
        <w:t>;</w:t>
      </w:r>
    </w:p>
    <w:p w14:paraId="4BB4AD08" w14:textId="21E11E94" w:rsidR="006B604E" w:rsidRPr="002E0946" w:rsidRDefault="006B604E" w:rsidP="00FB4ECE">
      <w:pPr>
        <w:pStyle w:val="TLet4"/>
        <w:numPr>
          <w:ilvl w:val="5"/>
          <w:numId w:val="298"/>
        </w:numPr>
        <w:rPr>
          <w:snapToGrid w:val="0"/>
          <w:color w:val="000000"/>
        </w:rPr>
      </w:pPr>
      <w:r w:rsidRPr="002E0946">
        <w:rPr>
          <w:snapToGrid w:val="0"/>
          <w:color w:val="000000"/>
        </w:rPr>
        <w:t>Arranjo / Classe: 1</w:t>
      </w:r>
      <w:r w:rsidR="006A57FE">
        <w:rPr>
          <w:snapToGrid w:val="0"/>
          <w:color w:val="000000"/>
        </w:rPr>
        <w:t>;</w:t>
      </w:r>
    </w:p>
    <w:p w14:paraId="6D5EDCE7" w14:textId="545EC78A" w:rsidR="006B604E" w:rsidRPr="002E0946" w:rsidRDefault="006B604E" w:rsidP="00FB4ECE">
      <w:pPr>
        <w:pStyle w:val="TLet4"/>
        <w:numPr>
          <w:ilvl w:val="5"/>
          <w:numId w:val="298"/>
        </w:numPr>
        <w:rPr>
          <w:snapToGrid w:val="0"/>
          <w:color w:val="000000"/>
        </w:rPr>
      </w:pPr>
      <w:r w:rsidRPr="002E0946">
        <w:rPr>
          <w:snapToGrid w:val="0"/>
          <w:color w:val="000000"/>
        </w:rPr>
        <w:t>Posição de Descarga: LG 0º / BU Z</w:t>
      </w:r>
      <w:r w:rsidR="006A57FE">
        <w:rPr>
          <w:snapToGrid w:val="0"/>
          <w:color w:val="000000"/>
        </w:rPr>
        <w:t>;</w:t>
      </w:r>
    </w:p>
    <w:p w14:paraId="6B4D7151" w14:textId="5319E6AD" w:rsidR="006B604E" w:rsidRPr="002E0946" w:rsidRDefault="006B604E" w:rsidP="00FB4ECE">
      <w:pPr>
        <w:pStyle w:val="TLet4"/>
        <w:numPr>
          <w:ilvl w:val="5"/>
          <w:numId w:val="298"/>
        </w:numPr>
        <w:rPr>
          <w:snapToGrid w:val="0"/>
          <w:color w:val="000000"/>
        </w:rPr>
      </w:pPr>
      <w:r w:rsidRPr="002E0946">
        <w:rPr>
          <w:snapToGrid w:val="0"/>
          <w:color w:val="000000"/>
        </w:rPr>
        <w:t>Potência do Motor: 2,2 kW</w:t>
      </w:r>
      <w:r w:rsidR="006A57FE">
        <w:rPr>
          <w:snapToGrid w:val="0"/>
          <w:color w:val="000000"/>
        </w:rPr>
        <w:t>;</w:t>
      </w:r>
    </w:p>
    <w:p w14:paraId="150123BE" w14:textId="23B36A1E" w:rsidR="006B604E" w:rsidRPr="002E0946" w:rsidRDefault="006B604E" w:rsidP="00FB4ECE">
      <w:pPr>
        <w:pStyle w:val="TLet4"/>
        <w:numPr>
          <w:ilvl w:val="5"/>
          <w:numId w:val="298"/>
        </w:numPr>
        <w:rPr>
          <w:snapToGrid w:val="0"/>
          <w:color w:val="000000"/>
        </w:rPr>
      </w:pPr>
      <w:r w:rsidRPr="002E0946">
        <w:rPr>
          <w:snapToGrid w:val="0"/>
          <w:color w:val="000000"/>
        </w:rPr>
        <w:t>Polaridade: 4 polos</w:t>
      </w:r>
      <w:r w:rsidR="006A57FE">
        <w:rPr>
          <w:snapToGrid w:val="0"/>
          <w:color w:val="000000"/>
        </w:rPr>
        <w:t>;</w:t>
      </w:r>
    </w:p>
    <w:p w14:paraId="67C4F87A" w14:textId="34FAD0A0" w:rsidR="006B604E" w:rsidRPr="002E0946" w:rsidRDefault="006B604E" w:rsidP="00FB4ECE">
      <w:pPr>
        <w:pStyle w:val="TLet4"/>
        <w:numPr>
          <w:ilvl w:val="5"/>
          <w:numId w:val="298"/>
        </w:numPr>
        <w:rPr>
          <w:snapToGrid w:val="0"/>
          <w:color w:val="000000"/>
        </w:rPr>
      </w:pPr>
      <w:r w:rsidRPr="002E0946">
        <w:rPr>
          <w:snapToGrid w:val="0"/>
          <w:color w:val="000000"/>
        </w:rPr>
        <w:t>Tensão: 380 V / Trifásico</w:t>
      </w:r>
      <w:r w:rsidR="006A57FE">
        <w:rPr>
          <w:snapToGrid w:val="0"/>
          <w:color w:val="000000"/>
        </w:rPr>
        <w:t>.</w:t>
      </w:r>
    </w:p>
    <w:p w14:paraId="0A7D52F7" w14:textId="77777777" w:rsidR="006B604E" w:rsidRPr="002E0946" w:rsidRDefault="006B604E" w:rsidP="00FB4ECE">
      <w:pPr>
        <w:pStyle w:val="TLet4"/>
        <w:numPr>
          <w:ilvl w:val="5"/>
          <w:numId w:val="298"/>
        </w:numPr>
        <w:rPr>
          <w:snapToGrid w:val="0"/>
          <w:color w:val="000000"/>
        </w:rPr>
      </w:pPr>
      <w:r w:rsidRPr="002E0946">
        <w:rPr>
          <w:snapToGrid w:val="0"/>
          <w:color w:val="000000"/>
        </w:rPr>
        <w:t>Rendimento Mínimo: 80,0%</w:t>
      </w:r>
    </w:p>
    <w:p w14:paraId="04E47DC3" w14:textId="77777777" w:rsidR="006B604E" w:rsidRPr="002E0946" w:rsidRDefault="006B604E" w:rsidP="00FB4ECE">
      <w:pPr>
        <w:pStyle w:val="TLet4"/>
        <w:numPr>
          <w:ilvl w:val="5"/>
          <w:numId w:val="298"/>
        </w:numPr>
        <w:rPr>
          <w:snapToGrid w:val="0"/>
          <w:color w:val="000000"/>
        </w:rPr>
      </w:pPr>
      <w:r w:rsidRPr="002E0946">
        <w:rPr>
          <w:snapToGrid w:val="0"/>
          <w:color w:val="000000"/>
        </w:rPr>
        <w:t xml:space="preserve">Potência Sonora (1,0 m): 73 </w:t>
      </w:r>
      <w:proofErr w:type="gramStart"/>
      <w:r w:rsidRPr="002E0946">
        <w:rPr>
          <w:snapToGrid w:val="0"/>
          <w:color w:val="000000"/>
        </w:rPr>
        <w:t>dB(</w:t>
      </w:r>
      <w:proofErr w:type="gramEnd"/>
      <w:r w:rsidRPr="002E0946">
        <w:rPr>
          <w:snapToGrid w:val="0"/>
          <w:color w:val="000000"/>
        </w:rPr>
        <w:t>A)</w:t>
      </w:r>
    </w:p>
    <w:p w14:paraId="4CB965E0" w14:textId="77777777" w:rsidR="006B604E" w:rsidRDefault="006B604E" w:rsidP="00FB4ECE">
      <w:pPr>
        <w:pStyle w:val="TLet4"/>
        <w:numPr>
          <w:ilvl w:val="5"/>
          <w:numId w:val="298"/>
        </w:numPr>
        <w:rPr>
          <w:snapToGrid w:val="0"/>
          <w:color w:val="000000"/>
        </w:rPr>
      </w:pPr>
      <w:r w:rsidRPr="002E0946">
        <w:rPr>
          <w:snapToGrid w:val="0"/>
          <w:color w:val="000000"/>
        </w:rPr>
        <w:t xml:space="preserve">Acessórios: base única, polias fixas e correias, protetor de polias e correias, acoplamento do motor, flange de aspiração e descarga, contra flange de aspiração e descarga, ligação flexível na aspiração, dreno, </w:t>
      </w:r>
      <w:r w:rsidRPr="002E0946">
        <w:rPr>
          <w:snapToGrid w:val="0"/>
          <w:color w:val="000000"/>
        </w:rPr>
        <w:lastRenderedPageBreak/>
        <w:t xml:space="preserve">porta de inspeção, coxins de borracha, gaxeta de vedação, pintura epóxi 150 </w:t>
      </w:r>
      <w:proofErr w:type="spellStart"/>
      <w:r w:rsidRPr="002E0946">
        <w:rPr>
          <w:snapToGrid w:val="0"/>
          <w:color w:val="000000"/>
        </w:rPr>
        <w:t>mícrons</w:t>
      </w:r>
      <w:proofErr w:type="spellEnd"/>
      <w:r w:rsidRPr="002E0946">
        <w:rPr>
          <w:snapToGrid w:val="0"/>
          <w:color w:val="000000"/>
        </w:rPr>
        <w:t xml:space="preserve"> no ventilador, placa de identificação em alumínio, protetor de eixo e mancais e tela de descarga.</w:t>
      </w:r>
    </w:p>
    <w:p w14:paraId="2571C9D8" w14:textId="60BCACDC" w:rsidR="002E0946" w:rsidRDefault="002E0946" w:rsidP="00FB4ECE">
      <w:pPr>
        <w:pStyle w:val="Tit5n"/>
        <w:tabs>
          <w:tab w:val="clear" w:pos="2042"/>
          <w:tab w:val="left" w:pos="1134"/>
        </w:tabs>
        <w:ind w:left="142" w:firstLine="0"/>
        <w:rPr>
          <w:snapToGrid w:val="0"/>
          <w:color w:val="000000"/>
        </w:rPr>
      </w:pPr>
      <w:r w:rsidRPr="002E0946">
        <w:rPr>
          <w:snapToGrid w:val="0"/>
          <w:color w:val="000000"/>
        </w:rPr>
        <w:t xml:space="preserve">Gabinete de ventilação centrífugo </w:t>
      </w:r>
      <w:proofErr w:type="spellStart"/>
      <w:r w:rsidRPr="002E0946">
        <w:rPr>
          <w:snapToGrid w:val="0"/>
          <w:color w:val="000000"/>
        </w:rPr>
        <w:t>Sirocco</w:t>
      </w:r>
      <w:proofErr w:type="spellEnd"/>
      <w:r w:rsidRPr="002E0946">
        <w:rPr>
          <w:snapToGrid w:val="0"/>
          <w:color w:val="000000"/>
        </w:rPr>
        <w:t xml:space="preserve"> de simples aspiração, modelo de referência BERLINERLUFT/BBS 300-3; OTAM/GVS ou equivalente técnico, apresentando as seguintes características básicas e </w:t>
      </w:r>
      <w:r w:rsidRPr="00FB4ECE">
        <w:t>acessórios</w:t>
      </w:r>
      <w:r w:rsidRPr="002E0946">
        <w:rPr>
          <w:snapToGrid w:val="0"/>
          <w:color w:val="000000"/>
        </w:rPr>
        <w:t>:</w:t>
      </w:r>
    </w:p>
    <w:p w14:paraId="6D43E8F6" w14:textId="152247CB" w:rsidR="006B604E" w:rsidRPr="00FB4ECE" w:rsidRDefault="006B604E" w:rsidP="00FB4ECE">
      <w:pPr>
        <w:pStyle w:val="TLet4"/>
        <w:numPr>
          <w:ilvl w:val="5"/>
          <w:numId w:val="302"/>
        </w:numPr>
        <w:rPr>
          <w:snapToGrid w:val="0"/>
          <w:color w:val="000000"/>
        </w:rPr>
      </w:pPr>
      <w:r w:rsidRPr="00FB4ECE">
        <w:rPr>
          <w:snapToGrid w:val="0"/>
          <w:color w:val="000000"/>
        </w:rPr>
        <w:t>Referência de Planilha: Item 1.1.3.4 – Anexo n. 4</w:t>
      </w:r>
      <w:r w:rsidR="006A57FE">
        <w:rPr>
          <w:snapToGrid w:val="0"/>
          <w:color w:val="000000"/>
        </w:rPr>
        <w:t>;</w:t>
      </w:r>
    </w:p>
    <w:p w14:paraId="614D299D" w14:textId="5F28FD07" w:rsidR="006B604E" w:rsidRPr="002E0946" w:rsidRDefault="006B604E" w:rsidP="00FB4ECE">
      <w:pPr>
        <w:pStyle w:val="TLet4"/>
        <w:numPr>
          <w:ilvl w:val="5"/>
          <w:numId w:val="298"/>
        </w:numPr>
        <w:rPr>
          <w:snapToGrid w:val="0"/>
          <w:color w:val="000000"/>
        </w:rPr>
      </w:pPr>
      <w:r w:rsidRPr="002E0946">
        <w:rPr>
          <w:snapToGrid w:val="0"/>
          <w:color w:val="000000"/>
        </w:rPr>
        <w:t>Aplicação: Compensação – Anexo I</w:t>
      </w:r>
      <w:r w:rsidR="006A57FE">
        <w:rPr>
          <w:snapToGrid w:val="0"/>
          <w:color w:val="000000"/>
        </w:rPr>
        <w:t>;</w:t>
      </w:r>
    </w:p>
    <w:p w14:paraId="68425CCD" w14:textId="427FDDEB" w:rsidR="006B604E" w:rsidRPr="002E0946" w:rsidRDefault="006B604E" w:rsidP="00FB4ECE">
      <w:pPr>
        <w:pStyle w:val="TLet4"/>
        <w:numPr>
          <w:ilvl w:val="5"/>
          <w:numId w:val="298"/>
        </w:numPr>
        <w:rPr>
          <w:snapToGrid w:val="0"/>
          <w:color w:val="000000"/>
        </w:rPr>
      </w:pPr>
      <w:r w:rsidRPr="002E0946">
        <w:rPr>
          <w:snapToGrid w:val="0"/>
          <w:color w:val="000000"/>
        </w:rPr>
        <w:t>Vazão de Ar: 1.440 m³/h</w:t>
      </w:r>
      <w:r w:rsidR="006A57FE">
        <w:rPr>
          <w:snapToGrid w:val="0"/>
          <w:color w:val="000000"/>
        </w:rPr>
        <w:t>;</w:t>
      </w:r>
    </w:p>
    <w:p w14:paraId="54EF0C79" w14:textId="3E715B2F" w:rsidR="006B604E" w:rsidRPr="002E0946" w:rsidRDefault="006B604E" w:rsidP="00FB4ECE">
      <w:pPr>
        <w:pStyle w:val="TLet4"/>
        <w:numPr>
          <w:ilvl w:val="5"/>
          <w:numId w:val="298"/>
        </w:numPr>
        <w:rPr>
          <w:snapToGrid w:val="0"/>
          <w:color w:val="000000"/>
        </w:rPr>
      </w:pPr>
      <w:r w:rsidRPr="002E0946">
        <w:rPr>
          <w:snapToGrid w:val="0"/>
          <w:color w:val="000000"/>
        </w:rPr>
        <w:t xml:space="preserve">Pressão Estática Disponível: 30,0 </w:t>
      </w:r>
      <w:proofErr w:type="spellStart"/>
      <w:r w:rsidRPr="002E0946">
        <w:rPr>
          <w:snapToGrid w:val="0"/>
          <w:color w:val="000000"/>
        </w:rPr>
        <w:t>mmCA</w:t>
      </w:r>
      <w:proofErr w:type="spellEnd"/>
      <w:r w:rsidR="006A57FE">
        <w:rPr>
          <w:snapToGrid w:val="0"/>
          <w:color w:val="000000"/>
        </w:rPr>
        <w:t>;</w:t>
      </w:r>
    </w:p>
    <w:p w14:paraId="71BE5C4A" w14:textId="1DC3F99C" w:rsidR="006B604E" w:rsidRPr="002E0946" w:rsidRDefault="006B604E" w:rsidP="00FB4ECE">
      <w:pPr>
        <w:pStyle w:val="TLet4"/>
        <w:numPr>
          <w:ilvl w:val="5"/>
          <w:numId w:val="298"/>
        </w:numPr>
        <w:rPr>
          <w:snapToGrid w:val="0"/>
          <w:color w:val="000000"/>
        </w:rPr>
      </w:pPr>
      <w:r w:rsidRPr="002E0946">
        <w:rPr>
          <w:snapToGrid w:val="0"/>
          <w:color w:val="000000"/>
        </w:rPr>
        <w:t>Velocidade de Descarga: 6,1 m/s</w:t>
      </w:r>
      <w:r w:rsidR="006A57FE">
        <w:rPr>
          <w:snapToGrid w:val="0"/>
          <w:color w:val="000000"/>
        </w:rPr>
        <w:t>;</w:t>
      </w:r>
    </w:p>
    <w:p w14:paraId="2EE77706" w14:textId="024B9FDB" w:rsidR="006B604E" w:rsidRPr="002E0946" w:rsidRDefault="006B604E" w:rsidP="00FB4ECE">
      <w:pPr>
        <w:pStyle w:val="TLet4"/>
        <w:numPr>
          <w:ilvl w:val="5"/>
          <w:numId w:val="298"/>
        </w:numPr>
        <w:rPr>
          <w:snapToGrid w:val="0"/>
          <w:color w:val="000000"/>
        </w:rPr>
      </w:pPr>
      <w:r w:rsidRPr="002E0946">
        <w:rPr>
          <w:snapToGrid w:val="0"/>
          <w:color w:val="000000"/>
        </w:rPr>
        <w:t>Rotação: 2248 RPM</w:t>
      </w:r>
      <w:r w:rsidR="006A57FE">
        <w:rPr>
          <w:snapToGrid w:val="0"/>
          <w:color w:val="000000"/>
        </w:rPr>
        <w:t>;</w:t>
      </w:r>
    </w:p>
    <w:p w14:paraId="00CDE9A4" w14:textId="2A40414B" w:rsidR="006B604E" w:rsidRPr="002E0946" w:rsidRDefault="006B604E" w:rsidP="00FB4ECE">
      <w:pPr>
        <w:pStyle w:val="TLet4"/>
        <w:numPr>
          <w:ilvl w:val="5"/>
          <w:numId w:val="298"/>
        </w:numPr>
        <w:rPr>
          <w:snapToGrid w:val="0"/>
          <w:color w:val="000000"/>
        </w:rPr>
      </w:pPr>
      <w:r w:rsidRPr="002E0946">
        <w:rPr>
          <w:snapToGrid w:val="0"/>
          <w:color w:val="000000"/>
        </w:rPr>
        <w:t>Arranjo / Classe: 3</w:t>
      </w:r>
      <w:r w:rsidR="006A57FE">
        <w:rPr>
          <w:snapToGrid w:val="0"/>
          <w:color w:val="000000"/>
        </w:rPr>
        <w:t>;</w:t>
      </w:r>
    </w:p>
    <w:p w14:paraId="7688DE7D" w14:textId="7E159E94" w:rsidR="006B604E" w:rsidRPr="002E0946" w:rsidRDefault="006B604E" w:rsidP="00FB4ECE">
      <w:pPr>
        <w:pStyle w:val="TLet4"/>
        <w:numPr>
          <w:ilvl w:val="5"/>
          <w:numId w:val="302"/>
        </w:numPr>
        <w:rPr>
          <w:snapToGrid w:val="0"/>
          <w:color w:val="000000"/>
        </w:rPr>
      </w:pPr>
      <w:r w:rsidRPr="002E0946">
        <w:rPr>
          <w:snapToGrid w:val="0"/>
          <w:color w:val="000000"/>
        </w:rPr>
        <w:t>Posição de Descarga: RD 90º / TA270º</w:t>
      </w:r>
      <w:r w:rsidR="006A57FE">
        <w:rPr>
          <w:snapToGrid w:val="0"/>
          <w:color w:val="000000"/>
        </w:rPr>
        <w:t>;</w:t>
      </w:r>
    </w:p>
    <w:p w14:paraId="7BCC5E2A" w14:textId="1E719DC9" w:rsidR="006B604E" w:rsidRPr="002E0946" w:rsidRDefault="006B604E" w:rsidP="00FB4ECE">
      <w:pPr>
        <w:pStyle w:val="TLet4"/>
        <w:numPr>
          <w:ilvl w:val="5"/>
          <w:numId w:val="302"/>
        </w:numPr>
        <w:rPr>
          <w:snapToGrid w:val="0"/>
          <w:color w:val="000000"/>
        </w:rPr>
      </w:pPr>
      <w:r w:rsidRPr="002E0946">
        <w:rPr>
          <w:snapToGrid w:val="0"/>
          <w:color w:val="000000"/>
        </w:rPr>
        <w:t>Potência do Motor: 0,25 kW</w:t>
      </w:r>
      <w:r w:rsidR="006A57FE">
        <w:rPr>
          <w:snapToGrid w:val="0"/>
          <w:color w:val="000000"/>
        </w:rPr>
        <w:t>;</w:t>
      </w:r>
    </w:p>
    <w:p w14:paraId="6A456745" w14:textId="07BEF1D4" w:rsidR="006B604E" w:rsidRPr="002E0946" w:rsidRDefault="006B604E" w:rsidP="00FB4ECE">
      <w:pPr>
        <w:pStyle w:val="TLet4"/>
        <w:numPr>
          <w:ilvl w:val="5"/>
          <w:numId w:val="302"/>
        </w:numPr>
        <w:rPr>
          <w:snapToGrid w:val="0"/>
          <w:color w:val="000000"/>
        </w:rPr>
      </w:pPr>
      <w:r w:rsidRPr="002E0946">
        <w:rPr>
          <w:snapToGrid w:val="0"/>
          <w:color w:val="000000"/>
        </w:rPr>
        <w:t>Polaridade: 4 polos</w:t>
      </w:r>
      <w:r w:rsidR="006A57FE">
        <w:rPr>
          <w:snapToGrid w:val="0"/>
          <w:color w:val="000000"/>
        </w:rPr>
        <w:t>;</w:t>
      </w:r>
    </w:p>
    <w:p w14:paraId="03979F35" w14:textId="43500245" w:rsidR="006B604E" w:rsidRPr="002E0946" w:rsidRDefault="006B604E" w:rsidP="00FB4ECE">
      <w:pPr>
        <w:pStyle w:val="TLet4"/>
        <w:numPr>
          <w:ilvl w:val="5"/>
          <w:numId w:val="302"/>
        </w:numPr>
        <w:rPr>
          <w:snapToGrid w:val="0"/>
          <w:color w:val="000000"/>
        </w:rPr>
      </w:pPr>
      <w:r w:rsidRPr="002E0946">
        <w:rPr>
          <w:snapToGrid w:val="0"/>
          <w:color w:val="000000"/>
        </w:rPr>
        <w:t>Tensão: 380 V / Trifásico</w:t>
      </w:r>
      <w:r w:rsidR="006A57FE">
        <w:rPr>
          <w:snapToGrid w:val="0"/>
          <w:color w:val="000000"/>
        </w:rPr>
        <w:t>;</w:t>
      </w:r>
    </w:p>
    <w:p w14:paraId="6AC35F43" w14:textId="6F73EA01" w:rsidR="006B604E" w:rsidRPr="002E0946" w:rsidRDefault="006B604E" w:rsidP="00FB4ECE">
      <w:pPr>
        <w:pStyle w:val="TLet4"/>
        <w:numPr>
          <w:ilvl w:val="5"/>
          <w:numId w:val="302"/>
        </w:numPr>
        <w:rPr>
          <w:snapToGrid w:val="0"/>
          <w:color w:val="000000"/>
        </w:rPr>
      </w:pPr>
      <w:r w:rsidRPr="002E0946">
        <w:rPr>
          <w:snapToGrid w:val="0"/>
          <w:color w:val="000000"/>
        </w:rPr>
        <w:t>Rendimento Mínimo: 60,0%</w:t>
      </w:r>
      <w:r w:rsidR="006A57FE">
        <w:rPr>
          <w:snapToGrid w:val="0"/>
          <w:color w:val="000000"/>
        </w:rPr>
        <w:t>;</w:t>
      </w:r>
    </w:p>
    <w:p w14:paraId="642A7138" w14:textId="4CE51981" w:rsidR="006B604E" w:rsidRPr="002E0946" w:rsidRDefault="006B604E" w:rsidP="00FB4ECE">
      <w:pPr>
        <w:pStyle w:val="TLet4"/>
        <w:numPr>
          <w:ilvl w:val="5"/>
          <w:numId w:val="302"/>
        </w:numPr>
        <w:rPr>
          <w:snapToGrid w:val="0"/>
          <w:color w:val="000000"/>
        </w:rPr>
      </w:pPr>
      <w:r w:rsidRPr="002E0946">
        <w:rPr>
          <w:snapToGrid w:val="0"/>
          <w:color w:val="000000"/>
        </w:rPr>
        <w:t xml:space="preserve">Potência Sonora (1,0 m): 60 </w:t>
      </w:r>
      <w:proofErr w:type="gramStart"/>
      <w:r w:rsidRPr="002E0946">
        <w:rPr>
          <w:snapToGrid w:val="0"/>
          <w:color w:val="000000"/>
        </w:rPr>
        <w:t>dB(</w:t>
      </w:r>
      <w:proofErr w:type="gramEnd"/>
      <w:r w:rsidRPr="002E0946">
        <w:rPr>
          <w:snapToGrid w:val="0"/>
          <w:color w:val="000000"/>
        </w:rPr>
        <w:t>A)</w:t>
      </w:r>
      <w:r w:rsidR="006A57FE">
        <w:rPr>
          <w:snapToGrid w:val="0"/>
          <w:color w:val="000000"/>
        </w:rPr>
        <w:t>;</w:t>
      </w:r>
    </w:p>
    <w:p w14:paraId="4B46500E" w14:textId="77777777" w:rsidR="006B604E" w:rsidRDefault="006B604E" w:rsidP="00FB4ECE">
      <w:pPr>
        <w:pStyle w:val="TLet4"/>
        <w:numPr>
          <w:ilvl w:val="5"/>
          <w:numId w:val="302"/>
        </w:numPr>
        <w:rPr>
          <w:snapToGrid w:val="0"/>
          <w:color w:val="000000"/>
        </w:rPr>
      </w:pPr>
      <w:r w:rsidRPr="002E0946">
        <w:rPr>
          <w:snapToGrid w:val="0"/>
          <w:color w:val="000000"/>
        </w:rPr>
        <w:t>Acessórios: polias fixas e correias, acoplamento do motor, flange e contra flange de descarga, ligação flexível na aspiração e na descarga, coxins de borracha, placa de identificação em alumínio, porta filtros e filtro plano sintético G4.</w:t>
      </w:r>
    </w:p>
    <w:p w14:paraId="12C4AA23" w14:textId="1EC3ADA6" w:rsidR="002E0946" w:rsidRDefault="002E0946" w:rsidP="00FB4ECE">
      <w:pPr>
        <w:pStyle w:val="Tit5n"/>
        <w:tabs>
          <w:tab w:val="clear" w:pos="2042"/>
          <w:tab w:val="left" w:pos="1134"/>
        </w:tabs>
        <w:ind w:left="142" w:firstLine="0"/>
        <w:rPr>
          <w:snapToGrid w:val="0"/>
          <w:color w:val="000000"/>
        </w:rPr>
      </w:pPr>
      <w:r w:rsidRPr="002E0946">
        <w:rPr>
          <w:snapToGrid w:val="0"/>
          <w:color w:val="000000"/>
        </w:rPr>
        <w:t xml:space="preserve">Gabinete de ventilação centrífugo </w:t>
      </w:r>
      <w:proofErr w:type="spellStart"/>
      <w:r w:rsidRPr="002E0946">
        <w:rPr>
          <w:snapToGrid w:val="0"/>
          <w:color w:val="000000"/>
        </w:rPr>
        <w:t>Sirocco</w:t>
      </w:r>
      <w:proofErr w:type="spellEnd"/>
      <w:r w:rsidRPr="002E0946">
        <w:rPr>
          <w:snapToGrid w:val="0"/>
          <w:color w:val="000000"/>
        </w:rPr>
        <w:t xml:space="preserve"> de simples aspiração, modelo de referência BERLINERLUFT/BBS 200-3; OTAM/GVS ou equivalente técnico, apresentando as seguintes características básicas e </w:t>
      </w:r>
      <w:r w:rsidRPr="00FB4ECE">
        <w:t>acessórios</w:t>
      </w:r>
      <w:r w:rsidRPr="002E0946">
        <w:rPr>
          <w:snapToGrid w:val="0"/>
          <w:color w:val="000000"/>
        </w:rPr>
        <w:t>:</w:t>
      </w:r>
    </w:p>
    <w:p w14:paraId="24663200" w14:textId="0C104E58" w:rsidR="006B604E" w:rsidRPr="00FB4ECE" w:rsidRDefault="006B604E" w:rsidP="00FB4ECE">
      <w:pPr>
        <w:pStyle w:val="TLet4"/>
        <w:numPr>
          <w:ilvl w:val="5"/>
          <w:numId w:val="306"/>
        </w:numPr>
        <w:rPr>
          <w:snapToGrid w:val="0"/>
          <w:color w:val="000000"/>
        </w:rPr>
      </w:pPr>
      <w:r w:rsidRPr="00FB4ECE">
        <w:rPr>
          <w:snapToGrid w:val="0"/>
          <w:color w:val="000000"/>
        </w:rPr>
        <w:t>Referência de Planilha: Item 1.1.3.5 – Anexo n. 4</w:t>
      </w:r>
      <w:r w:rsidR="006A57FE">
        <w:rPr>
          <w:snapToGrid w:val="0"/>
          <w:color w:val="000000"/>
        </w:rPr>
        <w:t>;</w:t>
      </w:r>
    </w:p>
    <w:p w14:paraId="7F99015D" w14:textId="689A4FB2" w:rsidR="006B604E" w:rsidRPr="002E0946" w:rsidRDefault="006B604E" w:rsidP="00FB4ECE">
      <w:pPr>
        <w:pStyle w:val="TLet4"/>
        <w:numPr>
          <w:ilvl w:val="5"/>
          <w:numId w:val="302"/>
        </w:numPr>
        <w:rPr>
          <w:snapToGrid w:val="0"/>
          <w:color w:val="000000"/>
        </w:rPr>
      </w:pPr>
      <w:r w:rsidRPr="002E0946">
        <w:rPr>
          <w:snapToGrid w:val="0"/>
          <w:color w:val="000000"/>
        </w:rPr>
        <w:t>Aplicação:</w:t>
      </w:r>
      <w:r>
        <w:rPr>
          <w:snapToGrid w:val="0"/>
          <w:color w:val="000000"/>
        </w:rPr>
        <w:t xml:space="preserve"> </w:t>
      </w:r>
      <w:r w:rsidRPr="002E0946">
        <w:rPr>
          <w:snapToGrid w:val="0"/>
          <w:color w:val="000000"/>
        </w:rPr>
        <w:t>Exaustão – Taquigrafia</w:t>
      </w:r>
      <w:r w:rsidR="006A57FE">
        <w:rPr>
          <w:snapToGrid w:val="0"/>
          <w:color w:val="000000"/>
        </w:rPr>
        <w:t>;</w:t>
      </w:r>
    </w:p>
    <w:p w14:paraId="2BD6450C" w14:textId="02F055AE" w:rsidR="006B604E" w:rsidRPr="002E0946" w:rsidRDefault="006B604E" w:rsidP="00FB4ECE">
      <w:pPr>
        <w:pStyle w:val="TLet4"/>
        <w:numPr>
          <w:ilvl w:val="5"/>
          <w:numId w:val="306"/>
        </w:numPr>
        <w:rPr>
          <w:snapToGrid w:val="0"/>
          <w:color w:val="000000"/>
        </w:rPr>
      </w:pPr>
      <w:r w:rsidRPr="002E0946">
        <w:rPr>
          <w:snapToGrid w:val="0"/>
          <w:color w:val="000000"/>
        </w:rPr>
        <w:t xml:space="preserve">Vazão de Ar: </w:t>
      </w:r>
      <w:r>
        <w:rPr>
          <w:snapToGrid w:val="0"/>
          <w:color w:val="000000"/>
        </w:rPr>
        <w:t xml:space="preserve"> </w:t>
      </w:r>
      <w:r w:rsidRPr="002E0946">
        <w:rPr>
          <w:snapToGrid w:val="0"/>
          <w:color w:val="000000"/>
        </w:rPr>
        <w:t>1.200 m³/h</w:t>
      </w:r>
      <w:r w:rsidR="006A57FE">
        <w:rPr>
          <w:snapToGrid w:val="0"/>
          <w:color w:val="000000"/>
        </w:rPr>
        <w:t>;</w:t>
      </w:r>
    </w:p>
    <w:p w14:paraId="5623A55D" w14:textId="6C924743" w:rsidR="006B604E" w:rsidRPr="002E0946" w:rsidRDefault="006B604E" w:rsidP="00FB4ECE">
      <w:pPr>
        <w:pStyle w:val="TLet4"/>
        <w:numPr>
          <w:ilvl w:val="5"/>
          <w:numId w:val="306"/>
        </w:numPr>
        <w:rPr>
          <w:snapToGrid w:val="0"/>
          <w:color w:val="000000"/>
        </w:rPr>
      </w:pPr>
      <w:r w:rsidRPr="002E0946">
        <w:rPr>
          <w:snapToGrid w:val="0"/>
          <w:color w:val="000000"/>
        </w:rPr>
        <w:t xml:space="preserve">Pressão Estática Disponível: </w:t>
      </w:r>
      <w:r>
        <w:rPr>
          <w:snapToGrid w:val="0"/>
          <w:color w:val="000000"/>
        </w:rPr>
        <w:t xml:space="preserve"> </w:t>
      </w:r>
      <w:r w:rsidRPr="002E0946">
        <w:rPr>
          <w:snapToGrid w:val="0"/>
          <w:color w:val="000000"/>
        </w:rPr>
        <w:t xml:space="preserve">20,0 </w:t>
      </w:r>
      <w:proofErr w:type="spellStart"/>
      <w:r w:rsidRPr="002E0946">
        <w:rPr>
          <w:snapToGrid w:val="0"/>
          <w:color w:val="000000"/>
        </w:rPr>
        <w:t>mmCA</w:t>
      </w:r>
      <w:proofErr w:type="spellEnd"/>
      <w:r w:rsidR="006A57FE">
        <w:rPr>
          <w:snapToGrid w:val="0"/>
          <w:color w:val="000000"/>
        </w:rPr>
        <w:t>;</w:t>
      </w:r>
    </w:p>
    <w:p w14:paraId="308BCFFB" w14:textId="5B34065D" w:rsidR="006B604E" w:rsidRPr="002E0946" w:rsidRDefault="006B604E" w:rsidP="00FB4ECE">
      <w:pPr>
        <w:pStyle w:val="TLet4"/>
        <w:numPr>
          <w:ilvl w:val="5"/>
          <w:numId w:val="306"/>
        </w:numPr>
        <w:rPr>
          <w:snapToGrid w:val="0"/>
          <w:color w:val="000000"/>
        </w:rPr>
      </w:pPr>
      <w:r w:rsidRPr="002E0946">
        <w:rPr>
          <w:snapToGrid w:val="0"/>
          <w:color w:val="000000"/>
        </w:rPr>
        <w:t xml:space="preserve">Velocidade de Descarga: </w:t>
      </w:r>
      <w:r>
        <w:rPr>
          <w:snapToGrid w:val="0"/>
          <w:color w:val="000000"/>
        </w:rPr>
        <w:t xml:space="preserve"> </w:t>
      </w:r>
      <w:r w:rsidRPr="002E0946">
        <w:rPr>
          <w:snapToGrid w:val="0"/>
          <w:color w:val="000000"/>
        </w:rPr>
        <w:t>5,1 m/s</w:t>
      </w:r>
      <w:r w:rsidR="006A57FE">
        <w:rPr>
          <w:snapToGrid w:val="0"/>
          <w:color w:val="000000"/>
        </w:rPr>
        <w:t>;</w:t>
      </w:r>
    </w:p>
    <w:p w14:paraId="7EB698EF" w14:textId="75E4F30D" w:rsidR="006B604E" w:rsidRPr="002E0946" w:rsidRDefault="006B604E" w:rsidP="00FB4ECE">
      <w:pPr>
        <w:pStyle w:val="TLet4"/>
        <w:numPr>
          <w:ilvl w:val="5"/>
          <w:numId w:val="306"/>
        </w:numPr>
        <w:rPr>
          <w:snapToGrid w:val="0"/>
          <w:color w:val="000000"/>
        </w:rPr>
      </w:pPr>
      <w:r w:rsidRPr="002E0946">
        <w:rPr>
          <w:snapToGrid w:val="0"/>
          <w:color w:val="000000"/>
        </w:rPr>
        <w:t xml:space="preserve">Rotação: </w:t>
      </w:r>
      <w:r>
        <w:rPr>
          <w:snapToGrid w:val="0"/>
          <w:color w:val="000000"/>
        </w:rPr>
        <w:t xml:space="preserve"> </w:t>
      </w:r>
      <w:r w:rsidRPr="002E0946">
        <w:rPr>
          <w:snapToGrid w:val="0"/>
          <w:color w:val="000000"/>
        </w:rPr>
        <w:t>1314 RPM</w:t>
      </w:r>
      <w:r w:rsidR="006A57FE">
        <w:rPr>
          <w:snapToGrid w:val="0"/>
          <w:color w:val="000000"/>
        </w:rPr>
        <w:t>;</w:t>
      </w:r>
    </w:p>
    <w:p w14:paraId="3E161757" w14:textId="6B4D2EAF" w:rsidR="006B604E" w:rsidRPr="002E0946" w:rsidRDefault="006B604E" w:rsidP="00FB4ECE">
      <w:pPr>
        <w:pStyle w:val="TLet4"/>
        <w:numPr>
          <w:ilvl w:val="5"/>
          <w:numId w:val="306"/>
        </w:numPr>
        <w:rPr>
          <w:snapToGrid w:val="0"/>
          <w:color w:val="000000"/>
        </w:rPr>
      </w:pPr>
      <w:r w:rsidRPr="002E0946">
        <w:rPr>
          <w:snapToGrid w:val="0"/>
          <w:color w:val="000000"/>
        </w:rPr>
        <w:t xml:space="preserve">Arranjo / Classe: </w:t>
      </w:r>
      <w:r>
        <w:rPr>
          <w:snapToGrid w:val="0"/>
          <w:color w:val="000000"/>
        </w:rPr>
        <w:t xml:space="preserve"> </w:t>
      </w:r>
      <w:r w:rsidRPr="002E0946">
        <w:rPr>
          <w:snapToGrid w:val="0"/>
          <w:color w:val="000000"/>
        </w:rPr>
        <w:t>3</w:t>
      </w:r>
      <w:r w:rsidR="006A57FE">
        <w:rPr>
          <w:snapToGrid w:val="0"/>
          <w:color w:val="000000"/>
        </w:rPr>
        <w:t>;</w:t>
      </w:r>
    </w:p>
    <w:p w14:paraId="708A2AA9" w14:textId="0B04DE3F" w:rsidR="006B604E" w:rsidRPr="002E0946" w:rsidRDefault="006B604E" w:rsidP="00FB4ECE">
      <w:pPr>
        <w:pStyle w:val="TLet4"/>
        <w:numPr>
          <w:ilvl w:val="5"/>
          <w:numId w:val="306"/>
        </w:numPr>
        <w:rPr>
          <w:snapToGrid w:val="0"/>
          <w:color w:val="000000"/>
        </w:rPr>
      </w:pPr>
      <w:r w:rsidRPr="002E0946">
        <w:rPr>
          <w:snapToGrid w:val="0"/>
          <w:color w:val="000000"/>
        </w:rPr>
        <w:t xml:space="preserve">Posição de Descarga: </w:t>
      </w:r>
      <w:r>
        <w:rPr>
          <w:snapToGrid w:val="0"/>
          <w:color w:val="000000"/>
        </w:rPr>
        <w:t xml:space="preserve"> </w:t>
      </w:r>
      <w:r w:rsidRPr="002E0946">
        <w:rPr>
          <w:snapToGrid w:val="0"/>
          <w:color w:val="000000"/>
        </w:rPr>
        <w:t>LG 270º / TA90º</w:t>
      </w:r>
      <w:r w:rsidR="006A57FE">
        <w:rPr>
          <w:snapToGrid w:val="0"/>
          <w:color w:val="000000"/>
        </w:rPr>
        <w:t>;</w:t>
      </w:r>
    </w:p>
    <w:p w14:paraId="7F938F39" w14:textId="42C4D34B" w:rsidR="006B604E" w:rsidRPr="002E0946" w:rsidRDefault="006B604E" w:rsidP="00FB4ECE">
      <w:pPr>
        <w:pStyle w:val="TLet4"/>
        <w:numPr>
          <w:ilvl w:val="5"/>
          <w:numId w:val="306"/>
        </w:numPr>
        <w:rPr>
          <w:snapToGrid w:val="0"/>
          <w:color w:val="000000"/>
        </w:rPr>
      </w:pPr>
      <w:r w:rsidRPr="002E0946">
        <w:rPr>
          <w:snapToGrid w:val="0"/>
          <w:color w:val="000000"/>
        </w:rPr>
        <w:lastRenderedPageBreak/>
        <w:t>Potência do Motor: 0,18 kW</w:t>
      </w:r>
      <w:r w:rsidR="006A57FE">
        <w:rPr>
          <w:snapToGrid w:val="0"/>
          <w:color w:val="000000"/>
        </w:rPr>
        <w:t>;</w:t>
      </w:r>
    </w:p>
    <w:p w14:paraId="5AEA8B65" w14:textId="1DD9D094" w:rsidR="006B604E" w:rsidRPr="002E0946" w:rsidRDefault="006B604E" w:rsidP="00FB4ECE">
      <w:pPr>
        <w:pStyle w:val="TLet4"/>
        <w:numPr>
          <w:ilvl w:val="5"/>
          <w:numId w:val="306"/>
        </w:numPr>
        <w:rPr>
          <w:snapToGrid w:val="0"/>
          <w:color w:val="000000"/>
        </w:rPr>
      </w:pPr>
      <w:r w:rsidRPr="002E0946">
        <w:rPr>
          <w:snapToGrid w:val="0"/>
          <w:color w:val="000000"/>
        </w:rPr>
        <w:t xml:space="preserve">Polaridade: </w:t>
      </w:r>
      <w:r>
        <w:rPr>
          <w:snapToGrid w:val="0"/>
          <w:color w:val="000000"/>
        </w:rPr>
        <w:t xml:space="preserve"> </w:t>
      </w:r>
      <w:r w:rsidRPr="002E0946">
        <w:rPr>
          <w:snapToGrid w:val="0"/>
          <w:color w:val="000000"/>
        </w:rPr>
        <w:t>4 polos</w:t>
      </w:r>
      <w:r w:rsidR="006A57FE">
        <w:rPr>
          <w:snapToGrid w:val="0"/>
          <w:color w:val="000000"/>
        </w:rPr>
        <w:t>;</w:t>
      </w:r>
    </w:p>
    <w:p w14:paraId="72F28E1C" w14:textId="13EACB20" w:rsidR="006B604E" w:rsidRPr="002E0946" w:rsidRDefault="006B604E" w:rsidP="00FB4ECE">
      <w:pPr>
        <w:pStyle w:val="TLet4"/>
        <w:numPr>
          <w:ilvl w:val="5"/>
          <w:numId w:val="306"/>
        </w:numPr>
        <w:rPr>
          <w:snapToGrid w:val="0"/>
          <w:color w:val="000000"/>
        </w:rPr>
      </w:pPr>
      <w:r w:rsidRPr="002E0946">
        <w:rPr>
          <w:snapToGrid w:val="0"/>
          <w:color w:val="000000"/>
        </w:rPr>
        <w:t>Tensão: 380 V / Trifásico</w:t>
      </w:r>
      <w:r w:rsidR="006A57FE">
        <w:rPr>
          <w:snapToGrid w:val="0"/>
          <w:color w:val="000000"/>
        </w:rPr>
        <w:t>;</w:t>
      </w:r>
    </w:p>
    <w:p w14:paraId="5E42C201" w14:textId="317F4D2A" w:rsidR="006B604E" w:rsidRPr="002E0946" w:rsidRDefault="006B604E" w:rsidP="00FB4ECE">
      <w:pPr>
        <w:pStyle w:val="TLet4"/>
        <w:numPr>
          <w:ilvl w:val="5"/>
          <w:numId w:val="306"/>
        </w:numPr>
        <w:rPr>
          <w:snapToGrid w:val="0"/>
          <w:color w:val="000000"/>
        </w:rPr>
      </w:pPr>
      <w:r w:rsidRPr="002E0946">
        <w:rPr>
          <w:snapToGrid w:val="0"/>
          <w:color w:val="000000"/>
        </w:rPr>
        <w:t>Rendimento Mínimo: 60,0%</w:t>
      </w:r>
      <w:r w:rsidR="006A57FE">
        <w:rPr>
          <w:snapToGrid w:val="0"/>
          <w:color w:val="000000"/>
        </w:rPr>
        <w:t>;</w:t>
      </w:r>
    </w:p>
    <w:p w14:paraId="421987B1" w14:textId="2FF1C172" w:rsidR="006B604E" w:rsidRPr="002E0946" w:rsidRDefault="006B604E" w:rsidP="00FB4ECE">
      <w:pPr>
        <w:pStyle w:val="TLet4"/>
        <w:numPr>
          <w:ilvl w:val="5"/>
          <w:numId w:val="306"/>
        </w:numPr>
        <w:rPr>
          <w:snapToGrid w:val="0"/>
          <w:color w:val="000000"/>
        </w:rPr>
      </w:pPr>
      <w:r w:rsidRPr="002E0946">
        <w:rPr>
          <w:snapToGrid w:val="0"/>
          <w:color w:val="000000"/>
        </w:rPr>
        <w:t xml:space="preserve">Potência Sonora (1,0 m): </w:t>
      </w:r>
      <w:r>
        <w:rPr>
          <w:snapToGrid w:val="0"/>
          <w:color w:val="000000"/>
        </w:rPr>
        <w:t xml:space="preserve"> </w:t>
      </w:r>
      <w:r w:rsidRPr="002E0946">
        <w:rPr>
          <w:snapToGrid w:val="0"/>
          <w:color w:val="000000"/>
        </w:rPr>
        <w:t xml:space="preserve">56 </w:t>
      </w:r>
      <w:proofErr w:type="gramStart"/>
      <w:r w:rsidRPr="002E0946">
        <w:rPr>
          <w:snapToGrid w:val="0"/>
          <w:color w:val="000000"/>
        </w:rPr>
        <w:t>dB(</w:t>
      </w:r>
      <w:proofErr w:type="gramEnd"/>
      <w:r w:rsidRPr="002E0946">
        <w:rPr>
          <w:snapToGrid w:val="0"/>
          <w:color w:val="000000"/>
        </w:rPr>
        <w:t>A)</w:t>
      </w:r>
      <w:r w:rsidR="006A57FE">
        <w:rPr>
          <w:snapToGrid w:val="0"/>
          <w:color w:val="000000"/>
        </w:rPr>
        <w:t>;</w:t>
      </w:r>
    </w:p>
    <w:p w14:paraId="68775748" w14:textId="77777777" w:rsidR="006B604E" w:rsidRDefault="006B604E" w:rsidP="00FB4ECE">
      <w:pPr>
        <w:pStyle w:val="TLet4"/>
        <w:numPr>
          <w:ilvl w:val="5"/>
          <w:numId w:val="306"/>
        </w:numPr>
        <w:rPr>
          <w:snapToGrid w:val="0"/>
          <w:color w:val="000000"/>
        </w:rPr>
      </w:pPr>
      <w:r w:rsidRPr="002E0946">
        <w:rPr>
          <w:snapToGrid w:val="0"/>
          <w:color w:val="000000"/>
        </w:rPr>
        <w:t>Acessórios: polias fixas e correias, acoplamento do motor, flange e contra flange de descarga, ligação flexível na aspiração e na descarga, coxins de borracha, placa de identificação em alumínio, porta filtros e filtro plano sintético G4.</w:t>
      </w:r>
    </w:p>
    <w:p w14:paraId="7A173B65" w14:textId="684E999C" w:rsidR="002E0946" w:rsidRDefault="002E0946" w:rsidP="00FB4ECE">
      <w:pPr>
        <w:pStyle w:val="Tit5n"/>
        <w:tabs>
          <w:tab w:val="clear" w:pos="2042"/>
          <w:tab w:val="left" w:pos="1134"/>
        </w:tabs>
        <w:ind w:left="142" w:firstLine="0"/>
        <w:rPr>
          <w:snapToGrid w:val="0"/>
          <w:color w:val="000000"/>
        </w:rPr>
      </w:pPr>
      <w:r w:rsidRPr="002E0946">
        <w:rPr>
          <w:snapToGrid w:val="0"/>
          <w:color w:val="000000"/>
        </w:rPr>
        <w:t xml:space="preserve">Gabinete de ventilação centrífugo </w:t>
      </w:r>
      <w:proofErr w:type="spellStart"/>
      <w:r w:rsidRPr="002E0946">
        <w:rPr>
          <w:snapToGrid w:val="0"/>
          <w:color w:val="000000"/>
        </w:rPr>
        <w:t>Sirocco</w:t>
      </w:r>
      <w:proofErr w:type="spellEnd"/>
      <w:r w:rsidRPr="002E0946">
        <w:rPr>
          <w:snapToGrid w:val="0"/>
          <w:color w:val="000000"/>
        </w:rPr>
        <w:t xml:space="preserve"> de simples aspiração, modelo de referência BERLINERLUFT/BBS 315-3; OTAM/GVS </w:t>
      </w:r>
      <w:r w:rsidRPr="00FB4ECE">
        <w:t>ou</w:t>
      </w:r>
      <w:r w:rsidRPr="002E0946">
        <w:rPr>
          <w:snapToGrid w:val="0"/>
          <w:color w:val="000000"/>
        </w:rPr>
        <w:t xml:space="preserve"> equivalente técnico, apresentando as seguintes características básicas e acessórios:</w:t>
      </w:r>
    </w:p>
    <w:p w14:paraId="646A47F9" w14:textId="6896F1E0" w:rsidR="006B604E" w:rsidRPr="00FB4ECE" w:rsidRDefault="006B604E" w:rsidP="00FB4ECE">
      <w:pPr>
        <w:pStyle w:val="TLet4"/>
        <w:numPr>
          <w:ilvl w:val="5"/>
          <w:numId w:val="310"/>
        </w:numPr>
        <w:rPr>
          <w:snapToGrid w:val="0"/>
          <w:color w:val="000000"/>
        </w:rPr>
      </w:pPr>
      <w:r w:rsidRPr="00FB4ECE">
        <w:rPr>
          <w:snapToGrid w:val="0"/>
          <w:color w:val="000000"/>
        </w:rPr>
        <w:t>Referência de Planilha: Item 1.1.3.6 – Anexo n. 4</w:t>
      </w:r>
      <w:r w:rsidR="006A57FE">
        <w:rPr>
          <w:snapToGrid w:val="0"/>
          <w:color w:val="000000"/>
        </w:rPr>
        <w:t>;</w:t>
      </w:r>
    </w:p>
    <w:p w14:paraId="5C580FD2" w14:textId="7BC0031F" w:rsidR="006B604E" w:rsidRPr="002E0946" w:rsidRDefault="006B604E" w:rsidP="00FB4ECE">
      <w:pPr>
        <w:pStyle w:val="TLet4"/>
        <w:numPr>
          <w:ilvl w:val="5"/>
          <w:numId w:val="306"/>
        </w:numPr>
        <w:rPr>
          <w:snapToGrid w:val="0"/>
          <w:color w:val="000000"/>
        </w:rPr>
      </w:pPr>
      <w:r w:rsidRPr="002E0946">
        <w:rPr>
          <w:snapToGrid w:val="0"/>
          <w:color w:val="000000"/>
        </w:rPr>
        <w:t xml:space="preserve">Aplicação: Comp. – </w:t>
      </w:r>
      <w:r w:rsidR="00F9746D">
        <w:rPr>
          <w:snapToGrid w:val="0"/>
          <w:color w:val="000000"/>
        </w:rPr>
        <w:t>Edifício Principal</w:t>
      </w:r>
      <w:r w:rsidR="006A57FE">
        <w:rPr>
          <w:snapToGrid w:val="0"/>
          <w:color w:val="000000"/>
        </w:rPr>
        <w:t>;</w:t>
      </w:r>
    </w:p>
    <w:p w14:paraId="3963C880" w14:textId="41268F65" w:rsidR="006B604E" w:rsidRPr="002E0946" w:rsidRDefault="006B604E" w:rsidP="00FB4ECE">
      <w:pPr>
        <w:pStyle w:val="TLet4"/>
        <w:numPr>
          <w:ilvl w:val="5"/>
          <w:numId w:val="306"/>
        </w:numPr>
        <w:rPr>
          <w:snapToGrid w:val="0"/>
          <w:color w:val="000000"/>
        </w:rPr>
      </w:pPr>
      <w:r w:rsidRPr="002E0946">
        <w:rPr>
          <w:snapToGrid w:val="0"/>
          <w:color w:val="000000"/>
        </w:rPr>
        <w:t xml:space="preserve">Vazão de Ar: </w:t>
      </w:r>
      <w:r>
        <w:rPr>
          <w:snapToGrid w:val="0"/>
          <w:color w:val="000000"/>
        </w:rPr>
        <w:t xml:space="preserve"> </w:t>
      </w:r>
      <w:r w:rsidRPr="002E0946">
        <w:rPr>
          <w:snapToGrid w:val="0"/>
          <w:color w:val="000000"/>
        </w:rPr>
        <w:t>4.000 m³/h</w:t>
      </w:r>
      <w:r w:rsidR="006A57FE">
        <w:rPr>
          <w:snapToGrid w:val="0"/>
          <w:color w:val="000000"/>
        </w:rPr>
        <w:t>;</w:t>
      </w:r>
    </w:p>
    <w:p w14:paraId="440FAED7" w14:textId="7F57F97F" w:rsidR="006B604E" w:rsidRPr="002E0946" w:rsidRDefault="006B604E" w:rsidP="00FB4ECE">
      <w:pPr>
        <w:pStyle w:val="TLet4"/>
        <w:numPr>
          <w:ilvl w:val="5"/>
          <w:numId w:val="306"/>
        </w:numPr>
        <w:rPr>
          <w:snapToGrid w:val="0"/>
          <w:color w:val="000000"/>
        </w:rPr>
      </w:pPr>
      <w:r w:rsidRPr="002E0946">
        <w:rPr>
          <w:snapToGrid w:val="0"/>
          <w:color w:val="000000"/>
        </w:rPr>
        <w:t xml:space="preserve">Pressão Estática Disponível: </w:t>
      </w:r>
      <w:r>
        <w:rPr>
          <w:snapToGrid w:val="0"/>
          <w:color w:val="000000"/>
        </w:rPr>
        <w:t xml:space="preserve"> </w:t>
      </w:r>
      <w:r w:rsidRPr="002E0946">
        <w:rPr>
          <w:snapToGrid w:val="0"/>
          <w:color w:val="000000"/>
        </w:rPr>
        <w:t xml:space="preserve">30,0 </w:t>
      </w:r>
      <w:proofErr w:type="spellStart"/>
      <w:r w:rsidRPr="002E0946">
        <w:rPr>
          <w:snapToGrid w:val="0"/>
          <w:color w:val="000000"/>
        </w:rPr>
        <w:t>mmCA</w:t>
      </w:r>
      <w:proofErr w:type="spellEnd"/>
      <w:r w:rsidR="006A57FE">
        <w:rPr>
          <w:snapToGrid w:val="0"/>
          <w:color w:val="000000"/>
        </w:rPr>
        <w:t>;</w:t>
      </w:r>
    </w:p>
    <w:p w14:paraId="28B34DDE" w14:textId="6D0B6BE1" w:rsidR="006B604E" w:rsidRPr="002E0946" w:rsidRDefault="006B604E" w:rsidP="00FB4ECE">
      <w:pPr>
        <w:pStyle w:val="TLet4"/>
        <w:numPr>
          <w:ilvl w:val="5"/>
          <w:numId w:val="306"/>
        </w:numPr>
        <w:rPr>
          <w:snapToGrid w:val="0"/>
          <w:color w:val="000000"/>
        </w:rPr>
      </w:pPr>
      <w:r w:rsidRPr="002E0946">
        <w:rPr>
          <w:snapToGrid w:val="0"/>
          <w:color w:val="000000"/>
        </w:rPr>
        <w:t xml:space="preserve">Velocidade de Descarga: </w:t>
      </w:r>
      <w:r>
        <w:rPr>
          <w:snapToGrid w:val="0"/>
          <w:color w:val="000000"/>
        </w:rPr>
        <w:t xml:space="preserve"> </w:t>
      </w:r>
      <w:r w:rsidRPr="002E0946">
        <w:rPr>
          <w:snapToGrid w:val="0"/>
          <w:color w:val="000000"/>
        </w:rPr>
        <w:t>6,8 m/s</w:t>
      </w:r>
      <w:r w:rsidR="006A57FE">
        <w:rPr>
          <w:snapToGrid w:val="0"/>
          <w:color w:val="000000"/>
        </w:rPr>
        <w:t>;</w:t>
      </w:r>
    </w:p>
    <w:p w14:paraId="01BEF660" w14:textId="6A368268" w:rsidR="006B604E" w:rsidRPr="002E0946" w:rsidRDefault="006B604E" w:rsidP="00FB4ECE">
      <w:pPr>
        <w:pStyle w:val="TLet4"/>
        <w:numPr>
          <w:ilvl w:val="5"/>
          <w:numId w:val="306"/>
        </w:numPr>
        <w:rPr>
          <w:snapToGrid w:val="0"/>
          <w:color w:val="000000"/>
        </w:rPr>
      </w:pPr>
      <w:r w:rsidRPr="002E0946">
        <w:rPr>
          <w:snapToGrid w:val="0"/>
          <w:color w:val="000000"/>
        </w:rPr>
        <w:t xml:space="preserve">Rotação: </w:t>
      </w:r>
      <w:r>
        <w:rPr>
          <w:snapToGrid w:val="0"/>
          <w:color w:val="000000"/>
        </w:rPr>
        <w:t xml:space="preserve"> </w:t>
      </w:r>
      <w:r w:rsidRPr="002E0946">
        <w:rPr>
          <w:snapToGrid w:val="0"/>
          <w:color w:val="000000"/>
        </w:rPr>
        <w:t>976 RPM</w:t>
      </w:r>
      <w:r w:rsidR="006A57FE">
        <w:rPr>
          <w:snapToGrid w:val="0"/>
          <w:color w:val="000000"/>
        </w:rPr>
        <w:t>;</w:t>
      </w:r>
    </w:p>
    <w:p w14:paraId="15FE613F" w14:textId="4835D0BC" w:rsidR="006B604E" w:rsidRPr="002E0946" w:rsidRDefault="006B604E" w:rsidP="00FB4ECE">
      <w:pPr>
        <w:pStyle w:val="TLet4"/>
        <w:numPr>
          <w:ilvl w:val="5"/>
          <w:numId w:val="310"/>
        </w:numPr>
        <w:rPr>
          <w:snapToGrid w:val="0"/>
          <w:color w:val="000000"/>
        </w:rPr>
      </w:pPr>
      <w:r w:rsidRPr="002E0946">
        <w:rPr>
          <w:snapToGrid w:val="0"/>
          <w:color w:val="000000"/>
        </w:rPr>
        <w:t xml:space="preserve">Arranjo / Classe: </w:t>
      </w:r>
      <w:r>
        <w:rPr>
          <w:snapToGrid w:val="0"/>
          <w:color w:val="000000"/>
        </w:rPr>
        <w:t xml:space="preserve"> </w:t>
      </w:r>
      <w:r w:rsidRPr="002E0946">
        <w:rPr>
          <w:snapToGrid w:val="0"/>
          <w:color w:val="000000"/>
        </w:rPr>
        <w:t>3</w:t>
      </w:r>
      <w:r w:rsidR="006A57FE">
        <w:rPr>
          <w:snapToGrid w:val="0"/>
          <w:color w:val="000000"/>
        </w:rPr>
        <w:t>;</w:t>
      </w:r>
    </w:p>
    <w:p w14:paraId="5AE57359" w14:textId="539586ED" w:rsidR="006B604E" w:rsidRPr="002E0946" w:rsidRDefault="006B604E" w:rsidP="00FB4ECE">
      <w:pPr>
        <w:pStyle w:val="TLet4"/>
        <w:numPr>
          <w:ilvl w:val="5"/>
          <w:numId w:val="310"/>
        </w:numPr>
        <w:rPr>
          <w:snapToGrid w:val="0"/>
          <w:color w:val="000000"/>
        </w:rPr>
      </w:pPr>
      <w:r w:rsidRPr="002E0946">
        <w:rPr>
          <w:snapToGrid w:val="0"/>
          <w:color w:val="000000"/>
        </w:rPr>
        <w:t xml:space="preserve">Posição de Descarga: </w:t>
      </w:r>
      <w:r>
        <w:rPr>
          <w:snapToGrid w:val="0"/>
          <w:color w:val="000000"/>
        </w:rPr>
        <w:t xml:space="preserve"> </w:t>
      </w:r>
      <w:r w:rsidRPr="002E0946">
        <w:rPr>
          <w:snapToGrid w:val="0"/>
          <w:color w:val="000000"/>
        </w:rPr>
        <w:t>LG 90º / TA270º</w:t>
      </w:r>
      <w:r w:rsidR="006A57FE">
        <w:rPr>
          <w:snapToGrid w:val="0"/>
          <w:color w:val="000000"/>
        </w:rPr>
        <w:t>;</w:t>
      </w:r>
    </w:p>
    <w:p w14:paraId="2F86F66C" w14:textId="2A6608A4" w:rsidR="006B604E" w:rsidRPr="002E0946" w:rsidRDefault="006B604E" w:rsidP="00FB4ECE">
      <w:pPr>
        <w:pStyle w:val="TLet4"/>
        <w:numPr>
          <w:ilvl w:val="5"/>
          <w:numId w:val="310"/>
        </w:numPr>
        <w:rPr>
          <w:snapToGrid w:val="0"/>
          <w:color w:val="000000"/>
        </w:rPr>
      </w:pPr>
      <w:r w:rsidRPr="002E0946">
        <w:rPr>
          <w:snapToGrid w:val="0"/>
          <w:color w:val="000000"/>
        </w:rPr>
        <w:t xml:space="preserve">Potência do Motor: </w:t>
      </w:r>
      <w:r>
        <w:rPr>
          <w:snapToGrid w:val="0"/>
          <w:color w:val="000000"/>
        </w:rPr>
        <w:t xml:space="preserve"> </w:t>
      </w:r>
      <w:r w:rsidRPr="002E0946">
        <w:rPr>
          <w:snapToGrid w:val="0"/>
          <w:color w:val="000000"/>
        </w:rPr>
        <w:t>0,75 kW</w:t>
      </w:r>
      <w:r w:rsidR="006A57FE">
        <w:rPr>
          <w:snapToGrid w:val="0"/>
          <w:color w:val="000000"/>
        </w:rPr>
        <w:t>;</w:t>
      </w:r>
    </w:p>
    <w:p w14:paraId="67A865F3" w14:textId="27664D8D" w:rsidR="006B604E" w:rsidRPr="002E0946" w:rsidRDefault="006B604E" w:rsidP="00FB4ECE">
      <w:pPr>
        <w:pStyle w:val="TLet4"/>
        <w:numPr>
          <w:ilvl w:val="5"/>
          <w:numId w:val="310"/>
        </w:numPr>
        <w:rPr>
          <w:snapToGrid w:val="0"/>
          <w:color w:val="000000"/>
        </w:rPr>
      </w:pPr>
      <w:r w:rsidRPr="002E0946">
        <w:rPr>
          <w:snapToGrid w:val="0"/>
          <w:color w:val="000000"/>
        </w:rPr>
        <w:t xml:space="preserve">Polaridade: </w:t>
      </w:r>
      <w:r>
        <w:rPr>
          <w:snapToGrid w:val="0"/>
          <w:color w:val="000000"/>
        </w:rPr>
        <w:t xml:space="preserve"> </w:t>
      </w:r>
      <w:r w:rsidRPr="002E0946">
        <w:rPr>
          <w:snapToGrid w:val="0"/>
          <w:color w:val="000000"/>
        </w:rPr>
        <w:t>4 polos</w:t>
      </w:r>
      <w:r w:rsidR="006A57FE">
        <w:rPr>
          <w:snapToGrid w:val="0"/>
          <w:color w:val="000000"/>
        </w:rPr>
        <w:t>;</w:t>
      </w:r>
    </w:p>
    <w:p w14:paraId="425BF784" w14:textId="1AB9E920" w:rsidR="006B604E" w:rsidRPr="002E0946" w:rsidRDefault="006B604E" w:rsidP="00FB4ECE">
      <w:pPr>
        <w:pStyle w:val="TLet4"/>
        <w:numPr>
          <w:ilvl w:val="5"/>
          <w:numId w:val="310"/>
        </w:numPr>
        <w:rPr>
          <w:snapToGrid w:val="0"/>
          <w:color w:val="000000"/>
        </w:rPr>
      </w:pPr>
      <w:r w:rsidRPr="002E0946">
        <w:rPr>
          <w:snapToGrid w:val="0"/>
          <w:color w:val="000000"/>
        </w:rPr>
        <w:t xml:space="preserve">Tensão: </w:t>
      </w:r>
      <w:r>
        <w:rPr>
          <w:snapToGrid w:val="0"/>
          <w:color w:val="000000"/>
        </w:rPr>
        <w:t xml:space="preserve"> </w:t>
      </w:r>
      <w:r w:rsidRPr="002E0946">
        <w:rPr>
          <w:snapToGrid w:val="0"/>
          <w:color w:val="000000"/>
        </w:rPr>
        <w:t>380 V / Trifásico</w:t>
      </w:r>
      <w:r w:rsidR="006A57FE">
        <w:rPr>
          <w:snapToGrid w:val="0"/>
          <w:color w:val="000000"/>
        </w:rPr>
        <w:t>;</w:t>
      </w:r>
    </w:p>
    <w:p w14:paraId="5D334D6E" w14:textId="69312E5D" w:rsidR="006B604E" w:rsidRPr="002E0946" w:rsidRDefault="006B604E" w:rsidP="00FB4ECE">
      <w:pPr>
        <w:pStyle w:val="TLet4"/>
        <w:numPr>
          <w:ilvl w:val="5"/>
          <w:numId w:val="310"/>
        </w:numPr>
        <w:rPr>
          <w:snapToGrid w:val="0"/>
          <w:color w:val="000000"/>
        </w:rPr>
      </w:pPr>
      <w:r w:rsidRPr="002E0946">
        <w:rPr>
          <w:snapToGrid w:val="0"/>
          <w:color w:val="000000"/>
        </w:rPr>
        <w:t xml:space="preserve">Rendimento Mínimo: </w:t>
      </w:r>
      <w:r>
        <w:rPr>
          <w:snapToGrid w:val="0"/>
          <w:color w:val="000000"/>
        </w:rPr>
        <w:t xml:space="preserve"> </w:t>
      </w:r>
      <w:r w:rsidRPr="002E0946">
        <w:rPr>
          <w:snapToGrid w:val="0"/>
          <w:color w:val="000000"/>
        </w:rPr>
        <w:t>65,0%</w:t>
      </w:r>
      <w:r w:rsidR="006A57FE">
        <w:rPr>
          <w:snapToGrid w:val="0"/>
          <w:color w:val="000000"/>
        </w:rPr>
        <w:t>;</w:t>
      </w:r>
    </w:p>
    <w:p w14:paraId="142E63EF" w14:textId="1ECC9967" w:rsidR="006B604E" w:rsidRPr="002E0946" w:rsidRDefault="006B604E" w:rsidP="00FB4ECE">
      <w:pPr>
        <w:pStyle w:val="TLet4"/>
        <w:numPr>
          <w:ilvl w:val="5"/>
          <w:numId w:val="310"/>
        </w:numPr>
        <w:rPr>
          <w:snapToGrid w:val="0"/>
          <w:color w:val="000000"/>
        </w:rPr>
      </w:pPr>
      <w:r w:rsidRPr="002E0946">
        <w:rPr>
          <w:snapToGrid w:val="0"/>
          <w:color w:val="000000"/>
        </w:rPr>
        <w:t xml:space="preserve">Potência Sonora (1,0 m): </w:t>
      </w:r>
      <w:r>
        <w:rPr>
          <w:snapToGrid w:val="0"/>
          <w:color w:val="000000"/>
        </w:rPr>
        <w:t xml:space="preserve"> </w:t>
      </w:r>
      <w:r w:rsidRPr="002E0946">
        <w:rPr>
          <w:snapToGrid w:val="0"/>
          <w:color w:val="000000"/>
        </w:rPr>
        <w:t xml:space="preserve">64 </w:t>
      </w:r>
      <w:proofErr w:type="gramStart"/>
      <w:r w:rsidRPr="002E0946">
        <w:rPr>
          <w:snapToGrid w:val="0"/>
          <w:color w:val="000000"/>
        </w:rPr>
        <w:t>dB(</w:t>
      </w:r>
      <w:proofErr w:type="gramEnd"/>
      <w:r w:rsidRPr="002E0946">
        <w:rPr>
          <w:snapToGrid w:val="0"/>
          <w:color w:val="000000"/>
        </w:rPr>
        <w:t>A)</w:t>
      </w:r>
      <w:r w:rsidR="006A57FE">
        <w:rPr>
          <w:snapToGrid w:val="0"/>
          <w:color w:val="000000"/>
        </w:rPr>
        <w:t>;</w:t>
      </w:r>
    </w:p>
    <w:p w14:paraId="52BC7BAC" w14:textId="77777777" w:rsidR="006B604E" w:rsidRDefault="006B604E" w:rsidP="00FB4ECE">
      <w:pPr>
        <w:pStyle w:val="TLet4"/>
        <w:numPr>
          <w:ilvl w:val="5"/>
          <w:numId w:val="310"/>
        </w:numPr>
        <w:rPr>
          <w:snapToGrid w:val="0"/>
          <w:color w:val="000000"/>
        </w:rPr>
      </w:pPr>
      <w:r w:rsidRPr="002E0946">
        <w:rPr>
          <w:snapToGrid w:val="0"/>
          <w:color w:val="000000"/>
        </w:rPr>
        <w:t>Acessórios: polias fixas e correias, acoplamento do motor, flange e contra flange de descarga, ligação flexível na aspiração e na descarga, coxins de borracha, placa de identificação em alumínio, porta filtros e filtro plano sintético G4.</w:t>
      </w:r>
    </w:p>
    <w:p w14:paraId="52B98093" w14:textId="04994987" w:rsidR="002E0946" w:rsidRDefault="002E0946" w:rsidP="00FB4ECE">
      <w:pPr>
        <w:pStyle w:val="Tit5n"/>
        <w:tabs>
          <w:tab w:val="clear" w:pos="2042"/>
          <w:tab w:val="left" w:pos="1134"/>
        </w:tabs>
        <w:ind w:left="142" w:firstLine="0"/>
        <w:rPr>
          <w:snapToGrid w:val="0"/>
          <w:color w:val="000000"/>
        </w:rPr>
      </w:pPr>
      <w:r w:rsidRPr="002E0946">
        <w:rPr>
          <w:snapToGrid w:val="0"/>
          <w:color w:val="000000"/>
        </w:rPr>
        <w:t>Resfriador evaporativo para dutos, modelo de referência VENTCENTER/VCRE25-P; ECOBRISA ou equivalente técnico, apresentando as seguintes características básicas e acessórios</w:t>
      </w:r>
      <w:r>
        <w:rPr>
          <w:snapToGrid w:val="0"/>
          <w:color w:val="000000"/>
        </w:rPr>
        <w:t>:</w:t>
      </w:r>
    </w:p>
    <w:p w14:paraId="27E8E006" w14:textId="2E97EFEA" w:rsidR="006B604E" w:rsidRPr="00FB4ECE" w:rsidRDefault="006B604E" w:rsidP="00FB4ECE">
      <w:pPr>
        <w:pStyle w:val="TLet4"/>
        <w:numPr>
          <w:ilvl w:val="5"/>
          <w:numId w:val="315"/>
        </w:numPr>
        <w:rPr>
          <w:snapToGrid w:val="0"/>
          <w:color w:val="000000"/>
        </w:rPr>
      </w:pPr>
      <w:r w:rsidRPr="00FB4ECE">
        <w:rPr>
          <w:snapToGrid w:val="0"/>
          <w:color w:val="000000"/>
        </w:rPr>
        <w:t>Referência de Planilha: Item 1.1.3.7– Anexo n. 4</w:t>
      </w:r>
      <w:r w:rsidR="006A57FE">
        <w:rPr>
          <w:snapToGrid w:val="0"/>
          <w:color w:val="000000"/>
        </w:rPr>
        <w:t>;</w:t>
      </w:r>
    </w:p>
    <w:p w14:paraId="2BE71FDF" w14:textId="1044A550" w:rsidR="006B604E" w:rsidRPr="002E0946" w:rsidRDefault="006B604E" w:rsidP="00FB4ECE">
      <w:pPr>
        <w:pStyle w:val="TLet4"/>
        <w:numPr>
          <w:ilvl w:val="5"/>
          <w:numId w:val="310"/>
        </w:numPr>
        <w:rPr>
          <w:snapToGrid w:val="0"/>
          <w:color w:val="000000"/>
        </w:rPr>
      </w:pPr>
      <w:r w:rsidRPr="002E0946">
        <w:rPr>
          <w:snapToGrid w:val="0"/>
          <w:color w:val="000000"/>
        </w:rPr>
        <w:t>Aplicação:</w:t>
      </w:r>
      <w:r>
        <w:rPr>
          <w:snapToGrid w:val="0"/>
          <w:color w:val="000000"/>
        </w:rPr>
        <w:t xml:space="preserve"> </w:t>
      </w:r>
      <w:r w:rsidRPr="002E0946">
        <w:rPr>
          <w:snapToGrid w:val="0"/>
          <w:color w:val="000000"/>
        </w:rPr>
        <w:t xml:space="preserve">Comp. – </w:t>
      </w:r>
      <w:r w:rsidR="00F9746D">
        <w:rPr>
          <w:snapToGrid w:val="0"/>
          <w:color w:val="000000"/>
        </w:rPr>
        <w:t>Edifício Principal</w:t>
      </w:r>
      <w:r w:rsidR="006A57FE">
        <w:rPr>
          <w:snapToGrid w:val="0"/>
          <w:color w:val="000000"/>
        </w:rPr>
        <w:t>;</w:t>
      </w:r>
    </w:p>
    <w:p w14:paraId="5CBE71BF" w14:textId="534C7F7A" w:rsidR="006B604E" w:rsidRPr="002E0946" w:rsidRDefault="006B604E" w:rsidP="00FB4ECE">
      <w:pPr>
        <w:pStyle w:val="TLet4"/>
        <w:numPr>
          <w:ilvl w:val="5"/>
          <w:numId w:val="310"/>
        </w:numPr>
        <w:rPr>
          <w:snapToGrid w:val="0"/>
          <w:color w:val="000000"/>
        </w:rPr>
      </w:pPr>
      <w:r w:rsidRPr="002E0946">
        <w:rPr>
          <w:snapToGrid w:val="0"/>
          <w:color w:val="000000"/>
        </w:rPr>
        <w:lastRenderedPageBreak/>
        <w:t>Vazão de Ar: 2.500 a 2.800 m³/h</w:t>
      </w:r>
      <w:r w:rsidR="006A57FE">
        <w:rPr>
          <w:snapToGrid w:val="0"/>
          <w:color w:val="000000"/>
        </w:rPr>
        <w:t>;</w:t>
      </w:r>
    </w:p>
    <w:p w14:paraId="111E8E05" w14:textId="38C34742" w:rsidR="006B604E" w:rsidRPr="002E0946" w:rsidRDefault="006B604E" w:rsidP="00FB4ECE">
      <w:pPr>
        <w:pStyle w:val="TLet4"/>
        <w:numPr>
          <w:ilvl w:val="5"/>
          <w:numId w:val="310"/>
        </w:numPr>
        <w:rPr>
          <w:snapToGrid w:val="0"/>
          <w:color w:val="000000"/>
        </w:rPr>
      </w:pPr>
      <w:r w:rsidRPr="002E0946">
        <w:rPr>
          <w:snapToGrid w:val="0"/>
          <w:color w:val="000000"/>
        </w:rPr>
        <w:t xml:space="preserve">Pressão Estática Disponível: 10,0 </w:t>
      </w:r>
      <w:proofErr w:type="spellStart"/>
      <w:r w:rsidRPr="002E0946">
        <w:rPr>
          <w:snapToGrid w:val="0"/>
          <w:color w:val="000000"/>
        </w:rPr>
        <w:t>mmCA</w:t>
      </w:r>
      <w:proofErr w:type="spellEnd"/>
      <w:r w:rsidR="006A57FE">
        <w:rPr>
          <w:snapToGrid w:val="0"/>
          <w:color w:val="000000"/>
        </w:rPr>
        <w:t>;</w:t>
      </w:r>
    </w:p>
    <w:p w14:paraId="5C3B234A" w14:textId="369183F2" w:rsidR="006B604E" w:rsidRPr="002E0946" w:rsidRDefault="006B604E" w:rsidP="00FB4ECE">
      <w:pPr>
        <w:pStyle w:val="TLet4"/>
        <w:numPr>
          <w:ilvl w:val="5"/>
          <w:numId w:val="315"/>
        </w:numPr>
        <w:rPr>
          <w:snapToGrid w:val="0"/>
          <w:color w:val="000000"/>
        </w:rPr>
      </w:pPr>
      <w:r w:rsidRPr="002E0946">
        <w:rPr>
          <w:snapToGrid w:val="0"/>
          <w:color w:val="000000"/>
        </w:rPr>
        <w:t>Consumo de Água:</w:t>
      </w:r>
      <w:r>
        <w:rPr>
          <w:snapToGrid w:val="0"/>
          <w:color w:val="000000"/>
        </w:rPr>
        <w:t xml:space="preserve"> </w:t>
      </w:r>
      <w:r w:rsidRPr="002E0946">
        <w:rPr>
          <w:snapToGrid w:val="0"/>
          <w:color w:val="000000"/>
        </w:rPr>
        <w:t>5 a 7 litros/h</w:t>
      </w:r>
      <w:r w:rsidR="006A57FE">
        <w:rPr>
          <w:snapToGrid w:val="0"/>
          <w:color w:val="000000"/>
        </w:rPr>
        <w:t>;</w:t>
      </w:r>
    </w:p>
    <w:p w14:paraId="63C5C70A" w14:textId="077FB402" w:rsidR="006B604E" w:rsidRPr="002E0946" w:rsidRDefault="006B604E" w:rsidP="00FB4ECE">
      <w:pPr>
        <w:pStyle w:val="TLet4"/>
        <w:numPr>
          <w:ilvl w:val="5"/>
          <w:numId w:val="315"/>
        </w:numPr>
        <w:rPr>
          <w:snapToGrid w:val="0"/>
          <w:color w:val="000000"/>
        </w:rPr>
      </w:pPr>
      <w:r w:rsidRPr="002E0946">
        <w:rPr>
          <w:snapToGrid w:val="0"/>
          <w:color w:val="000000"/>
        </w:rPr>
        <w:t>Potência do Motor: 0,2 kW</w:t>
      </w:r>
      <w:r w:rsidR="006A57FE">
        <w:rPr>
          <w:snapToGrid w:val="0"/>
          <w:color w:val="000000"/>
        </w:rPr>
        <w:t>;</w:t>
      </w:r>
    </w:p>
    <w:p w14:paraId="3571BFD2" w14:textId="49296314" w:rsidR="006B604E" w:rsidRPr="002E0946" w:rsidRDefault="006B604E" w:rsidP="00FB4ECE">
      <w:pPr>
        <w:pStyle w:val="TLet4"/>
        <w:numPr>
          <w:ilvl w:val="5"/>
          <w:numId w:val="315"/>
        </w:numPr>
        <w:rPr>
          <w:snapToGrid w:val="0"/>
          <w:color w:val="000000"/>
        </w:rPr>
      </w:pPr>
      <w:r w:rsidRPr="002E0946">
        <w:rPr>
          <w:snapToGrid w:val="0"/>
          <w:color w:val="000000"/>
        </w:rPr>
        <w:t>Tensão: 220 V / Monofásico</w:t>
      </w:r>
      <w:r w:rsidR="006A57FE">
        <w:rPr>
          <w:snapToGrid w:val="0"/>
          <w:color w:val="000000"/>
        </w:rPr>
        <w:t>;</w:t>
      </w:r>
    </w:p>
    <w:p w14:paraId="67D8B86C" w14:textId="77777777" w:rsidR="006B604E" w:rsidRPr="002E0946" w:rsidRDefault="006B604E" w:rsidP="00FB4ECE">
      <w:pPr>
        <w:pStyle w:val="TLet4"/>
        <w:numPr>
          <w:ilvl w:val="5"/>
          <w:numId w:val="315"/>
        </w:numPr>
        <w:rPr>
          <w:snapToGrid w:val="0"/>
          <w:color w:val="000000"/>
        </w:rPr>
      </w:pPr>
      <w:r>
        <w:rPr>
          <w:snapToGrid w:val="0"/>
          <w:color w:val="000000"/>
        </w:rPr>
        <w:t xml:space="preserve">Acessórios: </w:t>
      </w:r>
      <w:r w:rsidRPr="002E0946">
        <w:rPr>
          <w:snapToGrid w:val="0"/>
          <w:color w:val="000000"/>
        </w:rPr>
        <w:t>gabinete em plástico de alta densidade com proteção UV (PP/PEAD/ABS), ventilador axial com motor diretamente acoplado, painel evaporativo, reservatório de água fechado com tela, bomba de recirculação, flange e contra flange de descarga, ligação flexível na descarga, suportes em aço e coxins de borracha.</w:t>
      </w:r>
    </w:p>
    <w:p w14:paraId="7EBD48D9" w14:textId="22A01CA1" w:rsidR="00061203" w:rsidRPr="002C0BA0" w:rsidRDefault="006C7C81" w:rsidP="00FB4ECE">
      <w:pPr>
        <w:pStyle w:val="Tit4n"/>
        <w:rPr>
          <w:b/>
          <w:snapToGrid w:val="0"/>
          <w:color w:val="000000"/>
        </w:rPr>
      </w:pPr>
      <w:r w:rsidRPr="00FB4ECE">
        <w:rPr>
          <w:b/>
          <w:snapToGrid w:val="0"/>
          <w:color w:val="000000"/>
        </w:rPr>
        <w:t>Dutos em Aço Carbono</w:t>
      </w:r>
    </w:p>
    <w:p w14:paraId="3E6853DA" w14:textId="3C739CC9" w:rsidR="00AE1255" w:rsidRPr="00AE1255" w:rsidRDefault="00AE1255" w:rsidP="00FB4ECE">
      <w:pPr>
        <w:pStyle w:val="Tit5n"/>
        <w:tabs>
          <w:tab w:val="clear" w:pos="2042"/>
          <w:tab w:val="left" w:pos="1134"/>
        </w:tabs>
        <w:ind w:left="142" w:firstLine="0"/>
        <w:rPr>
          <w:snapToGrid w:val="0"/>
          <w:color w:val="000000"/>
        </w:rPr>
      </w:pPr>
      <w:r w:rsidRPr="00AE1255">
        <w:rPr>
          <w:snapToGrid w:val="0"/>
          <w:color w:val="000000"/>
        </w:rPr>
        <w:t xml:space="preserve">Os dutos de exaustão das coifas com gordura deverão ser fabricados em chapas de aço carbono preto nº 16 com 1,5 mm de espessura, com juntas longitudinais soldadas e totalmente estanques contra vazamento de líquidos. As conexões do duto com os captores e equipamentos, bem como suas seções transversais, poderão ser executadas através de flanges soldados aos dutos, utilizando-se vedação estanque e não </w:t>
      </w:r>
      <w:r w:rsidRPr="00FB4ECE">
        <w:t>combustível</w:t>
      </w:r>
      <w:r w:rsidRPr="00AE1255">
        <w:rPr>
          <w:snapToGrid w:val="0"/>
          <w:color w:val="000000"/>
        </w:rPr>
        <w:t>. Os flanges deverão ter espessura mínima igual à do duto e as junções deverão permanecer aparentes, permitindo a imediata detecção e eliminação de vazamentos. Deverão possuir ainda pintura e tratamento contra corrosão resistente a altas temperaturas, adequados para o tipo de operação do sistema.</w:t>
      </w:r>
    </w:p>
    <w:p w14:paraId="4365993B" w14:textId="0C7D80C6" w:rsidR="00AE1255" w:rsidRPr="00AE1255" w:rsidRDefault="00AE1255" w:rsidP="00FB4ECE">
      <w:pPr>
        <w:pStyle w:val="Tit5n"/>
        <w:tabs>
          <w:tab w:val="clear" w:pos="2042"/>
          <w:tab w:val="left" w:pos="1134"/>
        </w:tabs>
        <w:ind w:left="142" w:firstLine="0"/>
        <w:rPr>
          <w:snapToGrid w:val="0"/>
          <w:color w:val="000000"/>
        </w:rPr>
      </w:pPr>
      <w:r w:rsidRPr="00AE1255">
        <w:rPr>
          <w:snapToGrid w:val="0"/>
          <w:color w:val="000000"/>
        </w:rPr>
        <w:t xml:space="preserve">Os dutos devem ser fabricados sem veias direcionais internas e com curvas de raio longo. Caso seja necessária a regulagem de vazão do captor, podem ser utilizados registros de regulagem em seu </w:t>
      </w:r>
      <w:r w:rsidRPr="00FB4ECE">
        <w:t>colarinho</w:t>
      </w:r>
      <w:r w:rsidRPr="00AE1255">
        <w:rPr>
          <w:snapToGrid w:val="0"/>
          <w:color w:val="000000"/>
        </w:rPr>
        <w:t>.</w:t>
      </w:r>
    </w:p>
    <w:p w14:paraId="2BB43E68" w14:textId="3AD51CBF" w:rsidR="00AE1255" w:rsidRPr="00AE1255" w:rsidRDefault="00AE1255" w:rsidP="00FB4ECE">
      <w:pPr>
        <w:pStyle w:val="Tit5n"/>
        <w:tabs>
          <w:tab w:val="clear" w:pos="2042"/>
          <w:tab w:val="left" w:pos="1134"/>
        </w:tabs>
        <w:ind w:left="142" w:firstLine="0"/>
        <w:rPr>
          <w:snapToGrid w:val="0"/>
          <w:color w:val="000000"/>
        </w:rPr>
      </w:pPr>
      <w:r w:rsidRPr="00AE1255">
        <w:rPr>
          <w:snapToGrid w:val="0"/>
          <w:color w:val="000000"/>
        </w:rPr>
        <w:t xml:space="preserve">Sempre que possível, os dutos devem ser montados de modo a manter declividade no sentido dos captores, de </w:t>
      </w:r>
      <w:r w:rsidRPr="00FB4ECE">
        <w:t>forma</w:t>
      </w:r>
      <w:r w:rsidRPr="00AE1255">
        <w:rPr>
          <w:snapToGrid w:val="0"/>
          <w:color w:val="000000"/>
        </w:rPr>
        <w:t xml:space="preserve"> a facilitar a operação de limpeza. Devem ser evitadas depressões que favoreçam o acúmulo de gordura.</w:t>
      </w:r>
    </w:p>
    <w:p w14:paraId="3CCAEAAE" w14:textId="09D10E21" w:rsidR="00AE1255" w:rsidRPr="00AE1255" w:rsidRDefault="00AE1255" w:rsidP="00FB4ECE">
      <w:pPr>
        <w:pStyle w:val="Tit5n"/>
        <w:tabs>
          <w:tab w:val="clear" w:pos="2042"/>
          <w:tab w:val="left" w:pos="1134"/>
        </w:tabs>
        <w:ind w:left="142" w:firstLine="0"/>
        <w:rPr>
          <w:snapToGrid w:val="0"/>
          <w:color w:val="000000"/>
        </w:rPr>
      </w:pPr>
      <w:r w:rsidRPr="00AE1255">
        <w:rPr>
          <w:snapToGrid w:val="0"/>
          <w:color w:val="000000"/>
        </w:rPr>
        <w:t xml:space="preserve">Quaisquer pontos de acúmulo </w:t>
      </w:r>
      <w:r w:rsidRPr="00FB4ECE">
        <w:t>de</w:t>
      </w:r>
      <w:r w:rsidRPr="00AE1255">
        <w:rPr>
          <w:snapToGrid w:val="0"/>
          <w:color w:val="000000"/>
        </w:rPr>
        <w:t xml:space="preserve"> gordura, como o ponto inferior de depressões e de trechos verticais de dutos, devem ser providos de drenos tamponados para recolhimento da mesma com facilidade de acesso para limpeza e que garantam estanqueidade e resistência ao fogo, no mínimo, iguais às do duto.</w:t>
      </w:r>
    </w:p>
    <w:p w14:paraId="4F99F951" w14:textId="0CEFDC5F" w:rsidR="00AE1255" w:rsidRPr="00AE1255" w:rsidRDefault="00AE1255" w:rsidP="00FB4ECE">
      <w:pPr>
        <w:pStyle w:val="Tit5n"/>
        <w:tabs>
          <w:tab w:val="clear" w:pos="2042"/>
          <w:tab w:val="left" w:pos="1134"/>
        </w:tabs>
        <w:ind w:left="142" w:firstLine="0"/>
        <w:rPr>
          <w:snapToGrid w:val="0"/>
          <w:color w:val="000000"/>
        </w:rPr>
      </w:pPr>
      <w:r w:rsidRPr="00AE1255">
        <w:rPr>
          <w:snapToGrid w:val="0"/>
          <w:color w:val="000000"/>
        </w:rPr>
        <w:t xml:space="preserve">A fixação dos dutos deverá ser feita por meio de perfilados metálicos e barras roscadas. Todos os pendurais, braçadeiras e suportes deverão ser confeccionados com o mesmo </w:t>
      </w:r>
      <w:r w:rsidRPr="00FB4ECE">
        <w:t>material</w:t>
      </w:r>
      <w:r w:rsidRPr="00AE1255">
        <w:rPr>
          <w:snapToGrid w:val="0"/>
          <w:color w:val="000000"/>
        </w:rPr>
        <w:t xml:space="preserve"> do duto e pintados com tinta protetora anticorrosiva.</w:t>
      </w:r>
    </w:p>
    <w:p w14:paraId="60FE65AD" w14:textId="574632C9" w:rsidR="00AE1255" w:rsidRPr="00AE1255" w:rsidRDefault="00AE1255" w:rsidP="00FB4ECE">
      <w:pPr>
        <w:pStyle w:val="Tit5n"/>
        <w:tabs>
          <w:tab w:val="clear" w:pos="2042"/>
          <w:tab w:val="left" w:pos="1134"/>
        </w:tabs>
        <w:ind w:left="142" w:firstLine="0"/>
        <w:rPr>
          <w:snapToGrid w:val="0"/>
          <w:color w:val="000000"/>
        </w:rPr>
      </w:pPr>
      <w:r w:rsidRPr="00AE1255">
        <w:rPr>
          <w:snapToGrid w:val="0"/>
          <w:color w:val="000000"/>
        </w:rPr>
        <w:t xml:space="preserve">Nos pontos onde forem detectadas vibrações, os dutos deverão ser providos de apoios de borracha. </w:t>
      </w:r>
      <w:r w:rsidRPr="00FB4ECE">
        <w:t>Além</w:t>
      </w:r>
      <w:r w:rsidRPr="00AE1255">
        <w:rPr>
          <w:snapToGrid w:val="0"/>
          <w:color w:val="000000"/>
        </w:rPr>
        <w:t xml:space="preserve"> disso, as interligações com os exaustores e coifas deverão ser realizadas com lona flexível impermeável e apropriada para aplicação com gordura.</w:t>
      </w:r>
    </w:p>
    <w:p w14:paraId="1A8F821B" w14:textId="02E8D4DB" w:rsidR="00AE1255" w:rsidRPr="00AE1255" w:rsidRDefault="00AE1255" w:rsidP="00FB4ECE">
      <w:pPr>
        <w:pStyle w:val="Tit5n"/>
        <w:tabs>
          <w:tab w:val="clear" w:pos="2042"/>
          <w:tab w:val="left" w:pos="1134"/>
        </w:tabs>
        <w:ind w:left="142" w:firstLine="0"/>
        <w:rPr>
          <w:snapToGrid w:val="0"/>
          <w:color w:val="000000"/>
        </w:rPr>
      </w:pPr>
      <w:r w:rsidRPr="00AE1255">
        <w:rPr>
          <w:snapToGrid w:val="0"/>
          <w:color w:val="000000"/>
        </w:rPr>
        <w:lastRenderedPageBreak/>
        <w:t>Deverão contar também com porta de inspeção instaladas nas laterais ou superfícies superiores dos dutos, o que for mais acessível, para realização de limpeza.</w:t>
      </w:r>
    </w:p>
    <w:p w14:paraId="4E80FC65" w14:textId="73AECC68" w:rsidR="00AE1255" w:rsidRPr="00AE1255" w:rsidRDefault="00AE1255" w:rsidP="00FB4ECE">
      <w:pPr>
        <w:pStyle w:val="Tit5n"/>
        <w:tabs>
          <w:tab w:val="clear" w:pos="2042"/>
          <w:tab w:val="left" w:pos="1134"/>
        </w:tabs>
        <w:ind w:left="142" w:firstLine="0"/>
        <w:rPr>
          <w:snapToGrid w:val="0"/>
          <w:color w:val="000000"/>
        </w:rPr>
      </w:pPr>
      <w:r w:rsidRPr="00AE1255">
        <w:rPr>
          <w:snapToGrid w:val="0"/>
          <w:color w:val="000000"/>
        </w:rPr>
        <w:t xml:space="preserve">Duto de exaustão em chapa de aço carbono para aplicações com gordura, bitola #16, incluindo sistema de </w:t>
      </w:r>
      <w:proofErr w:type="spellStart"/>
      <w:r w:rsidRPr="00AE1255">
        <w:rPr>
          <w:snapToGrid w:val="0"/>
          <w:color w:val="000000"/>
        </w:rPr>
        <w:t>flangeamento</w:t>
      </w:r>
      <w:proofErr w:type="spellEnd"/>
      <w:r w:rsidRPr="00AE1255">
        <w:rPr>
          <w:snapToGrid w:val="0"/>
          <w:color w:val="000000"/>
        </w:rPr>
        <w:t xml:space="preserve">, soldas longitudinais, curvas, derivações e </w:t>
      </w:r>
      <w:r w:rsidRPr="00FB4ECE">
        <w:t>conexões</w:t>
      </w:r>
      <w:r w:rsidRPr="00AE1255">
        <w:rPr>
          <w:snapToGrid w:val="0"/>
          <w:color w:val="000000"/>
        </w:rPr>
        <w:t xml:space="preserve"> - Fornecimento e instalação.</w:t>
      </w:r>
      <w:r w:rsidR="006B604E">
        <w:rPr>
          <w:snapToGrid w:val="0"/>
          <w:color w:val="000000"/>
        </w:rPr>
        <w:t xml:space="preserve"> </w:t>
      </w:r>
      <w:r w:rsidR="006B604E" w:rsidRPr="00265A31">
        <w:rPr>
          <w:snapToGrid w:val="0"/>
          <w:color w:val="000000"/>
        </w:rPr>
        <w:t xml:space="preserve">Referência: Item </w:t>
      </w:r>
      <w:r w:rsidR="006B604E" w:rsidRPr="00E30865">
        <w:rPr>
          <w:snapToGrid w:val="0"/>
          <w:color w:val="000000"/>
        </w:rPr>
        <w:t>1.1.4.1 –</w:t>
      </w:r>
      <w:r w:rsidR="006B604E" w:rsidRPr="00265A31">
        <w:rPr>
          <w:snapToGrid w:val="0"/>
          <w:color w:val="000000"/>
        </w:rPr>
        <w:t xml:space="preserve"> Anexo n. 4</w:t>
      </w:r>
      <w:r w:rsidR="006A57FE">
        <w:rPr>
          <w:snapToGrid w:val="0"/>
          <w:color w:val="000000"/>
        </w:rPr>
        <w:t>.</w:t>
      </w:r>
    </w:p>
    <w:p w14:paraId="2D84831F" w14:textId="3762BDC6" w:rsidR="00061203" w:rsidRPr="002C0BA0" w:rsidRDefault="006C7C81" w:rsidP="00FB4ECE">
      <w:pPr>
        <w:pStyle w:val="Tit4n"/>
        <w:rPr>
          <w:b/>
          <w:snapToGrid w:val="0"/>
          <w:color w:val="000000"/>
        </w:rPr>
      </w:pPr>
      <w:r w:rsidRPr="00FB4ECE">
        <w:rPr>
          <w:b/>
          <w:snapToGrid w:val="0"/>
          <w:color w:val="000000"/>
        </w:rPr>
        <w:t>Dutos em Aço Galvanizado</w:t>
      </w:r>
    </w:p>
    <w:p w14:paraId="1D2546A0" w14:textId="2BBDEC05"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 xml:space="preserve">Os dutos de ventilação e exaustão sem gordura deverão ser fabricados em chapas de aço galvanizado nº 22 com 0,75 mm de espessura e de acordo com a norma TDC para sistema de </w:t>
      </w:r>
      <w:proofErr w:type="spellStart"/>
      <w:r w:rsidRPr="00FB4ECE">
        <w:t>flangeamento</w:t>
      </w:r>
      <w:proofErr w:type="spellEnd"/>
      <w:r w:rsidRPr="00E04FC6">
        <w:rPr>
          <w:snapToGrid w:val="0"/>
          <w:color w:val="000000"/>
        </w:rPr>
        <w:t>.</w:t>
      </w:r>
    </w:p>
    <w:p w14:paraId="3A132066" w14:textId="14977D31"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 xml:space="preserve">Os dutos devem ser fabricados com veias direcionais internas e com curvas de raio longo para atenuar a perda de carga. Caso seja necessária a regulagem de vazão do </w:t>
      </w:r>
      <w:r w:rsidRPr="00FB4ECE">
        <w:t>captor</w:t>
      </w:r>
      <w:r w:rsidRPr="00E04FC6">
        <w:rPr>
          <w:snapToGrid w:val="0"/>
          <w:color w:val="000000"/>
        </w:rPr>
        <w:t xml:space="preserve"> ou difusores, podem ser utilizados registros de regulagem em seu colarinho.</w:t>
      </w:r>
    </w:p>
    <w:p w14:paraId="0ACEAC58" w14:textId="32FEB9A7"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 xml:space="preserve">A fixação dos dutos </w:t>
      </w:r>
      <w:r w:rsidRPr="00FB4ECE">
        <w:t>deverá</w:t>
      </w:r>
      <w:r w:rsidRPr="00E04FC6">
        <w:rPr>
          <w:snapToGrid w:val="0"/>
          <w:color w:val="000000"/>
        </w:rPr>
        <w:t xml:space="preserve"> ser feita por meio de perfilados metálicos e barras roscadas. Todos os pendurais, braçadeiras e suportes deverão ser confeccionados com o mesmo material do duto.</w:t>
      </w:r>
    </w:p>
    <w:p w14:paraId="35B663CB" w14:textId="34330ADE"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 xml:space="preserve">Nos pontos onde forem detectadas vibrações, os dutos deverão ser providos de apoios de borracha. Além disso, as interligações com os exaustores e coifas deverão ser realizadas </w:t>
      </w:r>
      <w:r w:rsidRPr="00FB4ECE">
        <w:t>com</w:t>
      </w:r>
      <w:r w:rsidRPr="00E04FC6">
        <w:rPr>
          <w:snapToGrid w:val="0"/>
          <w:color w:val="000000"/>
        </w:rPr>
        <w:t xml:space="preserve"> lona flexível impermeável.</w:t>
      </w:r>
    </w:p>
    <w:p w14:paraId="14920EDD" w14:textId="13E4B402"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 xml:space="preserve">Duto em chapa de aço galvanizado, bitola #22, incluindo sistema de </w:t>
      </w:r>
      <w:proofErr w:type="spellStart"/>
      <w:r w:rsidRPr="00E04FC6">
        <w:rPr>
          <w:snapToGrid w:val="0"/>
          <w:color w:val="000000"/>
        </w:rPr>
        <w:t>flangeamento</w:t>
      </w:r>
      <w:proofErr w:type="spellEnd"/>
      <w:r w:rsidRPr="00E04FC6">
        <w:rPr>
          <w:snapToGrid w:val="0"/>
          <w:color w:val="000000"/>
        </w:rPr>
        <w:t xml:space="preserve"> TDC, curvas, </w:t>
      </w:r>
      <w:r w:rsidRPr="00FB4ECE">
        <w:t>derivações</w:t>
      </w:r>
      <w:r w:rsidRPr="00E04FC6">
        <w:rPr>
          <w:snapToGrid w:val="0"/>
          <w:color w:val="000000"/>
        </w:rPr>
        <w:t xml:space="preserve"> e conexões - Fornecimento e instalação.</w:t>
      </w:r>
      <w:r w:rsidR="006B604E">
        <w:rPr>
          <w:snapToGrid w:val="0"/>
          <w:color w:val="000000"/>
        </w:rPr>
        <w:t xml:space="preserve"> Referência: Item </w:t>
      </w:r>
      <w:r w:rsidR="006B604E" w:rsidRPr="00E30865">
        <w:rPr>
          <w:snapToGrid w:val="0"/>
          <w:color w:val="000000"/>
        </w:rPr>
        <w:t>1.1.5.1</w:t>
      </w:r>
      <w:r w:rsidR="006B604E" w:rsidRPr="00265A31">
        <w:rPr>
          <w:snapToGrid w:val="0"/>
          <w:color w:val="000000"/>
        </w:rPr>
        <w:t xml:space="preserve"> – Anexo n. 4</w:t>
      </w:r>
      <w:r w:rsidR="006A57FE">
        <w:rPr>
          <w:snapToGrid w:val="0"/>
          <w:color w:val="000000"/>
        </w:rPr>
        <w:t>.</w:t>
      </w:r>
    </w:p>
    <w:p w14:paraId="67332361" w14:textId="3FC5B92D" w:rsidR="00061203" w:rsidRPr="002C0BA0" w:rsidRDefault="006C7C81" w:rsidP="00FB4ECE">
      <w:pPr>
        <w:pStyle w:val="Tit4n"/>
        <w:rPr>
          <w:b/>
          <w:snapToGrid w:val="0"/>
          <w:color w:val="000000"/>
        </w:rPr>
      </w:pPr>
      <w:r w:rsidRPr="00FB4ECE">
        <w:rPr>
          <w:b/>
          <w:snapToGrid w:val="0"/>
          <w:color w:val="000000"/>
        </w:rPr>
        <w:t>Portas de Inspeção</w:t>
      </w:r>
    </w:p>
    <w:p w14:paraId="673B9DFF" w14:textId="6C507F36"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 xml:space="preserve">As portas de inspeção deverão ser construídas com material de especificação idêntica à do duto, </w:t>
      </w:r>
      <w:r w:rsidRPr="00FB4ECE">
        <w:t>sendo</w:t>
      </w:r>
      <w:r w:rsidRPr="00E04FC6">
        <w:rPr>
          <w:snapToGrid w:val="0"/>
          <w:color w:val="000000"/>
        </w:rPr>
        <w:t xml:space="preserve"> providas de juntas de vedação estanques e não combustíveis. As ferragens das portas, tais como trincos, parafusos, porcas, etc., deverão ser fabricadas em aço-carbono ou aço inoxidável e não devem perfurar as paredes do duto.</w:t>
      </w:r>
    </w:p>
    <w:p w14:paraId="752934E6" w14:textId="4AB838BF"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 xml:space="preserve">As portas de inspeção deverão, quando possível, apresentar dimensões mínimas de 0,3 </w:t>
      </w:r>
      <w:proofErr w:type="gramStart"/>
      <w:r w:rsidRPr="00E04FC6">
        <w:rPr>
          <w:snapToGrid w:val="0"/>
          <w:color w:val="000000"/>
        </w:rPr>
        <w:t>x</w:t>
      </w:r>
      <w:proofErr w:type="gramEnd"/>
      <w:r w:rsidRPr="00E04FC6">
        <w:rPr>
          <w:snapToGrid w:val="0"/>
          <w:color w:val="000000"/>
        </w:rPr>
        <w:t xml:space="preserve"> 0,6 m, ser instaladas próximas a curvas e obstáculos que possam acumular gordura e ter </w:t>
      </w:r>
      <w:r w:rsidRPr="00FB4ECE">
        <w:t>espaçamento</w:t>
      </w:r>
      <w:r w:rsidRPr="00E04FC6">
        <w:rPr>
          <w:snapToGrid w:val="0"/>
          <w:color w:val="000000"/>
        </w:rPr>
        <w:t xml:space="preserve"> entre si inferior a 4,0 m. Além disso, o acesso às portas deverá ser mantido permanentemente desobstruído e suas bordas deverão distar, no mínimo, 40 mm de todas as bordas externas dos dutos ou conexões.</w:t>
      </w:r>
    </w:p>
    <w:p w14:paraId="75FD14BB" w14:textId="47DA7EBA"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Portas de inspeção em aço carbono - 600x300 mm - Fornecimento e instalação</w:t>
      </w:r>
      <w:r w:rsidR="006B604E">
        <w:rPr>
          <w:snapToGrid w:val="0"/>
          <w:color w:val="000000"/>
        </w:rPr>
        <w:t xml:space="preserve">. Referência: Item </w:t>
      </w:r>
      <w:r w:rsidR="006B604E" w:rsidRPr="00E30865">
        <w:rPr>
          <w:snapToGrid w:val="0"/>
          <w:color w:val="000000"/>
        </w:rPr>
        <w:t>1.1.4.2</w:t>
      </w:r>
      <w:r w:rsidR="006B604E" w:rsidRPr="00265A31">
        <w:rPr>
          <w:snapToGrid w:val="0"/>
          <w:color w:val="000000"/>
        </w:rPr>
        <w:t xml:space="preserve"> – Anexo n. 4</w:t>
      </w:r>
      <w:r w:rsidR="006A57FE">
        <w:rPr>
          <w:snapToGrid w:val="0"/>
          <w:color w:val="000000"/>
        </w:rPr>
        <w:t>.</w:t>
      </w:r>
    </w:p>
    <w:p w14:paraId="2C114F6E" w14:textId="1FEF04EE" w:rsidR="00061203" w:rsidRPr="002C0BA0" w:rsidRDefault="006C7C81" w:rsidP="00FB4ECE">
      <w:pPr>
        <w:pStyle w:val="Tit4n"/>
        <w:rPr>
          <w:b/>
          <w:snapToGrid w:val="0"/>
          <w:color w:val="000000"/>
        </w:rPr>
      </w:pPr>
      <w:bookmarkStart w:id="13" w:name="_Toc9849623"/>
      <w:proofErr w:type="spellStart"/>
      <w:r w:rsidRPr="00FB4ECE">
        <w:rPr>
          <w:b/>
          <w:i/>
          <w:snapToGrid w:val="0"/>
          <w:color w:val="000000"/>
        </w:rPr>
        <w:t>Damper</w:t>
      </w:r>
      <w:proofErr w:type="spellEnd"/>
      <w:r w:rsidRPr="00FB4ECE">
        <w:rPr>
          <w:b/>
          <w:snapToGrid w:val="0"/>
          <w:color w:val="000000"/>
        </w:rPr>
        <w:t xml:space="preserve"> Corta-Fogo</w:t>
      </w:r>
      <w:bookmarkEnd w:id="13"/>
    </w:p>
    <w:p w14:paraId="58B3BB5C" w14:textId="728A075E"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lastRenderedPageBreak/>
        <w:t xml:space="preserve">Deverão ser instalados </w:t>
      </w:r>
      <w:proofErr w:type="spellStart"/>
      <w:r w:rsidRPr="00E04FC6">
        <w:rPr>
          <w:i/>
          <w:snapToGrid w:val="0"/>
          <w:color w:val="000000"/>
        </w:rPr>
        <w:t>dampers</w:t>
      </w:r>
      <w:proofErr w:type="spellEnd"/>
      <w:r w:rsidRPr="00E04FC6">
        <w:rPr>
          <w:snapToGrid w:val="0"/>
          <w:color w:val="000000"/>
        </w:rPr>
        <w:t xml:space="preserve"> corta-fogo com acionamento eletromecânico nas seções dos dutos de exaustão após as coifas. Eles deverão ser fabricados em chapa de aço </w:t>
      </w:r>
      <w:r w:rsidRPr="00FB4ECE">
        <w:t>galvanizado</w:t>
      </w:r>
      <w:r w:rsidRPr="00E04FC6">
        <w:rPr>
          <w:snapToGrid w:val="0"/>
          <w:color w:val="000000"/>
        </w:rPr>
        <w:t xml:space="preserve">, possuir extremidades </w:t>
      </w:r>
      <w:proofErr w:type="spellStart"/>
      <w:r w:rsidRPr="00E04FC6">
        <w:rPr>
          <w:snapToGrid w:val="0"/>
          <w:color w:val="000000"/>
        </w:rPr>
        <w:t>flangeadas</w:t>
      </w:r>
      <w:proofErr w:type="spellEnd"/>
      <w:r w:rsidRPr="00E04FC6">
        <w:rPr>
          <w:snapToGrid w:val="0"/>
          <w:color w:val="000000"/>
        </w:rPr>
        <w:t>, eixos em aço SAE 1025 com buchas em bronze grafitado, lâminas em chapas de aço com isolamento interno em lã de rocha e possuir alta resistência mecânica.</w:t>
      </w:r>
    </w:p>
    <w:p w14:paraId="02279E2E" w14:textId="06A05861"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 xml:space="preserve">Os </w:t>
      </w:r>
      <w:proofErr w:type="spellStart"/>
      <w:r w:rsidRPr="00E04FC6">
        <w:rPr>
          <w:i/>
          <w:snapToGrid w:val="0"/>
          <w:color w:val="000000"/>
        </w:rPr>
        <w:t>dampers</w:t>
      </w:r>
      <w:proofErr w:type="spellEnd"/>
      <w:r w:rsidRPr="00E04FC6">
        <w:rPr>
          <w:snapToGrid w:val="0"/>
          <w:color w:val="000000"/>
        </w:rPr>
        <w:t xml:space="preserve"> serão integrados ao sistema de proteção contra incêndio e deverão possuir acionamento por solenoide 24V e contar com chave de fim de curso. Além disso, eles não poderão </w:t>
      </w:r>
      <w:r w:rsidRPr="00FB4ECE">
        <w:t>conter</w:t>
      </w:r>
      <w:r w:rsidRPr="00E04FC6">
        <w:rPr>
          <w:snapToGrid w:val="0"/>
          <w:color w:val="000000"/>
        </w:rPr>
        <w:t xml:space="preserve"> elementos internos de acionamento que possam incrustar de gordura e dificultar seu funcionamento.</w:t>
      </w:r>
    </w:p>
    <w:p w14:paraId="44EBF173" w14:textId="3B50C7F9"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 xml:space="preserve">A construção deverá ser tipo carretel em chapa metálica, com bitola mínima igual à do duto ao qual está conectado, e suas conexões </w:t>
      </w:r>
      <w:proofErr w:type="spellStart"/>
      <w:r w:rsidRPr="00E04FC6">
        <w:rPr>
          <w:snapToGrid w:val="0"/>
          <w:color w:val="000000"/>
        </w:rPr>
        <w:t>flangeadas</w:t>
      </w:r>
      <w:proofErr w:type="spellEnd"/>
      <w:r w:rsidRPr="00E04FC6">
        <w:rPr>
          <w:snapToGrid w:val="0"/>
          <w:color w:val="000000"/>
        </w:rPr>
        <w:t xml:space="preserve"> devem empregar juntas estanques com resistência ao fogo para mesma classe de resistência da </w:t>
      </w:r>
      <w:r w:rsidRPr="00FB4ECE">
        <w:t>construção</w:t>
      </w:r>
      <w:r w:rsidRPr="00E04FC6">
        <w:rPr>
          <w:snapToGrid w:val="0"/>
          <w:color w:val="000000"/>
        </w:rPr>
        <w:t>, com posicionamento que evite gotejamento de condensados.</w:t>
      </w:r>
    </w:p>
    <w:p w14:paraId="2A9A9F19" w14:textId="1BDF220D"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Deverão dispor de ensaios técnicos efetivos, executados por órgão técnico reconhecido nacionalmente e realizados sob condição de fogo simulado típico em rede de dutos de exaustão de cozinhas, ou seja, com impregnação de produtos combustíveis aderentes. Devem atender, ainda, aos seguintes requisitos: tempo de resposta ao fechamento imediato; estanqueidade a líquidos, chama e fumaça; temperatura da superfície na face não exposta à chama inferior à temperatura de fulgor de óleos e gorduras; classe de resistência ao fogo mínima de 1 h; e plaqueta de identificação do fabricante.</w:t>
      </w:r>
    </w:p>
    <w:p w14:paraId="08D65628" w14:textId="1CBA63A3"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 xml:space="preserve">Os </w:t>
      </w:r>
      <w:proofErr w:type="spellStart"/>
      <w:r w:rsidRPr="00E04FC6">
        <w:rPr>
          <w:i/>
          <w:snapToGrid w:val="0"/>
          <w:color w:val="000000"/>
        </w:rPr>
        <w:t>dampers</w:t>
      </w:r>
      <w:proofErr w:type="spellEnd"/>
      <w:r w:rsidRPr="00E04FC6">
        <w:rPr>
          <w:snapToGrid w:val="0"/>
          <w:color w:val="000000"/>
        </w:rPr>
        <w:t xml:space="preserve"> corta-fogo deverão ser instalados de forma que seja possível realizar inspeções, manutenção e limpeza, e o lado de instalação do solenoide deverá ser determinado através das pranchas de projeto, de forma a facilitar o acesso.</w:t>
      </w:r>
    </w:p>
    <w:p w14:paraId="21B3E85E" w14:textId="3486BB04" w:rsidR="00E04FC6" w:rsidRPr="00E04FC6" w:rsidRDefault="00E04FC6" w:rsidP="00FB4ECE">
      <w:pPr>
        <w:pStyle w:val="Tit5n"/>
        <w:tabs>
          <w:tab w:val="clear" w:pos="2042"/>
          <w:tab w:val="left" w:pos="1134"/>
        </w:tabs>
        <w:ind w:left="142" w:firstLine="0"/>
        <w:rPr>
          <w:snapToGrid w:val="0"/>
          <w:color w:val="000000"/>
        </w:rPr>
      </w:pPr>
      <w:proofErr w:type="spellStart"/>
      <w:r w:rsidRPr="00E04FC6">
        <w:rPr>
          <w:i/>
          <w:snapToGrid w:val="0"/>
          <w:color w:val="000000"/>
        </w:rPr>
        <w:t>Damper</w:t>
      </w:r>
      <w:proofErr w:type="spellEnd"/>
      <w:r w:rsidRPr="00E04FC6">
        <w:rPr>
          <w:snapToGrid w:val="0"/>
          <w:color w:val="000000"/>
        </w:rPr>
        <w:t xml:space="preserve"> corta-fogo em aço galvanizado, extremidades </w:t>
      </w:r>
      <w:proofErr w:type="spellStart"/>
      <w:r w:rsidRPr="00E04FC6">
        <w:rPr>
          <w:snapToGrid w:val="0"/>
          <w:color w:val="000000"/>
        </w:rPr>
        <w:t>flangeadas</w:t>
      </w:r>
      <w:proofErr w:type="spellEnd"/>
      <w:r w:rsidRPr="00E04FC6">
        <w:rPr>
          <w:snapToGrid w:val="0"/>
          <w:color w:val="000000"/>
        </w:rPr>
        <w:t xml:space="preserve">, acionamento por solenoide de 24V e contendo chave de fim de curso - </w:t>
      </w:r>
      <w:r w:rsidR="00353DDD">
        <w:rPr>
          <w:snapToGrid w:val="0"/>
          <w:color w:val="000000"/>
        </w:rPr>
        <w:t>Modelo de referência</w:t>
      </w:r>
      <w:r w:rsidRPr="00E04FC6">
        <w:rPr>
          <w:snapToGrid w:val="0"/>
          <w:color w:val="000000"/>
        </w:rPr>
        <w:t>: TROPICAL/DCF-300x200-S3-CF; TROX/FKA-TA-BR-90 Z16.1 300x200 - Fornecimento e instalação</w:t>
      </w:r>
      <w:r w:rsidR="006C7C81">
        <w:rPr>
          <w:snapToGrid w:val="0"/>
          <w:color w:val="000000"/>
        </w:rPr>
        <w:t xml:space="preserve">. </w:t>
      </w:r>
      <w:r w:rsidR="006C7C81" w:rsidRPr="00265A31">
        <w:rPr>
          <w:snapToGrid w:val="0"/>
          <w:color w:val="000000"/>
        </w:rPr>
        <w:t xml:space="preserve">Referência: </w:t>
      </w:r>
      <w:r w:rsidR="006C7C81" w:rsidRPr="00E30865">
        <w:rPr>
          <w:snapToGrid w:val="0"/>
          <w:color w:val="000000"/>
        </w:rPr>
        <w:t>Item 1.1.7.1</w:t>
      </w:r>
      <w:r w:rsidR="006C7C81" w:rsidRPr="00265A31">
        <w:rPr>
          <w:snapToGrid w:val="0"/>
          <w:color w:val="000000"/>
        </w:rPr>
        <w:t xml:space="preserve"> – Anexo n. 4</w:t>
      </w:r>
      <w:r w:rsidR="007946D7">
        <w:rPr>
          <w:snapToGrid w:val="0"/>
          <w:color w:val="000000"/>
        </w:rPr>
        <w:t>.</w:t>
      </w:r>
    </w:p>
    <w:p w14:paraId="3C952445" w14:textId="2646E70E" w:rsidR="00E04FC6" w:rsidRPr="00E04FC6" w:rsidRDefault="00E04FC6" w:rsidP="00FB4ECE">
      <w:pPr>
        <w:pStyle w:val="Tit5n"/>
        <w:tabs>
          <w:tab w:val="clear" w:pos="2042"/>
          <w:tab w:val="left" w:pos="1134"/>
        </w:tabs>
        <w:ind w:left="142" w:firstLine="0"/>
        <w:rPr>
          <w:snapToGrid w:val="0"/>
          <w:color w:val="000000"/>
        </w:rPr>
      </w:pPr>
      <w:proofErr w:type="spellStart"/>
      <w:r w:rsidRPr="00E04FC6">
        <w:rPr>
          <w:i/>
          <w:snapToGrid w:val="0"/>
          <w:color w:val="000000"/>
        </w:rPr>
        <w:t>Damper</w:t>
      </w:r>
      <w:proofErr w:type="spellEnd"/>
      <w:r w:rsidRPr="00E04FC6">
        <w:rPr>
          <w:snapToGrid w:val="0"/>
          <w:color w:val="000000"/>
        </w:rPr>
        <w:t xml:space="preserve"> corta-fogo em aço galvanizado, extremidades </w:t>
      </w:r>
      <w:proofErr w:type="spellStart"/>
      <w:r w:rsidRPr="00E04FC6">
        <w:rPr>
          <w:snapToGrid w:val="0"/>
          <w:color w:val="000000"/>
        </w:rPr>
        <w:t>flangeadas</w:t>
      </w:r>
      <w:proofErr w:type="spellEnd"/>
      <w:r w:rsidRPr="00E04FC6">
        <w:rPr>
          <w:snapToGrid w:val="0"/>
          <w:color w:val="000000"/>
        </w:rPr>
        <w:t xml:space="preserve">, acionamento por solenoide de 24V e contendo chave de fim de curso - </w:t>
      </w:r>
      <w:r w:rsidR="00353DDD">
        <w:rPr>
          <w:snapToGrid w:val="0"/>
          <w:color w:val="000000"/>
        </w:rPr>
        <w:t>Modelo de referência</w:t>
      </w:r>
      <w:r w:rsidRPr="00E04FC6">
        <w:rPr>
          <w:snapToGrid w:val="0"/>
          <w:color w:val="000000"/>
        </w:rPr>
        <w:t>: TROPICAL/DCF-300x300-S3-CF; TROX/FKA-TA-BR-90 Z16.1 300x</w:t>
      </w:r>
      <w:r>
        <w:rPr>
          <w:snapToGrid w:val="0"/>
          <w:color w:val="000000"/>
        </w:rPr>
        <w:t>300 - Fornecimento e instalação.</w:t>
      </w:r>
      <w:r w:rsidR="006C7C81">
        <w:rPr>
          <w:snapToGrid w:val="0"/>
          <w:color w:val="000000"/>
        </w:rPr>
        <w:t xml:space="preserve"> </w:t>
      </w:r>
      <w:r w:rsidR="006C7C81" w:rsidRPr="006C7C81">
        <w:rPr>
          <w:snapToGrid w:val="0"/>
          <w:color w:val="000000"/>
        </w:rPr>
        <w:t>Referência: Item 1.1.7.2 – Anexo n. 4</w:t>
      </w:r>
      <w:r w:rsidR="007946D7">
        <w:rPr>
          <w:snapToGrid w:val="0"/>
          <w:color w:val="000000"/>
        </w:rPr>
        <w:t>.</w:t>
      </w:r>
    </w:p>
    <w:p w14:paraId="722890DD" w14:textId="1BE62D07" w:rsidR="00061203" w:rsidRPr="000328E1" w:rsidRDefault="00E04FC6" w:rsidP="00FB4ECE">
      <w:pPr>
        <w:pStyle w:val="Tit4n"/>
        <w:rPr>
          <w:b/>
          <w:snapToGrid w:val="0"/>
          <w:color w:val="000000"/>
        </w:rPr>
      </w:pPr>
      <w:bookmarkStart w:id="14" w:name="_Toc9849624"/>
      <w:r w:rsidRPr="002C0BA0">
        <w:rPr>
          <w:b/>
          <w:snapToGrid w:val="0"/>
          <w:color w:val="000000"/>
        </w:rPr>
        <w:t>Grelhas de Ventilação</w:t>
      </w:r>
      <w:bookmarkEnd w:id="14"/>
    </w:p>
    <w:p w14:paraId="6158C280" w14:textId="5E4A4F88"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 xml:space="preserve">As grelhas de </w:t>
      </w:r>
      <w:proofErr w:type="spellStart"/>
      <w:r w:rsidRPr="00E04FC6">
        <w:rPr>
          <w:snapToGrid w:val="0"/>
          <w:color w:val="000000"/>
        </w:rPr>
        <w:t>insuflamento</w:t>
      </w:r>
      <w:proofErr w:type="spellEnd"/>
      <w:r w:rsidRPr="00E04FC6">
        <w:rPr>
          <w:snapToGrid w:val="0"/>
          <w:color w:val="000000"/>
        </w:rPr>
        <w:t xml:space="preserve"> e retorno dos sistemas de ventilação e compensação de ar exaurido deverão ser de perfil retangular, com aletas horizontais fixas e fluxo de ar unidirecional. Deverão ser fabricadas em alumínio </w:t>
      </w:r>
      <w:proofErr w:type="spellStart"/>
      <w:r w:rsidRPr="00E04FC6">
        <w:rPr>
          <w:snapToGrid w:val="0"/>
          <w:color w:val="000000"/>
        </w:rPr>
        <w:t>extrudado</w:t>
      </w:r>
      <w:proofErr w:type="spellEnd"/>
      <w:r w:rsidRPr="00E04FC6">
        <w:rPr>
          <w:snapToGrid w:val="0"/>
          <w:color w:val="000000"/>
        </w:rPr>
        <w:t xml:space="preserve"> </w:t>
      </w:r>
      <w:proofErr w:type="spellStart"/>
      <w:r w:rsidRPr="00E04FC6">
        <w:rPr>
          <w:snapToGrid w:val="0"/>
          <w:color w:val="000000"/>
        </w:rPr>
        <w:t>anodizado</w:t>
      </w:r>
      <w:proofErr w:type="spellEnd"/>
      <w:r w:rsidRPr="00E04FC6">
        <w:rPr>
          <w:snapToGrid w:val="0"/>
          <w:color w:val="000000"/>
        </w:rPr>
        <w:t>.</w:t>
      </w:r>
    </w:p>
    <w:p w14:paraId="252A8C75" w14:textId="091AB83D"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lastRenderedPageBreak/>
        <w:t xml:space="preserve">Grelha de </w:t>
      </w:r>
      <w:proofErr w:type="spellStart"/>
      <w:r w:rsidRPr="00FB4ECE">
        <w:t>insuflamento</w:t>
      </w:r>
      <w:proofErr w:type="spellEnd"/>
      <w:r w:rsidRPr="00E04FC6">
        <w:rPr>
          <w:snapToGrid w:val="0"/>
          <w:color w:val="000000"/>
        </w:rPr>
        <w:t xml:space="preserve"> retangular em alumínio </w:t>
      </w:r>
      <w:proofErr w:type="spellStart"/>
      <w:r w:rsidRPr="00E04FC6">
        <w:rPr>
          <w:snapToGrid w:val="0"/>
          <w:color w:val="000000"/>
        </w:rPr>
        <w:t>anodizado</w:t>
      </w:r>
      <w:proofErr w:type="spellEnd"/>
      <w:r w:rsidRPr="00E04FC6">
        <w:rPr>
          <w:snapToGrid w:val="0"/>
          <w:color w:val="000000"/>
        </w:rPr>
        <w:t xml:space="preserve">, aletas horizontais ajustadas individualmente e moldura frontal - </w:t>
      </w:r>
      <w:r w:rsidR="00353DDD">
        <w:rPr>
          <w:snapToGrid w:val="0"/>
          <w:color w:val="000000"/>
        </w:rPr>
        <w:t>Modelo de referência</w:t>
      </w:r>
      <w:r w:rsidRPr="00E04FC6">
        <w:rPr>
          <w:snapToGrid w:val="0"/>
          <w:color w:val="000000"/>
        </w:rPr>
        <w:t>: TROX/AT A 1025x325mm; TROPICAL/SH - Fornecimento e instalação</w:t>
      </w:r>
      <w:r w:rsidR="006C7C81">
        <w:rPr>
          <w:snapToGrid w:val="0"/>
          <w:color w:val="000000"/>
        </w:rPr>
        <w:t xml:space="preserve">. </w:t>
      </w:r>
      <w:r w:rsidR="006C7C81" w:rsidRPr="00265A31">
        <w:rPr>
          <w:snapToGrid w:val="0"/>
          <w:color w:val="000000"/>
        </w:rPr>
        <w:t xml:space="preserve">Referência: Item </w:t>
      </w:r>
      <w:r w:rsidR="006C7C81" w:rsidRPr="00E30865">
        <w:rPr>
          <w:snapToGrid w:val="0"/>
          <w:color w:val="000000"/>
        </w:rPr>
        <w:t>1.1.6.1</w:t>
      </w:r>
      <w:r w:rsidR="006C7C81" w:rsidRPr="00265A31">
        <w:rPr>
          <w:snapToGrid w:val="0"/>
          <w:color w:val="000000"/>
        </w:rPr>
        <w:t xml:space="preserve"> – Anexo n. 4</w:t>
      </w:r>
      <w:r w:rsidR="007946D7">
        <w:rPr>
          <w:snapToGrid w:val="0"/>
          <w:color w:val="000000"/>
        </w:rPr>
        <w:t>.</w:t>
      </w:r>
    </w:p>
    <w:p w14:paraId="6824B0F2" w14:textId="611ABFD2" w:rsidR="00E04FC6" w:rsidRPr="00E04FC6" w:rsidRDefault="00E04FC6" w:rsidP="00FB4ECE">
      <w:pPr>
        <w:pStyle w:val="Tit5n"/>
        <w:tabs>
          <w:tab w:val="clear" w:pos="2042"/>
          <w:tab w:val="left" w:pos="1134"/>
        </w:tabs>
        <w:ind w:left="142" w:firstLine="0"/>
        <w:rPr>
          <w:snapToGrid w:val="0"/>
          <w:color w:val="000000"/>
        </w:rPr>
      </w:pPr>
      <w:r w:rsidRPr="00E04FC6">
        <w:rPr>
          <w:snapToGrid w:val="0"/>
          <w:color w:val="000000"/>
        </w:rPr>
        <w:t xml:space="preserve">Grelha de retorno retangular em alumínio </w:t>
      </w:r>
      <w:proofErr w:type="spellStart"/>
      <w:r w:rsidRPr="00E04FC6">
        <w:rPr>
          <w:snapToGrid w:val="0"/>
          <w:color w:val="000000"/>
        </w:rPr>
        <w:t>anodizado</w:t>
      </w:r>
      <w:proofErr w:type="spellEnd"/>
      <w:r w:rsidRPr="00E04FC6">
        <w:rPr>
          <w:snapToGrid w:val="0"/>
          <w:color w:val="000000"/>
        </w:rPr>
        <w:t xml:space="preserve">, aletas fixas horizontais com angulação de 0° - </w:t>
      </w:r>
      <w:r w:rsidR="00353DDD">
        <w:rPr>
          <w:snapToGrid w:val="0"/>
          <w:color w:val="000000"/>
        </w:rPr>
        <w:t>Modelo de referência</w:t>
      </w:r>
      <w:r w:rsidRPr="00E04FC6">
        <w:rPr>
          <w:snapToGrid w:val="0"/>
          <w:color w:val="000000"/>
        </w:rPr>
        <w:t>: TROX/AH-0/A 325x225mm; TROPICAL/SH - Fornecimento e instalação.</w:t>
      </w:r>
      <w:r w:rsidR="006C7C81">
        <w:rPr>
          <w:snapToGrid w:val="0"/>
          <w:color w:val="000000"/>
        </w:rPr>
        <w:t xml:space="preserve"> </w:t>
      </w:r>
      <w:r w:rsidR="006C7C81" w:rsidRPr="002F040D">
        <w:rPr>
          <w:snapToGrid w:val="0"/>
          <w:color w:val="000000"/>
        </w:rPr>
        <w:t xml:space="preserve">Referência: Item </w:t>
      </w:r>
      <w:r w:rsidR="006C7C81" w:rsidRPr="00E30865">
        <w:rPr>
          <w:snapToGrid w:val="0"/>
          <w:color w:val="000000"/>
        </w:rPr>
        <w:t>1.1.6.2</w:t>
      </w:r>
      <w:r w:rsidR="006C7C81" w:rsidRPr="002F040D">
        <w:rPr>
          <w:snapToGrid w:val="0"/>
          <w:color w:val="000000"/>
        </w:rPr>
        <w:t xml:space="preserve"> – Anexo n. 4</w:t>
      </w:r>
      <w:r w:rsidR="007946D7">
        <w:rPr>
          <w:snapToGrid w:val="0"/>
          <w:color w:val="000000"/>
        </w:rPr>
        <w:t>.</w:t>
      </w:r>
    </w:p>
    <w:p w14:paraId="748B14F1" w14:textId="2EF50CF0" w:rsidR="00061203" w:rsidRPr="002C0BA0" w:rsidRDefault="006C7C81" w:rsidP="00FB4ECE">
      <w:pPr>
        <w:pStyle w:val="Tit4n"/>
        <w:rPr>
          <w:b/>
          <w:snapToGrid w:val="0"/>
          <w:color w:val="000000"/>
        </w:rPr>
      </w:pPr>
      <w:r w:rsidRPr="00FB4ECE">
        <w:rPr>
          <w:b/>
          <w:snapToGrid w:val="0"/>
          <w:color w:val="000000"/>
        </w:rPr>
        <w:t>Instalações Elétricas</w:t>
      </w:r>
    </w:p>
    <w:p w14:paraId="17CCCA22" w14:textId="08756C21"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Os sistemas de exaustão deverão possuir quadros elétricos de alimentação, comando e controle de sobrepor, instalados em locais de fácil acesso e visualização próximos às </w:t>
      </w:r>
      <w:r w:rsidRPr="00FB4ECE">
        <w:t>coifas</w:t>
      </w:r>
      <w:r w:rsidRPr="00061203">
        <w:rPr>
          <w:snapToGrid w:val="0"/>
          <w:color w:val="000000"/>
        </w:rPr>
        <w:t>.</w:t>
      </w:r>
    </w:p>
    <w:p w14:paraId="26734090" w14:textId="78272192"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A Contratante fornecerá à </w:t>
      </w:r>
      <w:proofErr w:type="gramStart"/>
      <w:r w:rsidRPr="00061203">
        <w:rPr>
          <w:snapToGrid w:val="0"/>
          <w:color w:val="000000"/>
        </w:rPr>
        <w:t>Contratada condutores</w:t>
      </w:r>
      <w:proofErr w:type="gramEnd"/>
      <w:r w:rsidRPr="00061203">
        <w:rPr>
          <w:snapToGrid w:val="0"/>
          <w:color w:val="000000"/>
        </w:rPr>
        <w:t xml:space="preserve"> de alimentação para os quadros das coifas e </w:t>
      </w:r>
      <w:r w:rsidRPr="00FB4ECE">
        <w:t>exaustores</w:t>
      </w:r>
      <w:r w:rsidRPr="00061203">
        <w:rPr>
          <w:snapToGrid w:val="0"/>
          <w:color w:val="000000"/>
        </w:rPr>
        <w:t>. Todo o restante da instalação elétrica necessária para o pleno funcionamento do sistema, incluindo a instalação de quadros de comando e controle, será de responsabilidade da Contratada.</w:t>
      </w:r>
    </w:p>
    <w:p w14:paraId="2E808F5B" w14:textId="103FE058"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Todos os serviços de instalações elétricas deverão ser executados em estrita concordância com </w:t>
      </w:r>
      <w:r w:rsidRPr="00FB4ECE">
        <w:t>as</w:t>
      </w:r>
      <w:r w:rsidRPr="00061203">
        <w:rPr>
          <w:snapToGrid w:val="0"/>
          <w:color w:val="000000"/>
        </w:rPr>
        <w:t xml:space="preserve"> normas aplicáveis, utilizando ferramentas e métodos adequados e obedecendo aos requisitos de projeto.</w:t>
      </w:r>
    </w:p>
    <w:p w14:paraId="150874FF" w14:textId="5506465D"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Os quadros elétricos de comando deverão contemplar todos os dispositivos de proteção, </w:t>
      </w:r>
      <w:r w:rsidRPr="00FB4ECE">
        <w:t>comando</w:t>
      </w:r>
      <w:r w:rsidRPr="00061203">
        <w:rPr>
          <w:snapToGrid w:val="0"/>
          <w:color w:val="000000"/>
        </w:rPr>
        <w:t xml:space="preserve"> e controle necessários para a correta operação dos equipamentos, incluindo disjuntores, </w:t>
      </w:r>
      <w:proofErr w:type="spellStart"/>
      <w:r w:rsidRPr="00061203">
        <w:rPr>
          <w:snapToGrid w:val="0"/>
          <w:color w:val="000000"/>
        </w:rPr>
        <w:t>contatores</w:t>
      </w:r>
      <w:proofErr w:type="spellEnd"/>
      <w:r w:rsidRPr="00061203">
        <w:rPr>
          <w:snapToGrid w:val="0"/>
          <w:color w:val="000000"/>
        </w:rPr>
        <w:t>, chaves auxiliares, relés, etc., e deverão alimentar individualmente, por meio de disjuntores próprios, cada exaustor e central de lavagem. O acionamento de botoeiras e chaves deverá ser externo, ou seja, sem a necessidade de abertura das portas, e deverá conter, também, lâmpada piloto para indicação de operação dos equipamentos.</w:t>
      </w:r>
    </w:p>
    <w:p w14:paraId="007D1370" w14:textId="0A878FDA"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Os diagramas elétricos do quadro deverão ser apresentados à Contratada para aprovação antes da </w:t>
      </w:r>
      <w:r w:rsidRPr="00FB4ECE">
        <w:t>execução</w:t>
      </w:r>
      <w:r w:rsidRPr="00061203">
        <w:rPr>
          <w:snapToGrid w:val="0"/>
          <w:color w:val="000000"/>
        </w:rPr>
        <w:t xml:space="preserve"> das instalações. Após conclusão dos serviços, os diagramas deverão ser armazenados no interior dos quadros, em porta planta de plástico apropriado.</w:t>
      </w:r>
    </w:p>
    <w:p w14:paraId="595F5706" w14:textId="43836388"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 xml:space="preserve">A infraestrutura elétrica deverá ser efetuada com </w:t>
      </w:r>
      <w:proofErr w:type="spellStart"/>
      <w:r w:rsidRPr="00061203">
        <w:rPr>
          <w:snapToGrid w:val="0"/>
          <w:color w:val="000000"/>
        </w:rPr>
        <w:t>eletrodutos</w:t>
      </w:r>
      <w:proofErr w:type="spellEnd"/>
      <w:r w:rsidRPr="00061203">
        <w:rPr>
          <w:snapToGrid w:val="0"/>
          <w:color w:val="000000"/>
        </w:rPr>
        <w:t xml:space="preserve"> </w:t>
      </w:r>
      <w:proofErr w:type="gramStart"/>
      <w:r w:rsidRPr="00061203">
        <w:rPr>
          <w:snapToGrid w:val="0"/>
          <w:color w:val="000000"/>
        </w:rPr>
        <w:t>metálicos classe</w:t>
      </w:r>
      <w:proofErr w:type="gramEnd"/>
      <w:r w:rsidRPr="00061203">
        <w:rPr>
          <w:snapToGrid w:val="0"/>
          <w:color w:val="000000"/>
        </w:rPr>
        <w:t xml:space="preserve"> média e </w:t>
      </w:r>
      <w:proofErr w:type="spellStart"/>
      <w:r w:rsidRPr="00061203">
        <w:rPr>
          <w:snapToGrid w:val="0"/>
          <w:color w:val="000000"/>
        </w:rPr>
        <w:t>conduletes</w:t>
      </w:r>
      <w:proofErr w:type="spellEnd"/>
      <w:r w:rsidRPr="00061203">
        <w:rPr>
          <w:snapToGrid w:val="0"/>
          <w:color w:val="000000"/>
        </w:rPr>
        <w:t xml:space="preserve"> metálicos, tendo conexões com os equipamentos através de </w:t>
      </w:r>
      <w:proofErr w:type="spellStart"/>
      <w:r w:rsidRPr="00061203">
        <w:rPr>
          <w:snapToGrid w:val="0"/>
          <w:color w:val="000000"/>
        </w:rPr>
        <w:t>copex</w:t>
      </w:r>
      <w:proofErr w:type="spellEnd"/>
      <w:r w:rsidRPr="00061203">
        <w:rPr>
          <w:snapToGrid w:val="0"/>
          <w:color w:val="000000"/>
        </w:rPr>
        <w:t xml:space="preserve"> metálico flexível com </w:t>
      </w:r>
      <w:proofErr w:type="spellStart"/>
      <w:r w:rsidRPr="00FB4ECE">
        <w:t>encapamento</w:t>
      </w:r>
      <w:proofErr w:type="spellEnd"/>
      <w:r w:rsidRPr="00061203">
        <w:rPr>
          <w:snapToGrid w:val="0"/>
          <w:color w:val="000000"/>
        </w:rPr>
        <w:t xml:space="preserve"> externo em PVC. Os condutores deverão ser do tipo cabo flexível, com condutor formado por fios de cobre nu, têmpera mole, encordoamento classe 4, tendo </w:t>
      </w:r>
      <w:proofErr w:type="spellStart"/>
      <w:r w:rsidRPr="00061203">
        <w:rPr>
          <w:snapToGrid w:val="0"/>
          <w:color w:val="000000"/>
        </w:rPr>
        <w:t>encapamento</w:t>
      </w:r>
      <w:proofErr w:type="spellEnd"/>
      <w:r w:rsidRPr="00061203">
        <w:rPr>
          <w:snapToGrid w:val="0"/>
          <w:color w:val="000000"/>
        </w:rPr>
        <w:t xml:space="preserve"> termoplástico com características de não propagação de chamas e isolamento mínimo classe 750 V. A bitola mínima dos cabos de alimentação de força não deverá ser inferior a 2,5 mm² e para a fiação de comando não inferior a 0,75 mm². Todas as conexões dos cabos aos bornes de ligação dos dispositivos e chaves serão efetuadas através do uso de conectores apropriados.</w:t>
      </w:r>
    </w:p>
    <w:p w14:paraId="399A68E2" w14:textId="4480A8AE"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lastRenderedPageBreak/>
        <w:t>Deverão ser instaladas plaquetas de identificação em acrílico com fundo branco e letras pretas, afixadas aos quadros por meio de parafusos, para identificação de todos os componentes elétricos e de comando do sistema. Além disso, todos os cabos deverão ser identificados por meio de anilhas plásticas, conforme padrão utilizado pela Contratante a ser indicado pela fiscalização.</w:t>
      </w:r>
    </w:p>
    <w:p w14:paraId="01476967" w14:textId="5B13D4EA" w:rsidR="00061203" w:rsidRPr="00061203" w:rsidRDefault="00061203" w:rsidP="00FB4ECE">
      <w:pPr>
        <w:pStyle w:val="Tit5n"/>
        <w:tabs>
          <w:tab w:val="clear" w:pos="2042"/>
          <w:tab w:val="left" w:pos="1134"/>
        </w:tabs>
        <w:ind w:left="142" w:firstLine="0"/>
        <w:rPr>
          <w:snapToGrid w:val="0"/>
          <w:color w:val="000000"/>
        </w:rPr>
      </w:pPr>
      <w:r w:rsidRPr="00061203">
        <w:rPr>
          <w:snapToGrid w:val="0"/>
          <w:color w:val="000000"/>
        </w:rPr>
        <w:t>A tensão de trabalho de dispositivos monofásicos deverá ser de 220V / 60 Hz, e a dos dispositivos trifásicos de 380V / 60 Hz. O dimensionamento dos cabos, terminais de interligação e demais dispositivos elétricos deverão ser realizados dentro do que prescreve a NBR-5410 da ABNT e as normas da CEB - Companhia Energética de Brasília.</w:t>
      </w:r>
    </w:p>
    <w:p w14:paraId="3887AC22" w14:textId="74A27347" w:rsidR="00981CA2" w:rsidRPr="00FB4ECE" w:rsidRDefault="006C7C81" w:rsidP="00FB4ECE">
      <w:pPr>
        <w:pStyle w:val="Tit3n"/>
        <w:tabs>
          <w:tab w:val="clear" w:pos="851"/>
          <w:tab w:val="left" w:pos="1134"/>
        </w:tabs>
        <w:rPr>
          <w:snapToGrid w:val="0"/>
          <w:color w:val="000000"/>
        </w:rPr>
      </w:pPr>
      <w:r w:rsidRPr="002C0BA0">
        <w:rPr>
          <w:snapToGrid w:val="0"/>
          <w:color w:val="000000"/>
        </w:rPr>
        <w:t>SISTEMAS DE DETECÇÃO, ALARME E COMBATE A INCÊNDIO</w:t>
      </w:r>
    </w:p>
    <w:p w14:paraId="1FFE6E74" w14:textId="705D13DC" w:rsidR="00981CA2" w:rsidRPr="000328E1" w:rsidRDefault="00981CA2" w:rsidP="00FB4ECE">
      <w:pPr>
        <w:pStyle w:val="Tit4n"/>
        <w:rPr>
          <w:b/>
          <w:snapToGrid w:val="0"/>
          <w:color w:val="000000"/>
        </w:rPr>
      </w:pPr>
      <w:r w:rsidRPr="002C0BA0">
        <w:rPr>
          <w:b/>
          <w:snapToGrid w:val="0"/>
          <w:color w:val="000000"/>
        </w:rPr>
        <w:t>Central de Detecção</w:t>
      </w:r>
    </w:p>
    <w:p w14:paraId="34F87FF6" w14:textId="4FB2A508" w:rsidR="00981CA2" w:rsidRPr="00981CA2" w:rsidRDefault="00981CA2" w:rsidP="00FB4ECE">
      <w:pPr>
        <w:pStyle w:val="Tit5n"/>
        <w:tabs>
          <w:tab w:val="clear" w:pos="2042"/>
          <w:tab w:val="left" w:pos="1134"/>
        </w:tabs>
        <w:ind w:left="142" w:firstLine="0"/>
        <w:rPr>
          <w:snapToGrid w:val="0"/>
          <w:color w:val="000000"/>
        </w:rPr>
      </w:pPr>
      <w:r w:rsidRPr="00981CA2">
        <w:rPr>
          <w:snapToGrid w:val="0"/>
          <w:color w:val="000000"/>
        </w:rPr>
        <w:t xml:space="preserve">Deverá ser instalada central convencional de detecção e combate a incêndio capaz de </w:t>
      </w:r>
      <w:r w:rsidRPr="00FB4ECE">
        <w:t>controlar</w:t>
      </w:r>
      <w:r w:rsidRPr="00981CA2">
        <w:rPr>
          <w:snapToGrid w:val="0"/>
          <w:color w:val="000000"/>
        </w:rPr>
        <w:t xml:space="preserve"> todos os dispositivos de alarme e disparo do sistema de CO2 de acordo com as premissas de projeto descritas neste caderno.</w:t>
      </w:r>
    </w:p>
    <w:p w14:paraId="3C51D8C8" w14:textId="791421DC" w:rsidR="00981CA2" w:rsidRPr="00981CA2" w:rsidRDefault="00981CA2" w:rsidP="00FB4ECE">
      <w:pPr>
        <w:pStyle w:val="Tit5n"/>
        <w:tabs>
          <w:tab w:val="clear" w:pos="2042"/>
          <w:tab w:val="left" w:pos="1134"/>
        </w:tabs>
        <w:ind w:left="142" w:firstLine="0"/>
        <w:rPr>
          <w:snapToGrid w:val="0"/>
          <w:color w:val="000000"/>
        </w:rPr>
      </w:pPr>
      <w:r w:rsidRPr="00981CA2">
        <w:rPr>
          <w:snapToGrid w:val="0"/>
          <w:color w:val="000000"/>
        </w:rPr>
        <w:t xml:space="preserve">O quadro deverá ser de sobrepor e possuir todos os botões de operação e </w:t>
      </w:r>
      <w:proofErr w:type="spellStart"/>
      <w:r w:rsidRPr="00981CA2">
        <w:rPr>
          <w:snapToGrid w:val="0"/>
          <w:color w:val="000000"/>
        </w:rPr>
        <w:t>LEDs</w:t>
      </w:r>
      <w:proofErr w:type="spellEnd"/>
      <w:r w:rsidRPr="00981CA2">
        <w:rPr>
          <w:snapToGrid w:val="0"/>
          <w:color w:val="000000"/>
        </w:rPr>
        <w:t xml:space="preserve"> de status </w:t>
      </w:r>
      <w:r w:rsidRPr="00FB4ECE">
        <w:t>acessíveis</w:t>
      </w:r>
      <w:r w:rsidRPr="00981CA2">
        <w:rPr>
          <w:snapToGrid w:val="0"/>
          <w:color w:val="000000"/>
        </w:rPr>
        <w:t xml:space="preserve"> pela tampa frontal, que deverá ter fecho por chave.</w:t>
      </w:r>
    </w:p>
    <w:p w14:paraId="2AF65762" w14:textId="512A4728" w:rsidR="00981CA2" w:rsidRPr="00981CA2" w:rsidRDefault="00981CA2" w:rsidP="00FB4ECE">
      <w:pPr>
        <w:pStyle w:val="Tit5n"/>
        <w:tabs>
          <w:tab w:val="clear" w:pos="2042"/>
          <w:tab w:val="left" w:pos="1134"/>
        </w:tabs>
        <w:ind w:left="142" w:firstLine="0"/>
        <w:rPr>
          <w:snapToGrid w:val="0"/>
          <w:color w:val="000000"/>
        </w:rPr>
      </w:pPr>
      <w:r w:rsidRPr="00981CA2">
        <w:rPr>
          <w:snapToGrid w:val="0"/>
          <w:color w:val="000000"/>
        </w:rPr>
        <w:t xml:space="preserve">Deverá contar com, no mínimo, 3 zonas de detecção para 24 detectores e permitir a programação </w:t>
      </w:r>
      <w:r w:rsidRPr="00FB4ECE">
        <w:t>de</w:t>
      </w:r>
      <w:r w:rsidRPr="00981CA2">
        <w:rPr>
          <w:snapToGrid w:val="0"/>
          <w:color w:val="000000"/>
        </w:rPr>
        <w:t xml:space="preserve"> dois estágios de atuação, com ajuste de duração para cada um deles de até 3 minutos: um estágio de </w:t>
      </w:r>
      <w:proofErr w:type="spellStart"/>
      <w:r w:rsidRPr="00981CA2">
        <w:rPr>
          <w:snapToGrid w:val="0"/>
          <w:color w:val="000000"/>
        </w:rPr>
        <w:t>pré</w:t>
      </w:r>
      <w:proofErr w:type="spellEnd"/>
      <w:r w:rsidRPr="00981CA2">
        <w:rPr>
          <w:snapToGrid w:val="0"/>
          <w:color w:val="000000"/>
        </w:rPr>
        <w:t xml:space="preserve">-extinção, durante o qual o sistema deverá fechar os </w:t>
      </w:r>
      <w:proofErr w:type="spellStart"/>
      <w:r w:rsidRPr="00981CA2">
        <w:rPr>
          <w:snapToGrid w:val="0"/>
          <w:color w:val="000000"/>
        </w:rPr>
        <w:t>dampers</w:t>
      </w:r>
      <w:proofErr w:type="spellEnd"/>
      <w:r w:rsidRPr="00981CA2">
        <w:rPr>
          <w:snapToGrid w:val="0"/>
          <w:color w:val="000000"/>
        </w:rPr>
        <w:t xml:space="preserve"> corta-fogo e desligar os ventiladores e exaustores; e um estágio de extinção, que efetuará o disparo do agente extintor.</w:t>
      </w:r>
    </w:p>
    <w:p w14:paraId="47832590" w14:textId="2E402D49" w:rsidR="00981CA2" w:rsidRPr="00981CA2" w:rsidRDefault="00981CA2" w:rsidP="00FB4ECE">
      <w:pPr>
        <w:pStyle w:val="Tit5n"/>
        <w:tabs>
          <w:tab w:val="clear" w:pos="2042"/>
          <w:tab w:val="left" w:pos="1134"/>
        </w:tabs>
        <w:ind w:left="142" w:firstLine="0"/>
        <w:rPr>
          <w:snapToGrid w:val="0"/>
          <w:color w:val="000000"/>
        </w:rPr>
      </w:pPr>
      <w:r w:rsidRPr="00981CA2">
        <w:rPr>
          <w:snapToGrid w:val="0"/>
          <w:color w:val="000000"/>
        </w:rPr>
        <w:t xml:space="preserve">O painel deverá possuir entradas remotas monitoradas de Ativação e Cancelamento, que </w:t>
      </w:r>
      <w:r w:rsidRPr="00FB4ECE">
        <w:t>deverão</w:t>
      </w:r>
      <w:r w:rsidRPr="00981CA2">
        <w:rPr>
          <w:snapToGrid w:val="0"/>
          <w:color w:val="000000"/>
        </w:rPr>
        <w:t xml:space="preserve"> permitir, respectivamente, a liberação do agente extintor pela chave de disparo manual e a interrupção da liberação do CO2 pela chave de bloqueio.</w:t>
      </w:r>
    </w:p>
    <w:p w14:paraId="0D44F2C9" w14:textId="7935A62E" w:rsidR="00981CA2" w:rsidRPr="00981CA2" w:rsidRDefault="00981CA2" w:rsidP="00FB4ECE">
      <w:pPr>
        <w:pStyle w:val="Tit5n"/>
        <w:tabs>
          <w:tab w:val="clear" w:pos="2042"/>
          <w:tab w:val="left" w:pos="1134"/>
        </w:tabs>
        <w:ind w:left="142" w:firstLine="0"/>
        <w:rPr>
          <w:snapToGrid w:val="0"/>
          <w:color w:val="000000"/>
        </w:rPr>
      </w:pPr>
      <w:r w:rsidRPr="00981CA2">
        <w:rPr>
          <w:snapToGrid w:val="0"/>
          <w:color w:val="000000"/>
        </w:rPr>
        <w:t>Deverá possuir dois relés de saída de Fogo e Avaria, uma saída remota monitorada, dois circuitos de sinalização supervisionados e monitorados de 28Vcc para 300mA e duas saídas de alimentação auxiliares de 28Vcc para 300mA.</w:t>
      </w:r>
    </w:p>
    <w:p w14:paraId="2922CAF5" w14:textId="268E8FCB" w:rsidR="00981CA2" w:rsidRPr="00981CA2" w:rsidRDefault="00981CA2" w:rsidP="00FB4ECE">
      <w:pPr>
        <w:pStyle w:val="Tit5n"/>
        <w:tabs>
          <w:tab w:val="clear" w:pos="2042"/>
          <w:tab w:val="left" w:pos="1134"/>
        </w:tabs>
        <w:ind w:left="142" w:firstLine="0"/>
        <w:rPr>
          <w:snapToGrid w:val="0"/>
          <w:color w:val="000000"/>
        </w:rPr>
      </w:pPr>
      <w:r w:rsidRPr="00981CA2">
        <w:rPr>
          <w:snapToGrid w:val="0"/>
          <w:color w:val="000000"/>
        </w:rPr>
        <w:t xml:space="preserve">A central deverá contar com fonte chaveada tipo nobreak, para funcionamento do quadro mesmo em situação de queda de energia, com tensão de alimentação de 220Vca, </w:t>
      </w:r>
      <w:r w:rsidRPr="00FB4ECE">
        <w:t>tensão</w:t>
      </w:r>
      <w:r w:rsidRPr="00981CA2">
        <w:rPr>
          <w:snapToGrid w:val="0"/>
          <w:color w:val="000000"/>
        </w:rPr>
        <w:t xml:space="preserve"> de saída de 28Vcc, duas baterias estacionárias de 12Vcc em série com capacidade de 7Ah cada e carcaça metálica ou em plástico rígido. A fonte deverá ser dotada de proteção contra sobrecarga e curto-circuito, com recuperação automática após a eliminação da situação de falha, e de terminais para conexão dos cabos por parafuso.</w:t>
      </w:r>
    </w:p>
    <w:p w14:paraId="36D0ECD9" w14:textId="640440D0" w:rsidR="00981CA2" w:rsidRPr="00981CA2" w:rsidRDefault="00981CA2" w:rsidP="00FB4ECE">
      <w:pPr>
        <w:pStyle w:val="Tit5n"/>
        <w:tabs>
          <w:tab w:val="clear" w:pos="2042"/>
          <w:tab w:val="left" w:pos="1134"/>
        </w:tabs>
        <w:ind w:left="142" w:firstLine="0"/>
        <w:rPr>
          <w:snapToGrid w:val="0"/>
          <w:color w:val="000000"/>
        </w:rPr>
      </w:pPr>
      <w:r w:rsidRPr="00981CA2">
        <w:rPr>
          <w:snapToGrid w:val="0"/>
          <w:color w:val="000000"/>
        </w:rPr>
        <w:t xml:space="preserve">Caso a central não possua potência suficiente para atuar todos os </w:t>
      </w:r>
      <w:proofErr w:type="spellStart"/>
      <w:r w:rsidRPr="00981CA2">
        <w:rPr>
          <w:snapToGrid w:val="0"/>
          <w:color w:val="000000"/>
        </w:rPr>
        <w:t>dampers</w:t>
      </w:r>
      <w:proofErr w:type="spellEnd"/>
      <w:r w:rsidRPr="00981CA2">
        <w:rPr>
          <w:snapToGrid w:val="0"/>
          <w:color w:val="000000"/>
        </w:rPr>
        <w:t xml:space="preserve"> corta-fogo dos dutos de exaustão da cozinha principal, deverá ser instalado quadro auxiliar de comando dos </w:t>
      </w:r>
      <w:proofErr w:type="spellStart"/>
      <w:r w:rsidRPr="00981CA2">
        <w:rPr>
          <w:snapToGrid w:val="0"/>
          <w:color w:val="000000"/>
        </w:rPr>
        <w:t>dampers</w:t>
      </w:r>
      <w:proofErr w:type="spellEnd"/>
      <w:r w:rsidRPr="00981CA2">
        <w:rPr>
          <w:snapToGrid w:val="0"/>
          <w:color w:val="000000"/>
        </w:rPr>
        <w:t xml:space="preserve">, responsável por receber o sinal de atuação oriundo da </w:t>
      </w:r>
      <w:r w:rsidRPr="00FB4ECE">
        <w:t>central</w:t>
      </w:r>
      <w:r w:rsidRPr="00981CA2">
        <w:rPr>
          <w:snapToGrid w:val="0"/>
          <w:color w:val="000000"/>
        </w:rPr>
        <w:t xml:space="preserve"> e promover o fechamento dos dispositivos. Esse quadro deverá </w:t>
      </w:r>
      <w:r w:rsidRPr="00981CA2">
        <w:rPr>
          <w:snapToGrid w:val="0"/>
          <w:color w:val="000000"/>
        </w:rPr>
        <w:lastRenderedPageBreak/>
        <w:t xml:space="preserve">ser dotado de fonte de alimentação, baterias, </w:t>
      </w:r>
      <w:proofErr w:type="spellStart"/>
      <w:r w:rsidRPr="00981CA2">
        <w:rPr>
          <w:snapToGrid w:val="0"/>
          <w:color w:val="000000"/>
        </w:rPr>
        <w:t>contatores</w:t>
      </w:r>
      <w:proofErr w:type="spellEnd"/>
      <w:r w:rsidRPr="00981CA2">
        <w:rPr>
          <w:snapToGrid w:val="0"/>
          <w:color w:val="000000"/>
        </w:rPr>
        <w:t xml:space="preserve"> e dispositivos de proteção equivalentes aos da central, e seu projeto deverá ser previamente aprovado pela Fiscalização.</w:t>
      </w:r>
    </w:p>
    <w:p w14:paraId="1D1E45D8" w14:textId="436F3193" w:rsidR="00981CA2" w:rsidRPr="00981CA2" w:rsidRDefault="00981CA2" w:rsidP="00FB4ECE">
      <w:pPr>
        <w:pStyle w:val="Tit5n"/>
        <w:tabs>
          <w:tab w:val="clear" w:pos="2042"/>
          <w:tab w:val="left" w:pos="1134"/>
        </w:tabs>
        <w:ind w:left="142" w:firstLine="0"/>
        <w:rPr>
          <w:snapToGrid w:val="0"/>
          <w:color w:val="000000"/>
        </w:rPr>
      </w:pPr>
      <w:r w:rsidRPr="00981CA2">
        <w:rPr>
          <w:snapToGrid w:val="0"/>
          <w:color w:val="000000"/>
        </w:rPr>
        <w:t>Central convencional de proteção contra incêndio para sistema de CO2 contendo dois estágios de atuação programáveis, entradas remotas de 'Ativação' e 'Cancelamento', relés de saída de 'Fogo' e 'Avaria', dois circuitos de sinalização, duas saídas de alimentação auxiliares, fonte chaveada com tensão de alimentação de 220Vca e de saída de 28Vcc, duas baterias estacionárias de 12Vcc com capacidade de 7Ah, e demais características conforme caderno de especificações - Fornecimento e instalação.</w:t>
      </w:r>
      <w:r w:rsidR="006C7C81">
        <w:rPr>
          <w:snapToGrid w:val="0"/>
          <w:color w:val="000000"/>
        </w:rPr>
        <w:t xml:space="preserve"> </w:t>
      </w:r>
      <w:r w:rsidR="006C7C81" w:rsidRPr="00FB4ECE">
        <w:rPr>
          <w:snapToGrid w:val="0"/>
          <w:color w:val="000000"/>
        </w:rPr>
        <w:t>Referência: Item 1.2.1.1 – Anexo n. 4</w:t>
      </w:r>
      <w:r w:rsidR="002258FE">
        <w:rPr>
          <w:snapToGrid w:val="0"/>
          <w:color w:val="000000"/>
        </w:rPr>
        <w:t>.</w:t>
      </w:r>
      <w:r w:rsidR="006C7C81">
        <w:rPr>
          <w:snapToGrid w:val="0"/>
          <w:color w:val="000000"/>
        </w:rPr>
        <w:t xml:space="preserve"> </w:t>
      </w:r>
    </w:p>
    <w:p w14:paraId="4FC6BF97" w14:textId="5260A62D" w:rsidR="00981CA2" w:rsidRPr="00E90762" w:rsidRDefault="00981CA2" w:rsidP="00FB4ECE">
      <w:pPr>
        <w:pStyle w:val="Tit4n"/>
        <w:rPr>
          <w:b/>
          <w:snapToGrid w:val="0"/>
          <w:color w:val="000000"/>
        </w:rPr>
      </w:pPr>
      <w:r w:rsidRPr="002C0BA0">
        <w:rPr>
          <w:b/>
          <w:snapToGrid w:val="0"/>
          <w:color w:val="000000"/>
        </w:rPr>
        <w:t>De</w:t>
      </w:r>
      <w:r w:rsidR="00513ED8" w:rsidRPr="000328E1">
        <w:rPr>
          <w:b/>
          <w:snapToGrid w:val="0"/>
          <w:color w:val="000000"/>
        </w:rPr>
        <w:t>tectores de incêndio</w:t>
      </w:r>
    </w:p>
    <w:p w14:paraId="6F1BAF2F" w14:textId="5428D974"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Deverão ser instalados em todos os dutos de exaustão, na região de conexão das coifas com os dutos, detectores de incêndio do tipo sonda térmica blindada com </w:t>
      </w:r>
      <w:r w:rsidRPr="00FB4ECE">
        <w:t>temperatura</w:t>
      </w:r>
      <w:r w:rsidRPr="003C078A">
        <w:rPr>
          <w:snapToGrid w:val="0"/>
          <w:color w:val="000000"/>
        </w:rPr>
        <w:t xml:space="preserve"> de atuação de 144º C.</w:t>
      </w:r>
    </w:p>
    <w:p w14:paraId="141C9643" w14:textId="5A2C3B6E"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Os detectores deverão ser fabricados em aço inoxidável, apresentar rápida resposta de atuação, grau de proteção adequado para operar com gordura e possuir os contatos montados sob pressão, para proporcionar maior resistência a vibração e confiabilidade. Deverão ser instalados em regiões de fácil acesso para manutenção e limpeza, preferencialmente próximos a portas de inspeção, quando não houver acesso pelo captor.</w:t>
      </w:r>
    </w:p>
    <w:p w14:paraId="27BD494E" w14:textId="38EC4A36"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Os detectores deverão possuir características de operação compatíveis com a central de </w:t>
      </w:r>
      <w:r w:rsidRPr="00FB4ECE">
        <w:t>detecção</w:t>
      </w:r>
      <w:r w:rsidRPr="003C078A">
        <w:rPr>
          <w:snapToGrid w:val="0"/>
          <w:color w:val="000000"/>
        </w:rPr>
        <w:t xml:space="preserve"> instalada. Todos os acessórios necessários para correta interligação dos detectores ao laço, de forma a atingir os objetivos de projeto, deverão ser considerados como parte integrante dos detectores.</w:t>
      </w:r>
    </w:p>
    <w:p w14:paraId="3D2A4DCA" w14:textId="16138805" w:rsidR="003C078A" w:rsidRDefault="003C078A" w:rsidP="00FB4ECE">
      <w:pPr>
        <w:pStyle w:val="Tit5n"/>
        <w:tabs>
          <w:tab w:val="clear" w:pos="2042"/>
          <w:tab w:val="left" w:pos="1134"/>
        </w:tabs>
        <w:ind w:left="142" w:firstLine="0"/>
        <w:rPr>
          <w:snapToGrid w:val="0"/>
          <w:color w:val="000000"/>
        </w:rPr>
      </w:pPr>
      <w:r w:rsidRPr="003C078A">
        <w:rPr>
          <w:snapToGrid w:val="0"/>
          <w:color w:val="000000"/>
        </w:rPr>
        <w:t>Detector de incêndio do tipo sonda térmica blindada com temperatura de atuação de 144° C, compatível com a central de detecção, incluindo acessórios - Fornecimento e instalação.</w:t>
      </w:r>
      <w:r w:rsidR="006C7C81">
        <w:rPr>
          <w:snapToGrid w:val="0"/>
          <w:color w:val="000000"/>
        </w:rPr>
        <w:t xml:space="preserve">  </w:t>
      </w:r>
      <w:r w:rsidR="006C7C81" w:rsidRPr="00265A31">
        <w:rPr>
          <w:snapToGrid w:val="0"/>
          <w:color w:val="000000"/>
        </w:rPr>
        <w:t xml:space="preserve">Referência: Item </w:t>
      </w:r>
      <w:r w:rsidR="006C7C81" w:rsidRPr="00E30865">
        <w:rPr>
          <w:snapToGrid w:val="0"/>
          <w:color w:val="000000"/>
        </w:rPr>
        <w:t>1.2.2.1 –</w:t>
      </w:r>
      <w:r w:rsidR="006C7C81" w:rsidRPr="00265A31">
        <w:rPr>
          <w:snapToGrid w:val="0"/>
          <w:color w:val="000000"/>
        </w:rPr>
        <w:t xml:space="preserve"> Anexo n. 4</w:t>
      </w:r>
      <w:r w:rsidR="007946D7">
        <w:rPr>
          <w:snapToGrid w:val="0"/>
          <w:color w:val="000000"/>
        </w:rPr>
        <w:t>.</w:t>
      </w:r>
    </w:p>
    <w:p w14:paraId="15DBC02C" w14:textId="77777777" w:rsidR="00B210CD" w:rsidRDefault="00B210CD" w:rsidP="00B210CD">
      <w:pPr>
        <w:pStyle w:val="Tit5n"/>
        <w:numPr>
          <w:ilvl w:val="0"/>
          <w:numId w:val="0"/>
        </w:numPr>
        <w:tabs>
          <w:tab w:val="left" w:pos="1134"/>
        </w:tabs>
        <w:ind w:left="142"/>
        <w:rPr>
          <w:snapToGrid w:val="0"/>
          <w:color w:val="000000"/>
        </w:rPr>
      </w:pPr>
    </w:p>
    <w:p w14:paraId="2A681B7F" w14:textId="77777777" w:rsidR="00B210CD" w:rsidRPr="003C078A" w:rsidRDefault="00B210CD" w:rsidP="00B210CD">
      <w:pPr>
        <w:pStyle w:val="Tit5n"/>
        <w:numPr>
          <w:ilvl w:val="0"/>
          <w:numId w:val="0"/>
        </w:numPr>
        <w:tabs>
          <w:tab w:val="left" w:pos="1134"/>
        </w:tabs>
        <w:ind w:left="142"/>
        <w:rPr>
          <w:snapToGrid w:val="0"/>
          <w:color w:val="000000"/>
        </w:rPr>
      </w:pPr>
    </w:p>
    <w:p w14:paraId="2D4F32E7" w14:textId="1DEC705B" w:rsidR="00513ED8" w:rsidRPr="002C0BA0" w:rsidRDefault="00513ED8" w:rsidP="00FB4ECE">
      <w:pPr>
        <w:pStyle w:val="Tit4n"/>
        <w:rPr>
          <w:b/>
          <w:snapToGrid w:val="0"/>
          <w:color w:val="000000"/>
        </w:rPr>
      </w:pPr>
      <w:r w:rsidRPr="002C0BA0">
        <w:rPr>
          <w:b/>
          <w:snapToGrid w:val="0"/>
          <w:color w:val="000000"/>
        </w:rPr>
        <w:t>Chave de Disparo Manual</w:t>
      </w:r>
    </w:p>
    <w:p w14:paraId="17909F1F" w14:textId="6DF0F29E"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Deverá ser </w:t>
      </w:r>
      <w:r w:rsidRPr="00FB4ECE">
        <w:t>instalada</w:t>
      </w:r>
      <w:r w:rsidRPr="003C078A">
        <w:rPr>
          <w:snapToGrid w:val="0"/>
          <w:color w:val="000000"/>
        </w:rPr>
        <w:t xml:space="preserve"> chave de disparo manual para o sistema de combate por CO2 que permita a liberação do agente extintor pelo usuário, caso necessário.</w:t>
      </w:r>
    </w:p>
    <w:p w14:paraId="223532F8" w14:textId="4BF73DF7"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O dispositivo deverá ser de dupla ação, dispondo de dois contatos normalmente abertos (NA) que deverão ser ativados em sequência. O acionamento do primeiro estágio deverá </w:t>
      </w:r>
      <w:r w:rsidRPr="00FB4ECE">
        <w:t>ser</w:t>
      </w:r>
      <w:r w:rsidRPr="003C078A">
        <w:rPr>
          <w:snapToGrid w:val="0"/>
          <w:color w:val="000000"/>
        </w:rPr>
        <w:t xml:space="preserve"> por meio de alavanca com trava, enquanto que o do segundo estágio deverá ser por chave de ativação. Por razões de segurança, o acionamento da chave só deverá ser acessível após a ativação da alavanca.</w:t>
      </w:r>
    </w:p>
    <w:p w14:paraId="6DF10B3D" w14:textId="3055A70B"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O acionador </w:t>
      </w:r>
      <w:r w:rsidRPr="00FB4ECE">
        <w:t>deverá</w:t>
      </w:r>
      <w:r w:rsidRPr="003C078A">
        <w:rPr>
          <w:snapToGrid w:val="0"/>
          <w:color w:val="000000"/>
        </w:rPr>
        <w:t xml:space="preserve"> ser metálico, confeccionado na cor vermelha e vir acompanhado de ferramenta que permita fácil reinicialização após acionamento.</w:t>
      </w:r>
    </w:p>
    <w:p w14:paraId="4684EFA6" w14:textId="5A3DB5F3"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lastRenderedPageBreak/>
        <w:t xml:space="preserve">Chave de disparo manual de dupla ação fabricada em metal, com acionamento do primeiro estágio por meio de alavanca com trava e do segundo estágio por chave de ativação - </w:t>
      </w:r>
      <w:r w:rsidR="00353DDD">
        <w:rPr>
          <w:snapToGrid w:val="0"/>
          <w:color w:val="000000"/>
        </w:rPr>
        <w:t>Modelo de referência</w:t>
      </w:r>
      <w:r w:rsidRPr="003C078A">
        <w:rPr>
          <w:snapToGrid w:val="0"/>
          <w:color w:val="000000"/>
        </w:rPr>
        <w:t>: ADVANCED FIRE SYSTEMS RMS-1T-KS-LP - Fornecimento e instalação.</w:t>
      </w:r>
      <w:r w:rsidR="006C7C81">
        <w:rPr>
          <w:snapToGrid w:val="0"/>
          <w:color w:val="000000"/>
        </w:rPr>
        <w:t xml:space="preserve"> </w:t>
      </w:r>
      <w:r w:rsidR="006C7C81" w:rsidRPr="00265A31">
        <w:rPr>
          <w:snapToGrid w:val="0"/>
          <w:color w:val="000000"/>
        </w:rPr>
        <w:t xml:space="preserve">Referência: </w:t>
      </w:r>
      <w:r w:rsidR="006C7C81" w:rsidRPr="00E30865">
        <w:rPr>
          <w:snapToGrid w:val="0"/>
          <w:color w:val="000000"/>
        </w:rPr>
        <w:t>Item 1.2.2.2</w:t>
      </w:r>
      <w:r w:rsidR="006C7C81" w:rsidRPr="00265A31">
        <w:rPr>
          <w:snapToGrid w:val="0"/>
          <w:color w:val="000000"/>
        </w:rPr>
        <w:t xml:space="preserve"> – Anexo n. 4</w:t>
      </w:r>
      <w:r w:rsidR="007946D7">
        <w:rPr>
          <w:snapToGrid w:val="0"/>
          <w:color w:val="000000"/>
        </w:rPr>
        <w:t>.</w:t>
      </w:r>
    </w:p>
    <w:p w14:paraId="129F0EDB" w14:textId="4B7F50C4" w:rsidR="00513ED8" w:rsidRPr="002C0BA0" w:rsidRDefault="00513ED8" w:rsidP="00FB4ECE">
      <w:pPr>
        <w:pStyle w:val="Tit4n"/>
        <w:rPr>
          <w:b/>
          <w:snapToGrid w:val="0"/>
          <w:color w:val="000000"/>
        </w:rPr>
      </w:pPr>
      <w:r w:rsidRPr="002C0BA0">
        <w:rPr>
          <w:b/>
          <w:snapToGrid w:val="0"/>
          <w:color w:val="000000"/>
        </w:rPr>
        <w:t>Chave de Bloqueio</w:t>
      </w:r>
    </w:p>
    <w:p w14:paraId="2F5BBED9" w14:textId="4CFC4829"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Deverá ser instalada chave manual de bloqueio de disparo do sistema de combate por CO2 que </w:t>
      </w:r>
      <w:r w:rsidRPr="00FB4ECE">
        <w:t>permita</w:t>
      </w:r>
      <w:r w:rsidRPr="003C078A">
        <w:rPr>
          <w:snapToGrid w:val="0"/>
          <w:color w:val="000000"/>
        </w:rPr>
        <w:t xml:space="preserve"> a interrupção da sequência de liberação do agente extintor pelo usuário, caso necessário.</w:t>
      </w:r>
    </w:p>
    <w:p w14:paraId="6DB55801" w14:textId="3729D50E"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O dispositivo deverá dispor de botão sinalizador redondo tipo cabeçote cogumelo com trava (</w:t>
      </w:r>
      <w:r w:rsidRPr="00FB4ECE">
        <w:t>puxar</w:t>
      </w:r>
      <w:r w:rsidRPr="003C078A">
        <w:rPr>
          <w:snapToGrid w:val="0"/>
          <w:color w:val="000000"/>
        </w:rPr>
        <w:t xml:space="preserve"> para destravar) na cor vermelha, com diâmetro de Ø 40mm e contato normalmente aberto (NA).</w:t>
      </w:r>
    </w:p>
    <w:p w14:paraId="792F2DAD" w14:textId="0C7A233E"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Chave manual de bloqueio com botão sinalizador tipo cabeçote cogumelo com trava, Ø 40mm, contato normalmente aberto (NA) e instalado em caixa plástica - </w:t>
      </w:r>
      <w:r w:rsidR="00353DDD">
        <w:rPr>
          <w:snapToGrid w:val="0"/>
          <w:color w:val="000000"/>
        </w:rPr>
        <w:t>Modelo de referência</w:t>
      </w:r>
      <w:r w:rsidRPr="003C078A">
        <w:rPr>
          <w:snapToGrid w:val="0"/>
          <w:color w:val="000000"/>
        </w:rPr>
        <w:t>: METALTEX TN2-B1 / METALTEX M20BER-R-1C; MARGIRIUS - Fornecimento e instalação.</w:t>
      </w:r>
      <w:r w:rsidR="006C7C81">
        <w:rPr>
          <w:snapToGrid w:val="0"/>
          <w:color w:val="000000"/>
        </w:rPr>
        <w:t xml:space="preserve"> </w:t>
      </w:r>
      <w:r w:rsidR="006C7C81" w:rsidRPr="00265A31">
        <w:rPr>
          <w:snapToGrid w:val="0"/>
          <w:color w:val="000000"/>
        </w:rPr>
        <w:t xml:space="preserve">Referência: Item </w:t>
      </w:r>
      <w:r w:rsidR="006C7C81" w:rsidRPr="00E30865">
        <w:rPr>
          <w:snapToGrid w:val="0"/>
          <w:color w:val="000000"/>
        </w:rPr>
        <w:t>1.2.2.3</w:t>
      </w:r>
      <w:r w:rsidR="006C7C81" w:rsidRPr="00265A31">
        <w:rPr>
          <w:snapToGrid w:val="0"/>
          <w:color w:val="000000"/>
        </w:rPr>
        <w:t xml:space="preserve"> – Anexo n. 4</w:t>
      </w:r>
      <w:r w:rsidR="007946D7">
        <w:rPr>
          <w:snapToGrid w:val="0"/>
          <w:color w:val="000000"/>
        </w:rPr>
        <w:t>.</w:t>
      </w:r>
    </w:p>
    <w:p w14:paraId="3A42BD4E" w14:textId="1D272582" w:rsidR="00513ED8" w:rsidRPr="002C0BA0" w:rsidRDefault="00513ED8" w:rsidP="00FB4ECE">
      <w:pPr>
        <w:pStyle w:val="Tit4n"/>
        <w:rPr>
          <w:b/>
          <w:snapToGrid w:val="0"/>
          <w:color w:val="000000"/>
        </w:rPr>
      </w:pPr>
      <w:proofErr w:type="gramStart"/>
      <w:r w:rsidRPr="002C0BA0">
        <w:rPr>
          <w:b/>
          <w:snapToGrid w:val="0"/>
          <w:color w:val="000000"/>
        </w:rPr>
        <w:t>Sinalizador Audiovisual</w:t>
      </w:r>
      <w:proofErr w:type="gramEnd"/>
    </w:p>
    <w:p w14:paraId="15FF43B9" w14:textId="7056B108"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Deverá ser instalado sinalizador sonoro e visual convencional com LED </w:t>
      </w:r>
      <w:proofErr w:type="spellStart"/>
      <w:r w:rsidRPr="003C078A">
        <w:rPr>
          <w:snapToGrid w:val="0"/>
          <w:color w:val="000000"/>
        </w:rPr>
        <w:t>piscante</w:t>
      </w:r>
      <w:proofErr w:type="spellEnd"/>
      <w:r w:rsidRPr="003C078A">
        <w:rPr>
          <w:snapToGrid w:val="0"/>
          <w:color w:val="000000"/>
        </w:rPr>
        <w:t xml:space="preserve"> ao sistema de </w:t>
      </w:r>
      <w:r w:rsidRPr="00FB4ECE">
        <w:t>proteção</w:t>
      </w:r>
      <w:r w:rsidRPr="003C078A">
        <w:rPr>
          <w:snapToGrid w:val="0"/>
          <w:color w:val="000000"/>
        </w:rPr>
        <w:t xml:space="preserve"> contra incêndio, com o intuito de alertar os usuários em caso de alarme de incêndio e disparo dos agentes extintores.</w:t>
      </w:r>
    </w:p>
    <w:p w14:paraId="7CD5DA02" w14:textId="737CE2B4"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O dispositivo </w:t>
      </w:r>
      <w:r w:rsidRPr="00FB4ECE">
        <w:t>deverá</w:t>
      </w:r>
      <w:r w:rsidRPr="003C078A">
        <w:rPr>
          <w:snapToGrid w:val="0"/>
          <w:color w:val="000000"/>
        </w:rPr>
        <w:t xml:space="preserve"> ser para montagem em parede, confeccionado na cor vermelha e acompanhar base e eventuais acessórios para montagem. Deverá possuir ainda ao menos quatro tons distintos de alarme, selecionados através de interruptores, e possuir saídas sonoras do tipo contínuo e pulsante, permitindo sinalização diferenciada dos estados de alerta e evacuação. Deverá operar com tensão de alimentação de 24V e possuir potência sonora mínima a 1m de 84dB.</w:t>
      </w:r>
    </w:p>
    <w:p w14:paraId="2EF8989E" w14:textId="44A6AD95"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Sirene convencional para sistema de alarme de incêndio na cor vermelha para montagem em parede, com </w:t>
      </w:r>
      <w:proofErr w:type="spellStart"/>
      <w:r w:rsidRPr="003C078A">
        <w:rPr>
          <w:snapToGrid w:val="0"/>
          <w:color w:val="000000"/>
        </w:rPr>
        <w:t>LEDs</w:t>
      </w:r>
      <w:proofErr w:type="spellEnd"/>
      <w:r w:rsidRPr="003C078A">
        <w:rPr>
          <w:snapToGrid w:val="0"/>
          <w:color w:val="000000"/>
        </w:rPr>
        <w:t xml:space="preserve"> </w:t>
      </w:r>
      <w:proofErr w:type="spellStart"/>
      <w:r w:rsidRPr="003C078A">
        <w:rPr>
          <w:snapToGrid w:val="0"/>
          <w:color w:val="000000"/>
        </w:rPr>
        <w:t>piscantes</w:t>
      </w:r>
      <w:proofErr w:type="spellEnd"/>
      <w:r w:rsidRPr="003C078A">
        <w:rPr>
          <w:snapToGrid w:val="0"/>
          <w:color w:val="000000"/>
        </w:rPr>
        <w:t xml:space="preserve">, 4 tons distintos de alarme, saídas sonoras do tipo contínua e pulsante, tensão de alimentação de 24Vcc e potência sonora </w:t>
      </w:r>
      <w:r w:rsidRPr="00FB4ECE">
        <w:t>mínima</w:t>
      </w:r>
      <w:r w:rsidRPr="003C078A">
        <w:rPr>
          <w:snapToGrid w:val="0"/>
          <w:color w:val="000000"/>
        </w:rPr>
        <w:t xml:space="preserve"> de 84dB a 1m - </w:t>
      </w:r>
      <w:r w:rsidR="00353DDD">
        <w:rPr>
          <w:snapToGrid w:val="0"/>
          <w:color w:val="000000"/>
        </w:rPr>
        <w:t>Modelo de referência</w:t>
      </w:r>
      <w:r w:rsidRPr="003C078A">
        <w:rPr>
          <w:snapToGrid w:val="0"/>
          <w:color w:val="000000"/>
        </w:rPr>
        <w:t>: GLOBAL FIRE EQUIPMENT/</w:t>
      </w:r>
      <w:proofErr w:type="spellStart"/>
      <w:r w:rsidRPr="003C078A">
        <w:rPr>
          <w:snapToGrid w:val="0"/>
          <w:color w:val="000000"/>
        </w:rPr>
        <w:t>Valkyrie</w:t>
      </w:r>
      <w:proofErr w:type="spellEnd"/>
      <w:r w:rsidRPr="003C078A">
        <w:rPr>
          <w:snapToGrid w:val="0"/>
          <w:color w:val="000000"/>
        </w:rPr>
        <w:t xml:space="preserve"> CS; APOLLO FIRE/Sonos </w:t>
      </w:r>
      <w:proofErr w:type="spellStart"/>
      <w:r w:rsidRPr="003C078A">
        <w:rPr>
          <w:snapToGrid w:val="0"/>
          <w:color w:val="000000"/>
        </w:rPr>
        <w:t>Sounder</w:t>
      </w:r>
      <w:proofErr w:type="spellEnd"/>
      <w:r w:rsidRPr="003C078A">
        <w:rPr>
          <w:snapToGrid w:val="0"/>
          <w:color w:val="000000"/>
        </w:rPr>
        <w:t xml:space="preserve"> Visual </w:t>
      </w:r>
      <w:proofErr w:type="spellStart"/>
      <w:r w:rsidRPr="003C078A">
        <w:rPr>
          <w:snapToGrid w:val="0"/>
          <w:color w:val="000000"/>
        </w:rPr>
        <w:t>Indicator</w:t>
      </w:r>
      <w:proofErr w:type="spellEnd"/>
      <w:r w:rsidRPr="003C078A">
        <w:rPr>
          <w:snapToGrid w:val="0"/>
          <w:color w:val="000000"/>
        </w:rPr>
        <w:t xml:space="preserve"> - Fornecimento e instalação.</w:t>
      </w:r>
      <w:r w:rsidR="000C18FC">
        <w:rPr>
          <w:snapToGrid w:val="0"/>
          <w:color w:val="000000"/>
        </w:rPr>
        <w:t xml:space="preserve"> </w:t>
      </w:r>
      <w:r w:rsidR="000C18FC" w:rsidRPr="00265A31">
        <w:rPr>
          <w:snapToGrid w:val="0"/>
          <w:color w:val="000000"/>
        </w:rPr>
        <w:t xml:space="preserve">Referência: Item </w:t>
      </w:r>
      <w:r w:rsidR="000C18FC" w:rsidRPr="00E30865">
        <w:rPr>
          <w:snapToGrid w:val="0"/>
          <w:color w:val="000000"/>
        </w:rPr>
        <w:t>1.2.2.4</w:t>
      </w:r>
      <w:r w:rsidR="000C18FC" w:rsidRPr="00265A31">
        <w:rPr>
          <w:snapToGrid w:val="0"/>
          <w:color w:val="000000"/>
        </w:rPr>
        <w:t xml:space="preserve"> – Anexo n. 4</w:t>
      </w:r>
      <w:r w:rsidR="007946D7">
        <w:rPr>
          <w:snapToGrid w:val="0"/>
          <w:color w:val="000000"/>
        </w:rPr>
        <w:t>.</w:t>
      </w:r>
    </w:p>
    <w:p w14:paraId="2D652AC9" w14:textId="21D64CC5" w:rsidR="00513ED8" w:rsidRPr="002C0BA0" w:rsidRDefault="00513ED8" w:rsidP="00FB4ECE">
      <w:pPr>
        <w:pStyle w:val="Tit4n"/>
        <w:rPr>
          <w:b/>
          <w:snapToGrid w:val="0"/>
          <w:color w:val="000000"/>
        </w:rPr>
      </w:pPr>
      <w:r w:rsidRPr="002C0BA0">
        <w:rPr>
          <w:b/>
          <w:snapToGrid w:val="0"/>
          <w:color w:val="000000"/>
        </w:rPr>
        <w:t>Infraestrutura Elétrica</w:t>
      </w:r>
    </w:p>
    <w:p w14:paraId="2FDE406C" w14:textId="4FD0BE98"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A infraestrutura elétrica para passagem dos cabos de interligação dos dispositivos do sistema de </w:t>
      </w:r>
      <w:r w:rsidRPr="00FB4ECE">
        <w:t>detecção</w:t>
      </w:r>
      <w:r w:rsidRPr="003C078A">
        <w:rPr>
          <w:snapToGrid w:val="0"/>
          <w:color w:val="000000"/>
        </w:rPr>
        <w:t>, alarme e combate a incêndio deverá ser executada conforme representado em projeto e obedecer às boas práticas e aos padrões de instalação da Câmara dos Deputados.</w:t>
      </w:r>
    </w:p>
    <w:p w14:paraId="7C5A337E" w14:textId="5F35D34C"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Toda a infraestrutura deverá ser devidamente instalada com o auxílio de abraçadeiras metálicas, parafusos, barras roscadas e chumbadores, e deverá ser identificada por fita ou </w:t>
      </w:r>
      <w:r w:rsidRPr="00FB4ECE">
        <w:t>tinta</w:t>
      </w:r>
      <w:r w:rsidRPr="003C078A">
        <w:rPr>
          <w:snapToGrid w:val="0"/>
          <w:color w:val="000000"/>
        </w:rPr>
        <w:t xml:space="preserve"> na cor vermelha, indicando se tratar de uma instalação de incêndio.</w:t>
      </w:r>
    </w:p>
    <w:p w14:paraId="2B7654D2" w14:textId="15BD546E"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lastRenderedPageBreak/>
        <w:t xml:space="preserve">São apresentadas a seguir as características técnicas básicas dos materiais que farão parte das </w:t>
      </w:r>
      <w:r w:rsidRPr="00FB4ECE">
        <w:t>instalações</w:t>
      </w:r>
      <w:r w:rsidRPr="003C078A">
        <w:rPr>
          <w:snapToGrid w:val="0"/>
          <w:color w:val="000000"/>
        </w:rPr>
        <w:t>. Quaisquer alterações de componentes no decorrer da obra, em função de eventuais interferências, serão de responsabilidade da Contratada, que deverá fornecer materiais com o mesmo padrão de qualidade:</w:t>
      </w:r>
    </w:p>
    <w:p w14:paraId="75A0D36D" w14:textId="5067C9D2" w:rsidR="003C078A" w:rsidRPr="00FB4ECE" w:rsidRDefault="003C078A" w:rsidP="00FB4ECE">
      <w:pPr>
        <w:pStyle w:val="TLet4"/>
        <w:numPr>
          <w:ilvl w:val="5"/>
          <w:numId w:val="318"/>
        </w:numPr>
        <w:rPr>
          <w:snapToGrid w:val="0"/>
          <w:color w:val="000000"/>
        </w:rPr>
      </w:pPr>
      <w:proofErr w:type="spellStart"/>
      <w:r w:rsidRPr="00FB4ECE">
        <w:rPr>
          <w:snapToGrid w:val="0"/>
          <w:color w:val="000000"/>
        </w:rPr>
        <w:t>Eletrodutos</w:t>
      </w:r>
      <w:proofErr w:type="spellEnd"/>
      <w:r w:rsidRPr="00FB4ECE">
        <w:rPr>
          <w:snapToGrid w:val="0"/>
          <w:color w:val="000000"/>
        </w:rPr>
        <w:t xml:space="preserve"> metálicos </w:t>
      </w:r>
      <w:proofErr w:type="gramStart"/>
      <w:r w:rsidRPr="00FB4ECE">
        <w:rPr>
          <w:snapToGrid w:val="0"/>
          <w:color w:val="000000"/>
        </w:rPr>
        <w:t>rígidos classe</w:t>
      </w:r>
      <w:proofErr w:type="gramEnd"/>
      <w:r w:rsidRPr="00FB4ECE">
        <w:rPr>
          <w:snapToGrid w:val="0"/>
          <w:color w:val="000000"/>
        </w:rPr>
        <w:t xml:space="preserve"> média com seção circular de Ø¾”, fabricados em aço galvanizado;</w:t>
      </w:r>
    </w:p>
    <w:p w14:paraId="35DC0651" w14:textId="48BD41B1" w:rsidR="003C078A" w:rsidRPr="003C078A" w:rsidRDefault="003C078A" w:rsidP="00FB4ECE">
      <w:pPr>
        <w:pStyle w:val="TLet4"/>
        <w:numPr>
          <w:ilvl w:val="5"/>
          <w:numId w:val="315"/>
        </w:numPr>
        <w:rPr>
          <w:snapToGrid w:val="0"/>
          <w:color w:val="000000"/>
        </w:rPr>
      </w:pPr>
      <w:proofErr w:type="spellStart"/>
      <w:r w:rsidRPr="003C078A">
        <w:rPr>
          <w:snapToGrid w:val="0"/>
          <w:color w:val="000000"/>
        </w:rPr>
        <w:t>Eletrodutos</w:t>
      </w:r>
      <w:proofErr w:type="spellEnd"/>
      <w:r w:rsidRPr="003C078A">
        <w:rPr>
          <w:snapToGrid w:val="0"/>
          <w:color w:val="000000"/>
        </w:rPr>
        <w:t xml:space="preserve"> metálicos </w:t>
      </w:r>
      <w:proofErr w:type="gramStart"/>
      <w:r w:rsidRPr="003C078A">
        <w:rPr>
          <w:snapToGrid w:val="0"/>
          <w:color w:val="000000"/>
        </w:rPr>
        <w:t>flexíveis tipo</w:t>
      </w:r>
      <w:proofErr w:type="gramEnd"/>
      <w:r w:rsidRPr="003C078A">
        <w:rPr>
          <w:snapToGrid w:val="0"/>
          <w:color w:val="000000"/>
        </w:rPr>
        <w:t xml:space="preserve"> </w:t>
      </w:r>
      <w:proofErr w:type="spellStart"/>
      <w:r w:rsidRPr="003C078A">
        <w:rPr>
          <w:snapToGrid w:val="0"/>
          <w:color w:val="000000"/>
        </w:rPr>
        <w:t>Sealtubo</w:t>
      </w:r>
      <w:proofErr w:type="spellEnd"/>
      <w:r w:rsidRPr="003C078A">
        <w:rPr>
          <w:snapToGrid w:val="0"/>
          <w:color w:val="000000"/>
        </w:rPr>
        <w:t xml:space="preserve"> com seção circular de Ø¾”, fabricados com fita de aço galvanizado e revestimento externo em PVC na cor cinza ou preto;</w:t>
      </w:r>
    </w:p>
    <w:p w14:paraId="54EB25DE" w14:textId="24C7E4AB" w:rsidR="003C078A" w:rsidRPr="003C078A" w:rsidRDefault="003C078A" w:rsidP="00FB4ECE">
      <w:pPr>
        <w:pStyle w:val="TLet4"/>
        <w:numPr>
          <w:ilvl w:val="5"/>
          <w:numId w:val="315"/>
        </w:numPr>
        <w:rPr>
          <w:snapToGrid w:val="0"/>
          <w:color w:val="000000"/>
        </w:rPr>
      </w:pPr>
      <w:r w:rsidRPr="003C078A">
        <w:rPr>
          <w:snapToGrid w:val="0"/>
          <w:color w:val="000000"/>
        </w:rPr>
        <w:t xml:space="preserve">Conectores tipo box reto para </w:t>
      </w:r>
      <w:proofErr w:type="spellStart"/>
      <w:r w:rsidRPr="003C078A">
        <w:rPr>
          <w:snapToGrid w:val="0"/>
          <w:color w:val="000000"/>
        </w:rPr>
        <w:t>eletrodutos</w:t>
      </w:r>
      <w:proofErr w:type="spellEnd"/>
      <w:r w:rsidRPr="003C078A">
        <w:rPr>
          <w:snapToGrid w:val="0"/>
          <w:color w:val="000000"/>
        </w:rPr>
        <w:t xml:space="preserve"> de Ø¾” fabricados em alumínio, incluindo rosca BSC, parafusos e arruela de instalação;</w:t>
      </w:r>
    </w:p>
    <w:p w14:paraId="5C18AAAF" w14:textId="390F6599" w:rsidR="003C078A" w:rsidRPr="003C078A" w:rsidRDefault="003C078A" w:rsidP="00FB4ECE">
      <w:pPr>
        <w:pStyle w:val="TLet4"/>
        <w:numPr>
          <w:ilvl w:val="5"/>
          <w:numId w:val="315"/>
        </w:numPr>
        <w:rPr>
          <w:snapToGrid w:val="0"/>
          <w:color w:val="000000"/>
        </w:rPr>
      </w:pPr>
      <w:r w:rsidRPr="003C078A">
        <w:rPr>
          <w:snapToGrid w:val="0"/>
          <w:color w:val="000000"/>
        </w:rPr>
        <w:t xml:space="preserve">Caixa de passagem de sobrepor em aço galvanizado ou alumínio com tampa aparafusada, dimensões 100 </w:t>
      </w:r>
      <w:proofErr w:type="gramStart"/>
      <w:r w:rsidRPr="003C078A">
        <w:rPr>
          <w:snapToGrid w:val="0"/>
          <w:color w:val="000000"/>
        </w:rPr>
        <w:t>x</w:t>
      </w:r>
      <w:proofErr w:type="gramEnd"/>
      <w:r w:rsidRPr="003C078A">
        <w:rPr>
          <w:snapToGrid w:val="0"/>
          <w:color w:val="000000"/>
        </w:rPr>
        <w:t xml:space="preserve"> 100 x 50 mm;</w:t>
      </w:r>
    </w:p>
    <w:p w14:paraId="3958F123" w14:textId="4CFFD0E3" w:rsidR="003C078A" w:rsidRPr="003C078A" w:rsidRDefault="003C078A" w:rsidP="00FB4ECE">
      <w:pPr>
        <w:pStyle w:val="TLet4"/>
        <w:numPr>
          <w:ilvl w:val="5"/>
          <w:numId w:val="315"/>
        </w:numPr>
        <w:rPr>
          <w:snapToGrid w:val="0"/>
          <w:color w:val="000000"/>
        </w:rPr>
      </w:pPr>
      <w:proofErr w:type="spellStart"/>
      <w:r w:rsidRPr="003C078A">
        <w:rPr>
          <w:snapToGrid w:val="0"/>
          <w:color w:val="000000"/>
        </w:rPr>
        <w:t>Conduletes</w:t>
      </w:r>
      <w:proofErr w:type="spellEnd"/>
      <w:r w:rsidRPr="003C078A">
        <w:rPr>
          <w:snapToGrid w:val="0"/>
          <w:color w:val="000000"/>
        </w:rPr>
        <w:t xml:space="preserve"> de alumínio com rosca BSP e tampa, diversos tipos, conexões de Ø¾”;</w:t>
      </w:r>
    </w:p>
    <w:p w14:paraId="2427A555" w14:textId="6700D598"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Infraestrutura elétrica com </w:t>
      </w:r>
      <w:proofErr w:type="spellStart"/>
      <w:r w:rsidRPr="003C078A">
        <w:rPr>
          <w:snapToGrid w:val="0"/>
          <w:color w:val="000000"/>
        </w:rPr>
        <w:t>eletroduto</w:t>
      </w:r>
      <w:proofErr w:type="spellEnd"/>
      <w:r w:rsidRPr="003C078A">
        <w:rPr>
          <w:snapToGrid w:val="0"/>
          <w:color w:val="000000"/>
        </w:rPr>
        <w:t xml:space="preserve"> metálico </w:t>
      </w:r>
      <w:r w:rsidR="005E41CE">
        <w:rPr>
          <w:snapToGrid w:val="0"/>
          <w:color w:val="000000"/>
        </w:rPr>
        <w:t>rígido</w:t>
      </w:r>
      <w:r w:rsidR="005E41CE" w:rsidRPr="003C078A">
        <w:rPr>
          <w:snapToGrid w:val="0"/>
          <w:color w:val="000000"/>
        </w:rPr>
        <w:t xml:space="preserve"> </w:t>
      </w:r>
      <w:r w:rsidRPr="003C078A">
        <w:rPr>
          <w:snapToGrid w:val="0"/>
          <w:color w:val="000000"/>
        </w:rPr>
        <w:t xml:space="preserve">tipo </w:t>
      </w:r>
      <w:proofErr w:type="spellStart"/>
      <w:r w:rsidRPr="003C078A">
        <w:rPr>
          <w:snapToGrid w:val="0"/>
          <w:color w:val="000000"/>
        </w:rPr>
        <w:t>Sealtubo</w:t>
      </w:r>
      <w:proofErr w:type="spellEnd"/>
      <w:r w:rsidRPr="003C078A">
        <w:rPr>
          <w:snapToGrid w:val="0"/>
          <w:color w:val="000000"/>
        </w:rPr>
        <w:t xml:space="preserve">, diâmetro Ø¾”, incluindo conectores, caixas de passagem, </w:t>
      </w:r>
      <w:proofErr w:type="spellStart"/>
      <w:r w:rsidRPr="003C078A">
        <w:rPr>
          <w:snapToGrid w:val="0"/>
          <w:color w:val="000000"/>
        </w:rPr>
        <w:t>conduletes</w:t>
      </w:r>
      <w:proofErr w:type="spellEnd"/>
      <w:r w:rsidRPr="003C078A">
        <w:rPr>
          <w:snapToGrid w:val="0"/>
          <w:color w:val="000000"/>
        </w:rPr>
        <w:t xml:space="preserve"> e elementos de fixação - Fornecimento e instalação</w:t>
      </w:r>
      <w:r w:rsidR="000C18FC">
        <w:rPr>
          <w:snapToGrid w:val="0"/>
          <w:color w:val="000000"/>
        </w:rPr>
        <w:t xml:space="preserve">. </w:t>
      </w:r>
      <w:r w:rsidR="000C18FC" w:rsidRPr="00265A31">
        <w:rPr>
          <w:snapToGrid w:val="0"/>
          <w:color w:val="000000"/>
        </w:rPr>
        <w:t xml:space="preserve">Referência: Item </w:t>
      </w:r>
      <w:r w:rsidR="000C18FC" w:rsidRPr="005E29DD">
        <w:rPr>
          <w:snapToGrid w:val="0"/>
          <w:color w:val="000000"/>
        </w:rPr>
        <w:t>1.2.3.1</w:t>
      </w:r>
      <w:r w:rsidR="000C18FC" w:rsidRPr="00265A31">
        <w:rPr>
          <w:snapToGrid w:val="0"/>
          <w:color w:val="000000"/>
        </w:rPr>
        <w:t xml:space="preserve"> – Anexo n. 4</w:t>
      </w:r>
      <w:r w:rsidR="007946D7">
        <w:rPr>
          <w:snapToGrid w:val="0"/>
          <w:color w:val="000000"/>
        </w:rPr>
        <w:t>.</w:t>
      </w:r>
    </w:p>
    <w:p w14:paraId="7BA74BE9" w14:textId="495DFF7A"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Infraestrutura elétrica com </w:t>
      </w:r>
      <w:proofErr w:type="spellStart"/>
      <w:r w:rsidRPr="003C078A">
        <w:rPr>
          <w:snapToGrid w:val="0"/>
          <w:color w:val="000000"/>
        </w:rPr>
        <w:t>eletroduto</w:t>
      </w:r>
      <w:proofErr w:type="spellEnd"/>
      <w:r w:rsidRPr="003C078A">
        <w:rPr>
          <w:snapToGrid w:val="0"/>
          <w:color w:val="000000"/>
        </w:rPr>
        <w:t xml:space="preserve"> metálico flexível tipo </w:t>
      </w:r>
      <w:proofErr w:type="spellStart"/>
      <w:r w:rsidRPr="003C078A">
        <w:rPr>
          <w:snapToGrid w:val="0"/>
          <w:color w:val="000000"/>
        </w:rPr>
        <w:t>Sealtubo</w:t>
      </w:r>
      <w:proofErr w:type="spellEnd"/>
      <w:r w:rsidRPr="003C078A">
        <w:rPr>
          <w:snapToGrid w:val="0"/>
          <w:color w:val="000000"/>
        </w:rPr>
        <w:t xml:space="preserve">, diâmetro Ø¾”, incluindo </w:t>
      </w:r>
      <w:r w:rsidRPr="00FB4ECE">
        <w:t>conectores</w:t>
      </w:r>
      <w:r w:rsidRPr="003C078A">
        <w:rPr>
          <w:snapToGrid w:val="0"/>
          <w:color w:val="000000"/>
        </w:rPr>
        <w:t xml:space="preserve">, caixas de passagem, </w:t>
      </w:r>
      <w:proofErr w:type="spellStart"/>
      <w:r w:rsidRPr="003C078A">
        <w:rPr>
          <w:snapToGrid w:val="0"/>
          <w:color w:val="000000"/>
        </w:rPr>
        <w:t>conduletes</w:t>
      </w:r>
      <w:proofErr w:type="spellEnd"/>
      <w:r w:rsidRPr="003C078A">
        <w:rPr>
          <w:snapToGrid w:val="0"/>
          <w:color w:val="000000"/>
        </w:rPr>
        <w:t xml:space="preserve"> e elementos de fixação - Fornecimento e instalação.</w:t>
      </w:r>
      <w:r w:rsidR="000C18FC">
        <w:rPr>
          <w:snapToGrid w:val="0"/>
          <w:color w:val="000000"/>
        </w:rPr>
        <w:t xml:space="preserve"> </w:t>
      </w:r>
      <w:r w:rsidR="000C18FC" w:rsidRPr="00265A31">
        <w:rPr>
          <w:snapToGrid w:val="0"/>
          <w:color w:val="000000"/>
        </w:rPr>
        <w:t xml:space="preserve">Referência: Item </w:t>
      </w:r>
      <w:r w:rsidR="000C18FC" w:rsidRPr="005E29DD">
        <w:rPr>
          <w:snapToGrid w:val="0"/>
          <w:color w:val="000000"/>
        </w:rPr>
        <w:t>1.2.3.2</w:t>
      </w:r>
      <w:r w:rsidR="000C18FC" w:rsidRPr="00265A31">
        <w:rPr>
          <w:snapToGrid w:val="0"/>
          <w:color w:val="000000"/>
        </w:rPr>
        <w:t xml:space="preserve"> – Anexo n. 4</w:t>
      </w:r>
      <w:r w:rsidR="007946D7">
        <w:rPr>
          <w:snapToGrid w:val="0"/>
          <w:color w:val="000000"/>
        </w:rPr>
        <w:t>.</w:t>
      </w:r>
    </w:p>
    <w:p w14:paraId="01D6A075" w14:textId="354BF81D" w:rsidR="00513ED8" w:rsidRPr="002C0BA0" w:rsidRDefault="00513ED8" w:rsidP="00FB4ECE">
      <w:pPr>
        <w:pStyle w:val="Tit4n"/>
        <w:rPr>
          <w:b/>
          <w:snapToGrid w:val="0"/>
          <w:color w:val="000000"/>
        </w:rPr>
      </w:pPr>
      <w:r w:rsidRPr="002C0BA0">
        <w:rPr>
          <w:b/>
          <w:snapToGrid w:val="0"/>
          <w:color w:val="000000"/>
        </w:rPr>
        <w:t>Cabos</w:t>
      </w:r>
    </w:p>
    <w:p w14:paraId="6A6B354D" w14:textId="055BA8DD"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Os condutores utilizados para interligação dos componentes do sistema à central de detecção, incluindo os sensores de temperatura, sinalizadores audiovisuais, chave de disparo manual, chave de bloqueio, chave seletora de bateria e cabeças de comando elétrico, </w:t>
      </w:r>
      <w:r w:rsidRPr="00FB4ECE">
        <w:t>deverão</w:t>
      </w:r>
      <w:r w:rsidRPr="003C078A">
        <w:rPr>
          <w:snapToGrid w:val="0"/>
          <w:color w:val="000000"/>
        </w:rPr>
        <w:t xml:space="preserve"> ser de cobre têmpera mole, blindados com fita de alumínio e dreno, 2x1,5mm² (par trançado), isolamento mínimo classe 300V em PVC/E </w:t>
      </w:r>
      <w:proofErr w:type="spellStart"/>
      <w:r w:rsidRPr="003C078A">
        <w:rPr>
          <w:snapToGrid w:val="0"/>
          <w:color w:val="000000"/>
        </w:rPr>
        <w:t>e</w:t>
      </w:r>
      <w:proofErr w:type="spellEnd"/>
      <w:r w:rsidRPr="003C078A">
        <w:rPr>
          <w:snapToGrid w:val="0"/>
          <w:color w:val="000000"/>
        </w:rPr>
        <w:t xml:space="preserve"> encordoamento classe 2.</w:t>
      </w:r>
    </w:p>
    <w:p w14:paraId="2DE8C7A8" w14:textId="0A3767E7"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Os condutores de </w:t>
      </w:r>
      <w:r w:rsidRPr="00FB4ECE">
        <w:t>alimentação</w:t>
      </w:r>
      <w:r w:rsidRPr="003C078A">
        <w:rPr>
          <w:snapToGrid w:val="0"/>
          <w:color w:val="000000"/>
        </w:rPr>
        <w:t xml:space="preserve"> do sistema e dos </w:t>
      </w:r>
      <w:proofErr w:type="spellStart"/>
      <w:r w:rsidRPr="003C078A">
        <w:rPr>
          <w:snapToGrid w:val="0"/>
          <w:color w:val="000000"/>
        </w:rPr>
        <w:t>dampers</w:t>
      </w:r>
      <w:proofErr w:type="spellEnd"/>
      <w:r w:rsidRPr="003C078A">
        <w:rPr>
          <w:snapToGrid w:val="0"/>
          <w:color w:val="000000"/>
        </w:rPr>
        <w:t xml:space="preserve"> corta-fogo deverão ser do tipo cabo flexível, com condutor formado por fios de cobre nu, têmpera mole, encordoamento classe 4, tendo </w:t>
      </w:r>
      <w:proofErr w:type="spellStart"/>
      <w:r w:rsidRPr="003C078A">
        <w:rPr>
          <w:snapToGrid w:val="0"/>
          <w:color w:val="000000"/>
        </w:rPr>
        <w:t>encapamento</w:t>
      </w:r>
      <w:proofErr w:type="spellEnd"/>
      <w:r w:rsidRPr="003C078A">
        <w:rPr>
          <w:snapToGrid w:val="0"/>
          <w:color w:val="000000"/>
        </w:rPr>
        <w:t xml:space="preserve"> termoplástico com características de não propagação de chamas e isolamento mínimo classe 750 V. A bitola mínima dos cabos de alimentação de força não deverá ser inferior a 2,5 mm².</w:t>
      </w:r>
    </w:p>
    <w:p w14:paraId="56403519" w14:textId="354545BB"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Todas as conexões dos cabos aos bornes de ligação dos dispositivos e chaves serão efetuadas </w:t>
      </w:r>
      <w:r w:rsidRPr="00FB4ECE">
        <w:t>através</w:t>
      </w:r>
      <w:r w:rsidRPr="003C078A">
        <w:rPr>
          <w:snapToGrid w:val="0"/>
          <w:color w:val="000000"/>
        </w:rPr>
        <w:t xml:space="preserve"> do uso de conectores apropriados. Além disso, antes da fixação, os filamentos de cobre dos cabos deverão ser estanhados.</w:t>
      </w:r>
    </w:p>
    <w:p w14:paraId="7841DB57" w14:textId="2AA3560B"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Cabo de cobre têmpera mole, blindado com fita de alumínio e dreno, isolamento mínimo classe </w:t>
      </w:r>
      <w:r w:rsidRPr="00FB4ECE">
        <w:t>300V</w:t>
      </w:r>
      <w:r w:rsidRPr="003C078A">
        <w:rPr>
          <w:snapToGrid w:val="0"/>
          <w:color w:val="000000"/>
        </w:rPr>
        <w:t xml:space="preserve"> em PVC/E </w:t>
      </w:r>
      <w:proofErr w:type="spellStart"/>
      <w:r w:rsidRPr="003C078A">
        <w:rPr>
          <w:snapToGrid w:val="0"/>
          <w:color w:val="000000"/>
        </w:rPr>
        <w:t>e</w:t>
      </w:r>
      <w:proofErr w:type="spellEnd"/>
      <w:r w:rsidRPr="003C078A">
        <w:rPr>
          <w:snapToGrid w:val="0"/>
          <w:color w:val="000000"/>
        </w:rPr>
        <w:t xml:space="preserve"> encordoamento classe 2 - 2x1,5mm² (par trançado) - Fornecimento e instalação</w:t>
      </w:r>
      <w:r w:rsidR="000C18FC">
        <w:rPr>
          <w:snapToGrid w:val="0"/>
          <w:color w:val="000000"/>
        </w:rPr>
        <w:t xml:space="preserve">. </w:t>
      </w:r>
      <w:r w:rsidR="000C18FC" w:rsidRPr="00265A31">
        <w:rPr>
          <w:snapToGrid w:val="0"/>
          <w:color w:val="000000"/>
        </w:rPr>
        <w:t xml:space="preserve">Referência: Item </w:t>
      </w:r>
      <w:r w:rsidR="000C18FC" w:rsidRPr="005E29DD">
        <w:rPr>
          <w:snapToGrid w:val="0"/>
          <w:color w:val="000000"/>
        </w:rPr>
        <w:t>1.2.3.3</w:t>
      </w:r>
      <w:r w:rsidR="000C18FC">
        <w:rPr>
          <w:snapToGrid w:val="0"/>
          <w:color w:val="000000"/>
        </w:rPr>
        <w:t xml:space="preserve"> – Anexo n. 4</w:t>
      </w:r>
      <w:r w:rsidR="007946D7">
        <w:rPr>
          <w:snapToGrid w:val="0"/>
          <w:color w:val="000000"/>
        </w:rPr>
        <w:t>.</w:t>
      </w:r>
    </w:p>
    <w:p w14:paraId="772EA2DE" w14:textId="5728A9D4"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lastRenderedPageBreak/>
        <w:t xml:space="preserve">Cabo "PP" de cobre têmpera mole, isolamento mínimo classe 750V em material termoplástico não </w:t>
      </w:r>
      <w:r w:rsidRPr="00FB4ECE">
        <w:t>propagador</w:t>
      </w:r>
      <w:r w:rsidRPr="003C078A">
        <w:rPr>
          <w:snapToGrid w:val="0"/>
          <w:color w:val="000000"/>
        </w:rPr>
        <w:t xml:space="preserve"> de chama e encordoamento classe 4 - 2x2,5mm² - Fornecimento e instalação.</w:t>
      </w:r>
      <w:r w:rsidR="000C18FC">
        <w:rPr>
          <w:snapToGrid w:val="0"/>
          <w:color w:val="000000"/>
        </w:rPr>
        <w:t xml:space="preserve"> </w:t>
      </w:r>
      <w:r w:rsidR="000C18FC" w:rsidRPr="00265A31">
        <w:rPr>
          <w:snapToGrid w:val="0"/>
          <w:color w:val="000000"/>
        </w:rPr>
        <w:t xml:space="preserve">Referência: Item </w:t>
      </w:r>
      <w:r w:rsidR="000C18FC">
        <w:rPr>
          <w:snapToGrid w:val="0"/>
          <w:color w:val="000000"/>
        </w:rPr>
        <w:t>1.2.3.4</w:t>
      </w:r>
      <w:r w:rsidR="000C18FC" w:rsidRPr="00265A31">
        <w:rPr>
          <w:snapToGrid w:val="0"/>
          <w:color w:val="000000"/>
        </w:rPr>
        <w:t xml:space="preserve"> – Anexo n. 4</w:t>
      </w:r>
      <w:r w:rsidR="007946D7">
        <w:rPr>
          <w:snapToGrid w:val="0"/>
          <w:color w:val="000000"/>
        </w:rPr>
        <w:t>.</w:t>
      </w:r>
    </w:p>
    <w:p w14:paraId="3E7A3326" w14:textId="7108FEA3" w:rsidR="00513ED8" w:rsidRPr="002C0BA0" w:rsidRDefault="00513ED8" w:rsidP="00FB4ECE">
      <w:pPr>
        <w:pStyle w:val="Tit4n"/>
        <w:rPr>
          <w:b/>
          <w:snapToGrid w:val="0"/>
          <w:color w:val="000000"/>
        </w:rPr>
      </w:pPr>
      <w:r w:rsidRPr="002C0BA0">
        <w:rPr>
          <w:b/>
          <w:snapToGrid w:val="0"/>
          <w:color w:val="000000"/>
        </w:rPr>
        <w:t>Cilindro de CO2</w:t>
      </w:r>
    </w:p>
    <w:p w14:paraId="7F8754CB" w14:textId="5DE5BF9A"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Deverão ser instalados cilindros de CO2 com capacidade de carga suficiente para atender aos dutos de exaustão das lanchonetes, acionados por válvulas solenoide.</w:t>
      </w:r>
    </w:p>
    <w:p w14:paraId="05CCDC65" w14:textId="7115C1A5"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Os cilindros de CO2 deverão ser fabricados conforme a norma ISO 9809-1, com tratamento térmico de têmpera e </w:t>
      </w:r>
      <w:r w:rsidRPr="002258FE">
        <w:rPr>
          <w:snapToGrid w:val="0"/>
          <w:color w:val="000000"/>
        </w:rPr>
        <w:t>reve</w:t>
      </w:r>
      <w:r w:rsidR="002258FE" w:rsidRPr="00FB4ECE">
        <w:rPr>
          <w:snapToGrid w:val="0"/>
          <w:color w:val="000000"/>
        </w:rPr>
        <w:t>st</w:t>
      </w:r>
      <w:r w:rsidRPr="002258FE">
        <w:rPr>
          <w:snapToGrid w:val="0"/>
          <w:color w:val="000000"/>
        </w:rPr>
        <w:t>imento</w:t>
      </w:r>
      <w:r w:rsidRPr="003C078A">
        <w:rPr>
          <w:snapToGrid w:val="0"/>
          <w:color w:val="000000"/>
        </w:rPr>
        <w:t xml:space="preserve"> e pintura externa na cor vermelho segurança, </w:t>
      </w:r>
      <w:r w:rsidRPr="00FB4ECE">
        <w:t>possuir</w:t>
      </w:r>
      <w:r w:rsidRPr="003C078A">
        <w:rPr>
          <w:snapToGrid w:val="0"/>
          <w:color w:val="000000"/>
        </w:rPr>
        <w:t xml:space="preserve"> capacidade de armazenamento de 10 kg e serem entregues carregados.</w:t>
      </w:r>
    </w:p>
    <w:p w14:paraId="1F2FD0DB" w14:textId="61657765"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Os cilindros deverão ser instalados sobre placa de borracha sintética de </w:t>
      </w:r>
      <w:proofErr w:type="spellStart"/>
      <w:r w:rsidRPr="003C078A">
        <w:rPr>
          <w:snapToGrid w:val="0"/>
          <w:color w:val="000000"/>
        </w:rPr>
        <w:t>Neoprene</w:t>
      </w:r>
      <w:proofErr w:type="spellEnd"/>
      <w:r w:rsidRPr="003C078A">
        <w:rPr>
          <w:snapToGrid w:val="0"/>
          <w:color w:val="000000"/>
        </w:rPr>
        <w:t xml:space="preserve"> com espessura de 1”, ser apoiados na parede em berço de madeira de lei (ou material equivalente) e ser fixada por meio de braçadeiras metálicas. Os cilindros deverão apresentar, ainda, as seguintes características técnicas:</w:t>
      </w:r>
    </w:p>
    <w:p w14:paraId="4BBA44CD" w14:textId="4E080EF2" w:rsidR="000C18FC" w:rsidRPr="00FB4ECE" w:rsidRDefault="000C18FC" w:rsidP="00FB4ECE">
      <w:pPr>
        <w:pStyle w:val="TLet4"/>
        <w:numPr>
          <w:ilvl w:val="5"/>
          <w:numId w:val="321"/>
        </w:numPr>
        <w:rPr>
          <w:snapToGrid w:val="0"/>
          <w:color w:val="000000"/>
        </w:rPr>
      </w:pPr>
      <w:r w:rsidRPr="00FB4ECE">
        <w:rPr>
          <w:snapToGrid w:val="0"/>
          <w:color w:val="000000"/>
        </w:rPr>
        <w:t>Referência de Planilha: Item 1.2.4.1 – Anexo n. 4</w:t>
      </w:r>
      <w:r w:rsidR="007946D7">
        <w:rPr>
          <w:snapToGrid w:val="0"/>
          <w:color w:val="000000"/>
        </w:rPr>
        <w:t>;</w:t>
      </w:r>
    </w:p>
    <w:p w14:paraId="43EE49FC" w14:textId="473622B3" w:rsidR="000C18FC" w:rsidRPr="003C078A" w:rsidRDefault="000C18FC" w:rsidP="00FB4ECE">
      <w:pPr>
        <w:pStyle w:val="TLet4"/>
        <w:numPr>
          <w:ilvl w:val="5"/>
          <w:numId w:val="315"/>
        </w:numPr>
        <w:rPr>
          <w:snapToGrid w:val="0"/>
          <w:color w:val="000000"/>
        </w:rPr>
      </w:pPr>
      <w:r w:rsidRPr="003C078A">
        <w:rPr>
          <w:snapToGrid w:val="0"/>
          <w:color w:val="000000"/>
        </w:rPr>
        <w:t xml:space="preserve">Pressão de Serviço: 200 kgf/cm² (2850 </w:t>
      </w:r>
      <w:proofErr w:type="spellStart"/>
      <w:r w:rsidRPr="003C078A">
        <w:rPr>
          <w:snapToGrid w:val="0"/>
          <w:color w:val="000000"/>
        </w:rPr>
        <w:t>psi</w:t>
      </w:r>
      <w:proofErr w:type="spellEnd"/>
      <w:r w:rsidRPr="003C078A">
        <w:rPr>
          <w:snapToGrid w:val="0"/>
          <w:color w:val="000000"/>
        </w:rPr>
        <w:t>);</w:t>
      </w:r>
    </w:p>
    <w:p w14:paraId="27991666" w14:textId="02DDF50A" w:rsidR="000C18FC" w:rsidRPr="003C078A" w:rsidRDefault="000C18FC" w:rsidP="00FB4ECE">
      <w:pPr>
        <w:pStyle w:val="TLet4"/>
        <w:numPr>
          <w:ilvl w:val="5"/>
          <w:numId w:val="315"/>
        </w:numPr>
        <w:rPr>
          <w:snapToGrid w:val="0"/>
          <w:color w:val="000000"/>
        </w:rPr>
      </w:pPr>
      <w:r w:rsidRPr="003C078A">
        <w:rPr>
          <w:snapToGrid w:val="0"/>
          <w:color w:val="000000"/>
        </w:rPr>
        <w:t xml:space="preserve">Pressão de Teste: 300 kgf/cm² (4270 </w:t>
      </w:r>
      <w:proofErr w:type="spellStart"/>
      <w:r w:rsidRPr="003C078A">
        <w:rPr>
          <w:snapToGrid w:val="0"/>
          <w:color w:val="000000"/>
        </w:rPr>
        <w:t>psi</w:t>
      </w:r>
      <w:proofErr w:type="spellEnd"/>
      <w:r w:rsidRPr="003C078A">
        <w:rPr>
          <w:snapToGrid w:val="0"/>
          <w:color w:val="000000"/>
        </w:rPr>
        <w:t>);</w:t>
      </w:r>
    </w:p>
    <w:p w14:paraId="36FD1654" w14:textId="180E231A" w:rsidR="000C18FC" w:rsidRPr="003C078A" w:rsidRDefault="000C18FC" w:rsidP="00FB4ECE">
      <w:pPr>
        <w:pStyle w:val="TLet4"/>
        <w:numPr>
          <w:ilvl w:val="5"/>
          <w:numId w:val="315"/>
        </w:numPr>
        <w:rPr>
          <w:snapToGrid w:val="0"/>
          <w:color w:val="000000"/>
        </w:rPr>
      </w:pPr>
      <w:r w:rsidRPr="003C078A">
        <w:rPr>
          <w:snapToGrid w:val="0"/>
          <w:color w:val="000000"/>
        </w:rPr>
        <w:t>Material: Aço Carbono sem costura;</w:t>
      </w:r>
    </w:p>
    <w:p w14:paraId="264E751A" w14:textId="71656533" w:rsidR="000C18FC" w:rsidRDefault="000C18FC" w:rsidP="00FB4ECE">
      <w:pPr>
        <w:pStyle w:val="TLet4"/>
        <w:numPr>
          <w:ilvl w:val="5"/>
          <w:numId w:val="315"/>
        </w:numPr>
        <w:rPr>
          <w:snapToGrid w:val="0"/>
          <w:color w:val="000000"/>
        </w:rPr>
      </w:pPr>
      <w:r w:rsidRPr="003C078A">
        <w:rPr>
          <w:snapToGrid w:val="0"/>
          <w:color w:val="000000"/>
        </w:rPr>
        <w:t xml:space="preserve">Conexão: </w:t>
      </w:r>
      <w:r>
        <w:rPr>
          <w:snapToGrid w:val="0"/>
          <w:color w:val="000000"/>
        </w:rPr>
        <w:t>Rosca Interna 1” NGT.</w:t>
      </w:r>
    </w:p>
    <w:p w14:paraId="76F3A3DC" w14:textId="77777777" w:rsidR="00B210CD" w:rsidRDefault="00B210CD" w:rsidP="00B210CD">
      <w:pPr>
        <w:pStyle w:val="TLet4"/>
        <w:numPr>
          <w:ilvl w:val="0"/>
          <w:numId w:val="0"/>
        </w:numPr>
        <w:ind w:left="1474"/>
        <w:rPr>
          <w:snapToGrid w:val="0"/>
          <w:color w:val="000000"/>
        </w:rPr>
      </w:pPr>
    </w:p>
    <w:p w14:paraId="7BE22F1F" w14:textId="77777777" w:rsidR="00B210CD" w:rsidRPr="003C078A" w:rsidRDefault="00B210CD" w:rsidP="00B210CD">
      <w:pPr>
        <w:pStyle w:val="TLet4"/>
        <w:numPr>
          <w:ilvl w:val="0"/>
          <w:numId w:val="0"/>
        </w:numPr>
        <w:ind w:left="1474"/>
        <w:rPr>
          <w:snapToGrid w:val="0"/>
          <w:color w:val="000000"/>
        </w:rPr>
      </w:pPr>
    </w:p>
    <w:p w14:paraId="011D9826" w14:textId="676290B1" w:rsidR="00513ED8" w:rsidRPr="002C0BA0" w:rsidRDefault="00513ED8" w:rsidP="00FB4ECE">
      <w:pPr>
        <w:pStyle w:val="Tit4n"/>
        <w:rPr>
          <w:b/>
          <w:snapToGrid w:val="0"/>
          <w:color w:val="000000"/>
        </w:rPr>
      </w:pPr>
      <w:r w:rsidRPr="002C0BA0">
        <w:rPr>
          <w:b/>
          <w:snapToGrid w:val="0"/>
          <w:color w:val="000000"/>
        </w:rPr>
        <w:t>Válvula do Cilindro</w:t>
      </w:r>
    </w:p>
    <w:p w14:paraId="5D27B618" w14:textId="6A7C92C8"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A válvula do cilindro é conectada ao pescoço do cilindro de CO2 e permite a conexão dos demais dispositivos do sistema, como a cabeça de descarga, o atuador manual da </w:t>
      </w:r>
      <w:r w:rsidRPr="00FB4ECE">
        <w:t>válvula</w:t>
      </w:r>
      <w:r w:rsidRPr="003C078A">
        <w:rPr>
          <w:snapToGrid w:val="0"/>
          <w:color w:val="000000"/>
        </w:rPr>
        <w:t xml:space="preserve"> e a cabeça elétrica de disparo. Em operação normal, realiza a vedação do cilindro em função da própria pressão do CO2 e, quando submetida a uma força diferencial oriunda de um dos dispositivos de acionamento, permite a liberação do agente extintor.</w:t>
      </w:r>
    </w:p>
    <w:p w14:paraId="5781A563" w14:textId="682BCEF1"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As válvulas deverão possuir tubo sifão integrado, para assegurar a descarga do líquido, e </w:t>
      </w:r>
      <w:r w:rsidRPr="00FB4ECE">
        <w:t>possuir</w:t>
      </w:r>
      <w:r w:rsidRPr="003C078A">
        <w:rPr>
          <w:snapToGrid w:val="0"/>
          <w:color w:val="000000"/>
        </w:rPr>
        <w:t xml:space="preserve"> em seu corpo disco de segurança/ruptura, que atua como dispositivo de alívio de emergência em caso de pressão excessiva dentro do cilindro. Deverão apresentar, ainda, as seguintes características técnicas:</w:t>
      </w:r>
    </w:p>
    <w:p w14:paraId="47C809CF" w14:textId="26322718" w:rsidR="000C18FC" w:rsidRPr="00FB4ECE" w:rsidRDefault="000C18FC" w:rsidP="00FB4ECE">
      <w:pPr>
        <w:pStyle w:val="TLet4"/>
        <w:numPr>
          <w:ilvl w:val="5"/>
          <w:numId w:val="324"/>
        </w:numPr>
        <w:rPr>
          <w:snapToGrid w:val="0"/>
          <w:color w:val="000000"/>
        </w:rPr>
      </w:pPr>
      <w:r w:rsidRPr="00FB4ECE">
        <w:rPr>
          <w:snapToGrid w:val="0"/>
          <w:color w:val="000000"/>
        </w:rPr>
        <w:t>Referência de Planilha: Item 1.2.4.1 – Anexo n. 4</w:t>
      </w:r>
      <w:r w:rsidR="007946D7">
        <w:rPr>
          <w:snapToGrid w:val="0"/>
          <w:color w:val="000000"/>
        </w:rPr>
        <w:t>;</w:t>
      </w:r>
    </w:p>
    <w:p w14:paraId="602D20BD" w14:textId="1582D610" w:rsidR="000C18FC" w:rsidRPr="003C078A" w:rsidRDefault="000C18FC" w:rsidP="00FB4ECE">
      <w:pPr>
        <w:pStyle w:val="TLet4"/>
        <w:numPr>
          <w:ilvl w:val="5"/>
          <w:numId w:val="315"/>
        </w:numPr>
        <w:rPr>
          <w:snapToGrid w:val="0"/>
          <w:color w:val="000000"/>
        </w:rPr>
      </w:pPr>
      <w:r w:rsidRPr="003C078A">
        <w:rPr>
          <w:snapToGrid w:val="0"/>
          <w:color w:val="000000"/>
        </w:rPr>
        <w:t xml:space="preserve">Pressão de Serviço: 70 kgf/cm² (1000 </w:t>
      </w:r>
      <w:proofErr w:type="spellStart"/>
      <w:r w:rsidRPr="003C078A">
        <w:rPr>
          <w:snapToGrid w:val="0"/>
          <w:color w:val="000000"/>
        </w:rPr>
        <w:t>psi</w:t>
      </w:r>
      <w:proofErr w:type="spellEnd"/>
      <w:r w:rsidRPr="003C078A">
        <w:rPr>
          <w:snapToGrid w:val="0"/>
          <w:color w:val="000000"/>
        </w:rPr>
        <w:t>);</w:t>
      </w:r>
    </w:p>
    <w:p w14:paraId="3E4DEAFF" w14:textId="575AD424" w:rsidR="000C18FC" w:rsidRPr="003C078A" w:rsidRDefault="000C18FC" w:rsidP="00FB4ECE">
      <w:pPr>
        <w:pStyle w:val="TLet4"/>
        <w:numPr>
          <w:ilvl w:val="5"/>
          <w:numId w:val="315"/>
        </w:numPr>
        <w:rPr>
          <w:snapToGrid w:val="0"/>
          <w:color w:val="000000"/>
        </w:rPr>
      </w:pPr>
      <w:r w:rsidRPr="003C078A">
        <w:rPr>
          <w:snapToGrid w:val="0"/>
          <w:color w:val="000000"/>
        </w:rPr>
        <w:t xml:space="preserve">Pressão de Teste: 105 kgf/cm² (1500 </w:t>
      </w:r>
      <w:proofErr w:type="spellStart"/>
      <w:r w:rsidRPr="003C078A">
        <w:rPr>
          <w:snapToGrid w:val="0"/>
          <w:color w:val="000000"/>
        </w:rPr>
        <w:t>psi</w:t>
      </w:r>
      <w:proofErr w:type="spellEnd"/>
      <w:r w:rsidRPr="003C078A">
        <w:rPr>
          <w:snapToGrid w:val="0"/>
          <w:color w:val="000000"/>
        </w:rPr>
        <w:t>);</w:t>
      </w:r>
    </w:p>
    <w:p w14:paraId="4E3D0789" w14:textId="528948FC" w:rsidR="000C18FC" w:rsidRPr="003C078A" w:rsidRDefault="000C18FC" w:rsidP="00FB4ECE">
      <w:pPr>
        <w:pStyle w:val="TLet4"/>
        <w:numPr>
          <w:ilvl w:val="5"/>
          <w:numId w:val="315"/>
        </w:numPr>
        <w:rPr>
          <w:snapToGrid w:val="0"/>
          <w:color w:val="000000"/>
        </w:rPr>
      </w:pPr>
      <w:r w:rsidRPr="003C078A">
        <w:rPr>
          <w:snapToGrid w:val="0"/>
          <w:color w:val="000000"/>
        </w:rPr>
        <w:t>Material: Latão Forjado;</w:t>
      </w:r>
    </w:p>
    <w:p w14:paraId="1656F6E0" w14:textId="77C1D891" w:rsidR="000C18FC" w:rsidRPr="003C078A" w:rsidRDefault="000C18FC" w:rsidP="00FB4ECE">
      <w:pPr>
        <w:pStyle w:val="TLet4"/>
        <w:numPr>
          <w:ilvl w:val="5"/>
          <w:numId w:val="315"/>
        </w:numPr>
        <w:rPr>
          <w:snapToGrid w:val="0"/>
          <w:color w:val="000000"/>
        </w:rPr>
      </w:pPr>
      <w:r w:rsidRPr="003C078A">
        <w:rPr>
          <w:snapToGrid w:val="0"/>
          <w:color w:val="000000"/>
        </w:rPr>
        <w:lastRenderedPageBreak/>
        <w:t>Acabamento: Latão Polido;</w:t>
      </w:r>
    </w:p>
    <w:p w14:paraId="2149BCA1" w14:textId="629E1787" w:rsidR="000C18FC" w:rsidRPr="003C078A" w:rsidRDefault="000C18FC" w:rsidP="00FB4ECE">
      <w:pPr>
        <w:pStyle w:val="TLet4"/>
        <w:numPr>
          <w:ilvl w:val="5"/>
          <w:numId w:val="315"/>
        </w:numPr>
        <w:rPr>
          <w:snapToGrid w:val="0"/>
          <w:color w:val="000000"/>
        </w:rPr>
      </w:pPr>
      <w:r w:rsidRPr="003C078A">
        <w:rPr>
          <w:snapToGrid w:val="0"/>
          <w:color w:val="000000"/>
        </w:rPr>
        <w:t>Conexão com Cilindro:</w:t>
      </w:r>
      <w:r>
        <w:rPr>
          <w:snapToGrid w:val="0"/>
          <w:color w:val="000000"/>
        </w:rPr>
        <w:t xml:space="preserve"> </w:t>
      </w:r>
      <w:r w:rsidRPr="003C078A">
        <w:rPr>
          <w:snapToGrid w:val="0"/>
          <w:color w:val="000000"/>
        </w:rPr>
        <w:t>Rosca Externa 1”;</w:t>
      </w:r>
    </w:p>
    <w:p w14:paraId="24D62A62" w14:textId="65F9829D" w:rsidR="000C18FC" w:rsidRPr="003C078A" w:rsidRDefault="000C18FC" w:rsidP="00FB4ECE">
      <w:pPr>
        <w:pStyle w:val="TLet4"/>
        <w:numPr>
          <w:ilvl w:val="5"/>
          <w:numId w:val="315"/>
        </w:numPr>
        <w:rPr>
          <w:snapToGrid w:val="0"/>
          <w:color w:val="000000"/>
        </w:rPr>
      </w:pPr>
      <w:r>
        <w:rPr>
          <w:snapToGrid w:val="0"/>
          <w:color w:val="000000"/>
        </w:rPr>
        <w:t xml:space="preserve">Conexão com Cabeça de Descarga: </w:t>
      </w:r>
      <w:r w:rsidRPr="003C078A">
        <w:rPr>
          <w:snapToGrid w:val="0"/>
          <w:color w:val="000000"/>
        </w:rPr>
        <w:t>Rosca Externa 2 ½”;</w:t>
      </w:r>
    </w:p>
    <w:p w14:paraId="4724A66D" w14:textId="3014A271" w:rsidR="000C18FC" w:rsidRPr="003C078A" w:rsidRDefault="000C18FC" w:rsidP="00FB4ECE">
      <w:pPr>
        <w:pStyle w:val="TLet4"/>
        <w:numPr>
          <w:ilvl w:val="5"/>
          <w:numId w:val="315"/>
        </w:numPr>
        <w:rPr>
          <w:snapToGrid w:val="0"/>
          <w:color w:val="000000"/>
        </w:rPr>
      </w:pPr>
      <w:r w:rsidRPr="003C078A">
        <w:rPr>
          <w:snapToGrid w:val="0"/>
          <w:color w:val="000000"/>
        </w:rPr>
        <w:t>Conexão com Cabeça de Atuação:</w:t>
      </w:r>
      <w:r>
        <w:rPr>
          <w:snapToGrid w:val="0"/>
          <w:color w:val="000000"/>
        </w:rPr>
        <w:t xml:space="preserve"> </w:t>
      </w:r>
      <w:r w:rsidRPr="003C078A">
        <w:rPr>
          <w:snapToGrid w:val="0"/>
          <w:color w:val="000000"/>
        </w:rPr>
        <w:t>Rosca Externa 1 ¼”;</w:t>
      </w:r>
    </w:p>
    <w:p w14:paraId="64117F9C" w14:textId="22A8A7FD" w:rsidR="000C18FC" w:rsidRDefault="000C18FC" w:rsidP="00FB4ECE">
      <w:pPr>
        <w:pStyle w:val="TLet4"/>
        <w:numPr>
          <w:ilvl w:val="5"/>
          <w:numId w:val="315"/>
        </w:numPr>
        <w:rPr>
          <w:snapToGrid w:val="0"/>
          <w:color w:val="000000"/>
        </w:rPr>
      </w:pPr>
      <w:r w:rsidRPr="003C078A">
        <w:rPr>
          <w:snapToGrid w:val="0"/>
          <w:color w:val="000000"/>
        </w:rPr>
        <w:t xml:space="preserve">Referência: </w:t>
      </w:r>
      <w:proofErr w:type="spellStart"/>
      <w:r w:rsidRPr="003C078A">
        <w:rPr>
          <w:snapToGrid w:val="0"/>
          <w:color w:val="000000"/>
        </w:rPr>
        <w:t>Bucka</w:t>
      </w:r>
      <w:proofErr w:type="spellEnd"/>
      <w:r w:rsidRPr="003C078A">
        <w:rPr>
          <w:snapToGrid w:val="0"/>
          <w:color w:val="000000"/>
        </w:rPr>
        <w:t xml:space="preserve"> 4.900.731.001.</w:t>
      </w:r>
    </w:p>
    <w:p w14:paraId="4B55BA8E" w14:textId="20C6B6C8" w:rsidR="00513ED8" w:rsidRPr="002C0BA0" w:rsidRDefault="00513ED8" w:rsidP="00FB4ECE">
      <w:pPr>
        <w:pStyle w:val="Tit4n"/>
        <w:rPr>
          <w:b/>
          <w:snapToGrid w:val="0"/>
          <w:color w:val="000000"/>
        </w:rPr>
      </w:pPr>
      <w:r w:rsidRPr="002C0BA0">
        <w:rPr>
          <w:b/>
          <w:snapToGrid w:val="0"/>
          <w:color w:val="000000"/>
        </w:rPr>
        <w:t>Cabeça de Descarga</w:t>
      </w:r>
    </w:p>
    <w:p w14:paraId="46FFD470" w14:textId="7035B5EB" w:rsidR="003C078A" w:rsidRPr="003C078A" w:rsidRDefault="003C078A" w:rsidP="00FB4ECE">
      <w:pPr>
        <w:pStyle w:val="Tit5n"/>
        <w:tabs>
          <w:tab w:val="clear" w:pos="2042"/>
          <w:tab w:val="left" w:pos="1134"/>
        </w:tabs>
        <w:ind w:left="142" w:firstLine="0"/>
        <w:rPr>
          <w:snapToGrid w:val="0"/>
          <w:color w:val="000000"/>
        </w:rPr>
      </w:pPr>
      <w:r w:rsidRPr="003C078A">
        <w:rPr>
          <w:snapToGrid w:val="0"/>
          <w:color w:val="000000"/>
        </w:rPr>
        <w:t xml:space="preserve">A cabeça de descarga é instalada sobre a válvula do cilindro de CO2 e possui a função de realizar a abertura da válvula para liberação do agente extintor. A atuação é realizada </w:t>
      </w:r>
      <w:r w:rsidRPr="00FB4ECE">
        <w:t>com</w:t>
      </w:r>
      <w:r w:rsidRPr="003C078A">
        <w:rPr>
          <w:snapToGrid w:val="0"/>
          <w:color w:val="000000"/>
        </w:rPr>
        <w:t xml:space="preserve"> o auxílio do próprio gás, que é direcionado por um canal interno até uma câmara sobre um pistão, que, submetido a uma força diferencial, é deslocado e atua a válvula do cilindro. As cabeças de descarga deverão apresentar as seguintes características técnicas:</w:t>
      </w:r>
    </w:p>
    <w:p w14:paraId="2BD5B1DF" w14:textId="6D127AA4" w:rsidR="000C18FC" w:rsidRPr="00FB4ECE" w:rsidRDefault="000C18FC" w:rsidP="00FB4ECE">
      <w:pPr>
        <w:pStyle w:val="TLet4"/>
        <w:numPr>
          <w:ilvl w:val="5"/>
          <w:numId w:val="326"/>
        </w:numPr>
        <w:rPr>
          <w:snapToGrid w:val="0"/>
          <w:color w:val="000000"/>
        </w:rPr>
      </w:pPr>
      <w:r w:rsidRPr="00FB4ECE">
        <w:rPr>
          <w:snapToGrid w:val="0"/>
          <w:color w:val="000000"/>
        </w:rPr>
        <w:t>Referência de Planilha: Item 1.2.4.1 – Anexo n. 4</w:t>
      </w:r>
      <w:r w:rsidR="007946D7">
        <w:rPr>
          <w:snapToGrid w:val="0"/>
          <w:color w:val="000000"/>
        </w:rPr>
        <w:t>;</w:t>
      </w:r>
    </w:p>
    <w:p w14:paraId="40158B42" w14:textId="6FB9AFDA" w:rsidR="000C18FC" w:rsidRPr="003C078A" w:rsidRDefault="000C18FC" w:rsidP="00FB4ECE">
      <w:pPr>
        <w:pStyle w:val="TLet4"/>
        <w:numPr>
          <w:ilvl w:val="5"/>
          <w:numId w:val="315"/>
        </w:numPr>
        <w:rPr>
          <w:snapToGrid w:val="0"/>
          <w:color w:val="000000"/>
        </w:rPr>
      </w:pPr>
      <w:r w:rsidRPr="003C078A">
        <w:rPr>
          <w:snapToGrid w:val="0"/>
          <w:color w:val="000000"/>
        </w:rPr>
        <w:t xml:space="preserve">Pressão de Serviço: 70 kgf/cm² (1000 </w:t>
      </w:r>
      <w:proofErr w:type="spellStart"/>
      <w:r w:rsidRPr="003C078A">
        <w:rPr>
          <w:snapToGrid w:val="0"/>
          <w:color w:val="000000"/>
        </w:rPr>
        <w:t>psi</w:t>
      </w:r>
      <w:proofErr w:type="spellEnd"/>
      <w:r w:rsidRPr="003C078A">
        <w:rPr>
          <w:snapToGrid w:val="0"/>
          <w:color w:val="000000"/>
        </w:rPr>
        <w:t>);</w:t>
      </w:r>
    </w:p>
    <w:p w14:paraId="158C3540" w14:textId="419C4212" w:rsidR="000C18FC" w:rsidRPr="003C078A" w:rsidRDefault="000C18FC" w:rsidP="00FB4ECE">
      <w:pPr>
        <w:pStyle w:val="TLet4"/>
        <w:numPr>
          <w:ilvl w:val="5"/>
          <w:numId w:val="315"/>
        </w:numPr>
        <w:rPr>
          <w:snapToGrid w:val="0"/>
          <w:color w:val="000000"/>
        </w:rPr>
      </w:pPr>
      <w:r w:rsidRPr="003C078A">
        <w:rPr>
          <w:snapToGrid w:val="0"/>
          <w:color w:val="000000"/>
        </w:rPr>
        <w:t xml:space="preserve">Pressão de Teste: 105 kgf/cm² (1500 </w:t>
      </w:r>
      <w:proofErr w:type="spellStart"/>
      <w:r w:rsidRPr="003C078A">
        <w:rPr>
          <w:snapToGrid w:val="0"/>
          <w:color w:val="000000"/>
        </w:rPr>
        <w:t>psi</w:t>
      </w:r>
      <w:proofErr w:type="spellEnd"/>
      <w:r w:rsidRPr="003C078A">
        <w:rPr>
          <w:snapToGrid w:val="0"/>
          <w:color w:val="000000"/>
        </w:rPr>
        <w:t>);</w:t>
      </w:r>
    </w:p>
    <w:p w14:paraId="3EE39CA9" w14:textId="229F7A64" w:rsidR="000C18FC" w:rsidRPr="003C078A" w:rsidRDefault="000C18FC" w:rsidP="00FB4ECE">
      <w:pPr>
        <w:pStyle w:val="TLet4"/>
        <w:numPr>
          <w:ilvl w:val="5"/>
          <w:numId w:val="315"/>
        </w:numPr>
        <w:rPr>
          <w:snapToGrid w:val="0"/>
          <w:color w:val="000000"/>
        </w:rPr>
      </w:pPr>
      <w:r w:rsidRPr="003C078A">
        <w:rPr>
          <w:snapToGrid w:val="0"/>
          <w:color w:val="000000"/>
        </w:rPr>
        <w:t>Material: Latão Forjado;</w:t>
      </w:r>
    </w:p>
    <w:p w14:paraId="3CFDD304" w14:textId="5B271D9A" w:rsidR="000C18FC" w:rsidRPr="003C078A" w:rsidRDefault="000C18FC" w:rsidP="00FB4ECE">
      <w:pPr>
        <w:pStyle w:val="TLet4"/>
        <w:numPr>
          <w:ilvl w:val="5"/>
          <w:numId w:val="315"/>
        </w:numPr>
        <w:rPr>
          <w:snapToGrid w:val="0"/>
          <w:color w:val="000000"/>
        </w:rPr>
      </w:pPr>
      <w:r w:rsidRPr="003C078A">
        <w:rPr>
          <w:snapToGrid w:val="0"/>
          <w:color w:val="000000"/>
        </w:rPr>
        <w:t>Acabamento: Latão Polido;</w:t>
      </w:r>
    </w:p>
    <w:p w14:paraId="70950F33" w14:textId="06A77D88" w:rsidR="000C18FC" w:rsidRPr="003C078A" w:rsidRDefault="000C18FC" w:rsidP="00FB4ECE">
      <w:pPr>
        <w:pStyle w:val="TLet4"/>
        <w:numPr>
          <w:ilvl w:val="5"/>
          <w:numId w:val="315"/>
        </w:numPr>
        <w:rPr>
          <w:snapToGrid w:val="0"/>
          <w:color w:val="000000"/>
        </w:rPr>
      </w:pPr>
      <w:r w:rsidRPr="003C078A">
        <w:rPr>
          <w:snapToGrid w:val="0"/>
          <w:color w:val="000000"/>
        </w:rPr>
        <w:t>Conexão de Entrada: Rosca Interna 2 ½”;</w:t>
      </w:r>
    </w:p>
    <w:p w14:paraId="2175140F" w14:textId="6287830D" w:rsidR="000C18FC" w:rsidRPr="003C078A" w:rsidRDefault="000C18FC" w:rsidP="00FB4ECE">
      <w:pPr>
        <w:pStyle w:val="TLet4"/>
        <w:numPr>
          <w:ilvl w:val="5"/>
          <w:numId w:val="315"/>
        </w:numPr>
        <w:rPr>
          <w:snapToGrid w:val="0"/>
          <w:color w:val="000000"/>
        </w:rPr>
      </w:pPr>
      <w:r w:rsidRPr="003C078A">
        <w:rPr>
          <w:snapToGrid w:val="0"/>
          <w:color w:val="000000"/>
        </w:rPr>
        <w:t>Conexão de Saída: Rosca Externa ¾” NPT;</w:t>
      </w:r>
    </w:p>
    <w:p w14:paraId="238F5918" w14:textId="03BB6FDB" w:rsidR="000C18FC" w:rsidRDefault="000C18FC" w:rsidP="00FB4ECE">
      <w:pPr>
        <w:pStyle w:val="TLet4"/>
        <w:numPr>
          <w:ilvl w:val="5"/>
          <w:numId w:val="315"/>
        </w:numPr>
        <w:rPr>
          <w:snapToGrid w:val="0"/>
          <w:color w:val="000000"/>
        </w:rPr>
      </w:pPr>
      <w:r w:rsidRPr="003C078A">
        <w:rPr>
          <w:snapToGrid w:val="0"/>
          <w:color w:val="000000"/>
        </w:rPr>
        <w:t xml:space="preserve">Referência: </w:t>
      </w:r>
      <w:proofErr w:type="spellStart"/>
      <w:r w:rsidRPr="003C078A">
        <w:rPr>
          <w:snapToGrid w:val="0"/>
          <w:color w:val="000000"/>
        </w:rPr>
        <w:t>Bucka</w:t>
      </w:r>
      <w:proofErr w:type="spellEnd"/>
      <w:r w:rsidRPr="003C078A">
        <w:rPr>
          <w:snapToGrid w:val="0"/>
          <w:color w:val="000000"/>
        </w:rPr>
        <w:t xml:space="preserve"> 6.100.101.001.</w:t>
      </w:r>
    </w:p>
    <w:p w14:paraId="5AEBBD36" w14:textId="025EDB4B" w:rsidR="00513ED8" w:rsidRPr="002C0BA0" w:rsidRDefault="00513ED8" w:rsidP="00FB4ECE">
      <w:pPr>
        <w:pStyle w:val="Tit4n"/>
        <w:rPr>
          <w:b/>
          <w:snapToGrid w:val="0"/>
          <w:color w:val="000000"/>
        </w:rPr>
      </w:pPr>
      <w:r w:rsidRPr="002C0BA0">
        <w:rPr>
          <w:b/>
          <w:snapToGrid w:val="0"/>
          <w:color w:val="000000"/>
        </w:rPr>
        <w:t>Cabeça de Comando Elétrico</w:t>
      </w:r>
    </w:p>
    <w:p w14:paraId="23443722" w14:textId="5409F9CE" w:rsidR="00513ED8" w:rsidRPr="00513ED8" w:rsidRDefault="00513ED8" w:rsidP="00FB4ECE">
      <w:pPr>
        <w:pStyle w:val="Tit5n"/>
        <w:tabs>
          <w:tab w:val="clear" w:pos="2042"/>
          <w:tab w:val="left" w:pos="1134"/>
        </w:tabs>
        <w:ind w:left="142" w:firstLine="0"/>
        <w:rPr>
          <w:snapToGrid w:val="0"/>
          <w:color w:val="000000"/>
        </w:rPr>
      </w:pPr>
      <w:r w:rsidRPr="00513ED8">
        <w:rPr>
          <w:snapToGrid w:val="0"/>
          <w:color w:val="000000"/>
        </w:rPr>
        <w:t xml:space="preserve">As cabeças de comando elétrico (ou válvula solenoide) são conectadas às válvulas dos </w:t>
      </w:r>
      <w:r w:rsidRPr="00FB4ECE">
        <w:t>cilindros</w:t>
      </w:r>
      <w:r w:rsidRPr="00513ED8">
        <w:rPr>
          <w:snapToGrid w:val="0"/>
          <w:color w:val="000000"/>
        </w:rPr>
        <w:t xml:space="preserve"> primários e são responsáveis por liberar a descarga do agente extintor mediante o recebimento de um sinal elétrico da central de incêndio.</w:t>
      </w:r>
    </w:p>
    <w:p w14:paraId="0B03D105" w14:textId="7F85E75F" w:rsidR="00513ED8" w:rsidRPr="00513ED8" w:rsidRDefault="00513ED8" w:rsidP="00FB4ECE">
      <w:pPr>
        <w:pStyle w:val="Tit5n"/>
        <w:tabs>
          <w:tab w:val="clear" w:pos="2042"/>
          <w:tab w:val="left" w:pos="1134"/>
        </w:tabs>
        <w:ind w:left="142" w:firstLine="0"/>
        <w:rPr>
          <w:snapToGrid w:val="0"/>
          <w:color w:val="000000"/>
        </w:rPr>
      </w:pPr>
      <w:r w:rsidRPr="00513ED8">
        <w:rPr>
          <w:snapToGrid w:val="0"/>
          <w:color w:val="000000"/>
        </w:rPr>
        <w:t>As cabeças de comando deverão possuir alavanca para atuação manual com pino trava e selo mecânico, chave de fim de curso interna para sinalizar o estado da válvula (armado/disparado) e conexão adequada para acoplamento com a válvula do cilindro. Deverão apresentar, ainda, as seguintes características técnicas complementares:</w:t>
      </w:r>
    </w:p>
    <w:p w14:paraId="3F79D22D" w14:textId="361EB6B3" w:rsidR="000C18FC" w:rsidRPr="00FB4ECE" w:rsidRDefault="000C18FC" w:rsidP="00FB4ECE">
      <w:pPr>
        <w:pStyle w:val="TLet4"/>
        <w:numPr>
          <w:ilvl w:val="5"/>
          <w:numId w:val="328"/>
        </w:numPr>
        <w:rPr>
          <w:snapToGrid w:val="0"/>
          <w:color w:val="000000"/>
        </w:rPr>
      </w:pPr>
      <w:r w:rsidRPr="00FB4ECE">
        <w:rPr>
          <w:snapToGrid w:val="0"/>
          <w:color w:val="000000"/>
        </w:rPr>
        <w:t>Referência de Planilha: Item 1.2.4.2 – Anexo n. 4</w:t>
      </w:r>
      <w:r w:rsidR="007946D7">
        <w:rPr>
          <w:snapToGrid w:val="0"/>
          <w:color w:val="000000"/>
        </w:rPr>
        <w:t>;</w:t>
      </w:r>
    </w:p>
    <w:p w14:paraId="3F80E123" w14:textId="5437E280" w:rsidR="000C18FC" w:rsidRPr="00513ED8" w:rsidRDefault="000C18FC" w:rsidP="00FB4ECE">
      <w:pPr>
        <w:pStyle w:val="TLet4"/>
        <w:numPr>
          <w:ilvl w:val="5"/>
          <w:numId w:val="315"/>
        </w:numPr>
        <w:rPr>
          <w:snapToGrid w:val="0"/>
          <w:color w:val="000000"/>
        </w:rPr>
      </w:pPr>
      <w:r w:rsidRPr="00513ED8">
        <w:rPr>
          <w:snapToGrid w:val="0"/>
          <w:color w:val="000000"/>
        </w:rPr>
        <w:t>Pressão de Serviço:</w:t>
      </w:r>
      <w:r>
        <w:rPr>
          <w:snapToGrid w:val="0"/>
          <w:color w:val="000000"/>
        </w:rPr>
        <w:t xml:space="preserve"> 7</w:t>
      </w:r>
      <w:r w:rsidRPr="00513ED8">
        <w:rPr>
          <w:snapToGrid w:val="0"/>
          <w:color w:val="000000"/>
        </w:rPr>
        <w:t xml:space="preserve">0 kgf/cm² (1000 </w:t>
      </w:r>
      <w:proofErr w:type="spellStart"/>
      <w:r w:rsidRPr="00513ED8">
        <w:rPr>
          <w:snapToGrid w:val="0"/>
          <w:color w:val="000000"/>
        </w:rPr>
        <w:t>psi</w:t>
      </w:r>
      <w:proofErr w:type="spellEnd"/>
      <w:r w:rsidRPr="00513ED8">
        <w:rPr>
          <w:snapToGrid w:val="0"/>
          <w:color w:val="000000"/>
        </w:rPr>
        <w:t>);</w:t>
      </w:r>
    </w:p>
    <w:p w14:paraId="4E49DEEB" w14:textId="7EF938BD" w:rsidR="000C18FC" w:rsidRPr="00513ED8" w:rsidRDefault="000C18FC" w:rsidP="00FB4ECE">
      <w:pPr>
        <w:pStyle w:val="TLet4"/>
        <w:numPr>
          <w:ilvl w:val="5"/>
          <w:numId w:val="315"/>
        </w:numPr>
        <w:rPr>
          <w:snapToGrid w:val="0"/>
          <w:color w:val="000000"/>
        </w:rPr>
      </w:pPr>
      <w:r w:rsidRPr="00513ED8">
        <w:rPr>
          <w:snapToGrid w:val="0"/>
          <w:color w:val="000000"/>
        </w:rPr>
        <w:t xml:space="preserve">Material: </w:t>
      </w:r>
      <w:r>
        <w:rPr>
          <w:snapToGrid w:val="0"/>
          <w:color w:val="000000"/>
        </w:rPr>
        <w:t xml:space="preserve"> </w:t>
      </w:r>
      <w:r w:rsidRPr="00513ED8">
        <w:rPr>
          <w:snapToGrid w:val="0"/>
          <w:color w:val="000000"/>
        </w:rPr>
        <w:t>Latão Fundido;</w:t>
      </w:r>
    </w:p>
    <w:p w14:paraId="02F9CA19" w14:textId="3A02AE9C" w:rsidR="000C18FC" w:rsidRPr="00513ED8" w:rsidRDefault="000C18FC" w:rsidP="00FB4ECE">
      <w:pPr>
        <w:pStyle w:val="TLet4"/>
        <w:numPr>
          <w:ilvl w:val="5"/>
          <w:numId w:val="315"/>
        </w:numPr>
        <w:rPr>
          <w:snapToGrid w:val="0"/>
          <w:color w:val="000000"/>
        </w:rPr>
      </w:pPr>
      <w:r w:rsidRPr="00513ED8">
        <w:rPr>
          <w:snapToGrid w:val="0"/>
          <w:color w:val="000000"/>
        </w:rPr>
        <w:t>Tensão:</w:t>
      </w:r>
      <w:r>
        <w:rPr>
          <w:snapToGrid w:val="0"/>
          <w:color w:val="000000"/>
        </w:rPr>
        <w:t xml:space="preserve"> </w:t>
      </w:r>
      <w:r w:rsidRPr="00513ED8">
        <w:rPr>
          <w:snapToGrid w:val="0"/>
          <w:color w:val="000000"/>
        </w:rPr>
        <w:t xml:space="preserve">24 </w:t>
      </w:r>
      <w:proofErr w:type="spellStart"/>
      <w:r w:rsidRPr="00513ED8">
        <w:rPr>
          <w:snapToGrid w:val="0"/>
          <w:color w:val="000000"/>
        </w:rPr>
        <w:t>Vcc</w:t>
      </w:r>
      <w:proofErr w:type="spellEnd"/>
      <w:r w:rsidRPr="00513ED8">
        <w:rPr>
          <w:snapToGrid w:val="0"/>
          <w:color w:val="000000"/>
        </w:rPr>
        <w:t>;</w:t>
      </w:r>
    </w:p>
    <w:p w14:paraId="43CAC3B3" w14:textId="2FB86BCC" w:rsidR="000C18FC" w:rsidRPr="00513ED8" w:rsidRDefault="000C18FC" w:rsidP="00FB4ECE">
      <w:pPr>
        <w:pStyle w:val="TLet4"/>
        <w:numPr>
          <w:ilvl w:val="5"/>
          <w:numId w:val="315"/>
        </w:numPr>
        <w:rPr>
          <w:snapToGrid w:val="0"/>
          <w:color w:val="000000"/>
        </w:rPr>
      </w:pPr>
      <w:r w:rsidRPr="00513ED8">
        <w:rPr>
          <w:snapToGrid w:val="0"/>
          <w:color w:val="000000"/>
        </w:rPr>
        <w:t>Corrente:</w:t>
      </w:r>
      <w:r>
        <w:rPr>
          <w:snapToGrid w:val="0"/>
          <w:color w:val="000000"/>
        </w:rPr>
        <w:t xml:space="preserve"> </w:t>
      </w:r>
      <w:r w:rsidRPr="00513ED8">
        <w:rPr>
          <w:snapToGrid w:val="0"/>
          <w:color w:val="000000"/>
        </w:rPr>
        <w:t>1,5 A;</w:t>
      </w:r>
    </w:p>
    <w:p w14:paraId="54C280B9" w14:textId="510C4DF2" w:rsidR="000C18FC" w:rsidRPr="00513ED8" w:rsidRDefault="000C18FC" w:rsidP="00FB4ECE">
      <w:pPr>
        <w:pStyle w:val="TLet4"/>
        <w:numPr>
          <w:ilvl w:val="5"/>
          <w:numId w:val="315"/>
        </w:numPr>
        <w:rPr>
          <w:snapToGrid w:val="0"/>
          <w:color w:val="000000"/>
        </w:rPr>
      </w:pPr>
      <w:r w:rsidRPr="00513ED8">
        <w:rPr>
          <w:snapToGrid w:val="0"/>
          <w:color w:val="000000"/>
        </w:rPr>
        <w:lastRenderedPageBreak/>
        <w:t>Conexão Elétrica:</w:t>
      </w:r>
      <w:r>
        <w:rPr>
          <w:snapToGrid w:val="0"/>
          <w:color w:val="000000"/>
        </w:rPr>
        <w:t xml:space="preserve"> </w:t>
      </w:r>
      <w:r w:rsidRPr="00513ED8">
        <w:rPr>
          <w:snapToGrid w:val="0"/>
          <w:color w:val="000000"/>
        </w:rPr>
        <w:t>Rosca Interna ¾” BSP;</w:t>
      </w:r>
    </w:p>
    <w:p w14:paraId="44D109C1" w14:textId="601718C6" w:rsidR="000C18FC" w:rsidRPr="00513ED8" w:rsidRDefault="000C18FC" w:rsidP="00FB4ECE">
      <w:pPr>
        <w:pStyle w:val="TLet4"/>
        <w:numPr>
          <w:ilvl w:val="5"/>
          <w:numId w:val="315"/>
        </w:numPr>
        <w:rPr>
          <w:snapToGrid w:val="0"/>
          <w:color w:val="000000"/>
        </w:rPr>
      </w:pPr>
      <w:r w:rsidRPr="00513ED8">
        <w:rPr>
          <w:snapToGrid w:val="0"/>
          <w:color w:val="000000"/>
        </w:rPr>
        <w:t>Conexão com a Válvula:</w:t>
      </w:r>
      <w:r>
        <w:rPr>
          <w:snapToGrid w:val="0"/>
          <w:color w:val="000000"/>
        </w:rPr>
        <w:t xml:space="preserve"> </w:t>
      </w:r>
      <w:r w:rsidRPr="00513ED8">
        <w:rPr>
          <w:snapToGrid w:val="0"/>
          <w:color w:val="000000"/>
        </w:rPr>
        <w:t>Rosca Interna 1 ¼”;</w:t>
      </w:r>
    </w:p>
    <w:p w14:paraId="22701512" w14:textId="711E584A" w:rsidR="000C18FC" w:rsidRDefault="000C18FC" w:rsidP="00FB4ECE">
      <w:pPr>
        <w:pStyle w:val="TLet4"/>
        <w:numPr>
          <w:ilvl w:val="5"/>
          <w:numId w:val="315"/>
        </w:numPr>
        <w:rPr>
          <w:snapToGrid w:val="0"/>
          <w:color w:val="000000"/>
        </w:rPr>
      </w:pPr>
      <w:r w:rsidRPr="00513ED8">
        <w:rPr>
          <w:snapToGrid w:val="0"/>
          <w:color w:val="000000"/>
        </w:rPr>
        <w:t>Referência:</w:t>
      </w:r>
      <w:r>
        <w:rPr>
          <w:snapToGrid w:val="0"/>
          <w:color w:val="000000"/>
        </w:rPr>
        <w:t xml:space="preserve"> </w:t>
      </w:r>
      <w:proofErr w:type="spellStart"/>
      <w:r w:rsidRPr="00513ED8">
        <w:rPr>
          <w:snapToGrid w:val="0"/>
          <w:color w:val="000000"/>
        </w:rPr>
        <w:t>Bucka</w:t>
      </w:r>
      <w:proofErr w:type="spellEnd"/>
      <w:r w:rsidRPr="00513ED8">
        <w:rPr>
          <w:snapToGrid w:val="0"/>
          <w:color w:val="000000"/>
        </w:rPr>
        <w:t xml:space="preserve"> 6.100.100.006.</w:t>
      </w:r>
    </w:p>
    <w:p w14:paraId="0C0F8E69" w14:textId="153B93B2" w:rsidR="00513ED8" w:rsidRPr="002C0BA0" w:rsidRDefault="00513ED8" w:rsidP="00FB4ECE">
      <w:pPr>
        <w:pStyle w:val="Tit4n"/>
        <w:rPr>
          <w:b/>
          <w:snapToGrid w:val="0"/>
          <w:color w:val="000000"/>
        </w:rPr>
      </w:pPr>
      <w:r w:rsidRPr="002C0BA0">
        <w:rPr>
          <w:b/>
          <w:snapToGrid w:val="0"/>
          <w:color w:val="000000"/>
        </w:rPr>
        <w:t>Mangueira Flexível de Descarga</w:t>
      </w:r>
    </w:p>
    <w:p w14:paraId="70FF2DE0" w14:textId="43989E3C" w:rsidR="00513ED8" w:rsidRPr="00513ED8" w:rsidRDefault="00513ED8" w:rsidP="00FB4ECE">
      <w:pPr>
        <w:pStyle w:val="Tit5n"/>
        <w:tabs>
          <w:tab w:val="clear" w:pos="2042"/>
          <w:tab w:val="left" w:pos="1134"/>
        </w:tabs>
        <w:ind w:left="142" w:firstLine="0"/>
        <w:rPr>
          <w:snapToGrid w:val="0"/>
          <w:color w:val="000000"/>
        </w:rPr>
      </w:pPr>
      <w:r w:rsidRPr="00513ED8">
        <w:rPr>
          <w:snapToGrid w:val="0"/>
          <w:color w:val="000000"/>
        </w:rPr>
        <w:t xml:space="preserve">Mangueira flexível (ou </w:t>
      </w:r>
      <w:proofErr w:type="spellStart"/>
      <w:r w:rsidRPr="00513ED8">
        <w:rPr>
          <w:snapToGrid w:val="0"/>
          <w:color w:val="000000"/>
        </w:rPr>
        <w:t>mangote</w:t>
      </w:r>
      <w:proofErr w:type="spellEnd"/>
      <w:r w:rsidRPr="00513ED8">
        <w:rPr>
          <w:snapToGrid w:val="0"/>
          <w:color w:val="000000"/>
        </w:rPr>
        <w:t>) utilizada para conectar a saída da cabeça de descarga do cilindro de CO2 ao tubo coletor, permitindo o desalinhamento temporário dos cilindros para facilitar a instalação ou remoção para manutenção. Deverão ser fabricadas com trama em aço e revestimento em borracha sintética, com pressão de serviço adequada para o sistema de combate a incêndio, e possuir conexões adequadas em ambas as extremidades para fixação à cabeça de descarga e ao tubo coletor. Deverão apresentar, ainda, as seguintes características técnicas:</w:t>
      </w:r>
    </w:p>
    <w:p w14:paraId="7C6B5F23" w14:textId="5449141A" w:rsidR="000C18FC" w:rsidRPr="00FB4ECE" w:rsidRDefault="000C18FC" w:rsidP="00FB4ECE">
      <w:pPr>
        <w:pStyle w:val="TLet4"/>
        <w:numPr>
          <w:ilvl w:val="5"/>
          <w:numId w:val="330"/>
        </w:numPr>
        <w:rPr>
          <w:snapToGrid w:val="0"/>
          <w:color w:val="000000"/>
        </w:rPr>
      </w:pPr>
      <w:r w:rsidRPr="00FB4ECE">
        <w:rPr>
          <w:snapToGrid w:val="0"/>
          <w:color w:val="000000"/>
        </w:rPr>
        <w:t>Referência de Planilha: Item 1.2.4.1 – Anexo n. 4</w:t>
      </w:r>
      <w:r w:rsidR="007946D7">
        <w:rPr>
          <w:snapToGrid w:val="0"/>
          <w:color w:val="000000"/>
        </w:rPr>
        <w:t>;</w:t>
      </w:r>
    </w:p>
    <w:p w14:paraId="3E2DBA20" w14:textId="52C01925" w:rsidR="000C18FC" w:rsidRPr="00513ED8" w:rsidRDefault="000C18FC" w:rsidP="00FB4ECE">
      <w:pPr>
        <w:pStyle w:val="TLet4"/>
        <w:numPr>
          <w:ilvl w:val="5"/>
          <w:numId w:val="315"/>
        </w:numPr>
        <w:rPr>
          <w:snapToGrid w:val="0"/>
          <w:color w:val="000000"/>
        </w:rPr>
      </w:pPr>
      <w:r w:rsidRPr="00513ED8">
        <w:rPr>
          <w:snapToGrid w:val="0"/>
          <w:color w:val="000000"/>
        </w:rPr>
        <w:t xml:space="preserve">Pressão de Serviço: 70 kgf/cm² (1000 </w:t>
      </w:r>
      <w:proofErr w:type="spellStart"/>
      <w:r w:rsidRPr="00513ED8">
        <w:rPr>
          <w:snapToGrid w:val="0"/>
          <w:color w:val="000000"/>
        </w:rPr>
        <w:t>psi</w:t>
      </w:r>
      <w:proofErr w:type="spellEnd"/>
      <w:r w:rsidRPr="00513ED8">
        <w:rPr>
          <w:snapToGrid w:val="0"/>
          <w:color w:val="000000"/>
        </w:rPr>
        <w:t>);</w:t>
      </w:r>
    </w:p>
    <w:p w14:paraId="7B4A3391" w14:textId="1C917EE7" w:rsidR="000C18FC" w:rsidRPr="00513ED8" w:rsidRDefault="000C18FC" w:rsidP="00FB4ECE">
      <w:pPr>
        <w:pStyle w:val="TLet4"/>
        <w:numPr>
          <w:ilvl w:val="5"/>
          <w:numId w:val="315"/>
        </w:numPr>
        <w:rPr>
          <w:snapToGrid w:val="0"/>
          <w:color w:val="000000"/>
        </w:rPr>
      </w:pPr>
      <w:r w:rsidRPr="00513ED8">
        <w:rPr>
          <w:snapToGrid w:val="0"/>
          <w:color w:val="000000"/>
        </w:rPr>
        <w:t>Pressão de Teste: Conforme NFPA 12;</w:t>
      </w:r>
    </w:p>
    <w:p w14:paraId="68A928A0" w14:textId="14BE1DD7" w:rsidR="000C18FC" w:rsidRPr="00513ED8" w:rsidRDefault="000C18FC" w:rsidP="00FB4ECE">
      <w:pPr>
        <w:pStyle w:val="TLet4"/>
        <w:numPr>
          <w:ilvl w:val="5"/>
          <w:numId w:val="315"/>
        </w:numPr>
        <w:rPr>
          <w:snapToGrid w:val="0"/>
          <w:color w:val="000000"/>
        </w:rPr>
      </w:pPr>
      <w:r w:rsidRPr="00513ED8">
        <w:rPr>
          <w:snapToGrid w:val="0"/>
          <w:color w:val="000000"/>
        </w:rPr>
        <w:t>Material: Borracha Sintética e Aço;</w:t>
      </w:r>
    </w:p>
    <w:p w14:paraId="3C887225" w14:textId="5C8B843D" w:rsidR="000C18FC" w:rsidRPr="00513ED8" w:rsidRDefault="000C18FC" w:rsidP="00FB4ECE">
      <w:pPr>
        <w:pStyle w:val="TLet4"/>
        <w:numPr>
          <w:ilvl w:val="5"/>
          <w:numId w:val="315"/>
        </w:numPr>
        <w:rPr>
          <w:snapToGrid w:val="0"/>
          <w:color w:val="000000"/>
        </w:rPr>
      </w:pPr>
      <w:r w:rsidRPr="00513ED8">
        <w:rPr>
          <w:snapToGrid w:val="0"/>
          <w:color w:val="000000"/>
        </w:rPr>
        <w:t>Comprimento Mínimo: 400 mm;</w:t>
      </w:r>
    </w:p>
    <w:p w14:paraId="598FBE1F" w14:textId="6F5D0EC5" w:rsidR="000C18FC" w:rsidRPr="00513ED8" w:rsidRDefault="000C18FC" w:rsidP="00FB4ECE">
      <w:pPr>
        <w:pStyle w:val="TLet4"/>
        <w:numPr>
          <w:ilvl w:val="5"/>
          <w:numId w:val="315"/>
        </w:numPr>
        <w:rPr>
          <w:snapToGrid w:val="0"/>
          <w:color w:val="000000"/>
        </w:rPr>
      </w:pPr>
      <w:r w:rsidRPr="00513ED8">
        <w:rPr>
          <w:snapToGrid w:val="0"/>
          <w:color w:val="000000"/>
        </w:rPr>
        <w:t>Conexão com a Descarga: Rosca Interna ¾” NPT;</w:t>
      </w:r>
    </w:p>
    <w:p w14:paraId="7A7D8C71" w14:textId="600C8A02" w:rsidR="000C18FC" w:rsidRPr="00513ED8" w:rsidRDefault="000C18FC" w:rsidP="00FB4ECE">
      <w:pPr>
        <w:pStyle w:val="TLet4"/>
        <w:numPr>
          <w:ilvl w:val="5"/>
          <w:numId w:val="315"/>
        </w:numPr>
        <w:rPr>
          <w:snapToGrid w:val="0"/>
          <w:color w:val="000000"/>
        </w:rPr>
      </w:pPr>
      <w:r w:rsidRPr="00513ED8">
        <w:rPr>
          <w:snapToGrid w:val="0"/>
          <w:color w:val="000000"/>
        </w:rPr>
        <w:t>Conexão com o Tubo Coletor: Rosca Externa ¾” NPT;</w:t>
      </w:r>
    </w:p>
    <w:p w14:paraId="3D81BB72" w14:textId="5C1764E3" w:rsidR="000C18FC" w:rsidRDefault="000C18FC" w:rsidP="00FB4ECE">
      <w:pPr>
        <w:pStyle w:val="TLet4"/>
        <w:numPr>
          <w:ilvl w:val="5"/>
          <w:numId w:val="315"/>
        </w:numPr>
        <w:rPr>
          <w:snapToGrid w:val="0"/>
          <w:color w:val="000000"/>
        </w:rPr>
      </w:pPr>
      <w:r w:rsidRPr="00513ED8">
        <w:rPr>
          <w:snapToGrid w:val="0"/>
          <w:color w:val="000000"/>
        </w:rPr>
        <w:t xml:space="preserve">Referência: </w:t>
      </w:r>
      <w:proofErr w:type="spellStart"/>
      <w:r w:rsidRPr="00513ED8">
        <w:rPr>
          <w:snapToGrid w:val="0"/>
          <w:color w:val="000000"/>
        </w:rPr>
        <w:t>Bucka</w:t>
      </w:r>
      <w:proofErr w:type="spellEnd"/>
      <w:r w:rsidRPr="00513ED8">
        <w:rPr>
          <w:snapToGrid w:val="0"/>
          <w:color w:val="000000"/>
        </w:rPr>
        <w:t xml:space="preserve"> 5.014.158.011.</w:t>
      </w:r>
    </w:p>
    <w:p w14:paraId="2F36B060" w14:textId="77777777" w:rsidR="00B210CD" w:rsidRDefault="00B210CD" w:rsidP="00B210CD">
      <w:pPr>
        <w:pStyle w:val="TLet4"/>
        <w:numPr>
          <w:ilvl w:val="0"/>
          <w:numId w:val="0"/>
        </w:numPr>
        <w:ind w:left="1474"/>
        <w:rPr>
          <w:snapToGrid w:val="0"/>
          <w:color w:val="000000"/>
        </w:rPr>
      </w:pPr>
    </w:p>
    <w:p w14:paraId="4BD71488" w14:textId="299DC63E" w:rsidR="00513ED8" w:rsidRPr="002C0BA0" w:rsidRDefault="00513ED8" w:rsidP="00FB4ECE">
      <w:pPr>
        <w:pStyle w:val="Tit4n"/>
        <w:rPr>
          <w:b/>
          <w:snapToGrid w:val="0"/>
          <w:color w:val="000000"/>
        </w:rPr>
      </w:pPr>
      <w:r w:rsidRPr="002C0BA0">
        <w:rPr>
          <w:b/>
          <w:snapToGrid w:val="0"/>
          <w:color w:val="000000"/>
        </w:rPr>
        <w:t>Rede de Distribuição de CO2</w:t>
      </w:r>
    </w:p>
    <w:p w14:paraId="1CB21BF5" w14:textId="32466111" w:rsidR="00513ED8" w:rsidRPr="00513ED8" w:rsidRDefault="00513ED8" w:rsidP="00FB4ECE">
      <w:pPr>
        <w:pStyle w:val="Tit5n"/>
        <w:tabs>
          <w:tab w:val="clear" w:pos="2042"/>
          <w:tab w:val="left" w:pos="1134"/>
        </w:tabs>
        <w:ind w:left="142" w:firstLine="0"/>
        <w:rPr>
          <w:snapToGrid w:val="0"/>
          <w:color w:val="000000"/>
        </w:rPr>
      </w:pPr>
      <w:r w:rsidRPr="00513ED8">
        <w:rPr>
          <w:snapToGrid w:val="0"/>
          <w:color w:val="000000"/>
        </w:rPr>
        <w:t xml:space="preserve">A rede de distribuição de CO2 deverá ser confeccionada com tubos de aço galvanizado sem </w:t>
      </w:r>
      <w:r w:rsidRPr="00FB4ECE">
        <w:t>costura</w:t>
      </w:r>
      <w:r w:rsidRPr="00513ED8">
        <w:rPr>
          <w:snapToGrid w:val="0"/>
          <w:color w:val="000000"/>
        </w:rPr>
        <w:t>, NBR 5590 Schedule 40, com junção por rosca BSP.</w:t>
      </w:r>
    </w:p>
    <w:p w14:paraId="77E74F5B" w14:textId="6B69C739" w:rsidR="00513ED8" w:rsidRPr="00513ED8" w:rsidRDefault="00513ED8" w:rsidP="00FB4ECE">
      <w:pPr>
        <w:pStyle w:val="Tit5n"/>
        <w:tabs>
          <w:tab w:val="clear" w:pos="2042"/>
          <w:tab w:val="left" w:pos="1134"/>
        </w:tabs>
        <w:ind w:left="142" w:firstLine="0"/>
        <w:rPr>
          <w:snapToGrid w:val="0"/>
          <w:color w:val="000000"/>
        </w:rPr>
      </w:pPr>
      <w:r w:rsidRPr="00513ED8">
        <w:rPr>
          <w:snapToGrid w:val="0"/>
          <w:color w:val="000000"/>
        </w:rPr>
        <w:t xml:space="preserve">As conexões, como cotovelos, curvas, </w:t>
      </w:r>
      <w:proofErr w:type="spellStart"/>
      <w:r w:rsidRPr="00513ED8">
        <w:rPr>
          <w:snapToGrid w:val="0"/>
          <w:color w:val="000000"/>
        </w:rPr>
        <w:t>tês</w:t>
      </w:r>
      <w:proofErr w:type="spellEnd"/>
      <w:r w:rsidRPr="00513ED8">
        <w:rPr>
          <w:snapToGrid w:val="0"/>
          <w:color w:val="000000"/>
        </w:rPr>
        <w:t xml:space="preserve">, luvas, uniões e tampões deverão ser de alta pressão, confeccionadas em ferro galvanizado a fogo (zincagem por imersão a quente) </w:t>
      </w:r>
      <w:r w:rsidRPr="00FB4ECE">
        <w:t>conforme</w:t>
      </w:r>
      <w:r w:rsidRPr="00513ED8">
        <w:rPr>
          <w:snapToGrid w:val="0"/>
          <w:color w:val="000000"/>
        </w:rPr>
        <w:t xml:space="preserve"> NBR 6943:2016 e possuir junção por rosca BSP.</w:t>
      </w:r>
    </w:p>
    <w:p w14:paraId="1AD2E055" w14:textId="129508FB" w:rsidR="000C18FC" w:rsidRDefault="00513ED8" w:rsidP="00FB4ECE">
      <w:pPr>
        <w:pStyle w:val="Tit5n"/>
        <w:tabs>
          <w:tab w:val="clear" w:pos="2042"/>
          <w:tab w:val="left" w:pos="1134"/>
        </w:tabs>
        <w:ind w:left="142" w:firstLine="0"/>
        <w:rPr>
          <w:snapToGrid w:val="0"/>
          <w:color w:val="000000"/>
        </w:rPr>
      </w:pPr>
      <w:r w:rsidRPr="00513ED8">
        <w:rPr>
          <w:snapToGrid w:val="0"/>
          <w:color w:val="000000"/>
        </w:rPr>
        <w:t xml:space="preserve">Rede de distribuição de CO2 confeccionada com tubos de aço galvanizado sem costura NBR 5590 Schedule 40, junção por rosca BSP, incluindo conexões de ferro </w:t>
      </w:r>
      <w:r w:rsidRPr="00FB4ECE">
        <w:t>galvanizado</w:t>
      </w:r>
      <w:r w:rsidRPr="00513ED8">
        <w:rPr>
          <w:snapToGrid w:val="0"/>
          <w:color w:val="000000"/>
        </w:rPr>
        <w:t xml:space="preserve"> de alta pressão e elementos de fixação - Diâmetro Ø 1/2” - Fornecimento e instalação</w:t>
      </w:r>
      <w:r w:rsidR="000C18FC">
        <w:rPr>
          <w:snapToGrid w:val="0"/>
          <w:color w:val="000000"/>
        </w:rPr>
        <w:t xml:space="preserve">. </w:t>
      </w:r>
      <w:r w:rsidR="000C18FC" w:rsidRPr="00265A31">
        <w:rPr>
          <w:snapToGrid w:val="0"/>
          <w:color w:val="000000"/>
        </w:rPr>
        <w:t xml:space="preserve">Referência: Item </w:t>
      </w:r>
      <w:r w:rsidR="000C18FC" w:rsidRPr="005E29DD">
        <w:rPr>
          <w:snapToGrid w:val="0"/>
          <w:color w:val="000000"/>
        </w:rPr>
        <w:t>1.2.5.1</w:t>
      </w:r>
      <w:r w:rsidR="000C18FC" w:rsidRPr="00265A31">
        <w:rPr>
          <w:snapToGrid w:val="0"/>
          <w:color w:val="000000"/>
        </w:rPr>
        <w:t xml:space="preserve"> – Anexo n. 4</w:t>
      </w:r>
      <w:r w:rsidR="007946D7">
        <w:rPr>
          <w:snapToGrid w:val="0"/>
          <w:color w:val="000000"/>
        </w:rPr>
        <w:t>.</w:t>
      </w:r>
    </w:p>
    <w:p w14:paraId="24CB034E" w14:textId="23839216" w:rsidR="00513ED8" w:rsidRPr="002C0BA0" w:rsidRDefault="00513ED8" w:rsidP="00FB4ECE">
      <w:pPr>
        <w:pStyle w:val="Tit4n"/>
        <w:rPr>
          <w:b/>
          <w:snapToGrid w:val="0"/>
          <w:color w:val="000000"/>
        </w:rPr>
      </w:pPr>
      <w:r w:rsidRPr="002C0BA0">
        <w:rPr>
          <w:b/>
          <w:snapToGrid w:val="0"/>
          <w:color w:val="000000"/>
        </w:rPr>
        <w:t>Difusor de CO2</w:t>
      </w:r>
    </w:p>
    <w:p w14:paraId="758F46FF" w14:textId="09B93FE5" w:rsidR="00513ED8" w:rsidRPr="00513ED8" w:rsidRDefault="00513ED8" w:rsidP="00FB4ECE">
      <w:pPr>
        <w:pStyle w:val="Tit5n"/>
        <w:tabs>
          <w:tab w:val="clear" w:pos="2042"/>
          <w:tab w:val="left" w:pos="1134"/>
        </w:tabs>
        <w:ind w:left="142" w:firstLine="0"/>
        <w:rPr>
          <w:snapToGrid w:val="0"/>
          <w:color w:val="000000"/>
        </w:rPr>
      </w:pPr>
      <w:r w:rsidRPr="00513ED8">
        <w:rPr>
          <w:snapToGrid w:val="0"/>
          <w:color w:val="000000"/>
        </w:rPr>
        <w:t xml:space="preserve">Os bicos difusores de CO2 deverão ser projetados para permitir a descarga de grandes volumes de gás sem que haja congelamento e apresentar formato desenvolvido </w:t>
      </w:r>
      <w:r w:rsidRPr="00FB4ECE">
        <w:t>para</w:t>
      </w:r>
      <w:r w:rsidRPr="00513ED8">
        <w:rPr>
          <w:snapToGrid w:val="0"/>
          <w:color w:val="000000"/>
        </w:rPr>
        <w:t xml:space="preserve"> instalação em dutos, possuindo dispositivo de proteção do orifício para evitar que eventuais detritos ou gordura venham a bloquear a descarga do agente extintor. Deverão apresentar, ainda, as seguintes características técnicas:</w:t>
      </w:r>
    </w:p>
    <w:p w14:paraId="365E5BFD" w14:textId="7A864F5C" w:rsidR="000C18FC" w:rsidRPr="00FB4ECE" w:rsidRDefault="000C18FC" w:rsidP="00FB4ECE">
      <w:pPr>
        <w:pStyle w:val="TLet4"/>
        <w:numPr>
          <w:ilvl w:val="5"/>
          <w:numId w:val="332"/>
        </w:numPr>
        <w:rPr>
          <w:snapToGrid w:val="0"/>
          <w:color w:val="000000"/>
        </w:rPr>
      </w:pPr>
      <w:r w:rsidRPr="00FB4ECE">
        <w:rPr>
          <w:snapToGrid w:val="0"/>
          <w:color w:val="000000"/>
        </w:rPr>
        <w:lastRenderedPageBreak/>
        <w:t>Referência de Planilha: Item 1.2.5.2 – Anexo n. 4</w:t>
      </w:r>
      <w:r w:rsidR="007946D7">
        <w:rPr>
          <w:snapToGrid w:val="0"/>
          <w:color w:val="000000"/>
        </w:rPr>
        <w:t>;</w:t>
      </w:r>
    </w:p>
    <w:p w14:paraId="5CFBC513" w14:textId="5FB0DB4C" w:rsidR="000C18FC" w:rsidRPr="00513ED8" w:rsidRDefault="000C18FC" w:rsidP="00FB4ECE">
      <w:pPr>
        <w:pStyle w:val="TLet4"/>
        <w:numPr>
          <w:ilvl w:val="5"/>
          <w:numId w:val="315"/>
        </w:numPr>
        <w:rPr>
          <w:snapToGrid w:val="0"/>
          <w:color w:val="000000"/>
        </w:rPr>
      </w:pPr>
      <w:r w:rsidRPr="00513ED8">
        <w:rPr>
          <w:snapToGrid w:val="0"/>
          <w:color w:val="000000"/>
        </w:rPr>
        <w:t xml:space="preserve">Pressão de Serviço: 70 kgf/cm² (1000 </w:t>
      </w:r>
      <w:proofErr w:type="spellStart"/>
      <w:r w:rsidRPr="00513ED8">
        <w:rPr>
          <w:snapToGrid w:val="0"/>
          <w:color w:val="000000"/>
        </w:rPr>
        <w:t>psi</w:t>
      </w:r>
      <w:proofErr w:type="spellEnd"/>
      <w:r w:rsidRPr="00513ED8">
        <w:rPr>
          <w:snapToGrid w:val="0"/>
          <w:color w:val="000000"/>
        </w:rPr>
        <w:t>);</w:t>
      </w:r>
    </w:p>
    <w:p w14:paraId="41C44910" w14:textId="1ED9D2D2" w:rsidR="000C18FC" w:rsidRPr="00513ED8" w:rsidRDefault="000C18FC" w:rsidP="00FB4ECE">
      <w:pPr>
        <w:pStyle w:val="TLet4"/>
        <w:numPr>
          <w:ilvl w:val="5"/>
          <w:numId w:val="315"/>
        </w:numPr>
        <w:rPr>
          <w:snapToGrid w:val="0"/>
          <w:color w:val="000000"/>
        </w:rPr>
      </w:pPr>
      <w:r w:rsidRPr="00513ED8">
        <w:rPr>
          <w:snapToGrid w:val="0"/>
          <w:color w:val="000000"/>
        </w:rPr>
        <w:t xml:space="preserve">Pressão de Teste: 105 kgf/cm² (1500 </w:t>
      </w:r>
      <w:proofErr w:type="spellStart"/>
      <w:r w:rsidRPr="00513ED8">
        <w:rPr>
          <w:snapToGrid w:val="0"/>
          <w:color w:val="000000"/>
        </w:rPr>
        <w:t>psi</w:t>
      </w:r>
      <w:proofErr w:type="spellEnd"/>
      <w:r w:rsidRPr="00513ED8">
        <w:rPr>
          <w:snapToGrid w:val="0"/>
          <w:color w:val="000000"/>
        </w:rPr>
        <w:t>);</w:t>
      </w:r>
    </w:p>
    <w:p w14:paraId="2233B884" w14:textId="25797E75" w:rsidR="000C18FC" w:rsidRPr="00513ED8" w:rsidRDefault="000C18FC" w:rsidP="00FB4ECE">
      <w:pPr>
        <w:pStyle w:val="TLet4"/>
        <w:numPr>
          <w:ilvl w:val="5"/>
          <w:numId w:val="315"/>
        </w:numPr>
        <w:rPr>
          <w:snapToGrid w:val="0"/>
          <w:color w:val="000000"/>
        </w:rPr>
      </w:pPr>
      <w:r w:rsidRPr="00513ED8">
        <w:rPr>
          <w:snapToGrid w:val="0"/>
          <w:color w:val="000000"/>
        </w:rPr>
        <w:t>Conexão: Rosca NPT Ø ½”;</w:t>
      </w:r>
    </w:p>
    <w:p w14:paraId="353A614B" w14:textId="40F522E0" w:rsidR="000C18FC" w:rsidRPr="00513ED8" w:rsidRDefault="000C18FC" w:rsidP="00FB4ECE">
      <w:pPr>
        <w:pStyle w:val="TLet4"/>
        <w:numPr>
          <w:ilvl w:val="5"/>
          <w:numId w:val="315"/>
        </w:numPr>
        <w:rPr>
          <w:snapToGrid w:val="0"/>
          <w:color w:val="000000"/>
        </w:rPr>
      </w:pPr>
      <w:r w:rsidRPr="00513ED8">
        <w:rPr>
          <w:snapToGrid w:val="0"/>
          <w:color w:val="000000"/>
        </w:rPr>
        <w:t>Material: Latão;</w:t>
      </w:r>
    </w:p>
    <w:p w14:paraId="1BB33CB6" w14:textId="1747B316" w:rsidR="000C18FC" w:rsidRPr="00513ED8" w:rsidRDefault="000C18FC" w:rsidP="00FB4ECE">
      <w:pPr>
        <w:pStyle w:val="TLet4"/>
        <w:numPr>
          <w:ilvl w:val="5"/>
          <w:numId w:val="315"/>
        </w:numPr>
        <w:rPr>
          <w:snapToGrid w:val="0"/>
          <w:color w:val="000000"/>
        </w:rPr>
      </w:pPr>
      <w:r w:rsidRPr="00513ED8">
        <w:rPr>
          <w:snapToGrid w:val="0"/>
          <w:color w:val="000000"/>
        </w:rPr>
        <w:t xml:space="preserve">Modelo de Referência: </w:t>
      </w:r>
      <w:proofErr w:type="spellStart"/>
      <w:r w:rsidRPr="00513ED8">
        <w:rPr>
          <w:snapToGrid w:val="0"/>
          <w:color w:val="000000"/>
        </w:rPr>
        <w:t>Bucka</w:t>
      </w:r>
      <w:proofErr w:type="spellEnd"/>
      <w:r w:rsidRPr="00513ED8">
        <w:rPr>
          <w:snapToGrid w:val="0"/>
          <w:color w:val="000000"/>
        </w:rPr>
        <w:t xml:space="preserve"> 6.090.057.003.</w:t>
      </w:r>
    </w:p>
    <w:p w14:paraId="40670E4A" w14:textId="142BF39D" w:rsidR="00981CA2" w:rsidRPr="00FB4ECE" w:rsidRDefault="00803824" w:rsidP="00FB4ECE">
      <w:pPr>
        <w:pStyle w:val="Tit2nBrda"/>
        <w:rPr>
          <w:snapToGrid w:val="0"/>
          <w:color w:val="000000"/>
        </w:rPr>
      </w:pPr>
      <w:r w:rsidRPr="00FB4ECE">
        <w:rPr>
          <w:snapToGrid w:val="0"/>
          <w:color w:val="000000"/>
        </w:rPr>
        <w:t>ROTINA DE ATUAÇÃO DO SISTEMA DE PROTEÇÃO CONTRA INCÊNDIO</w:t>
      </w:r>
    </w:p>
    <w:p w14:paraId="74E95761" w14:textId="51E1F8F0" w:rsidR="00803824" w:rsidRPr="00FB4ECE" w:rsidRDefault="00803824" w:rsidP="00FB4ECE">
      <w:pPr>
        <w:pStyle w:val="Tit3n"/>
        <w:tabs>
          <w:tab w:val="clear" w:pos="851"/>
          <w:tab w:val="left" w:pos="1134"/>
        </w:tabs>
        <w:rPr>
          <w:snapToGrid w:val="0"/>
          <w:color w:val="000000"/>
        </w:rPr>
      </w:pPr>
      <w:r w:rsidRPr="00FB4ECE">
        <w:rPr>
          <w:snapToGrid w:val="0"/>
          <w:color w:val="000000"/>
        </w:rPr>
        <w:t>Em uma eventual detecção de incêndio por um dos termostatos instalados na conexão dos captores com os dutos de exaustão, o sistema de proteção contra incêndio deverá executar, automaticamente, a seguinte rotina de atividades:</w:t>
      </w:r>
    </w:p>
    <w:p w14:paraId="2F2F629E" w14:textId="1BA212EA" w:rsidR="00803824" w:rsidRPr="000328E1" w:rsidRDefault="00803824" w:rsidP="00FB4ECE">
      <w:pPr>
        <w:pStyle w:val="Tit4n"/>
        <w:rPr>
          <w:rStyle w:val="nfase"/>
        </w:rPr>
      </w:pPr>
      <w:r w:rsidRPr="002C0BA0">
        <w:rPr>
          <w:rStyle w:val="nfase"/>
        </w:rPr>
        <w:t>Detecção de incêndio e envio de sinal para a Central de Alarme da cozinha;</w:t>
      </w:r>
    </w:p>
    <w:p w14:paraId="47E71134" w14:textId="16D49CFB" w:rsidR="00803824" w:rsidRPr="00E90762" w:rsidRDefault="00803824" w:rsidP="00FB4ECE">
      <w:pPr>
        <w:pStyle w:val="Tit5n"/>
        <w:tabs>
          <w:tab w:val="clear" w:pos="2042"/>
          <w:tab w:val="left" w:pos="1134"/>
        </w:tabs>
        <w:ind w:left="142" w:firstLine="0"/>
        <w:rPr>
          <w:rStyle w:val="nfase"/>
        </w:rPr>
      </w:pPr>
      <w:r w:rsidRPr="000328E1">
        <w:rPr>
          <w:rStyle w:val="nfase"/>
        </w:rPr>
        <w:t>Início da Fase 1 – Alarme (duração de 30 segundos</w:t>
      </w:r>
      <w:r w:rsidRPr="00E90762">
        <w:rPr>
          <w:rStyle w:val="nfase"/>
        </w:rPr>
        <w:t>):</w:t>
      </w:r>
    </w:p>
    <w:p w14:paraId="068BCE83" w14:textId="77777777" w:rsidR="00803824" w:rsidRPr="00FB4ECE" w:rsidRDefault="00803824" w:rsidP="00FB4ECE">
      <w:pPr>
        <w:pStyle w:val="TLet4"/>
        <w:numPr>
          <w:ilvl w:val="5"/>
          <w:numId w:val="336"/>
        </w:numPr>
        <w:rPr>
          <w:snapToGrid w:val="0"/>
          <w:color w:val="000000"/>
        </w:rPr>
      </w:pPr>
      <w:r w:rsidRPr="00FB4ECE">
        <w:rPr>
          <w:snapToGrid w:val="0"/>
          <w:color w:val="000000"/>
        </w:rPr>
        <w:t>Ativar sinalizadores audiovisuais para evacuação;</w:t>
      </w:r>
    </w:p>
    <w:p w14:paraId="3C7E2A2B" w14:textId="77777777" w:rsidR="00803824" w:rsidRPr="00FB4ECE" w:rsidRDefault="00803824" w:rsidP="00FB4ECE">
      <w:pPr>
        <w:pStyle w:val="TLet4"/>
        <w:numPr>
          <w:ilvl w:val="5"/>
          <w:numId w:val="315"/>
        </w:numPr>
        <w:rPr>
          <w:snapToGrid w:val="0"/>
          <w:color w:val="000000"/>
        </w:rPr>
      </w:pPr>
      <w:r w:rsidRPr="00FB4ECE">
        <w:rPr>
          <w:snapToGrid w:val="0"/>
          <w:color w:val="000000"/>
        </w:rPr>
        <w:t>Enviar sinal de ‘Fogo’ para a Central Principal do Edifício;</w:t>
      </w:r>
    </w:p>
    <w:p w14:paraId="4F247E66" w14:textId="77777777" w:rsidR="00803824" w:rsidRPr="00FB4ECE" w:rsidRDefault="00803824" w:rsidP="00FB4ECE">
      <w:pPr>
        <w:pStyle w:val="TLet4"/>
        <w:numPr>
          <w:ilvl w:val="5"/>
          <w:numId w:val="315"/>
        </w:numPr>
        <w:rPr>
          <w:snapToGrid w:val="0"/>
          <w:color w:val="000000"/>
        </w:rPr>
      </w:pPr>
      <w:r w:rsidRPr="00FB4ECE">
        <w:rPr>
          <w:snapToGrid w:val="0"/>
          <w:color w:val="000000"/>
        </w:rPr>
        <w:t>Permitir Reset pela Central de Alarme da cozinha;</w:t>
      </w:r>
    </w:p>
    <w:p w14:paraId="4611F389" w14:textId="77777777" w:rsidR="00803824" w:rsidRPr="00803824" w:rsidRDefault="00803824" w:rsidP="00FB4ECE">
      <w:pPr>
        <w:pStyle w:val="TLet4"/>
        <w:numPr>
          <w:ilvl w:val="5"/>
          <w:numId w:val="315"/>
        </w:numPr>
        <w:rPr>
          <w:rStyle w:val="nfase"/>
        </w:rPr>
      </w:pPr>
      <w:r w:rsidRPr="00FB4ECE">
        <w:rPr>
          <w:snapToGrid w:val="0"/>
          <w:color w:val="000000"/>
        </w:rPr>
        <w:t>Permitir</w:t>
      </w:r>
      <w:r w:rsidRPr="00803824">
        <w:rPr>
          <w:rStyle w:val="nfase"/>
        </w:rPr>
        <w:t xml:space="preserve"> Reset pela Central Principal do Edifício.</w:t>
      </w:r>
    </w:p>
    <w:p w14:paraId="39B89880" w14:textId="73F5DC2E" w:rsidR="00803824" w:rsidRPr="000328E1" w:rsidRDefault="00803824" w:rsidP="00FB4ECE">
      <w:pPr>
        <w:pStyle w:val="Tit5n"/>
        <w:tabs>
          <w:tab w:val="clear" w:pos="2042"/>
          <w:tab w:val="left" w:pos="1134"/>
        </w:tabs>
        <w:ind w:left="142" w:firstLine="0"/>
        <w:rPr>
          <w:rStyle w:val="nfase"/>
        </w:rPr>
      </w:pPr>
      <w:r w:rsidRPr="002C0BA0">
        <w:rPr>
          <w:rStyle w:val="nfase"/>
        </w:rPr>
        <w:t xml:space="preserve">Início da Fase 2 – </w:t>
      </w:r>
      <w:proofErr w:type="spellStart"/>
      <w:r w:rsidRPr="002C0BA0">
        <w:rPr>
          <w:rStyle w:val="nfase"/>
        </w:rPr>
        <w:t>Pré</w:t>
      </w:r>
      <w:proofErr w:type="spellEnd"/>
      <w:r w:rsidRPr="002C0BA0">
        <w:rPr>
          <w:rStyle w:val="nfase"/>
        </w:rPr>
        <w:t>-Descarga (duração de 30 segundos):</w:t>
      </w:r>
    </w:p>
    <w:p w14:paraId="79BF3625" w14:textId="77777777" w:rsidR="00803824" w:rsidRPr="00FB4ECE" w:rsidRDefault="00803824" w:rsidP="00FB4ECE">
      <w:pPr>
        <w:pStyle w:val="TLet4"/>
        <w:numPr>
          <w:ilvl w:val="5"/>
          <w:numId w:val="338"/>
        </w:numPr>
        <w:rPr>
          <w:snapToGrid w:val="0"/>
          <w:color w:val="000000"/>
        </w:rPr>
      </w:pPr>
      <w:r w:rsidRPr="00803824">
        <w:rPr>
          <w:rStyle w:val="nfase"/>
        </w:rPr>
        <w:t xml:space="preserve">Desligar </w:t>
      </w:r>
      <w:r w:rsidRPr="00FB4ECE">
        <w:rPr>
          <w:snapToGrid w:val="0"/>
          <w:color w:val="000000"/>
        </w:rPr>
        <w:t>todos os exaustores que atendem à cozinha;</w:t>
      </w:r>
    </w:p>
    <w:p w14:paraId="378D2CDE" w14:textId="77777777" w:rsidR="00803824" w:rsidRPr="00FB4ECE" w:rsidRDefault="00803824" w:rsidP="00FB4ECE">
      <w:pPr>
        <w:pStyle w:val="TLet4"/>
        <w:numPr>
          <w:ilvl w:val="5"/>
          <w:numId w:val="336"/>
        </w:numPr>
        <w:rPr>
          <w:snapToGrid w:val="0"/>
          <w:color w:val="000000"/>
        </w:rPr>
      </w:pPr>
      <w:r w:rsidRPr="00FB4ECE">
        <w:rPr>
          <w:snapToGrid w:val="0"/>
          <w:color w:val="000000"/>
        </w:rPr>
        <w:t>Desligar o ventilador de renovação de ar que atende à cozinha;</w:t>
      </w:r>
    </w:p>
    <w:p w14:paraId="3DFF0B34" w14:textId="77777777" w:rsidR="00803824" w:rsidRPr="00FB4ECE" w:rsidRDefault="00803824" w:rsidP="00FB4ECE">
      <w:pPr>
        <w:pStyle w:val="TLet4"/>
        <w:numPr>
          <w:ilvl w:val="5"/>
          <w:numId w:val="336"/>
        </w:numPr>
        <w:rPr>
          <w:snapToGrid w:val="0"/>
          <w:color w:val="000000"/>
        </w:rPr>
      </w:pPr>
      <w:r w:rsidRPr="00FB4ECE">
        <w:rPr>
          <w:snapToGrid w:val="0"/>
          <w:color w:val="000000"/>
        </w:rPr>
        <w:t xml:space="preserve">Fechar todos os </w:t>
      </w:r>
      <w:proofErr w:type="spellStart"/>
      <w:r w:rsidRPr="00FB4ECE">
        <w:rPr>
          <w:snapToGrid w:val="0"/>
          <w:color w:val="000000"/>
        </w:rPr>
        <w:t>dampers</w:t>
      </w:r>
      <w:proofErr w:type="spellEnd"/>
      <w:r w:rsidRPr="00FB4ECE">
        <w:rPr>
          <w:snapToGrid w:val="0"/>
          <w:color w:val="000000"/>
        </w:rPr>
        <w:t xml:space="preserve"> corta-fogo dos dutos de exaustão;</w:t>
      </w:r>
    </w:p>
    <w:p w14:paraId="7C5D9976" w14:textId="77777777" w:rsidR="00803824" w:rsidRPr="00FB4ECE" w:rsidRDefault="00803824" w:rsidP="00FB4ECE">
      <w:pPr>
        <w:pStyle w:val="TLet4"/>
        <w:numPr>
          <w:ilvl w:val="5"/>
          <w:numId w:val="336"/>
        </w:numPr>
        <w:rPr>
          <w:snapToGrid w:val="0"/>
          <w:color w:val="000000"/>
        </w:rPr>
      </w:pPr>
      <w:r w:rsidRPr="00FB4ECE">
        <w:rPr>
          <w:snapToGrid w:val="0"/>
          <w:color w:val="000000"/>
        </w:rPr>
        <w:t>Fechar a válvula solenoide de GLP, caso houver;</w:t>
      </w:r>
    </w:p>
    <w:p w14:paraId="2DD54053" w14:textId="77777777" w:rsidR="00803824" w:rsidRPr="00FB4ECE" w:rsidRDefault="00803824" w:rsidP="00FB4ECE">
      <w:pPr>
        <w:pStyle w:val="TLet4"/>
        <w:numPr>
          <w:ilvl w:val="5"/>
          <w:numId w:val="336"/>
        </w:numPr>
        <w:rPr>
          <w:snapToGrid w:val="0"/>
          <w:color w:val="000000"/>
        </w:rPr>
      </w:pPr>
      <w:r w:rsidRPr="00FB4ECE">
        <w:rPr>
          <w:snapToGrid w:val="0"/>
          <w:color w:val="000000"/>
        </w:rPr>
        <w:t>Permitir Reset pela Central de Alarme da cozinha;</w:t>
      </w:r>
    </w:p>
    <w:p w14:paraId="69117EC0" w14:textId="77777777" w:rsidR="00803824" w:rsidRPr="00FB4ECE" w:rsidRDefault="00803824" w:rsidP="00FB4ECE">
      <w:pPr>
        <w:pStyle w:val="TLet4"/>
        <w:numPr>
          <w:ilvl w:val="5"/>
          <w:numId w:val="336"/>
        </w:numPr>
        <w:rPr>
          <w:snapToGrid w:val="0"/>
          <w:color w:val="000000"/>
        </w:rPr>
      </w:pPr>
      <w:r w:rsidRPr="00FB4ECE">
        <w:rPr>
          <w:snapToGrid w:val="0"/>
          <w:color w:val="000000"/>
        </w:rPr>
        <w:t>Permitir Reset pela Central Principal do Edifício;</w:t>
      </w:r>
    </w:p>
    <w:p w14:paraId="5F387A58" w14:textId="77777777" w:rsidR="00803824" w:rsidRPr="00803824" w:rsidRDefault="00803824" w:rsidP="00FB4ECE">
      <w:pPr>
        <w:pStyle w:val="TLet4"/>
        <w:numPr>
          <w:ilvl w:val="5"/>
          <w:numId w:val="336"/>
        </w:numPr>
        <w:rPr>
          <w:rStyle w:val="nfase"/>
        </w:rPr>
      </w:pPr>
      <w:r w:rsidRPr="00FB4ECE">
        <w:rPr>
          <w:snapToGrid w:val="0"/>
          <w:color w:val="000000"/>
        </w:rPr>
        <w:t>Permitir c</w:t>
      </w:r>
      <w:r w:rsidRPr="00803824">
        <w:rPr>
          <w:rStyle w:val="nfase"/>
        </w:rPr>
        <w:t>ancelamento da liberação do CO2 pela Chave de Bloqueio.</w:t>
      </w:r>
    </w:p>
    <w:p w14:paraId="14BA5FB5" w14:textId="771038E6" w:rsidR="00803824" w:rsidRPr="00803824" w:rsidRDefault="00803824" w:rsidP="00FB4ECE">
      <w:pPr>
        <w:pStyle w:val="Tit5n"/>
        <w:tabs>
          <w:tab w:val="clear" w:pos="2042"/>
          <w:tab w:val="left" w:pos="1134"/>
        </w:tabs>
        <w:ind w:left="142" w:firstLine="0"/>
        <w:rPr>
          <w:rStyle w:val="nfase"/>
        </w:rPr>
      </w:pPr>
      <w:r w:rsidRPr="00803824">
        <w:rPr>
          <w:rStyle w:val="nfase"/>
        </w:rPr>
        <w:t>Início da Fase 3 – Liberação do Agente Extintor (duração imediata):</w:t>
      </w:r>
    </w:p>
    <w:p w14:paraId="4CF65F25" w14:textId="77777777" w:rsidR="00803824" w:rsidRPr="00803824" w:rsidRDefault="00803824" w:rsidP="00FB4ECE">
      <w:pPr>
        <w:pStyle w:val="TLet4"/>
        <w:numPr>
          <w:ilvl w:val="5"/>
          <w:numId w:val="340"/>
        </w:numPr>
        <w:rPr>
          <w:rStyle w:val="nfase"/>
        </w:rPr>
      </w:pPr>
      <w:r w:rsidRPr="00803824">
        <w:rPr>
          <w:rStyle w:val="nfase"/>
        </w:rPr>
        <w:t>Ativar o atuador elétrico de disparo do cilindro primário de CO2;</w:t>
      </w:r>
    </w:p>
    <w:p w14:paraId="22ACF7B8" w14:textId="77777777" w:rsidR="00803824" w:rsidRPr="00803824" w:rsidRDefault="00803824" w:rsidP="00FB4ECE">
      <w:pPr>
        <w:pStyle w:val="TLet4"/>
        <w:numPr>
          <w:ilvl w:val="5"/>
          <w:numId w:val="338"/>
        </w:numPr>
        <w:rPr>
          <w:rStyle w:val="nfase"/>
        </w:rPr>
      </w:pPr>
      <w:r w:rsidRPr="00803824">
        <w:rPr>
          <w:rStyle w:val="nfase"/>
        </w:rPr>
        <w:t>Liberar o agente extintor no interior dos dutos de exaustão;</w:t>
      </w:r>
    </w:p>
    <w:p w14:paraId="60A8092F" w14:textId="77777777" w:rsidR="00803824" w:rsidRPr="00803824" w:rsidRDefault="00803824" w:rsidP="00FB4ECE">
      <w:pPr>
        <w:pStyle w:val="TLet4"/>
        <w:numPr>
          <w:ilvl w:val="5"/>
          <w:numId w:val="338"/>
        </w:numPr>
        <w:rPr>
          <w:rStyle w:val="nfase"/>
        </w:rPr>
      </w:pPr>
      <w:r w:rsidRPr="00803824">
        <w:rPr>
          <w:rStyle w:val="nfase"/>
        </w:rPr>
        <w:t>Enviar sinal de ‘Disparo’ para a Central Principal do Edifício.</w:t>
      </w:r>
    </w:p>
    <w:p w14:paraId="5EC590C7" w14:textId="64643FE8" w:rsidR="00981CA2" w:rsidRDefault="00803824" w:rsidP="00FB4ECE">
      <w:pPr>
        <w:pStyle w:val="Tit3n"/>
        <w:tabs>
          <w:tab w:val="clear" w:pos="851"/>
          <w:tab w:val="left" w:pos="1134"/>
        </w:tabs>
      </w:pPr>
      <w:r w:rsidRPr="00803824">
        <w:t>Além dessa rotina automática, a Central de Alarme também deverá permitir a ativação manual, por parte do usuário, da rotina de combate a incêndio por meio de chaves de acionamento manual a serem instaladas nas rotas de fuga da cozinha e diretamente pelas cabeças de disparo dos cilindros primários.</w:t>
      </w:r>
    </w:p>
    <w:p w14:paraId="5531FDD6" w14:textId="68F54E2D" w:rsidR="0060334F" w:rsidRPr="00FB4ECE" w:rsidRDefault="0060334F" w:rsidP="00FB4ECE">
      <w:pPr>
        <w:pStyle w:val="Tit2nBrda"/>
        <w:rPr>
          <w:snapToGrid w:val="0"/>
          <w:color w:val="000000"/>
        </w:rPr>
      </w:pPr>
      <w:r w:rsidRPr="00FB4ECE">
        <w:rPr>
          <w:snapToGrid w:val="0"/>
          <w:color w:val="000000"/>
        </w:rPr>
        <w:lastRenderedPageBreak/>
        <w:t>NORMAS E PADRÕES</w:t>
      </w:r>
    </w:p>
    <w:p w14:paraId="1691D33C" w14:textId="66D8C817" w:rsidR="0037559C" w:rsidRDefault="0037559C" w:rsidP="00FB4ECE">
      <w:pPr>
        <w:pStyle w:val="Tit3n"/>
        <w:tabs>
          <w:tab w:val="clear" w:pos="851"/>
          <w:tab w:val="left" w:pos="1134"/>
        </w:tabs>
      </w:pPr>
      <w:r w:rsidRPr="0037559C">
        <w:t>Deverão ser observadas para o projeto, fabricação, instalação e teste dos equipamentos, sem o prejuízo daquelas não mencionadas, as seguintes normas técnicas e práticas complementares em suas versões mais atuais, ou, no caso de omissão destas, as normas da ASHRAE, AHRI, ANSI, ASME, ASTM, AMCA, ISO, SMACNA, DIN e NFPA:</w:t>
      </w:r>
    </w:p>
    <w:p w14:paraId="06EA6163" w14:textId="25810A3A" w:rsidR="0037559C" w:rsidRPr="00FB4ECE" w:rsidRDefault="0037559C" w:rsidP="00FB4ECE">
      <w:pPr>
        <w:pStyle w:val="TLet4"/>
        <w:numPr>
          <w:ilvl w:val="5"/>
          <w:numId w:val="344"/>
        </w:numPr>
        <w:rPr>
          <w:snapToGrid w:val="0"/>
          <w:color w:val="000000"/>
        </w:rPr>
      </w:pPr>
      <w:r w:rsidRPr="00FB4ECE">
        <w:t xml:space="preserve">ANBT NBR </w:t>
      </w:r>
      <w:r w:rsidRPr="00FB4ECE">
        <w:rPr>
          <w:snapToGrid w:val="0"/>
          <w:color w:val="000000"/>
        </w:rPr>
        <w:t>14518 – Sistemas de ventilação para cozinhas profissionais;</w:t>
      </w:r>
    </w:p>
    <w:p w14:paraId="68A6CF6E" w14:textId="62720DD0" w:rsidR="0037559C" w:rsidRPr="00FB4ECE" w:rsidRDefault="0037559C" w:rsidP="00FB4ECE">
      <w:pPr>
        <w:pStyle w:val="TLet4"/>
        <w:numPr>
          <w:ilvl w:val="5"/>
          <w:numId w:val="315"/>
        </w:numPr>
        <w:rPr>
          <w:snapToGrid w:val="0"/>
          <w:color w:val="000000"/>
        </w:rPr>
      </w:pPr>
      <w:r w:rsidRPr="00FB4ECE">
        <w:rPr>
          <w:snapToGrid w:val="0"/>
          <w:color w:val="000000"/>
        </w:rPr>
        <w:t>ABNT NBR 16401 – Instalações de ar condicionado;</w:t>
      </w:r>
    </w:p>
    <w:p w14:paraId="62709F34" w14:textId="4C88CDFC" w:rsidR="0037559C" w:rsidRPr="00FB4ECE" w:rsidRDefault="0037559C" w:rsidP="00FB4ECE">
      <w:pPr>
        <w:pStyle w:val="TLet4"/>
        <w:numPr>
          <w:ilvl w:val="5"/>
          <w:numId w:val="315"/>
        </w:numPr>
        <w:rPr>
          <w:snapToGrid w:val="0"/>
          <w:color w:val="000000"/>
        </w:rPr>
      </w:pPr>
      <w:r w:rsidRPr="00FB4ECE">
        <w:rPr>
          <w:snapToGrid w:val="0"/>
          <w:color w:val="000000"/>
        </w:rPr>
        <w:t>ABNT NBR 5626 – Instalação predial de água fria;</w:t>
      </w:r>
    </w:p>
    <w:p w14:paraId="15986B7B" w14:textId="37532C31" w:rsidR="0037559C" w:rsidRPr="00FB4ECE" w:rsidRDefault="0037559C" w:rsidP="00FB4ECE">
      <w:pPr>
        <w:pStyle w:val="TLet4"/>
        <w:numPr>
          <w:ilvl w:val="5"/>
          <w:numId w:val="315"/>
        </w:numPr>
        <w:rPr>
          <w:snapToGrid w:val="0"/>
          <w:color w:val="000000"/>
        </w:rPr>
      </w:pPr>
      <w:r w:rsidRPr="00FB4ECE">
        <w:rPr>
          <w:snapToGrid w:val="0"/>
          <w:color w:val="000000"/>
        </w:rPr>
        <w:t>ABNT NBR 5410 – Instalações elétricas de baixa tensão;</w:t>
      </w:r>
    </w:p>
    <w:p w14:paraId="135FFC24" w14:textId="0CD32002" w:rsidR="0037559C" w:rsidRPr="00FB4ECE" w:rsidRDefault="0037559C" w:rsidP="00FB4ECE">
      <w:pPr>
        <w:pStyle w:val="TLet4"/>
        <w:numPr>
          <w:ilvl w:val="5"/>
          <w:numId w:val="315"/>
        </w:numPr>
        <w:rPr>
          <w:snapToGrid w:val="0"/>
          <w:color w:val="000000"/>
        </w:rPr>
      </w:pPr>
      <w:r w:rsidRPr="00FB4ECE">
        <w:rPr>
          <w:snapToGrid w:val="0"/>
          <w:color w:val="000000"/>
        </w:rPr>
        <w:t>ABNT NBR 10152 – Nível de ruído para conforto acústico;</w:t>
      </w:r>
    </w:p>
    <w:p w14:paraId="6458BC3B" w14:textId="1A7F95CA" w:rsidR="0037559C" w:rsidRPr="00FB4ECE" w:rsidRDefault="0037559C" w:rsidP="00FB4ECE">
      <w:pPr>
        <w:pStyle w:val="TLet4"/>
        <w:numPr>
          <w:ilvl w:val="5"/>
          <w:numId w:val="315"/>
        </w:numPr>
        <w:rPr>
          <w:snapToGrid w:val="0"/>
          <w:color w:val="000000"/>
        </w:rPr>
      </w:pPr>
      <w:r w:rsidRPr="00FB4ECE">
        <w:rPr>
          <w:snapToGrid w:val="0"/>
          <w:color w:val="000000"/>
        </w:rPr>
        <w:t>ABNT NBR 17240 – Sistemas de detecção e alarme de incêndio;</w:t>
      </w:r>
    </w:p>
    <w:p w14:paraId="3B3A0464" w14:textId="2BA22E8A" w:rsidR="0037559C" w:rsidRPr="00FB4ECE" w:rsidRDefault="0037559C" w:rsidP="00FB4ECE">
      <w:pPr>
        <w:pStyle w:val="TLet4"/>
        <w:numPr>
          <w:ilvl w:val="5"/>
          <w:numId w:val="315"/>
        </w:numPr>
        <w:rPr>
          <w:snapToGrid w:val="0"/>
          <w:color w:val="000000"/>
        </w:rPr>
      </w:pPr>
      <w:r w:rsidRPr="00FB4ECE">
        <w:rPr>
          <w:snapToGrid w:val="0"/>
          <w:color w:val="000000"/>
        </w:rPr>
        <w:t>NT Nº 001/2016 do CBMDF - Exigências de sistemas de proteção contra incêndio e pânico das edificações do DF;</w:t>
      </w:r>
    </w:p>
    <w:p w14:paraId="3BC74BD1" w14:textId="07E03AE7" w:rsidR="0037559C" w:rsidRPr="00FB4ECE" w:rsidRDefault="0037559C" w:rsidP="00FB4ECE">
      <w:pPr>
        <w:pStyle w:val="TLet4"/>
        <w:numPr>
          <w:ilvl w:val="5"/>
          <w:numId w:val="315"/>
        </w:numPr>
        <w:rPr>
          <w:snapToGrid w:val="0"/>
          <w:color w:val="000000"/>
        </w:rPr>
      </w:pPr>
      <w:r w:rsidRPr="00FB4ECE">
        <w:rPr>
          <w:snapToGrid w:val="0"/>
          <w:color w:val="000000"/>
        </w:rPr>
        <w:t>NT Nº 002/2016 do CBMDF – Classificação das edificações de acordo com os riscos;</w:t>
      </w:r>
    </w:p>
    <w:p w14:paraId="67B46272" w14:textId="4040706E" w:rsidR="0037559C" w:rsidRPr="00FB4ECE" w:rsidRDefault="0037559C" w:rsidP="00FB4ECE">
      <w:pPr>
        <w:pStyle w:val="TLet4"/>
        <w:numPr>
          <w:ilvl w:val="5"/>
          <w:numId w:val="315"/>
        </w:numPr>
        <w:rPr>
          <w:snapToGrid w:val="0"/>
          <w:color w:val="000000"/>
        </w:rPr>
      </w:pPr>
      <w:r w:rsidRPr="00FB4ECE">
        <w:rPr>
          <w:snapToGrid w:val="0"/>
          <w:color w:val="000000"/>
        </w:rPr>
        <w:t>TSIB – Tarifa Seguro Incêndio do Brasil;</w:t>
      </w:r>
    </w:p>
    <w:p w14:paraId="0E31A13C" w14:textId="032614DD" w:rsidR="0037559C" w:rsidRPr="00FB4ECE" w:rsidRDefault="0037559C" w:rsidP="00FB4ECE">
      <w:pPr>
        <w:pStyle w:val="TLet4"/>
        <w:numPr>
          <w:ilvl w:val="5"/>
          <w:numId w:val="315"/>
        </w:numPr>
        <w:rPr>
          <w:snapToGrid w:val="0"/>
          <w:color w:val="000000"/>
          <w:lang w:val="en-US"/>
        </w:rPr>
      </w:pPr>
      <w:r w:rsidRPr="00FB4ECE">
        <w:rPr>
          <w:snapToGrid w:val="0"/>
          <w:color w:val="000000"/>
          <w:lang w:val="en-US"/>
        </w:rPr>
        <w:t>UL 300 – Fire testing of tire extinguishing systems for protection of commercial cooking equipment;</w:t>
      </w:r>
    </w:p>
    <w:p w14:paraId="21032AE7" w14:textId="66FB2126" w:rsidR="0037559C" w:rsidRPr="00FB4ECE" w:rsidRDefault="0037559C" w:rsidP="00FB4ECE">
      <w:pPr>
        <w:pStyle w:val="TLet4"/>
        <w:numPr>
          <w:ilvl w:val="5"/>
          <w:numId w:val="315"/>
        </w:numPr>
        <w:rPr>
          <w:snapToGrid w:val="0"/>
          <w:color w:val="000000"/>
          <w:lang w:val="en-US"/>
        </w:rPr>
      </w:pPr>
      <w:r w:rsidRPr="00FB4ECE">
        <w:rPr>
          <w:snapToGrid w:val="0"/>
          <w:color w:val="000000"/>
          <w:lang w:val="en-US"/>
        </w:rPr>
        <w:t>NFPA 12 – Standard on Carbon Dioxide extinguishing systems;</w:t>
      </w:r>
    </w:p>
    <w:p w14:paraId="1191AAED" w14:textId="4B3397DB" w:rsidR="0037559C" w:rsidRPr="00FB4ECE" w:rsidRDefault="0037559C" w:rsidP="00FB4ECE">
      <w:pPr>
        <w:pStyle w:val="TLet4"/>
        <w:numPr>
          <w:ilvl w:val="5"/>
          <w:numId w:val="315"/>
        </w:numPr>
        <w:rPr>
          <w:snapToGrid w:val="0"/>
          <w:color w:val="000000"/>
          <w:lang w:val="en-US"/>
        </w:rPr>
      </w:pPr>
      <w:r w:rsidRPr="00FB4ECE">
        <w:rPr>
          <w:snapToGrid w:val="0"/>
          <w:color w:val="000000"/>
          <w:lang w:val="en-US"/>
        </w:rPr>
        <w:t>NFPA 72 – National fire alarm and signaling code;</w:t>
      </w:r>
    </w:p>
    <w:p w14:paraId="1C56F2C2" w14:textId="1555905E" w:rsidR="0037559C" w:rsidRPr="00FB4ECE" w:rsidRDefault="0037559C" w:rsidP="00FB4ECE">
      <w:pPr>
        <w:pStyle w:val="TLet4"/>
        <w:numPr>
          <w:ilvl w:val="5"/>
          <w:numId w:val="315"/>
        </w:numPr>
        <w:rPr>
          <w:snapToGrid w:val="0"/>
          <w:color w:val="000000"/>
        </w:rPr>
      </w:pPr>
      <w:r w:rsidRPr="00FB4ECE">
        <w:rPr>
          <w:snapToGrid w:val="0"/>
          <w:color w:val="000000"/>
        </w:rPr>
        <w:t>Códigos, Leis, Decretos, Portarias e Normas Federais e Distritais, inclusive de concessionárias de serviços públicos;</w:t>
      </w:r>
    </w:p>
    <w:p w14:paraId="1EB650D4" w14:textId="0E901788" w:rsidR="0037559C" w:rsidRDefault="0037559C" w:rsidP="00FB4ECE">
      <w:pPr>
        <w:pStyle w:val="TLet4"/>
        <w:numPr>
          <w:ilvl w:val="5"/>
          <w:numId w:val="315"/>
        </w:numPr>
      </w:pPr>
      <w:r w:rsidRPr="0037559C">
        <w:t xml:space="preserve">Instruções e </w:t>
      </w:r>
      <w:r w:rsidRPr="00FB4ECE">
        <w:rPr>
          <w:snapToGrid w:val="0"/>
          <w:color w:val="000000"/>
        </w:rPr>
        <w:t>Resoluções</w:t>
      </w:r>
      <w:r w:rsidRPr="0037559C">
        <w:t xml:space="preserve"> dos Órgãos do Sistema CREA/CONFEA.</w:t>
      </w:r>
    </w:p>
    <w:p w14:paraId="77EF73DC" w14:textId="77777777" w:rsidR="00200023" w:rsidRPr="0037559C" w:rsidRDefault="00200023" w:rsidP="00FB4ECE">
      <w:pPr>
        <w:pStyle w:val="PargrafodaList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contextualSpacing w:val="0"/>
        <w:jc w:val="both"/>
        <w:rPr>
          <w:rFonts w:ascii="Arial" w:hAnsi="Arial"/>
          <w:sz w:val="24"/>
        </w:rPr>
      </w:pPr>
    </w:p>
    <w:p w14:paraId="38B4E87D" w14:textId="69C48F5A" w:rsidR="00095C86" w:rsidRDefault="004775E6" w:rsidP="00095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18</w:t>
      </w:r>
      <w:r w:rsidRPr="00476918">
        <w:rPr>
          <w:rFonts w:ascii="Arial" w:hAnsi="Arial"/>
          <w:sz w:val="24"/>
        </w:rPr>
        <w:t xml:space="preserve"> de </w:t>
      </w:r>
      <w:r>
        <w:rPr>
          <w:rFonts w:ascii="Arial" w:hAnsi="Arial"/>
          <w:sz w:val="24"/>
        </w:rPr>
        <w:t>abril</w:t>
      </w:r>
      <w:r w:rsidRPr="00476918">
        <w:rPr>
          <w:rFonts w:ascii="Arial" w:hAnsi="Arial"/>
          <w:sz w:val="24"/>
        </w:rPr>
        <w:t xml:space="preserve"> </w:t>
      </w:r>
      <w:r>
        <w:rPr>
          <w:rFonts w:ascii="Arial" w:hAnsi="Arial"/>
          <w:sz w:val="24"/>
        </w:rPr>
        <w:t>de 2022</w:t>
      </w:r>
      <w:r w:rsidRPr="00476918">
        <w:rPr>
          <w:rFonts w:ascii="Arial" w:hAnsi="Arial"/>
          <w:sz w:val="24"/>
        </w:rPr>
        <w:t>.</w:t>
      </w:r>
    </w:p>
    <w:p w14:paraId="53758C9E" w14:textId="77777777" w:rsidR="00095C86" w:rsidRPr="00476918" w:rsidRDefault="00095C86" w:rsidP="00095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5FA079A4" w14:textId="77777777" w:rsidR="00095C86" w:rsidRPr="00476918" w:rsidRDefault="00095C86" w:rsidP="00095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A67662A" w14:textId="77777777" w:rsidR="00095C86" w:rsidRPr="00476918" w:rsidRDefault="00095C86" w:rsidP="00095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41BF245B" w:rsidR="00F80873" w:rsidRPr="00BF6895" w:rsidRDefault="00BF6895" w:rsidP="006269E6">
      <w:pPr>
        <w:pStyle w:val="Tit3n"/>
        <w:tabs>
          <w:tab w:val="clear" w:pos="851"/>
          <w:tab w:val="left" w:pos="1134"/>
        </w:tabs>
      </w:pPr>
      <w:r w:rsidRPr="00BF6895">
        <w:t xml:space="preserve">O Contrato, cujos termos constam do Anexo n. 5, deverá ser assinado </w:t>
      </w:r>
      <w:proofErr w:type="gramStart"/>
      <w:r w:rsidRPr="00BF6895">
        <w:t>pela(</w:t>
      </w:r>
      <w:proofErr w:type="gramEnd"/>
      <w:r w:rsidRPr="00BF6895">
        <w:t>s) Adjudicatária(s) do presente Pregão, no prazo de 5 (cinco) dias úteis, contado da data da sua notificação</w:t>
      </w:r>
    </w:p>
    <w:p w14:paraId="2645B35B" w14:textId="560FC5A5" w:rsidR="00F80873" w:rsidRPr="00476918" w:rsidRDefault="00F80873" w:rsidP="006269E6">
      <w:pPr>
        <w:pStyle w:val="Tit4n"/>
        <w:tabs>
          <w:tab w:val="left" w:pos="1134"/>
        </w:tabs>
        <w:rPr>
          <w:rStyle w:val="fonte"/>
        </w:rPr>
      </w:pPr>
      <w:r w:rsidRPr="00476918">
        <w:rPr>
          <w:rStyle w:val="fonte"/>
        </w:rPr>
        <w:t>O prazo para assinatura do Contrato poderá ser prorrogado uma única vez, por igual período, quando solicitado p</w:t>
      </w:r>
      <w:r w:rsidR="00BF6895">
        <w:rPr>
          <w:rStyle w:val="fonte"/>
        </w:rPr>
        <w:t>ela A</w:t>
      </w:r>
      <w:r w:rsidRPr="00476918">
        <w:rPr>
          <w:rStyle w:val="fonte"/>
        </w:rPr>
        <w:t>djudicatária durante o seu transcurso, e desde que ocorra motivo justificado e aceito pela Câmara</w:t>
      </w:r>
      <w:r w:rsidR="00BF6895">
        <w:rPr>
          <w:rStyle w:val="fonte"/>
        </w:rPr>
        <w:t xml:space="preserve"> dos Deputados</w:t>
      </w:r>
      <w:r w:rsidRPr="00476918">
        <w:rPr>
          <w:rStyle w:val="fonte"/>
        </w:rPr>
        <w:t>.</w:t>
      </w:r>
    </w:p>
    <w:p w14:paraId="5EA7DCC7" w14:textId="7761767B" w:rsidR="00F80873" w:rsidRPr="00BF6895" w:rsidRDefault="00F80873" w:rsidP="006269E6">
      <w:pPr>
        <w:pStyle w:val="Tit3n"/>
        <w:tabs>
          <w:tab w:val="clear" w:pos="851"/>
          <w:tab w:val="left" w:pos="1134"/>
        </w:tabs>
        <w:rPr>
          <w:rStyle w:val="fonte"/>
        </w:rPr>
      </w:pPr>
      <w:r w:rsidRPr="00BF6895">
        <w:rPr>
          <w:rStyle w:val="fonte"/>
        </w:rPr>
        <w:t>Pa</w:t>
      </w:r>
      <w:r w:rsidR="00BF6895" w:rsidRPr="00BF6895">
        <w:rPr>
          <w:rStyle w:val="fonte"/>
        </w:rPr>
        <w:t xml:space="preserve">ra a assinatura do </w:t>
      </w:r>
      <w:r w:rsidR="00BF6895">
        <w:rPr>
          <w:rStyle w:val="fonte"/>
        </w:rPr>
        <w:t>C</w:t>
      </w:r>
      <w:r w:rsidR="00BF6895" w:rsidRPr="00BF6895">
        <w:rPr>
          <w:rStyle w:val="fonte"/>
        </w:rPr>
        <w:t>ontrato, a A</w:t>
      </w:r>
      <w:r w:rsidRPr="00BF6895">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Pr>
          <w:rStyle w:val="fonte"/>
        </w:rPr>
        <w:t>C</w:t>
      </w:r>
      <w:r w:rsidRPr="00BF6895">
        <w:rPr>
          <w:rStyle w:val="fonte"/>
        </w:rPr>
        <w:t xml:space="preserve">ontrato, juntamente com </w:t>
      </w:r>
      <w:r w:rsidRPr="00BF6895">
        <w:t xml:space="preserve">os números de telefone e o e-mail que serão utilizados para </w:t>
      </w:r>
      <w:r w:rsidRPr="00E90762">
        <w:t xml:space="preserve">contato </w:t>
      </w:r>
      <w:r w:rsidR="00E80980" w:rsidRPr="00FB4ECE">
        <w:t>e para envio da Ordem de Serviço.</w:t>
      </w:r>
    </w:p>
    <w:p w14:paraId="68CDA7B7" w14:textId="0860114C" w:rsidR="00F80873" w:rsidRPr="00476918" w:rsidRDefault="00F80873" w:rsidP="006269E6">
      <w:pPr>
        <w:pStyle w:val="Tit4n"/>
        <w:tabs>
          <w:tab w:val="left" w:pos="1134"/>
        </w:tabs>
      </w:pPr>
      <w:r w:rsidRPr="00476918">
        <w:t>Qualquer alteração dos dados fornecidos deverá ser formalmente comunicada ao Órgão Responsável.</w:t>
      </w:r>
    </w:p>
    <w:p w14:paraId="5BC9F9A1" w14:textId="035CAEBA" w:rsidR="00046C66" w:rsidRDefault="00046C66" w:rsidP="006269E6">
      <w:pPr>
        <w:pStyle w:val="Tit3n"/>
        <w:tabs>
          <w:tab w:val="clear" w:pos="851"/>
          <w:tab w:val="left" w:pos="1134"/>
        </w:tabs>
      </w:pPr>
      <w:r w:rsidRPr="005C2AD1">
        <w:rPr>
          <w:b/>
        </w:rPr>
        <w:t xml:space="preserve">Para a assinatura do </w:t>
      </w:r>
      <w:r w:rsidR="00923E22">
        <w:rPr>
          <w:b/>
        </w:rPr>
        <w:t>C</w:t>
      </w:r>
      <w:r w:rsidRPr="005C2AD1">
        <w:rPr>
          <w:b/>
        </w:rPr>
        <w:t>ontrato</w:t>
      </w:r>
      <w:r w:rsidRPr="005C2AD1">
        <w:t>, a Adjudicatária indicará, ainda, à Câmara dos Deputados o(s) nome(s) do(s) profissional(</w:t>
      </w:r>
      <w:proofErr w:type="spellStart"/>
      <w:r w:rsidRPr="005C2AD1">
        <w:t>is</w:t>
      </w:r>
      <w:proofErr w:type="spellEnd"/>
      <w:r w:rsidRPr="005C2AD1">
        <w:t>) de nível superior detentor(es) de acervo(s) técnico(s) (individualmente ou em conjunto), mediante apresentação de CAT(s) - (Certidão(</w:t>
      </w:r>
      <w:proofErr w:type="spellStart"/>
      <w:r w:rsidRPr="005C2AD1">
        <w:t>ões</w:t>
      </w:r>
      <w:proofErr w:type="spellEnd"/>
      <w:r w:rsidRPr="005C2AD1">
        <w:t>) de Acervo Técnico) expedida(s) pelo CREA da região a que estiverem vinculados, que ateste(m) a realização, por um ou pelo conjunto dos profissionais indicados, de serviços com características compatíveis com o objeto da licitação, com indicação do(s) nome(s) do(s) profissional(ais), a que se anexará:</w:t>
      </w:r>
    </w:p>
    <w:p w14:paraId="62FD2649" w14:textId="77777777" w:rsidR="00046C66" w:rsidRPr="00046C66" w:rsidRDefault="00046C66" w:rsidP="00046C66">
      <w:pPr>
        <w:numPr>
          <w:ilvl w:val="3"/>
          <w:numId w:val="60"/>
        </w:numPr>
        <w:spacing w:before="60" w:after="120"/>
        <w:jc w:val="both"/>
        <w:rPr>
          <w:rFonts w:ascii="Arial" w:hAnsi="Arial" w:cs="Arial"/>
          <w:sz w:val="24"/>
          <w:szCs w:val="24"/>
        </w:rPr>
      </w:pPr>
      <w:proofErr w:type="gramStart"/>
      <w:r w:rsidRPr="00046C66">
        <w:rPr>
          <w:rFonts w:ascii="Arial" w:hAnsi="Arial" w:cs="Arial"/>
          <w:sz w:val="24"/>
          <w:szCs w:val="24"/>
        </w:rPr>
        <w:t>CAT(</w:t>
      </w:r>
      <w:proofErr w:type="gramEnd"/>
      <w:r w:rsidRPr="00046C66">
        <w:rPr>
          <w:rFonts w:ascii="Arial" w:hAnsi="Arial" w:cs="Arial"/>
          <w:sz w:val="24"/>
          <w:szCs w:val="24"/>
        </w:rPr>
        <w:t>s) - (Certidão(</w:t>
      </w:r>
      <w:proofErr w:type="spellStart"/>
      <w:r w:rsidRPr="00046C66">
        <w:rPr>
          <w:rFonts w:ascii="Arial" w:hAnsi="Arial" w:cs="Arial"/>
          <w:sz w:val="24"/>
          <w:szCs w:val="24"/>
        </w:rPr>
        <w:t>ões</w:t>
      </w:r>
      <w:proofErr w:type="spellEnd"/>
      <w:r w:rsidRPr="00046C66">
        <w:rPr>
          <w:rFonts w:ascii="Arial" w:hAnsi="Arial" w:cs="Arial"/>
          <w:sz w:val="24"/>
          <w:szCs w:val="24"/>
        </w:rPr>
        <w:t>) de Acervo Técnico) expedida(s) pelo CREA da região a que estiverem vinculados, que contemple(m) a realização, por um ou pelo conjunto dos profissionais indicados, de cada um dos seguintes serviços compatíveis com o objeto desta licitação:</w:t>
      </w:r>
    </w:p>
    <w:p w14:paraId="24B2B8F4" w14:textId="77777777" w:rsidR="00046C66" w:rsidRPr="00046C66" w:rsidRDefault="00046C66" w:rsidP="00046C66">
      <w:pPr>
        <w:numPr>
          <w:ilvl w:val="4"/>
          <w:numId w:val="59"/>
        </w:numPr>
        <w:tabs>
          <w:tab w:val="num" w:pos="1843"/>
        </w:tabs>
        <w:spacing w:before="60" w:after="120"/>
        <w:jc w:val="both"/>
        <w:rPr>
          <w:rFonts w:ascii="Arial" w:hAnsi="Arial" w:cs="Arial"/>
          <w:sz w:val="24"/>
          <w:szCs w:val="24"/>
        </w:rPr>
      </w:pPr>
      <w:r w:rsidRPr="00046C66">
        <w:rPr>
          <w:rFonts w:ascii="Arial" w:hAnsi="Arial" w:cs="Arial"/>
          <w:sz w:val="24"/>
          <w:szCs w:val="24"/>
        </w:rPr>
        <w:t xml:space="preserve">a.1) instalação de sistema de exaustão mecânica para cozinha profissional compreendendo, no mínimo, coifa lavadora tipo </w:t>
      </w:r>
      <w:proofErr w:type="spellStart"/>
      <w:r w:rsidRPr="00046C66">
        <w:rPr>
          <w:rFonts w:ascii="Arial" w:hAnsi="Arial" w:cs="Arial"/>
          <w:sz w:val="24"/>
          <w:szCs w:val="24"/>
        </w:rPr>
        <w:t>wash-pull</w:t>
      </w:r>
      <w:proofErr w:type="spellEnd"/>
      <w:r w:rsidRPr="00046C66">
        <w:rPr>
          <w:rFonts w:ascii="Arial" w:hAnsi="Arial" w:cs="Arial"/>
          <w:sz w:val="24"/>
          <w:szCs w:val="24"/>
        </w:rPr>
        <w:t xml:space="preserve"> fabricada em aço inoxidável, exaustor centrífugo e rede de dutos para gordura em aço carbono ou inoxidável com junção por solda;</w:t>
      </w:r>
    </w:p>
    <w:p w14:paraId="776E3AD5" w14:textId="77777777" w:rsidR="00046C66" w:rsidRPr="00046C66" w:rsidRDefault="00046C66" w:rsidP="00046C66">
      <w:pPr>
        <w:tabs>
          <w:tab w:val="num" w:pos="1843"/>
        </w:tabs>
        <w:spacing w:before="60" w:after="120"/>
        <w:ind w:left="1134"/>
        <w:jc w:val="both"/>
        <w:rPr>
          <w:rFonts w:ascii="Arial" w:hAnsi="Arial" w:cs="Arial"/>
          <w:sz w:val="24"/>
          <w:szCs w:val="24"/>
        </w:rPr>
      </w:pPr>
      <w:r w:rsidRPr="00046C66">
        <w:rPr>
          <w:rFonts w:ascii="Arial" w:hAnsi="Arial" w:cs="Arial"/>
          <w:sz w:val="24"/>
          <w:szCs w:val="24"/>
        </w:rPr>
        <w:t>a.2) instalação de sistema fixo de detecção, alarme e combate a incêndio por descarga de dióxido de carbono (CO2).</w:t>
      </w:r>
    </w:p>
    <w:p w14:paraId="5AD4078C" w14:textId="5353C087" w:rsidR="00046C66" w:rsidRPr="00046C66" w:rsidRDefault="00046C66" w:rsidP="00046C66">
      <w:pPr>
        <w:tabs>
          <w:tab w:val="num" w:pos="1843"/>
        </w:tabs>
        <w:spacing w:before="60" w:after="120"/>
        <w:ind w:left="1134" w:hanging="283"/>
        <w:jc w:val="both"/>
        <w:rPr>
          <w:rFonts w:ascii="Arial" w:hAnsi="Arial" w:cs="Arial"/>
          <w:sz w:val="24"/>
          <w:szCs w:val="24"/>
        </w:rPr>
      </w:pPr>
      <w:r w:rsidRPr="00046C66">
        <w:rPr>
          <w:rFonts w:ascii="Arial" w:hAnsi="Arial" w:cs="Arial"/>
          <w:sz w:val="24"/>
          <w:szCs w:val="24"/>
        </w:rPr>
        <w:t>b)</w:t>
      </w:r>
      <w:r w:rsidRPr="00046C66">
        <w:t xml:space="preserve"> </w:t>
      </w:r>
      <w:r w:rsidRPr="00046C66">
        <w:rPr>
          <w:rFonts w:ascii="Arial" w:hAnsi="Arial" w:cs="Arial"/>
          <w:sz w:val="24"/>
          <w:szCs w:val="24"/>
        </w:rPr>
        <w:t xml:space="preserve">comprovação do vínculo </w:t>
      </w:r>
      <w:proofErr w:type="gramStart"/>
      <w:r w:rsidRPr="00046C66">
        <w:rPr>
          <w:rFonts w:ascii="Arial" w:hAnsi="Arial" w:cs="Arial"/>
          <w:sz w:val="24"/>
          <w:szCs w:val="24"/>
        </w:rPr>
        <w:t>do(</w:t>
      </w:r>
      <w:proofErr w:type="gramEnd"/>
      <w:r w:rsidRPr="00046C66">
        <w:rPr>
          <w:rFonts w:ascii="Arial" w:hAnsi="Arial" w:cs="Arial"/>
          <w:sz w:val="24"/>
          <w:szCs w:val="24"/>
        </w:rPr>
        <w:t>s) profissional(</w:t>
      </w:r>
      <w:proofErr w:type="spellStart"/>
      <w:r w:rsidRPr="00046C66">
        <w:rPr>
          <w:rFonts w:ascii="Arial" w:hAnsi="Arial" w:cs="Arial"/>
          <w:sz w:val="24"/>
          <w:szCs w:val="24"/>
        </w:rPr>
        <w:t>is</w:t>
      </w:r>
      <w:proofErr w:type="spellEnd"/>
      <w:r w:rsidRPr="00046C66">
        <w:rPr>
          <w:rFonts w:ascii="Arial" w:hAnsi="Arial" w:cs="Arial"/>
          <w:sz w:val="24"/>
          <w:szCs w:val="24"/>
        </w:rPr>
        <w:t>) indicados neste item 1.3, com a Adjudicatária, por meio da apresentação de original ou cópia autenticada de:</w:t>
      </w:r>
    </w:p>
    <w:p w14:paraId="0E3DAB53" w14:textId="77777777" w:rsidR="00046C66" w:rsidRPr="00046C66" w:rsidRDefault="00046C66" w:rsidP="00046C66">
      <w:pPr>
        <w:spacing w:before="60" w:after="120"/>
        <w:ind w:left="1276"/>
        <w:jc w:val="both"/>
        <w:rPr>
          <w:rFonts w:ascii="Arial" w:hAnsi="Arial" w:cs="Arial"/>
          <w:sz w:val="24"/>
          <w:szCs w:val="24"/>
        </w:rPr>
      </w:pPr>
      <w:r w:rsidRPr="00046C66">
        <w:rPr>
          <w:rFonts w:ascii="Arial" w:hAnsi="Arial" w:cs="Arial"/>
          <w:sz w:val="24"/>
          <w:szCs w:val="24"/>
        </w:rPr>
        <w:t>b.1) CTPS ou registro do empregado, quando o vínculo for de natureza trabalhista;</w:t>
      </w:r>
    </w:p>
    <w:p w14:paraId="6EE2427A" w14:textId="77777777" w:rsidR="00046C66" w:rsidRPr="00046C66" w:rsidRDefault="00046C66" w:rsidP="00046C66">
      <w:pPr>
        <w:tabs>
          <w:tab w:val="num" w:pos="1843"/>
        </w:tabs>
        <w:spacing w:before="60" w:after="120"/>
        <w:ind w:left="1276"/>
        <w:jc w:val="both"/>
        <w:rPr>
          <w:rFonts w:ascii="Arial" w:hAnsi="Arial" w:cs="Arial"/>
          <w:sz w:val="24"/>
          <w:szCs w:val="24"/>
        </w:rPr>
      </w:pPr>
      <w:r w:rsidRPr="00046C66">
        <w:rPr>
          <w:rFonts w:ascii="Arial" w:hAnsi="Arial" w:cs="Arial"/>
          <w:sz w:val="24"/>
          <w:szCs w:val="24"/>
        </w:rPr>
        <w:t>b.2) estatuto ou Contrato Social quando o vínculo for societário;</w:t>
      </w:r>
    </w:p>
    <w:p w14:paraId="4E8B778E" w14:textId="791D2C6A" w:rsidR="00046C66" w:rsidRPr="00FB4ECE" w:rsidRDefault="00046C66" w:rsidP="00FB4ECE">
      <w:pPr>
        <w:spacing w:before="60" w:after="120"/>
        <w:ind w:left="1276"/>
        <w:jc w:val="both"/>
      </w:pPr>
      <w:r w:rsidRPr="00FB4ECE">
        <w:rPr>
          <w:rFonts w:ascii="Arial" w:hAnsi="Arial" w:cs="Arial"/>
          <w:sz w:val="24"/>
          <w:szCs w:val="24"/>
        </w:rPr>
        <w:lastRenderedPageBreak/>
        <w:t>b.3) contrato de prestação de serviços, regido pela legislação civil, quando o vínculo for contratual.</w:t>
      </w:r>
    </w:p>
    <w:p w14:paraId="137D70CB" w14:textId="77777777" w:rsidR="003E6617" w:rsidRPr="00E243F2" w:rsidRDefault="003E6617" w:rsidP="003E6617">
      <w:pPr>
        <w:pStyle w:val="Tit4n"/>
        <w:rPr>
          <w:rStyle w:val="fonte"/>
        </w:rPr>
      </w:pPr>
      <w:r w:rsidRPr="00FB03E4">
        <w:t xml:space="preserve">Os profissionais indicados pela Adjudicatária deverão participar dos serviços objeto da licitação, admitindo-se a substituição por </w:t>
      </w:r>
      <w:r w:rsidRPr="00AA2858">
        <w:t>profissionais de experiência equivalente ou superior, desde que, prévia e formalmente aprovada pela Administração.</w:t>
      </w:r>
    </w:p>
    <w:p w14:paraId="1C088A56" w14:textId="177F5728" w:rsidR="00BF6895" w:rsidRPr="002C0BA0" w:rsidRDefault="00BF6895" w:rsidP="006269E6">
      <w:pPr>
        <w:pStyle w:val="Tit3n"/>
        <w:tabs>
          <w:tab w:val="clear" w:pos="851"/>
          <w:tab w:val="left" w:pos="1134"/>
        </w:tabs>
        <w:rPr>
          <w:rStyle w:val="fonte"/>
        </w:rPr>
      </w:pPr>
      <w:r w:rsidRPr="00FB4ECE">
        <w:t>A Contratada deverá prestar garantia contratual, nos termos constantes do Anexo n. 5 (Minuta do Contrato).</w:t>
      </w:r>
    </w:p>
    <w:p w14:paraId="34A80720" w14:textId="0DE884C9" w:rsidR="00F80873" w:rsidRPr="00476918" w:rsidRDefault="00F80873" w:rsidP="006269E6">
      <w:pPr>
        <w:pStyle w:val="Tit3n"/>
        <w:tabs>
          <w:tab w:val="clear" w:pos="851"/>
          <w:tab w:val="left" w:pos="1134"/>
        </w:tabs>
        <w:rPr>
          <w:rStyle w:val="fonte"/>
        </w:rPr>
      </w:pPr>
      <w:r w:rsidRPr="00476918">
        <w:rPr>
          <w:rStyle w:val="fonte"/>
        </w:rPr>
        <w:t xml:space="preserve">O Edital e seus Anexos, bem como a proposta vencedora, integrarão o Contrato, como se nele estivessem transcritos. </w:t>
      </w:r>
    </w:p>
    <w:p w14:paraId="2D2622D4" w14:textId="037676EB" w:rsidR="00F80873" w:rsidRPr="00476918" w:rsidRDefault="00BF6895" w:rsidP="006269E6">
      <w:pPr>
        <w:pStyle w:val="Tit3n"/>
        <w:tabs>
          <w:tab w:val="clear" w:pos="851"/>
          <w:tab w:val="left" w:pos="1134"/>
        </w:tabs>
        <w:rPr>
          <w:rStyle w:val="fonte"/>
        </w:rPr>
      </w:pPr>
      <w:r>
        <w:rPr>
          <w:rStyle w:val="fonte"/>
        </w:rPr>
        <w:t>Caso a A</w:t>
      </w:r>
      <w:r w:rsidR="00F80873" w:rsidRPr="00476918">
        <w:rPr>
          <w:rStyle w:val="fonte"/>
        </w:rPr>
        <w:t xml:space="preserve">djudicatária convocada não assine o Contrato </w:t>
      </w:r>
      <w:r w:rsidR="00F80873" w:rsidRPr="00476918">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476918">
        <w:t>após negociação e verificação da adequação da proposta e das condições de habilitação</w:t>
      </w:r>
      <w:r w:rsidR="00F80873"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372CD521" w:rsidR="00F80873" w:rsidRDefault="004775E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18</w:t>
      </w:r>
      <w:r w:rsidRPr="00476918">
        <w:rPr>
          <w:rFonts w:ascii="Arial" w:hAnsi="Arial"/>
          <w:sz w:val="24"/>
        </w:rPr>
        <w:t xml:space="preserve"> de </w:t>
      </w:r>
      <w:r>
        <w:rPr>
          <w:rFonts w:ascii="Arial" w:hAnsi="Arial"/>
          <w:sz w:val="24"/>
        </w:rPr>
        <w:t>abril</w:t>
      </w:r>
      <w:r w:rsidRPr="00476918">
        <w:rPr>
          <w:rFonts w:ascii="Arial" w:hAnsi="Arial"/>
          <w:sz w:val="24"/>
        </w:rPr>
        <w:t xml:space="preserve"> </w:t>
      </w:r>
      <w:r>
        <w:rPr>
          <w:rFonts w:ascii="Arial" w:hAnsi="Arial"/>
          <w:sz w:val="24"/>
        </w:rPr>
        <w:t>de 2022</w:t>
      </w:r>
      <w:r w:rsidRPr="00476918">
        <w:rPr>
          <w:rFonts w:ascii="Arial" w:hAnsi="Arial"/>
          <w:sz w:val="24"/>
        </w:rPr>
        <w:t>.</w:t>
      </w:r>
    </w:p>
    <w:p w14:paraId="3B9D2105" w14:textId="42AB79AA" w:rsidR="00F80873" w:rsidRPr="00476918"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46972EBC" w14:textId="2525524A" w:rsidR="00DC3430" w:rsidRPr="00476918" w:rsidRDefault="00F80873" w:rsidP="00095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00DC3430"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F95879" w:rsidRDefault="00F80873" w:rsidP="00187F7F">
      <w:pPr>
        <w:pStyle w:val="Tit1Sub"/>
      </w:pPr>
      <w:r w:rsidRPr="00F95879">
        <w:t>MODELO DA PROPOSTA COMPLETA</w:t>
      </w:r>
      <w:r w:rsidRPr="00F95879">
        <w:fldChar w:fldCharType="begin"/>
      </w:r>
      <w:r w:rsidRPr="00F95879">
        <w:instrText xml:space="preserve"> XE "ANEXO N. 3 - MODELO DA PROPOSTA COMPLETA; s" </w:instrText>
      </w:r>
      <w:r w:rsidRPr="00F95879">
        <w:fldChar w:fldCharType="end"/>
      </w:r>
    </w:p>
    <w:p w14:paraId="7C47480E" w14:textId="70396F10" w:rsidR="00F80873" w:rsidRPr="00F95879" w:rsidRDefault="006B1B9B" w:rsidP="00F80873">
      <w:pPr>
        <w:jc w:val="center"/>
        <w:rPr>
          <w:rFonts w:ascii="Arial" w:hAnsi="Arial" w:cs="Arial"/>
          <w:b/>
          <w:i/>
        </w:rPr>
      </w:pPr>
      <w:r w:rsidRPr="00F95879">
        <w:rPr>
          <w:rFonts w:ascii="Arial" w:hAnsi="Arial" w:cs="Arial"/>
          <w:b/>
          <w:i/>
        </w:rPr>
        <w:t>(Anexo disponível também em documento WORD (.</w:t>
      </w:r>
      <w:proofErr w:type="spellStart"/>
      <w:r w:rsidRPr="00F95879">
        <w:rPr>
          <w:rFonts w:ascii="Arial" w:hAnsi="Arial" w:cs="Arial"/>
          <w:b/>
          <w:i/>
        </w:rPr>
        <w:t>doc</w:t>
      </w:r>
      <w:proofErr w:type="spellEnd"/>
      <w:r w:rsidRPr="00F95879">
        <w:rPr>
          <w:rFonts w:ascii="Arial" w:hAnsi="Arial" w:cs="Arial"/>
          <w:b/>
          <w:i/>
        </w:rPr>
        <w:t>), para edição.)</w:t>
      </w:r>
    </w:p>
    <w:p w14:paraId="6666B843" w14:textId="77777777" w:rsidR="006B1B9B" w:rsidRPr="00F95879" w:rsidRDefault="006B1B9B" w:rsidP="00F80873">
      <w:pPr>
        <w:jc w:val="center"/>
        <w:rPr>
          <w:rFonts w:ascii="Arial" w:hAnsi="Arial" w:cs="Arial"/>
          <w:b/>
        </w:rPr>
      </w:pPr>
    </w:p>
    <w:p w14:paraId="55A44841" w14:textId="6EF5F4C7" w:rsidR="00F80873" w:rsidRPr="00F95879"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F95879">
        <w:rPr>
          <w:rFonts w:ascii="Arial" w:hAnsi="Arial"/>
          <w:b/>
          <w:sz w:val="24"/>
        </w:rPr>
        <w:t>PREGÃO ELETRÔNICO N.</w:t>
      </w:r>
      <w:r w:rsidR="009F6F28" w:rsidRPr="00F95879">
        <w:rPr>
          <w:rFonts w:ascii="Arial" w:hAnsi="Arial"/>
          <w:b/>
          <w:sz w:val="24"/>
        </w:rPr>
        <w:t xml:space="preserve"> 36</w:t>
      </w:r>
      <w:r w:rsidRPr="00F95879">
        <w:rPr>
          <w:rFonts w:ascii="Arial" w:hAnsi="Arial"/>
          <w:b/>
          <w:sz w:val="24"/>
        </w:rPr>
        <w:t>/2</w:t>
      </w:r>
      <w:r w:rsidR="00EF456D" w:rsidRPr="00F95879">
        <w:rPr>
          <w:rFonts w:ascii="Arial" w:hAnsi="Arial"/>
          <w:b/>
          <w:sz w:val="24"/>
        </w:rPr>
        <w:t>2</w:t>
      </w:r>
    </w:p>
    <w:p w14:paraId="2F9959E7" w14:textId="66682704" w:rsidR="00ED363F" w:rsidRPr="00F95879" w:rsidRDefault="00F80873" w:rsidP="00C50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jc w:val="both"/>
        <w:rPr>
          <w:rFonts w:ascii="Arial" w:hAnsi="Arial"/>
          <w:sz w:val="24"/>
        </w:rPr>
      </w:pPr>
      <w:r w:rsidRPr="00F95879">
        <w:rPr>
          <w:rFonts w:ascii="Arial" w:hAnsi="Arial"/>
          <w:sz w:val="24"/>
        </w:rPr>
        <w:t xml:space="preserve">OBJETO: </w:t>
      </w:r>
      <w:r w:rsidR="00FB4ECE" w:rsidRPr="00F95879">
        <w:rPr>
          <w:rFonts w:ascii="Arial" w:hAnsi="Arial" w:cs="Arial"/>
          <w:sz w:val="24"/>
        </w:rPr>
        <w:t>Prestação de serviços de reforma dos sistemas de exaustão mecânica das lanchonetes do Edifício Principal, Anexo I e Anexo II da Câmara dos Deputados, incluindo instalação de sistemas de detecção, alarme e combate a incêndio nas coifas e nos dutos e garantia de funcionamento pelo período de 12 (doze) meses</w:t>
      </w:r>
      <w:r w:rsidR="00ED363F" w:rsidRPr="00F95879">
        <w:rPr>
          <w:rFonts w:ascii="Arial" w:hAnsi="Arial"/>
          <w:sz w:val="24"/>
        </w:rPr>
        <w:t>.</w:t>
      </w:r>
    </w:p>
    <w:p w14:paraId="0FC9E9CF" w14:textId="291AAD97" w:rsidR="00F80873" w:rsidRPr="00F95879" w:rsidRDefault="00F80873" w:rsidP="00ED3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F95879">
        <w:rPr>
          <w:rFonts w:ascii="Arial" w:hAnsi="Arial"/>
          <w:sz w:val="24"/>
        </w:rPr>
        <w:t>EMPRESA: ________________________________________________________</w:t>
      </w:r>
    </w:p>
    <w:p w14:paraId="501B74E7" w14:textId="77777777" w:rsidR="00F80873" w:rsidRPr="00F95879" w:rsidRDefault="00F80873" w:rsidP="00F80873">
      <w:pPr>
        <w:jc w:val="both"/>
        <w:rPr>
          <w:rFonts w:ascii="Arial" w:hAnsi="Arial"/>
          <w:sz w:val="24"/>
        </w:rPr>
      </w:pPr>
      <w:r w:rsidRPr="00F95879">
        <w:rPr>
          <w:rFonts w:ascii="Arial" w:hAnsi="Arial"/>
          <w:sz w:val="24"/>
        </w:rPr>
        <w:t>CNPJ: ____________________________________________________________</w:t>
      </w:r>
    </w:p>
    <w:p w14:paraId="48609F6E" w14:textId="77777777" w:rsidR="00F80873" w:rsidRPr="00F95879" w:rsidRDefault="00F80873" w:rsidP="00F80873">
      <w:pPr>
        <w:jc w:val="both"/>
        <w:rPr>
          <w:rFonts w:ascii="Arial" w:hAnsi="Arial"/>
          <w:sz w:val="24"/>
        </w:rPr>
      </w:pPr>
      <w:r w:rsidRPr="00F95879">
        <w:rPr>
          <w:rFonts w:ascii="Arial" w:hAnsi="Arial"/>
          <w:sz w:val="24"/>
        </w:rPr>
        <w:t>ENDEREÇO: _______________________________________________________</w:t>
      </w:r>
    </w:p>
    <w:p w14:paraId="3DD10CD0" w14:textId="77777777" w:rsidR="00F80873" w:rsidRPr="00F95879" w:rsidRDefault="00F80873" w:rsidP="00F80873">
      <w:pPr>
        <w:pStyle w:val="Cabealho"/>
        <w:tabs>
          <w:tab w:val="clear" w:pos="4419"/>
          <w:tab w:val="clear" w:pos="8838"/>
        </w:tabs>
        <w:rPr>
          <w:rFonts w:ascii="Arial" w:hAnsi="Arial"/>
          <w:sz w:val="24"/>
        </w:rPr>
      </w:pPr>
      <w:r w:rsidRPr="00F95879">
        <w:rPr>
          <w:rFonts w:ascii="Arial" w:hAnsi="Arial"/>
          <w:sz w:val="24"/>
        </w:rPr>
        <w:t>TELEFONE: _________________________________________________________</w:t>
      </w:r>
    </w:p>
    <w:p w14:paraId="17E556D7" w14:textId="77777777" w:rsidR="00F80873" w:rsidRPr="00F95879" w:rsidRDefault="00F80873" w:rsidP="00F80873">
      <w:pPr>
        <w:pStyle w:val="Cabealho"/>
        <w:tabs>
          <w:tab w:val="clear" w:pos="4419"/>
          <w:tab w:val="clear" w:pos="8838"/>
        </w:tabs>
        <w:rPr>
          <w:rFonts w:ascii="Arial" w:hAnsi="Arial"/>
          <w:b/>
          <w:sz w:val="24"/>
        </w:rPr>
      </w:pPr>
      <w:r w:rsidRPr="00F95879">
        <w:rPr>
          <w:rFonts w:ascii="Arial" w:hAnsi="Arial"/>
          <w:sz w:val="24"/>
        </w:rPr>
        <w:t>E-MAIL: ____________________________________________________________</w:t>
      </w:r>
    </w:p>
    <w:p w14:paraId="54413053" w14:textId="77777777" w:rsidR="00F80873" w:rsidRPr="00F95879" w:rsidRDefault="00F80873" w:rsidP="00F80873">
      <w:pPr>
        <w:jc w:val="both"/>
        <w:rPr>
          <w:rFonts w:ascii="Arial" w:hAnsi="Arial"/>
          <w:sz w:val="24"/>
        </w:rPr>
      </w:pPr>
    </w:p>
    <w:p w14:paraId="63E7BF29" w14:textId="77777777" w:rsidR="00F80873" w:rsidRPr="00F95879" w:rsidRDefault="00F80873" w:rsidP="00F80873">
      <w:pPr>
        <w:jc w:val="both"/>
        <w:rPr>
          <w:rFonts w:ascii="Arial" w:hAnsi="Arial"/>
          <w:sz w:val="24"/>
        </w:rPr>
      </w:pPr>
      <w:r w:rsidRPr="00F95879">
        <w:rPr>
          <w:rFonts w:ascii="Arial" w:hAnsi="Arial"/>
          <w:sz w:val="24"/>
        </w:rPr>
        <w:t>À</w:t>
      </w:r>
    </w:p>
    <w:p w14:paraId="4C9D6E05" w14:textId="77777777" w:rsidR="00F80873" w:rsidRPr="00F95879" w:rsidRDefault="00F80873" w:rsidP="00F80873">
      <w:pPr>
        <w:jc w:val="both"/>
        <w:rPr>
          <w:rFonts w:ascii="Arial" w:hAnsi="Arial"/>
          <w:sz w:val="24"/>
        </w:rPr>
      </w:pPr>
      <w:r w:rsidRPr="00F95879">
        <w:rPr>
          <w:rFonts w:ascii="Arial" w:hAnsi="Arial"/>
          <w:sz w:val="24"/>
        </w:rPr>
        <w:t>CÂMARA DOS DEPUTADOS</w:t>
      </w:r>
    </w:p>
    <w:p w14:paraId="4E92A5C2" w14:textId="77777777" w:rsidR="00F80873" w:rsidRPr="00F95879" w:rsidRDefault="00F80873" w:rsidP="00F80873">
      <w:pPr>
        <w:jc w:val="both"/>
        <w:rPr>
          <w:rFonts w:ascii="Arial" w:hAnsi="Arial"/>
          <w:sz w:val="24"/>
        </w:rPr>
      </w:pPr>
    </w:p>
    <w:p w14:paraId="6AEDEB8D" w14:textId="77777777" w:rsidR="00F80873" w:rsidRPr="00F95879" w:rsidRDefault="00F80873" w:rsidP="00F80873">
      <w:pPr>
        <w:pStyle w:val="WW-Corpodetexto2"/>
        <w:rPr>
          <w:rFonts w:ascii="Arial" w:hAnsi="Arial"/>
        </w:rPr>
      </w:pPr>
      <w:r w:rsidRPr="00F95879">
        <w:rPr>
          <w:rFonts w:ascii="Arial" w:hAnsi="Arial"/>
        </w:rPr>
        <w:t>Em atendimento ao Edital do Pregão à epígrafe, apresentamos a seguinte proposta de preços:</w:t>
      </w:r>
    </w:p>
    <w:p w14:paraId="44726587" w14:textId="77777777" w:rsidR="00F80873" w:rsidRPr="00F95879" w:rsidRDefault="00F80873" w:rsidP="00F80873">
      <w:pPr>
        <w:pStyle w:val="WW-Corpodetexto2"/>
        <w:rPr>
          <w:rFonts w:ascii="Arial" w:hAnsi="Arial"/>
        </w:rPr>
      </w:pPr>
    </w:p>
    <w:tbl>
      <w:tblPr>
        <w:tblW w:w="10027" w:type="dxa"/>
        <w:jc w:val="center"/>
        <w:tblLayout w:type="fixed"/>
        <w:tblCellMar>
          <w:left w:w="70" w:type="dxa"/>
          <w:right w:w="70" w:type="dxa"/>
        </w:tblCellMar>
        <w:tblLook w:val="0000" w:firstRow="0" w:lastRow="0" w:firstColumn="0" w:lastColumn="0" w:noHBand="0" w:noVBand="0"/>
      </w:tblPr>
      <w:tblGrid>
        <w:gridCol w:w="1129"/>
        <w:gridCol w:w="4220"/>
        <w:gridCol w:w="567"/>
        <w:gridCol w:w="1134"/>
        <w:gridCol w:w="1701"/>
        <w:gridCol w:w="1276"/>
      </w:tblGrid>
      <w:tr w:rsidR="00AD0140" w:rsidRPr="00F95879" w14:paraId="2AFB5196" w14:textId="77777777" w:rsidTr="00C506A1">
        <w:trPr>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14:paraId="6496628E" w14:textId="77777777" w:rsidR="00AD0140" w:rsidRPr="00F95879" w:rsidRDefault="00AD0140" w:rsidP="00AD0140">
            <w:pPr>
              <w:suppressAutoHyphens/>
              <w:jc w:val="center"/>
              <w:rPr>
                <w:rFonts w:ascii="Arial" w:hAnsi="Arial" w:cs="Arial"/>
                <w:b/>
                <w:sz w:val="24"/>
              </w:rPr>
            </w:pPr>
            <w:r w:rsidRPr="00F95879">
              <w:rPr>
                <w:rFonts w:ascii="Arial" w:hAnsi="Arial" w:cs="Arial"/>
                <w:b/>
                <w:sz w:val="24"/>
              </w:rPr>
              <w:t>ITEM</w:t>
            </w:r>
          </w:p>
        </w:tc>
        <w:tc>
          <w:tcPr>
            <w:tcW w:w="4220" w:type="dxa"/>
            <w:tcBorders>
              <w:top w:val="single" w:sz="4" w:space="0" w:color="auto"/>
              <w:left w:val="single" w:sz="4" w:space="0" w:color="auto"/>
              <w:bottom w:val="single" w:sz="4" w:space="0" w:color="auto"/>
              <w:right w:val="single" w:sz="4" w:space="0" w:color="auto"/>
            </w:tcBorders>
            <w:shd w:val="clear" w:color="auto" w:fill="D9D9D9"/>
            <w:vAlign w:val="center"/>
          </w:tcPr>
          <w:p w14:paraId="784FC7DC" w14:textId="77777777" w:rsidR="00AD0140" w:rsidRPr="00F95879" w:rsidRDefault="00AD0140" w:rsidP="00AD0140">
            <w:pPr>
              <w:suppressAutoHyphens/>
              <w:jc w:val="center"/>
              <w:rPr>
                <w:rFonts w:ascii="Arial" w:hAnsi="Arial" w:cs="Arial"/>
                <w:b/>
                <w:sz w:val="24"/>
              </w:rPr>
            </w:pPr>
            <w:r w:rsidRPr="00F95879">
              <w:rPr>
                <w:rFonts w:ascii="Arial" w:hAnsi="Arial" w:cs="Arial"/>
                <w:b/>
                <w:sz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7B340CE" w14:textId="77777777" w:rsidR="00AD0140" w:rsidRPr="00F95879" w:rsidRDefault="00AD0140" w:rsidP="00AD0140">
            <w:pPr>
              <w:suppressAutoHyphens/>
              <w:jc w:val="center"/>
              <w:rPr>
                <w:rFonts w:ascii="Arial" w:hAnsi="Arial" w:cs="Arial"/>
                <w:b/>
                <w:sz w:val="24"/>
              </w:rPr>
            </w:pPr>
            <w:r w:rsidRPr="00F95879">
              <w:rPr>
                <w:rFonts w:ascii="Arial" w:hAnsi="Arial" w:cs="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2C9D84F" w14:textId="77777777" w:rsidR="00AD0140" w:rsidRPr="00F95879" w:rsidRDefault="00AD0140" w:rsidP="00AD0140">
            <w:pPr>
              <w:suppressAutoHyphens/>
              <w:jc w:val="center"/>
              <w:rPr>
                <w:rFonts w:ascii="Arial" w:hAnsi="Arial" w:cs="Arial"/>
                <w:b/>
                <w:sz w:val="24"/>
              </w:rPr>
            </w:pPr>
            <w:r w:rsidRPr="00F95879">
              <w:rPr>
                <w:rFonts w:ascii="Arial" w:hAnsi="Arial" w:cs="Arial"/>
                <w:b/>
                <w:sz w:val="24"/>
              </w:rPr>
              <w:t>QUANT.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347C0E64" w14:textId="77777777" w:rsidR="00AD0140" w:rsidRPr="00F95879" w:rsidRDefault="00AD0140" w:rsidP="00AD0140">
            <w:pPr>
              <w:suppressAutoHyphens/>
              <w:jc w:val="center"/>
              <w:rPr>
                <w:rFonts w:ascii="Arial" w:hAnsi="Arial" w:cs="Arial"/>
                <w:b/>
                <w:sz w:val="24"/>
              </w:rPr>
            </w:pPr>
            <w:r w:rsidRPr="00F95879">
              <w:rPr>
                <w:rFonts w:ascii="Arial" w:hAnsi="Arial" w:cs="Arial"/>
                <w:b/>
                <w:sz w:val="24"/>
              </w:rPr>
              <w:t>PREÇO UNITÁRIO</w:t>
            </w:r>
          </w:p>
          <w:p w14:paraId="1640D4F1" w14:textId="77777777" w:rsidR="00AD0140" w:rsidRPr="00F95879" w:rsidRDefault="00AD0140" w:rsidP="00AD0140">
            <w:pPr>
              <w:suppressAutoHyphens/>
              <w:jc w:val="center"/>
              <w:rPr>
                <w:rFonts w:ascii="Arial" w:hAnsi="Arial" w:cs="Arial"/>
                <w:b/>
                <w:sz w:val="24"/>
              </w:rPr>
            </w:pPr>
            <w:r w:rsidRPr="00F95879">
              <w:rPr>
                <w:rFonts w:ascii="Arial" w:hAnsi="Arial" w:cs="Arial"/>
                <w:b/>
                <w:sz w:val="24"/>
              </w:rPr>
              <w:t>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035E762" w14:textId="1E350472" w:rsidR="00AD0140" w:rsidRPr="00F95879" w:rsidRDefault="00AD0140" w:rsidP="00AD0140">
            <w:pPr>
              <w:suppressAutoHyphens/>
              <w:jc w:val="center"/>
              <w:rPr>
                <w:rFonts w:ascii="Arial" w:hAnsi="Arial" w:cs="Arial"/>
                <w:b/>
                <w:sz w:val="24"/>
              </w:rPr>
            </w:pPr>
            <w:r w:rsidRPr="00F95879">
              <w:rPr>
                <w:rFonts w:ascii="Arial" w:hAnsi="Arial" w:cs="Arial"/>
                <w:b/>
                <w:sz w:val="24"/>
              </w:rPr>
              <w:t>PREÇO TOTAL</w:t>
            </w:r>
          </w:p>
          <w:p w14:paraId="3EFA7F88" w14:textId="77777777" w:rsidR="00AD0140" w:rsidRPr="00F95879" w:rsidRDefault="00AD0140" w:rsidP="00AD0140">
            <w:pPr>
              <w:suppressAutoHyphens/>
              <w:jc w:val="center"/>
              <w:rPr>
                <w:rFonts w:ascii="Arial" w:hAnsi="Arial" w:cs="Arial"/>
                <w:b/>
                <w:sz w:val="24"/>
              </w:rPr>
            </w:pPr>
            <w:r w:rsidRPr="00F95879">
              <w:rPr>
                <w:rFonts w:ascii="Arial" w:hAnsi="Arial" w:cs="Arial"/>
                <w:b/>
                <w:sz w:val="24"/>
              </w:rPr>
              <w:t>R$</w:t>
            </w:r>
          </w:p>
        </w:tc>
      </w:tr>
      <w:tr w:rsidR="00AD0140" w:rsidRPr="00F95879" w14:paraId="762FF357" w14:textId="77777777" w:rsidTr="00C506A1">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3435891" w14:textId="77777777" w:rsidR="00AD0140" w:rsidRPr="00F95879" w:rsidRDefault="00AD0140" w:rsidP="00AD0140">
            <w:pPr>
              <w:autoSpaceDE w:val="0"/>
              <w:autoSpaceDN w:val="0"/>
              <w:spacing w:line="276" w:lineRule="auto"/>
              <w:jc w:val="center"/>
              <w:rPr>
                <w:rFonts w:ascii="Arial" w:eastAsiaTheme="minorEastAsia" w:hAnsi="Arial" w:cs="Arial"/>
                <w:b/>
                <w:sz w:val="24"/>
                <w:lang w:val="en-US"/>
              </w:rPr>
            </w:pPr>
            <w:r w:rsidRPr="00F95879">
              <w:rPr>
                <w:rFonts w:ascii="Arial" w:eastAsiaTheme="minorEastAsia" w:hAnsi="Arial" w:cs="Arial"/>
                <w:b/>
                <w:sz w:val="24"/>
              </w:rPr>
              <w:t>ÚNICO</w:t>
            </w:r>
          </w:p>
        </w:tc>
        <w:tc>
          <w:tcPr>
            <w:tcW w:w="4220" w:type="dxa"/>
            <w:tcBorders>
              <w:top w:val="single" w:sz="4" w:space="0" w:color="auto"/>
              <w:left w:val="single" w:sz="4" w:space="0" w:color="auto"/>
              <w:bottom w:val="single" w:sz="4" w:space="0" w:color="auto"/>
              <w:right w:val="single" w:sz="4" w:space="0" w:color="auto"/>
            </w:tcBorders>
            <w:shd w:val="clear" w:color="auto" w:fill="auto"/>
          </w:tcPr>
          <w:p w14:paraId="49A96BC5" w14:textId="77777777" w:rsidR="00AD0140" w:rsidRPr="00F95879" w:rsidRDefault="00AD0140" w:rsidP="00AD0140">
            <w:pPr>
              <w:suppressAutoHyphens/>
              <w:snapToGrid w:val="0"/>
              <w:jc w:val="both"/>
              <w:rPr>
                <w:rFonts w:ascii="Arial" w:hAnsi="Arial" w:cs="Arial"/>
                <w:bCs/>
                <w:sz w:val="24"/>
              </w:rPr>
            </w:pPr>
            <w:r w:rsidRPr="00F95879">
              <w:rPr>
                <w:rFonts w:ascii="Arial" w:hAnsi="Arial" w:cs="Arial"/>
                <w:bCs/>
                <w:noProof/>
                <w:sz w:val="24"/>
              </w:rPr>
              <w:t>REFORMA DE SISTEMA DE EXAUSTÃO E TRATAMENTO DE AR PARA COZINHA PROFISSIONAL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984E26" w14:textId="77777777" w:rsidR="00AD0140" w:rsidRPr="00F95879" w:rsidRDefault="00AD0140" w:rsidP="00AD0140">
            <w:pPr>
              <w:spacing w:line="276" w:lineRule="auto"/>
              <w:jc w:val="center"/>
              <w:rPr>
                <w:rFonts w:ascii="Arial" w:eastAsiaTheme="minorEastAsia" w:hAnsi="Arial" w:cs="Arial"/>
                <w:sz w:val="24"/>
              </w:rPr>
            </w:pPr>
            <w:r w:rsidRPr="00F95879">
              <w:rPr>
                <w:rFonts w:ascii="Arial" w:eastAsiaTheme="minorEastAsia" w:hAnsi="Arial" w:cs="Arial"/>
                <w:noProof/>
                <w:sz w:val="24"/>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FAA94D" w14:textId="77777777" w:rsidR="00AD0140" w:rsidRPr="00F95879" w:rsidRDefault="00AD0140" w:rsidP="00AD0140">
            <w:pPr>
              <w:spacing w:line="276" w:lineRule="auto"/>
              <w:jc w:val="center"/>
              <w:rPr>
                <w:rFonts w:ascii="Arial" w:eastAsiaTheme="minorEastAsia" w:hAnsi="Arial" w:cs="Arial"/>
                <w:sz w:val="24"/>
              </w:rPr>
            </w:pPr>
            <w:r w:rsidRPr="00F95879">
              <w:rPr>
                <w:rFonts w:ascii="Arial" w:eastAsiaTheme="minorEastAsia" w:hAnsi="Arial" w:cs="Arial"/>
                <w:noProof/>
                <w:sz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3DA9DE" w14:textId="1856E800" w:rsidR="00AD0140" w:rsidRPr="00F95879" w:rsidRDefault="00AD0140" w:rsidP="00D86B7C">
            <w:pPr>
              <w:spacing w:line="276" w:lineRule="auto"/>
              <w:jc w:val="center"/>
              <w:rPr>
                <w:rFonts w:ascii="Arial" w:eastAsiaTheme="minorEastAsia" w:hAnsi="Arial" w:cs="Arial"/>
                <w:color w:val="000000"/>
                <w:sz w:val="24"/>
              </w:rPr>
            </w:pPr>
            <w:r w:rsidRPr="00F95879">
              <w:rPr>
                <w:rFonts w:ascii="Arial" w:eastAsiaTheme="minorEastAsia" w:hAnsi="Arial" w:cs="Arial"/>
                <w:color w:val="000000"/>
                <w:sz w:val="24"/>
              </w:rPr>
              <w:fldChar w:fldCharType="begin"/>
            </w:r>
            <w:r w:rsidRPr="00F95879">
              <w:rPr>
                <w:rFonts w:ascii="Arial" w:eastAsiaTheme="minorEastAsia" w:hAnsi="Arial" w:cs="Arial"/>
                <w:color w:val="000000"/>
                <w:sz w:val="24"/>
              </w:rPr>
              <w:instrText xml:space="preserve">  </w:instrText>
            </w:r>
            <w:r w:rsidRPr="00F95879">
              <w:rPr>
                <w:rFonts w:ascii="Arial" w:eastAsiaTheme="minorEastAsia" w:hAnsi="Arial" w:cs="Arial"/>
                <w:color w:val="000000"/>
                <w:sz w:val="24"/>
              </w:rPr>
              <w:fldChar w:fldCharType="end"/>
            </w:r>
            <w:r w:rsidRPr="00F95879">
              <w:rPr>
                <w:rFonts w:ascii="Arial" w:hAnsi="Arial" w:cs="Arial"/>
                <w:b/>
                <w:sz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AA7AA6" w14:textId="590EF4A8" w:rsidR="00AD0140" w:rsidRPr="00F95879" w:rsidRDefault="00AD0140" w:rsidP="00AD0140">
            <w:pPr>
              <w:spacing w:line="276" w:lineRule="auto"/>
              <w:jc w:val="center"/>
              <w:rPr>
                <w:rFonts w:ascii="Arial" w:eastAsiaTheme="minorEastAsia" w:hAnsi="Arial" w:cs="Arial"/>
                <w:b/>
                <w:color w:val="000000"/>
                <w:sz w:val="24"/>
              </w:rPr>
            </w:pPr>
          </w:p>
        </w:tc>
      </w:tr>
      <w:tr w:rsidR="00AD0140" w:rsidRPr="00F95879" w14:paraId="29708D14" w14:textId="77777777" w:rsidTr="00C506A1">
        <w:trPr>
          <w:jc w:val="center"/>
        </w:trPr>
        <w:tc>
          <w:tcPr>
            <w:tcW w:w="87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9743EC" w14:textId="7589F60B" w:rsidR="00AD0140" w:rsidRPr="00F95879" w:rsidRDefault="00AD0140" w:rsidP="000328E1">
            <w:pPr>
              <w:spacing w:line="276" w:lineRule="auto"/>
              <w:jc w:val="right"/>
              <w:rPr>
                <w:rFonts w:ascii="Arial" w:eastAsiaTheme="minorEastAsia" w:hAnsi="Arial" w:cs="Arial"/>
                <w:b/>
                <w:color w:val="000000"/>
                <w:sz w:val="24"/>
              </w:rPr>
            </w:pPr>
            <w:r w:rsidRPr="00F95879">
              <w:rPr>
                <w:rFonts w:ascii="Arial" w:eastAsiaTheme="minorEastAsia" w:hAnsi="Arial" w:cs="Arial"/>
                <w:b/>
                <w:color w:val="000000"/>
                <w:sz w:val="24"/>
              </w:rPr>
              <w:t xml:space="preserve">PREÇO </w:t>
            </w:r>
            <w:r w:rsidR="000328E1" w:rsidRPr="00F95879">
              <w:rPr>
                <w:rFonts w:ascii="Arial" w:eastAsiaTheme="minorEastAsia" w:hAnsi="Arial" w:cs="Arial"/>
                <w:b/>
                <w:color w:val="000000"/>
                <w:sz w:val="24"/>
              </w:rPr>
              <w:t>GLOBAL DO ITEM ÚNICO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157D31" w14:textId="77777777" w:rsidR="00AD0140" w:rsidRPr="00F95879" w:rsidRDefault="00AD0140" w:rsidP="00AD0140">
            <w:pPr>
              <w:spacing w:line="276" w:lineRule="auto"/>
              <w:jc w:val="center"/>
              <w:rPr>
                <w:rFonts w:ascii="Arial" w:eastAsiaTheme="minorEastAsia" w:hAnsi="Arial" w:cs="Arial"/>
                <w:b/>
                <w:color w:val="000000"/>
                <w:sz w:val="24"/>
              </w:rPr>
            </w:pPr>
          </w:p>
        </w:tc>
      </w:tr>
      <w:tr w:rsidR="000328E1" w:rsidRPr="00F95879" w14:paraId="7D8CA979" w14:textId="77777777" w:rsidTr="00C506A1">
        <w:trPr>
          <w:jc w:val="center"/>
        </w:trPr>
        <w:tc>
          <w:tcPr>
            <w:tcW w:w="100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5B605C" w14:textId="614D6638" w:rsidR="000328E1" w:rsidRPr="00F95879" w:rsidRDefault="000328E1" w:rsidP="00FB4ECE">
            <w:pPr>
              <w:spacing w:line="276" w:lineRule="auto"/>
              <w:rPr>
                <w:rFonts w:ascii="Arial" w:eastAsiaTheme="minorEastAsia" w:hAnsi="Arial" w:cs="Arial"/>
                <w:b/>
                <w:color w:val="000000"/>
                <w:sz w:val="24"/>
              </w:rPr>
            </w:pPr>
            <w:r w:rsidRPr="00F95879">
              <w:rPr>
                <w:rFonts w:ascii="Arial" w:eastAsiaTheme="minorEastAsia" w:hAnsi="Arial" w:cs="Arial"/>
                <w:b/>
                <w:color w:val="000000"/>
                <w:sz w:val="24"/>
              </w:rPr>
              <w:t>PREÇO GLOBAL DO ITEM ÚNICO POR EXTENSO</w:t>
            </w:r>
          </w:p>
        </w:tc>
      </w:tr>
    </w:tbl>
    <w:p w14:paraId="7CF6EBB8" w14:textId="77777777" w:rsidR="008F7004" w:rsidRPr="00F95879" w:rsidRDefault="008F7004" w:rsidP="00F80873">
      <w:pPr>
        <w:pStyle w:val="WW-Corpodetexto2"/>
        <w:rPr>
          <w:rFonts w:ascii="Arial" w:hAnsi="Arial"/>
        </w:rPr>
      </w:pPr>
    </w:p>
    <w:p w14:paraId="310BFD12" w14:textId="77777777" w:rsidR="002C0BA0" w:rsidRPr="00F95879" w:rsidRDefault="002C0BA0" w:rsidP="002C0BA0">
      <w:pPr>
        <w:pStyle w:val="WW-Corpodetexto2"/>
        <w:rPr>
          <w:rFonts w:ascii="Arial" w:hAnsi="Arial"/>
          <w:b/>
          <w:bCs/>
          <w:u w:val="single"/>
        </w:rPr>
      </w:pPr>
      <w:r w:rsidRPr="00F95879">
        <w:rPr>
          <w:rFonts w:ascii="Arial" w:hAnsi="Arial"/>
          <w:b/>
          <w:bCs/>
          <w:u w:val="single"/>
        </w:rPr>
        <w:t>Observação:</w:t>
      </w:r>
    </w:p>
    <w:p w14:paraId="33F876E1" w14:textId="44ADBB70" w:rsidR="002C0BA0" w:rsidRPr="00F95879" w:rsidRDefault="002C0BA0" w:rsidP="002C0BA0">
      <w:pPr>
        <w:pStyle w:val="WW-Corpodetexto2"/>
        <w:rPr>
          <w:rFonts w:ascii="Arial" w:hAnsi="Arial" w:cs="Arial"/>
        </w:rPr>
      </w:pPr>
      <w:r w:rsidRPr="00F95879">
        <w:rPr>
          <w:rFonts w:ascii="Arial" w:hAnsi="Arial"/>
        </w:rPr>
        <w:t xml:space="preserve">Apresentar os nomes dos fabricantes e modelos para os itens </w:t>
      </w:r>
      <w:r w:rsidRPr="00F95879">
        <w:rPr>
          <w:rFonts w:ascii="Arial" w:hAnsi="Arial" w:cs="Arial"/>
        </w:rPr>
        <w:t>1.1.2.1; 1.1.2.2; 1.1.2.3; 1.1.3.1; 1.1.3.2; 1.1.3.3; 1.1.3.4; 1.1.3.5; 1.1.3.6; 1.1.3.7; 1.1.6.1; 1.1.6.2; 1.1.7.1; 1.1.7.2; 1.2.2.2; 1.2.2.3; 1.2.2.4; 1.2.4.1; 1.2.4.2 e 1.2.5.2.</w:t>
      </w:r>
    </w:p>
    <w:p w14:paraId="017F15F1" w14:textId="77777777" w:rsidR="002C0BA0" w:rsidRPr="00F95879" w:rsidRDefault="002C0BA0" w:rsidP="002C0BA0">
      <w:pPr>
        <w:pStyle w:val="WW-Corpodetexto2"/>
        <w:rPr>
          <w:rFonts w:ascii="Arial" w:hAnsi="Arial"/>
        </w:rPr>
      </w:pPr>
    </w:p>
    <w:p w14:paraId="6173850B" w14:textId="5002C9F1" w:rsidR="002C0BA0" w:rsidRPr="00F95879" w:rsidRDefault="002C0BA0" w:rsidP="00F80873">
      <w:pPr>
        <w:pStyle w:val="WW-Corpodetexto2"/>
        <w:rPr>
          <w:rFonts w:ascii="Arial" w:hAnsi="Arial"/>
        </w:rPr>
      </w:pPr>
      <w:r w:rsidRPr="00F95879">
        <w:rPr>
          <w:rFonts w:ascii="Arial" w:hAnsi="Arial"/>
        </w:rPr>
        <w:t xml:space="preserve">Para os demais itens relacionados, caso a licitante deixe de cotar a marca/modelo do material, e existindo marca de referência </w:t>
      </w:r>
      <w:r w:rsidR="005A78C2" w:rsidRPr="00F95879">
        <w:rPr>
          <w:rFonts w:ascii="Arial" w:hAnsi="Arial"/>
        </w:rPr>
        <w:t xml:space="preserve">neste Edital </w:t>
      </w:r>
      <w:r w:rsidRPr="00F95879">
        <w:rPr>
          <w:rFonts w:ascii="Arial" w:hAnsi="Arial"/>
        </w:rPr>
        <w:t>para o respectivo item, a Câmara dos Deputados considerará a oferta da marca de referência.</w:t>
      </w:r>
    </w:p>
    <w:p w14:paraId="27C3D376" w14:textId="77777777" w:rsidR="002C0BA0" w:rsidRPr="00F95879" w:rsidRDefault="002C0BA0" w:rsidP="00F80873">
      <w:pPr>
        <w:pStyle w:val="WW-Corpodetexto2"/>
        <w:rPr>
          <w:rFonts w:ascii="Arial" w:hAnsi="Arial"/>
        </w:rPr>
      </w:pPr>
    </w:p>
    <w:p w14:paraId="1E940EE4" w14:textId="77777777" w:rsidR="002C0BA0" w:rsidRPr="00F95879" w:rsidRDefault="002C0BA0" w:rsidP="00F80873">
      <w:pPr>
        <w:pStyle w:val="WW-Corpodetexto2"/>
        <w:rPr>
          <w:rFonts w:ascii="Arial" w:hAnsi="Arial"/>
        </w:rPr>
      </w:pPr>
    </w:p>
    <w:p w14:paraId="037968E4" w14:textId="77777777" w:rsidR="002C0BA0" w:rsidRPr="00F95879" w:rsidRDefault="002C0BA0" w:rsidP="00F80873">
      <w:pPr>
        <w:pStyle w:val="WW-Corpodetexto2"/>
        <w:rPr>
          <w:rFonts w:ascii="Arial" w:hAnsi="Arial"/>
        </w:rPr>
      </w:pPr>
    </w:p>
    <w:p w14:paraId="63B997FE" w14:textId="77777777" w:rsidR="002C0BA0" w:rsidRPr="00F95879" w:rsidRDefault="002C0BA0" w:rsidP="00F80873">
      <w:pPr>
        <w:pStyle w:val="WW-Corpodetexto2"/>
        <w:rPr>
          <w:rFonts w:ascii="Arial" w:hAnsi="Arial"/>
        </w:rPr>
      </w:pPr>
    </w:p>
    <w:p w14:paraId="6208D434" w14:textId="77777777" w:rsidR="002C0BA0" w:rsidRPr="00F95879" w:rsidRDefault="002C0BA0" w:rsidP="00F80873">
      <w:pPr>
        <w:pStyle w:val="WW-Corpodetexto2"/>
        <w:rPr>
          <w:rFonts w:ascii="Arial" w:hAnsi="Arial"/>
        </w:rPr>
      </w:pPr>
    </w:p>
    <w:p w14:paraId="72B80AE3" w14:textId="2F6991F4" w:rsidR="00321F0F" w:rsidRPr="00F95879" w:rsidRDefault="002C0BA0" w:rsidP="00F80873">
      <w:pPr>
        <w:pStyle w:val="WW-Corpodetexto2"/>
        <w:rPr>
          <w:rFonts w:ascii="Arial" w:hAnsi="Arial"/>
        </w:rPr>
      </w:pPr>
      <w:r w:rsidRPr="00F95879">
        <w:rPr>
          <w:rFonts w:ascii="Arial" w:hAnsi="Arial"/>
        </w:rPr>
        <w:t>DETALHAMENTO DO ITEM ÚNICO:</w:t>
      </w:r>
    </w:p>
    <w:tbl>
      <w:tblPr>
        <w:tblW w:w="10775" w:type="dxa"/>
        <w:tblInd w:w="-998" w:type="dxa"/>
        <w:tblCellMar>
          <w:left w:w="70" w:type="dxa"/>
          <w:right w:w="70" w:type="dxa"/>
        </w:tblCellMar>
        <w:tblLook w:val="04A0" w:firstRow="1" w:lastRow="0" w:firstColumn="1" w:lastColumn="0" w:noHBand="0" w:noVBand="1"/>
      </w:tblPr>
      <w:tblGrid>
        <w:gridCol w:w="851"/>
        <w:gridCol w:w="4219"/>
        <w:gridCol w:w="885"/>
        <w:gridCol w:w="1134"/>
        <w:gridCol w:w="567"/>
        <w:gridCol w:w="992"/>
        <w:gridCol w:w="1134"/>
        <w:gridCol w:w="993"/>
      </w:tblGrid>
      <w:tr w:rsidR="00321F0F" w:rsidRPr="00F95879" w14:paraId="10C084AD" w14:textId="29A72324" w:rsidTr="00F344B1">
        <w:trPr>
          <w:trHeight w:val="600"/>
        </w:trPr>
        <w:tc>
          <w:tcPr>
            <w:tcW w:w="10775"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0BFBF579" w14:textId="0C3CC114" w:rsidR="00321F0F" w:rsidRPr="00F95879" w:rsidRDefault="00321F0F" w:rsidP="00321F0F">
            <w:pPr>
              <w:jc w:val="center"/>
              <w:rPr>
                <w:rFonts w:ascii="Arial" w:hAnsi="Arial" w:cs="Arial"/>
                <w:b/>
                <w:bCs/>
                <w:color w:val="000000"/>
                <w:szCs w:val="18"/>
              </w:rPr>
            </w:pPr>
            <w:r w:rsidRPr="00F95879">
              <w:rPr>
                <w:rFonts w:ascii="Arial" w:hAnsi="Arial" w:cs="Arial"/>
                <w:b/>
                <w:bCs/>
                <w:color w:val="000000"/>
                <w:szCs w:val="18"/>
              </w:rPr>
              <w:t>FORNECIMENTO E INSTALAÇÃO DE SISTEMAS MECÂNICOS PARA LANCHONETES DA CÂMARA DOS DEPUTADOS</w:t>
            </w:r>
          </w:p>
        </w:tc>
      </w:tr>
      <w:tr w:rsidR="00321F0F" w:rsidRPr="00F95879" w14:paraId="65DC40D8" w14:textId="5C04CAD1" w:rsidTr="003C35E9">
        <w:trPr>
          <w:trHeight w:val="600"/>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44AE9286" w14:textId="77777777" w:rsidR="00321F0F" w:rsidRPr="00F95879" w:rsidRDefault="00321F0F" w:rsidP="00321F0F">
            <w:pPr>
              <w:jc w:val="center"/>
              <w:rPr>
                <w:rFonts w:ascii="Arial" w:hAnsi="Arial" w:cs="Arial"/>
                <w:b/>
                <w:bCs/>
                <w:color w:val="000000"/>
                <w:szCs w:val="18"/>
              </w:rPr>
            </w:pPr>
            <w:r w:rsidRPr="00F95879">
              <w:rPr>
                <w:rFonts w:ascii="Arial" w:hAnsi="Arial" w:cs="Arial"/>
                <w:b/>
                <w:bCs/>
                <w:color w:val="000000"/>
                <w:szCs w:val="18"/>
              </w:rPr>
              <w:t>ITEM</w:t>
            </w:r>
          </w:p>
        </w:tc>
        <w:tc>
          <w:tcPr>
            <w:tcW w:w="4219" w:type="dxa"/>
            <w:tcBorders>
              <w:top w:val="nil"/>
              <w:left w:val="nil"/>
              <w:bottom w:val="nil"/>
              <w:right w:val="single" w:sz="4" w:space="0" w:color="auto"/>
            </w:tcBorders>
            <w:shd w:val="clear" w:color="000000" w:fill="D9D9D9"/>
            <w:vAlign w:val="center"/>
            <w:hideMark/>
          </w:tcPr>
          <w:p w14:paraId="783808ED" w14:textId="77777777" w:rsidR="00321F0F" w:rsidRPr="00F95879" w:rsidRDefault="00321F0F" w:rsidP="00321F0F">
            <w:pPr>
              <w:jc w:val="center"/>
              <w:rPr>
                <w:rFonts w:ascii="Arial" w:hAnsi="Arial" w:cs="Arial"/>
                <w:b/>
                <w:bCs/>
                <w:color w:val="000000"/>
                <w:szCs w:val="18"/>
              </w:rPr>
            </w:pPr>
            <w:r w:rsidRPr="00F95879">
              <w:rPr>
                <w:rFonts w:ascii="Arial" w:hAnsi="Arial" w:cs="Arial"/>
                <w:b/>
                <w:bCs/>
                <w:color w:val="000000"/>
                <w:szCs w:val="18"/>
              </w:rPr>
              <w:t>DESCRIÇÃO</w:t>
            </w:r>
          </w:p>
        </w:tc>
        <w:tc>
          <w:tcPr>
            <w:tcW w:w="885" w:type="dxa"/>
            <w:tcBorders>
              <w:top w:val="nil"/>
              <w:left w:val="nil"/>
              <w:bottom w:val="nil"/>
              <w:right w:val="single" w:sz="4" w:space="0" w:color="auto"/>
            </w:tcBorders>
            <w:shd w:val="clear" w:color="000000" w:fill="D9D9D9"/>
            <w:vAlign w:val="center"/>
            <w:hideMark/>
          </w:tcPr>
          <w:p w14:paraId="18BB5BAB" w14:textId="7FC47E8D" w:rsidR="00321F0F" w:rsidRPr="00F95879" w:rsidRDefault="00321F0F" w:rsidP="00321F0F">
            <w:pPr>
              <w:jc w:val="center"/>
              <w:rPr>
                <w:rFonts w:ascii="Arial" w:hAnsi="Arial" w:cs="Arial"/>
                <w:b/>
                <w:bCs/>
                <w:color w:val="000000"/>
                <w:szCs w:val="18"/>
              </w:rPr>
            </w:pPr>
            <w:r w:rsidRPr="00F95879">
              <w:rPr>
                <w:rFonts w:ascii="Arial" w:hAnsi="Arial" w:cs="Arial"/>
                <w:b/>
                <w:bCs/>
                <w:color w:val="000000"/>
                <w:szCs w:val="18"/>
              </w:rPr>
              <w:t>MARCA</w:t>
            </w:r>
          </w:p>
        </w:tc>
        <w:tc>
          <w:tcPr>
            <w:tcW w:w="1134" w:type="dxa"/>
            <w:tcBorders>
              <w:top w:val="nil"/>
              <w:left w:val="nil"/>
              <w:bottom w:val="nil"/>
              <w:right w:val="single" w:sz="4" w:space="0" w:color="auto"/>
            </w:tcBorders>
            <w:shd w:val="clear" w:color="000000" w:fill="D9D9D9"/>
            <w:vAlign w:val="center"/>
            <w:hideMark/>
          </w:tcPr>
          <w:p w14:paraId="66B8746D" w14:textId="3037EC85" w:rsidR="00321F0F" w:rsidRPr="00F95879" w:rsidRDefault="00321F0F" w:rsidP="00321F0F">
            <w:pPr>
              <w:jc w:val="center"/>
              <w:rPr>
                <w:rFonts w:ascii="Arial" w:hAnsi="Arial" w:cs="Arial"/>
                <w:b/>
                <w:bCs/>
                <w:color w:val="000000"/>
                <w:szCs w:val="18"/>
              </w:rPr>
            </w:pPr>
            <w:r w:rsidRPr="00F95879">
              <w:rPr>
                <w:rFonts w:ascii="Arial" w:hAnsi="Arial" w:cs="Arial"/>
                <w:b/>
                <w:bCs/>
                <w:color w:val="000000"/>
                <w:szCs w:val="18"/>
              </w:rPr>
              <w:t>MODELO</w:t>
            </w:r>
          </w:p>
        </w:tc>
        <w:tc>
          <w:tcPr>
            <w:tcW w:w="567" w:type="dxa"/>
            <w:tcBorders>
              <w:top w:val="nil"/>
              <w:left w:val="nil"/>
              <w:bottom w:val="nil"/>
              <w:right w:val="single" w:sz="4" w:space="0" w:color="auto"/>
            </w:tcBorders>
            <w:shd w:val="clear" w:color="000000" w:fill="D9D9D9"/>
            <w:vAlign w:val="center"/>
            <w:hideMark/>
          </w:tcPr>
          <w:p w14:paraId="4D577A79" w14:textId="607FFE1B" w:rsidR="00321F0F" w:rsidRPr="00F95879" w:rsidRDefault="003C35E9" w:rsidP="00321F0F">
            <w:pPr>
              <w:jc w:val="center"/>
              <w:rPr>
                <w:rFonts w:ascii="Arial" w:hAnsi="Arial" w:cs="Arial"/>
                <w:b/>
                <w:bCs/>
                <w:color w:val="000000"/>
                <w:szCs w:val="18"/>
              </w:rPr>
            </w:pPr>
            <w:r w:rsidRPr="00F95879">
              <w:rPr>
                <w:rFonts w:ascii="Arial" w:hAnsi="Arial" w:cs="Arial"/>
                <w:b/>
                <w:bCs/>
                <w:color w:val="000000"/>
                <w:szCs w:val="18"/>
              </w:rPr>
              <w:t>UN</w:t>
            </w:r>
          </w:p>
        </w:tc>
        <w:tc>
          <w:tcPr>
            <w:tcW w:w="992" w:type="dxa"/>
            <w:tcBorders>
              <w:top w:val="nil"/>
              <w:left w:val="nil"/>
              <w:bottom w:val="nil"/>
              <w:right w:val="single" w:sz="4" w:space="0" w:color="auto"/>
            </w:tcBorders>
            <w:shd w:val="clear" w:color="000000" w:fill="D9D9D9"/>
            <w:vAlign w:val="center"/>
            <w:hideMark/>
          </w:tcPr>
          <w:p w14:paraId="30025DFB" w14:textId="4360F2B4" w:rsidR="00321F0F" w:rsidRPr="00F95879" w:rsidRDefault="00321F0F" w:rsidP="00321F0F">
            <w:pPr>
              <w:jc w:val="center"/>
              <w:rPr>
                <w:rFonts w:ascii="Arial" w:hAnsi="Arial" w:cs="Arial"/>
                <w:b/>
                <w:bCs/>
                <w:color w:val="000000"/>
                <w:szCs w:val="18"/>
              </w:rPr>
            </w:pPr>
            <w:r w:rsidRPr="00F95879">
              <w:rPr>
                <w:rFonts w:ascii="Arial" w:hAnsi="Arial" w:cs="Arial"/>
                <w:b/>
                <w:bCs/>
                <w:color w:val="000000"/>
                <w:szCs w:val="18"/>
              </w:rPr>
              <w:t>QUANT.</w:t>
            </w:r>
          </w:p>
        </w:tc>
        <w:tc>
          <w:tcPr>
            <w:tcW w:w="1134" w:type="dxa"/>
            <w:tcBorders>
              <w:top w:val="nil"/>
              <w:left w:val="nil"/>
              <w:bottom w:val="nil"/>
              <w:right w:val="single" w:sz="4" w:space="0" w:color="auto"/>
            </w:tcBorders>
            <w:shd w:val="clear" w:color="000000" w:fill="D9D9D9"/>
            <w:vAlign w:val="center"/>
          </w:tcPr>
          <w:p w14:paraId="38AB3F8E" w14:textId="794BBA14" w:rsidR="00321F0F" w:rsidRPr="00F95879" w:rsidRDefault="00321F0F" w:rsidP="00321F0F">
            <w:pPr>
              <w:jc w:val="center"/>
              <w:rPr>
                <w:rFonts w:ascii="Arial" w:hAnsi="Arial" w:cs="Arial"/>
                <w:b/>
                <w:bCs/>
                <w:color w:val="000000"/>
                <w:szCs w:val="18"/>
              </w:rPr>
            </w:pPr>
            <w:r w:rsidRPr="00F95879">
              <w:rPr>
                <w:rFonts w:ascii="Arial" w:hAnsi="Arial" w:cs="Arial"/>
                <w:b/>
                <w:bCs/>
                <w:color w:val="000000"/>
                <w:szCs w:val="18"/>
              </w:rPr>
              <w:t>PREÇO UNITÁRIO</w:t>
            </w:r>
          </w:p>
        </w:tc>
        <w:tc>
          <w:tcPr>
            <w:tcW w:w="993" w:type="dxa"/>
            <w:tcBorders>
              <w:top w:val="nil"/>
              <w:left w:val="nil"/>
              <w:bottom w:val="nil"/>
              <w:right w:val="single" w:sz="4" w:space="0" w:color="auto"/>
            </w:tcBorders>
            <w:shd w:val="clear" w:color="000000" w:fill="D9D9D9"/>
            <w:vAlign w:val="center"/>
          </w:tcPr>
          <w:p w14:paraId="3EE5A60B" w14:textId="692E9789" w:rsidR="00321F0F" w:rsidRPr="00F95879" w:rsidRDefault="00321F0F" w:rsidP="00321F0F">
            <w:pPr>
              <w:jc w:val="center"/>
              <w:rPr>
                <w:rFonts w:ascii="Arial" w:hAnsi="Arial" w:cs="Arial"/>
                <w:b/>
                <w:bCs/>
                <w:color w:val="000000"/>
                <w:szCs w:val="18"/>
              </w:rPr>
            </w:pPr>
            <w:r w:rsidRPr="00F95879">
              <w:rPr>
                <w:rFonts w:ascii="Arial" w:hAnsi="Arial" w:cs="Arial"/>
                <w:b/>
                <w:bCs/>
                <w:color w:val="000000"/>
                <w:szCs w:val="18"/>
              </w:rPr>
              <w:t>PREÇO TOTAL</w:t>
            </w:r>
          </w:p>
        </w:tc>
      </w:tr>
      <w:tr w:rsidR="00011D3D" w:rsidRPr="00F95879" w14:paraId="16B89DF3" w14:textId="0B1FBFFA"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4DB0966E" w14:textId="77777777" w:rsidR="00011D3D" w:rsidRPr="00F95879" w:rsidRDefault="00011D3D" w:rsidP="00321F0F">
            <w:pPr>
              <w:jc w:val="center"/>
              <w:rPr>
                <w:rFonts w:ascii="Arial" w:hAnsi="Arial" w:cs="Arial"/>
                <w:b/>
                <w:bCs/>
                <w:szCs w:val="18"/>
              </w:rPr>
            </w:pPr>
            <w:r w:rsidRPr="00F95879">
              <w:rPr>
                <w:rFonts w:ascii="Arial" w:hAnsi="Arial" w:cs="Arial"/>
                <w:b/>
                <w:bCs/>
                <w:szCs w:val="18"/>
              </w:rPr>
              <w:t>1.1</w:t>
            </w:r>
          </w:p>
        </w:tc>
        <w:tc>
          <w:tcPr>
            <w:tcW w:w="9924" w:type="dxa"/>
            <w:gridSpan w:val="7"/>
            <w:tcBorders>
              <w:top w:val="single" w:sz="4" w:space="0" w:color="auto"/>
              <w:left w:val="nil"/>
              <w:bottom w:val="single" w:sz="4" w:space="0" w:color="auto"/>
              <w:right w:val="single" w:sz="4" w:space="0" w:color="000000"/>
            </w:tcBorders>
            <w:shd w:val="clear" w:color="000000" w:fill="D9D9D9"/>
            <w:vAlign w:val="center"/>
            <w:hideMark/>
          </w:tcPr>
          <w:p w14:paraId="5C149457" w14:textId="61B37873" w:rsidR="00011D3D" w:rsidRPr="00F95879" w:rsidRDefault="00011D3D" w:rsidP="00321F0F">
            <w:pPr>
              <w:rPr>
                <w:rFonts w:ascii="Arial" w:hAnsi="Arial" w:cs="Arial"/>
                <w:b/>
                <w:bCs/>
                <w:color w:val="000000"/>
                <w:szCs w:val="18"/>
              </w:rPr>
            </w:pPr>
            <w:r w:rsidRPr="00F95879">
              <w:rPr>
                <w:rFonts w:ascii="Arial" w:hAnsi="Arial" w:cs="Arial"/>
                <w:b/>
                <w:bCs/>
                <w:color w:val="000000"/>
                <w:szCs w:val="18"/>
              </w:rPr>
              <w:t>ETAPA 1 - SUBSTITUIÇÃO DE SISTEMAS DE EXAUSTÃO</w:t>
            </w:r>
          </w:p>
        </w:tc>
      </w:tr>
      <w:tr w:rsidR="00011D3D" w:rsidRPr="00F95879" w14:paraId="5F6FB60D" w14:textId="1C8BA221"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43903EA8" w14:textId="77777777" w:rsidR="00011D3D" w:rsidRPr="00F95879" w:rsidRDefault="00011D3D" w:rsidP="00321F0F">
            <w:pPr>
              <w:jc w:val="center"/>
              <w:rPr>
                <w:rFonts w:ascii="Arial" w:hAnsi="Arial" w:cs="Arial"/>
                <w:b/>
                <w:bCs/>
                <w:szCs w:val="18"/>
              </w:rPr>
            </w:pPr>
            <w:r w:rsidRPr="00F95879">
              <w:rPr>
                <w:rFonts w:ascii="Arial" w:hAnsi="Arial" w:cs="Arial"/>
                <w:b/>
                <w:bCs/>
                <w:szCs w:val="18"/>
              </w:rPr>
              <w:t>1.1.1</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18B75DE7" w14:textId="77777777" w:rsidR="00011D3D" w:rsidRPr="00F95879" w:rsidRDefault="00011D3D" w:rsidP="00321F0F">
            <w:pPr>
              <w:rPr>
                <w:rFonts w:ascii="Arial" w:hAnsi="Arial" w:cs="Arial"/>
                <w:b/>
                <w:bCs/>
                <w:color w:val="000000"/>
                <w:szCs w:val="18"/>
              </w:rPr>
            </w:pPr>
            <w:r w:rsidRPr="00F95879">
              <w:rPr>
                <w:rFonts w:ascii="Arial" w:hAnsi="Arial" w:cs="Arial"/>
                <w:b/>
                <w:bCs/>
                <w:color w:val="000000"/>
                <w:szCs w:val="18"/>
              </w:rPr>
              <w:t>REMOÇÃO DE SISTEMAS DE EXAUSTÃO</w:t>
            </w:r>
          </w:p>
          <w:p w14:paraId="33D77B45" w14:textId="417DF89C" w:rsidR="00011D3D" w:rsidRPr="00F95879" w:rsidRDefault="00011D3D" w:rsidP="00321F0F">
            <w:pPr>
              <w:jc w:val="center"/>
              <w:rPr>
                <w:rFonts w:ascii="Arial" w:hAnsi="Arial" w:cs="Arial"/>
                <w:color w:val="000000"/>
                <w:szCs w:val="18"/>
              </w:rPr>
            </w:pPr>
            <w:r w:rsidRPr="00F95879">
              <w:rPr>
                <w:rFonts w:ascii="Arial" w:hAnsi="Arial" w:cs="Arial"/>
                <w:color w:val="000000"/>
                <w:szCs w:val="18"/>
              </w:rPr>
              <w:t> </w:t>
            </w:r>
          </w:p>
        </w:tc>
      </w:tr>
      <w:tr w:rsidR="00321F0F" w:rsidRPr="00F95879" w14:paraId="3A204BF5" w14:textId="6CA0D124" w:rsidTr="003C35E9">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A7F7F9" w14:textId="77777777" w:rsidR="00321F0F" w:rsidRPr="00F95879" w:rsidRDefault="00321F0F" w:rsidP="00321F0F">
            <w:pPr>
              <w:jc w:val="center"/>
              <w:rPr>
                <w:rFonts w:ascii="Arial" w:hAnsi="Arial" w:cs="Arial"/>
                <w:szCs w:val="18"/>
              </w:rPr>
            </w:pPr>
            <w:r w:rsidRPr="00F95879">
              <w:rPr>
                <w:rFonts w:ascii="Arial" w:hAnsi="Arial" w:cs="Arial"/>
                <w:szCs w:val="18"/>
              </w:rPr>
              <w:t>1.1.1.1</w:t>
            </w:r>
          </w:p>
        </w:tc>
        <w:tc>
          <w:tcPr>
            <w:tcW w:w="4219" w:type="dxa"/>
            <w:tcBorders>
              <w:top w:val="nil"/>
              <w:left w:val="nil"/>
              <w:bottom w:val="single" w:sz="4" w:space="0" w:color="auto"/>
              <w:right w:val="single" w:sz="4" w:space="0" w:color="auto"/>
            </w:tcBorders>
            <w:shd w:val="clear" w:color="auto" w:fill="auto"/>
            <w:vAlign w:val="center"/>
            <w:hideMark/>
          </w:tcPr>
          <w:p w14:paraId="55E0F0D6" w14:textId="77777777" w:rsidR="00321F0F" w:rsidRPr="00F95879" w:rsidRDefault="00321F0F" w:rsidP="00A447E0">
            <w:pPr>
              <w:jc w:val="both"/>
              <w:rPr>
                <w:rFonts w:ascii="Arial" w:hAnsi="Arial" w:cs="Arial"/>
                <w:szCs w:val="18"/>
              </w:rPr>
            </w:pPr>
            <w:r w:rsidRPr="00F95879">
              <w:rPr>
                <w:rFonts w:ascii="Arial" w:hAnsi="Arial" w:cs="Arial"/>
                <w:szCs w:val="18"/>
              </w:rPr>
              <w:t>Remoção de coifa convencional de 1300x850 mm da cozinha da lanchonete do Anexo I</w:t>
            </w:r>
          </w:p>
        </w:tc>
        <w:tc>
          <w:tcPr>
            <w:tcW w:w="885" w:type="dxa"/>
            <w:tcBorders>
              <w:top w:val="nil"/>
              <w:left w:val="nil"/>
              <w:bottom w:val="single" w:sz="4" w:space="0" w:color="auto"/>
              <w:right w:val="single" w:sz="4" w:space="0" w:color="auto"/>
            </w:tcBorders>
            <w:shd w:val="thinDiagStripe" w:color="auto" w:fill="auto"/>
            <w:vAlign w:val="center"/>
          </w:tcPr>
          <w:p w14:paraId="3184125E" w14:textId="2B947849" w:rsidR="00321F0F" w:rsidRPr="00F95879" w:rsidRDefault="00321F0F" w:rsidP="00321F0F">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thinDiagStripe" w:color="auto" w:fill="auto"/>
            <w:vAlign w:val="center"/>
          </w:tcPr>
          <w:p w14:paraId="32C164B5" w14:textId="482AC355" w:rsidR="00321F0F" w:rsidRPr="00F95879" w:rsidRDefault="00321F0F" w:rsidP="00321F0F">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40415550" w14:textId="0B7D580C" w:rsidR="00321F0F" w:rsidRPr="00F95879" w:rsidRDefault="003C35E9" w:rsidP="00321F0F">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2572A492" w14:textId="7815B565" w:rsidR="00321F0F" w:rsidRPr="00F95879" w:rsidRDefault="00321F0F" w:rsidP="00321F0F">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1E865721" w14:textId="5FF1B8FF" w:rsidR="00321F0F" w:rsidRPr="00F95879" w:rsidRDefault="00321F0F" w:rsidP="00321F0F">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7084526D" w14:textId="70469C93" w:rsidR="00321F0F" w:rsidRPr="00F95879" w:rsidRDefault="00321F0F" w:rsidP="00321F0F">
            <w:pPr>
              <w:jc w:val="center"/>
              <w:rPr>
                <w:rFonts w:ascii="Arial" w:hAnsi="Arial" w:cs="Arial"/>
                <w:color w:val="000000"/>
                <w:sz w:val="18"/>
                <w:szCs w:val="18"/>
              </w:rPr>
            </w:pPr>
          </w:p>
        </w:tc>
      </w:tr>
      <w:tr w:rsidR="00011D3D" w:rsidRPr="00F95879" w14:paraId="210D9CBC" w14:textId="1F5B25A6" w:rsidTr="003C35E9">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40EC475" w14:textId="77777777" w:rsidR="00011D3D" w:rsidRPr="00F95879" w:rsidRDefault="00011D3D" w:rsidP="00011D3D">
            <w:pPr>
              <w:jc w:val="center"/>
              <w:rPr>
                <w:rFonts w:ascii="Arial" w:hAnsi="Arial" w:cs="Arial"/>
                <w:szCs w:val="18"/>
              </w:rPr>
            </w:pPr>
            <w:r w:rsidRPr="00F95879">
              <w:rPr>
                <w:rFonts w:ascii="Arial" w:hAnsi="Arial" w:cs="Arial"/>
                <w:szCs w:val="18"/>
              </w:rPr>
              <w:t>1.1.1.2</w:t>
            </w:r>
          </w:p>
        </w:tc>
        <w:tc>
          <w:tcPr>
            <w:tcW w:w="4219" w:type="dxa"/>
            <w:tcBorders>
              <w:top w:val="nil"/>
              <w:left w:val="nil"/>
              <w:bottom w:val="single" w:sz="4" w:space="0" w:color="auto"/>
              <w:right w:val="single" w:sz="4" w:space="0" w:color="auto"/>
            </w:tcBorders>
            <w:shd w:val="clear" w:color="auto" w:fill="auto"/>
            <w:vAlign w:val="center"/>
            <w:hideMark/>
          </w:tcPr>
          <w:p w14:paraId="459376CC" w14:textId="77777777" w:rsidR="00011D3D" w:rsidRPr="00F95879" w:rsidRDefault="00011D3D" w:rsidP="00A447E0">
            <w:pPr>
              <w:jc w:val="both"/>
              <w:rPr>
                <w:rFonts w:ascii="Arial" w:hAnsi="Arial" w:cs="Arial"/>
                <w:szCs w:val="18"/>
              </w:rPr>
            </w:pPr>
            <w:r w:rsidRPr="00F95879">
              <w:rPr>
                <w:rFonts w:ascii="Arial" w:hAnsi="Arial" w:cs="Arial"/>
                <w:szCs w:val="18"/>
              </w:rPr>
              <w:t>Remoção de coifa convencional de 1600x600 mm da cozinha da lanchonete da Taquigrafia</w:t>
            </w:r>
          </w:p>
        </w:tc>
        <w:tc>
          <w:tcPr>
            <w:tcW w:w="885" w:type="dxa"/>
            <w:tcBorders>
              <w:top w:val="single" w:sz="4" w:space="0" w:color="auto"/>
              <w:left w:val="nil"/>
              <w:bottom w:val="single" w:sz="4" w:space="0" w:color="auto"/>
              <w:right w:val="single" w:sz="4" w:space="0" w:color="auto"/>
            </w:tcBorders>
            <w:shd w:val="thinDiagStripe" w:color="auto" w:fill="auto"/>
            <w:vAlign w:val="center"/>
          </w:tcPr>
          <w:p w14:paraId="45415616" w14:textId="78E61459" w:rsidR="00011D3D" w:rsidRPr="00F95879" w:rsidRDefault="00011D3D" w:rsidP="00011D3D">
            <w:pPr>
              <w:jc w:val="center"/>
              <w:rPr>
                <w:rFonts w:ascii="Arial" w:hAnsi="Arial" w:cs="Arial"/>
                <w:color w:val="000000"/>
                <w:szCs w:val="18"/>
              </w:rPr>
            </w:pPr>
          </w:p>
        </w:tc>
        <w:tc>
          <w:tcPr>
            <w:tcW w:w="1134" w:type="dxa"/>
            <w:tcBorders>
              <w:top w:val="single" w:sz="4" w:space="0" w:color="auto"/>
              <w:left w:val="nil"/>
              <w:bottom w:val="single" w:sz="4" w:space="0" w:color="auto"/>
              <w:right w:val="single" w:sz="4" w:space="0" w:color="auto"/>
            </w:tcBorders>
            <w:shd w:val="thinDiagStripe" w:color="auto" w:fill="auto"/>
            <w:vAlign w:val="center"/>
          </w:tcPr>
          <w:p w14:paraId="76906BFF" w14:textId="61865134" w:rsidR="00011D3D" w:rsidRPr="00F95879" w:rsidRDefault="00011D3D" w:rsidP="00011D3D">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1D8C05F5" w14:textId="61E25892" w:rsidR="00011D3D" w:rsidRPr="00F95879" w:rsidRDefault="003C35E9" w:rsidP="00011D3D">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1FCD4646" w14:textId="7D50D047" w:rsidR="00011D3D" w:rsidRPr="00F95879" w:rsidRDefault="00011D3D" w:rsidP="00011D3D">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1DA9A7AE" w14:textId="27A9A893" w:rsidR="00011D3D" w:rsidRPr="00F95879" w:rsidRDefault="00011D3D" w:rsidP="00011D3D">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06C00323" w14:textId="575309BE" w:rsidR="00011D3D" w:rsidRPr="00F95879" w:rsidRDefault="00011D3D" w:rsidP="00011D3D">
            <w:pPr>
              <w:jc w:val="center"/>
              <w:rPr>
                <w:rFonts w:ascii="Arial" w:hAnsi="Arial" w:cs="Arial"/>
                <w:color w:val="000000"/>
                <w:sz w:val="18"/>
                <w:szCs w:val="18"/>
              </w:rPr>
            </w:pPr>
          </w:p>
        </w:tc>
      </w:tr>
      <w:tr w:rsidR="00011D3D" w:rsidRPr="00F95879" w14:paraId="629D87DE" w14:textId="0F45012D" w:rsidTr="003C35E9">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2429FB5" w14:textId="77777777" w:rsidR="00011D3D" w:rsidRPr="00F95879" w:rsidRDefault="00011D3D" w:rsidP="00011D3D">
            <w:pPr>
              <w:jc w:val="center"/>
              <w:rPr>
                <w:rFonts w:ascii="Arial" w:hAnsi="Arial" w:cs="Arial"/>
                <w:szCs w:val="18"/>
              </w:rPr>
            </w:pPr>
            <w:r w:rsidRPr="00F95879">
              <w:rPr>
                <w:rFonts w:ascii="Arial" w:hAnsi="Arial" w:cs="Arial"/>
                <w:szCs w:val="18"/>
              </w:rPr>
              <w:t>1.1.1.3</w:t>
            </w:r>
          </w:p>
        </w:tc>
        <w:tc>
          <w:tcPr>
            <w:tcW w:w="4219" w:type="dxa"/>
            <w:tcBorders>
              <w:top w:val="nil"/>
              <w:left w:val="nil"/>
              <w:bottom w:val="single" w:sz="4" w:space="0" w:color="auto"/>
              <w:right w:val="single" w:sz="4" w:space="0" w:color="auto"/>
            </w:tcBorders>
            <w:shd w:val="clear" w:color="auto" w:fill="auto"/>
            <w:vAlign w:val="center"/>
            <w:hideMark/>
          </w:tcPr>
          <w:p w14:paraId="70F59A33" w14:textId="1609F978" w:rsidR="00011D3D" w:rsidRPr="00F95879" w:rsidRDefault="00011D3D" w:rsidP="00A447E0">
            <w:pPr>
              <w:jc w:val="both"/>
              <w:rPr>
                <w:rFonts w:ascii="Arial" w:hAnsi="Arial" w:cs="Arial"/>
                <w:szCs w:val="18"/>
              </w:rPr>
            </w:pPr>
            <w:r w:rsidRPr="00F95879">
              <w:rPr>
                <w:rFonts w:ascii="Arial" w:hAnsi="Arial" w:cs="Arial"/>
                <w:szCs w:val="18"/>
              </w:rPr>
              <w:t xml:space="preserve">Remoção de coifa convencional de 3600x750 mm da cozinha da lanchonete do </w:t>
            </w:r>
            <w:r w:rsidR="00F9746D" w:rsidRPr="00F95879">
              <w:rPr>
                <w:rFonts w:ascii="Arial" w:hAnsi="Arial" w:cs="Arial"/>
                <w:szCs w:val="18"/>
              </w:rPr>
              <w:t>Edifício Principal</w:t>
            </w:r>
          </w:p>
        </w:tc>
        <w:tc>
          <w:tcPr>
            <w:tcW w:w="885" w:type="dxa"/>
            <w:tcBorders>
              <w:top w:val="single" w:sz="4" w:space="0" w:color="auto"/>
              <w:left w:val="nil"/>
              <w:bottom w:val="single" w:sz="4" w:space="0" w:color="auto"/>
              <w:right w:val="single" w:sz="4" w:space="0" w:color="auto"/>
            </w:tcBorders>
            <w:shd w:val="thinDiagStripe" w:color="auto" w:fill="auto"/>
            <w:vAlign w:val="center"/>
          </w:tcPr>
          <w:p w14:paraId="19298041" w14:textId="2587D368" w:rsidR="00011D3D" w:rsidRPr="00F95879" w:rsidRDefault="00011D3D" w:rsidP="00011D3D">
            <w:pPr>
              <w:jc w:val="center"/>
              <w:rPr>
                <w:rFonts w:ascii="Arial" w:hAnsi="Arial" w:cs="Arial"/>
                <w:color w:val="000000"/>
                <w:szCs w:val="18"/>
              </w:rPr>
            </w:pPr>
          </w:p>
        </w:tc>
        <w:tc>
          <w:tcPr>
            <w:tcW w:w="1134" w:type="dxa"/>
            <w:tcBorders>
              <w:top w:val="single" w:sz="4" w:space="0" w:color="auto"/>
              <w:left w:val="nil"/>
              <w:bottom w:val="single" w:sz="4" w:space="0" w:color="auto"/>
              <w:right w:val="single" w:sz="4" w:space="0" w:color="auto"/>
            </w:tcBorders>
            <w:shd w:val="thinDiagStripe" w:color="auto" w:fill="auto"/>
            <w:vAlign w:val="center"/>
          </w:tcPr>
          <w:p w14:paraId="6829FC7A" w14:textId="1F33E93F" w:rsidR="00011D3D" w:rsidRPr="00F95879" w:rsidRDefault="00011D3D" w:rsidP="00011D3D">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2DC7BD5F" w14:textId="52680631" w:rsidR="00011D3D" w:rsidRPr="00F95879" w:rsidRDefault="003C35E9" w:rsidP="00011D3D">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62B8B250" w14:textId="7AD61D43" w:rsidR="00011D3D" w:rsidRPr="00F95879" w:rsidRDefault="00011D3D" w:rsidP="00011D3D">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60C394B5" w14:textId="5D543003" w:rsidR="00011D3D" w:rsidRPr="00F95879" w:rsidRDefault="00011D3D" w:rsidP="00011D3D">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654ADC4F" w14:textId="32B4CE1E" w:rsidR="00011D3D" w:rsidRPr="00F95879" w:rsidRDefault="00011D3D" w:rsidP="00011D3D">
            <w:pPr>
              <w:jc w:val="center"/>
              <w:rPr>
                <w:rFonts w:ascii="Arial" w:hAnsi="Arial" w:cs="Arial"/>
                <w:color w:val="000000"/>
                <w:sz w:val="18"/>
                <w:szCs w:val="18"/>
              </w:rPr>
            </w:pPr>
          </w:p>
        </w:tc>
      </w:tr>
      <w:tr w:rsidR="00011D3D" w:rsidRPr="00F95879" w14:paraId="42D4DB34" w14:textId="03F2AF0D" w:rsidTr="003C35E9">
        <w:trPr>
          <w:trHeight w:val="40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0724390" w14:textId="77777777" w:rsidR="00011D3D" w:rsidRPr="00F95879" w:rsidRDefault="00011D3D" w:rsidP="00011D3D">
            <w:pPr>
              <w:jc w:val="center"/>
              <w:rPr>
                <w:rFonts w:ascii="Arial" w:hAnsi="Arial" w:cs="Arial"/>
                <w:szCs w:val="18"/>
              </w:rPr>
            </w:pPr>
            <w:r w:rsidRPr="00F95879">
              <w:rPr>
                <w:rFonts w:ascii="Arial" w:hAnsi="Arial" w:cs="Arial"/>
                <w:szCs w:val="18"/>
              </w:rPr>
              <w:t>1.1.1.4</w:t>
            </w:r>
          </w:p>
        </w:tc>
        <w:tc>
          <w:tcPr>
            <w:tcW w:w="4219" w:type="dxa"/>
            <w:tcBorders>
              <w:top w:val="nil"/>
              <w:left w:val="nil"/>
              <w:bottom w:val="single" w:sz="4" w:space="0" w:color="auto"/>
              <w:right w:val="single" w:sz="4" w:space="0" w:color="auto"/>
            </w:tcBorders>
            <w:shd w:val="clear" w:color="auto" w:fill="auto"/>
            <w:vAlign w:val="center"/>
            <w:hideMark/>
          </w:tcPr>
          <w:p w14:paraId="4A96C514" w14:textId="77777777" w:rsidR="00011D3D" w:rsidRPr="00F95879" w:rsidRDefault="00011D3D" w:rsidP="00A447E0">
            <w:pPr>
              <w:jc w:val="both"/>
              <w:rPr>
                <w:rFonts w:ascii="Arial" w:hAnsi="Arial" w:cs="Arial"/>
                <w:szCs w:val="18"/>
              </w:rPr>
            </w:pPr>
            <w:r w:rsidRPr="00F95879">
              <w:rPr>
                <w:rFonts w:ascii="Arial" w:hAnsi="Arial" w:cs="Arial"/>
                <w:szCs w:val="18"/>
              </w:rPr>
              <w:t>Remoção de redes de dutos de exaustão em aço galvanizado</w:t>
            </w:r>
          </w:p>
        </w:tc>
        <w:tc>
          <w:tcPr>
            <w:tcW w:w="885" w:type="dxa"/>
            <w:tcBorders>
              <w:top w:val="single" w:sz="4" w:space="0" w:color="auto"/>
              <w:left w:val="nil"/>
              <w:bottom w:val="single" w:sz="4" w:space="0" w:color="auto"/>
              <w:right w:val="single" w:sz="4" w:space="0" w:color="auto"/>
            </w:tcBorders>
            <w:shd w:val="thinDiagStripe" w:color="auto" w:fill="auto"/>
            <w:vAlign w:val="center"/>
          </w:tcPr>
          <w:p w14:paraId="15135AF9" w14:textId="5CF621C7" w:rsidR="00011D3D" w:rsidRPr="00F95879" w:rsidRDefault="00011D3D" w:rsidP="00011D3D">
            <w:pPr>
              <w:jc w:val="center"/>
              <w:rPr>
                <w:rFonts w:ascii="Arial" w:hAnsi="Arial" w:cs="Arial"/>
                <w:color w:val="000000"/>
                <w:szCs w:val="18"/>
              </w:rPr>
            </w:pPr>
          </w:p>
        </w:tc>
        <w:tc>
          <w:tcPr>
            <w:tcW w:w="1134" w:type="dxa"/>
            <w:tcBorders>
              <w:top w:val="single" w:sz="4" w:space="0" w:color="auto"/>
              <w:left w:val="nil"/>
              <w:bottom w:val="single" w:sz="4" w:space="0" w:color="auto"/>
              <w:right w:val="single" w:sz="4" w:space="0" w:color="auto"/>
            </w:tcBorders>
            <w:shd w:val="thinDiagStripe" w:color="auto" w:fill="auto"/>
            <w:vAlign w:val="center"/>
          </w:tcPr>
          <w:p w14:paraId="2295B99B" w14:textId="71A83495" w:rsidR="00011D3D" w:rsidRPr="00F95879" w:rsidRDefault="00011D3D" w:rsidP="00011D3D">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64FE3D28" w14:textId="6C54774E" w:rsidR="00011D3D" w:rsidRPr="00F95879" w:rsidRDefault="003C35E9" w:rsidP="00011D3D">
            <w:pPr>
              <w:jc w:val="center"/>
              <w:rPr>
                <w:rFonts w:ascii="Arial" w:hAnsi="Arial" w:cs="Arial"/>
                <w:color w:val="000000"/>
                <w:szCs w:val="18"/>
              </w:rPr>
            </w:pPr>
            <w:r w:rsidRPr="00F95879">
              <w:rPr>
                <w:rFonts w:ascii="Arial" w:hAnsi="Arial" w:cs="Arial"/>
                <w:color w:val="000000"/>
                <w:szCs w:val="18"/>
              </w:rPr>
              <w:t>M</w:t>
            </w:r>
            <w:r w:rsidR="00011D3D" w:rsidRPr="00F95879">
              <w:rPr>
                <w:rFonts w:ascii="Arial" w:hAnsi="Arial" w:cs="Arial"/>
                <w:color w:val="000000"/>
                <w:szCs w:val="18"/>
              </w:rPr>
              <w:t>²</w:t>
            </w:r>
          </w:p>
        </w:tc>
        <w:tc>
          <w:tcPr>
            <w:tcW w:w="992" w:type="dxa"/>
            <w:tcBorders>
              <w:top w:val="nil"/>
              <w:left w:val="nil"/>
              <w:bottom w:val="single" w:sz="4" w:space="0" w:color="auto"/>
              <w:right w:val="single" w:sz="4" w:space="0" w:color="auto"/>
            </w:tcBorders>
            <w:shd w:val="clear" w:color="auto" w:fill="auto"/>
            <w:vAlign w:val="center"/>
          </w:tcPr>
          <w:p w14:paraId="087D1D2C" w14:textId="3E4106E4" w:rsidR="00011D3D" w:rsidRPr="00F95879" w:rsidRDefault="00EF1DEC" w:rsidP="00011D3D">
            <w:pPr>
              <w:jc w:val="center"/>
              <w:rPr>
                <w:rFonts w:ascii="Arial" w:hAnsi="Arial" w:cs="Arial"/>
                <w:color w:val="000000"/>
                <w:szCs w:val="18"/>
              </w:rPr>
            </w:pPr>
            <w:r w:rsidRPr="00F95879">
              <w:rPr>
                <w:rFonts w:ascii="Arial" w:hAnsi="Arial" w:cs="Arial"/>
                <w:color w:val="000000"/>
                <w:szCs w:val="18"/>
              </w:rPr>
              <w:t>55</w:t>
            </w:r>
          </w:p>
        </w:tc>
        <w:tc>
          <w:tcPr>
            <w:tcW w:w="1134" w:type="dxa"/>
            <w:tcBorders>
              <w:top w:val="nil"/>
              <w:left w:val="nil"/>
              <w:bottom w:val="single" w:sz="4" w:space="0" w:color="auto"/>
              <w:right w:val="single" w:sz="4" w:space="0" w:color="auto"/>
            </w:tcBorders>
            <w:vAlign w:val="center"/>
          </w:tcPr>
          <w:p w14:paraId="328075BC" w14:textId="261ED069" w:rsidR="00011D3D" w:rsidRPr="00F95879" w:rsidRDefault="00011D3D" w:rsidP="00011D3D">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10322BDD" w14:textId="01C2B823" w:rsidR="00011D3D" w:rsidRPr="00F95879" w:rsidRDefault="00011D3D" w:rsidP="00011D3D">
            <w:pPr>
              <w:jc w:val="center"/>
              <w:rPr>
                <w:rFonts w:ascii="Arial" w:hAnsi="Arial" w:cs="Arial"/>
                <w:color w:val="000000"/>
                <w:sz w:val="18"/>
                <w:szCs w:val="18"/>
              </w:rPr>
            </w:pPr>
          </w:p>
        </w:tc>
      </w:tr>
      <w:tr w:rsidR="00011D3D" w:rsidRPr="00F95879" w14:paraId="7FDFD41C" w14:textId="6FC98237"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7AEA38E5" w14:textId="77777777" w:rsidR="00011D3D" w:rsidRPr="00F95879" w:rsidRDefault="00011D3D" w:rsidP="00321F0F">
            <w:pPr>
              <w:jc w:val="center"/>
              <w:rPr>
                <w:rFonts w:ascii="Arial" w:hAnsi="Arial" w:cs="Arial"/>
                <w:b/>
                <w:bCs/>
                <w:szCs w:val="18"/>
              </w:rPr>
            </w:pPr>
            <w:r w:rsidRPr="00F95879">
              <w:rPr>
                <w:rFonts w:ascii="Arial" w:hAnsi="Arial" w:cs="Arial"/>
                <w:b/>
                <w:bCs/>
                <w:szCs w:val="18"/>
              </w:rPr>
              <w:t>1.1.2</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413F0B77" w14:textId="77777777" w:rsidR="00011D3D" w:rsidRPr="00F95879" w:rsidRDefault="00011D3D" w:rsidP="00321F0F">
            <w:pPr>
              <w:rPr>
                <w:rFonts w:ascii="Arial" w:hAnsi="Arial" w:cs="Arial"/>
                <w:b/>
                <w:bCs/>
                <w:color w:val="000000"/>
                <w:szCs w:val="18"/>
              </w:rPr>
            </w:pPr>
            <w:r w:rsidRPr="00F95879">
              <w:rPr>
                <w:rFonts w:ascii="Arial" w:hAnsi="Arial" w:cs="Arial"/>
                <w:b/>
                <w:bCs/>
                <w:color w:val="000000"/>
                <w:szCs w:val="18"/>
              </w:rPr>
              <w:t>CAPTORES DE EXAUSTÃO</w:t>
            </w:r>
          </w:p>
          <w:p w14:paraId="20957C62" w14:textId="5F259E84" w:rsidR="00011D3D" w:rsidRPr="00F95879" w:rsidRDefault="00011D3D" w:rsidP="00321F0F">
            <w:pPr>
              <w:jc w:val="center"/>
              <w:rPr>
                <w:rFonts w:ascii="Arial" w:hAnsi="Arial" w:cs="Arial"/>
                <w:color w:val="000000"/>
                <w:szCs w:val="18"/>
              </w:rPr>
            </w:pPr>
            <w:r w:rsidRPr="00F95879">
              <w:rPr>
                <w:rFonts w:ascii="Arial" w:hAnsi="Arial" w:cs="Arial"/>
                <w:color w:val="000000"/>
                <w:szCs w:val="18"/>
              </w:rPr>
              <w:t> </w:t>
            </w:r>
          </w:p>
        </w:tc>
      </w:tr>
      <w:tr w:rsidR="003C35E9" w:rsidRPr="00F95879" w14:paraId="6B74E967" w14:textId="21D16D95" w:rsidTr="00A447E0">
        <w:trPr>
          <w:trHeight w:val="164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D93DB8" w14:textId="77777777" w:rsidR="003C35E9" w:rsidRPr="00F95879" w:rsidRDefault="003C35E9" w:rsidP="003C35E9">
            <w:pPr>
              <w:jc w:val="center"/>
              <w:rPr>
                <w:rFonts w:ascii="Arial" w:hAnsi="Arial" w:cs="Arial"/>
                <w:szCs w:val="18"/>
              </w:rPr>
            </w:pPr>
            <w:r w:rsidRPr="00F95879">
              <w:rPr>
                <w:rFonts w:ascii="Arial" w:hAnsi="Arial" w:cs="Arial"/>
                <w:szCs w:val="18"/>
              </w:rPr>
              <w:t>1.1.2.1</w:t>
            </w:r>
          </w:p>
        </w:tc>
        <w:tc>
          <w:tcPr>
            <w:tcW w:w="4219" w:type="dxa"/>
            <w:tcBorders>
              <w:top w:val="nil"/>
              <w:left w:val="nil"/>
              <w:bottom w:val="single" w:sz="4" w:space="0" w:color="auto"/>
              <w:right w:val="single" w:sz="4" w:space="0" w:color="auto"/>
            </w:tcBorders>
            <w:shd w:val="clear" w:color="auto" w:fill="auto"/>
            <w:vAlign w:val="center"/>
            <w:hideMark/>
          </w:tcPr>
          <w:p w14:paraId="512185F2" w14:textId="55FEC4C6" w:rsidR="003C35E9" w:rsidRPr="00F95879" w:rsidRDefault="003C35E9" w:rsidP="00A447E0">
            <w:pPr>
              <w:jc w:val="both"/>
              <w:rPr>
                <w:rFonts w:ascii="Arial" w:hAnsi="Arial" w:cs="Arial"/>
                <w:szCs w:val="18"/>
              </w:rPr>
            </w:pPr>
            <w:r w:rsidRPr="00F95879">
              <w:rPr>
                <w:rFonts w:ascii="Arial" w:hAnsi="Arial" w:cs="Arial"/>
                <w:szCs w:val="18"/>
              </w:rPr>
              <w:t xml:space="preserve">Coifa lavadora </w:t>
            </w:r>
            <w:proofErr w:type="spellStart"/>
            <w:r w:rsidRPr="00F95879">
              <w:rPr>
                <w:rFonts w:ascii="Arial" w:hAnsi="Arial" w:cs="Arial"/>
                <w:szCs w:val="18"/>
              </w:rPr>
              <w:t>Wash</w:t>
            </w:r>
            <w:proofErr w:type="spellEnd"/>
            <w:r w:rsidRPr="00F95879">
              <w:rPr>
                <w:rFonts w:ascii="Arial" w:hAnsi="Arial" w:cs="Arial"/>
                <w:szCs w:val="18"/>
              </w:rPr>
              <w:t xml:space="preserve"> </w:t>
            </w:r>
            <w:proofErr w:type="spellStart"/>
            <w:r w:rsidRPr="00F95879">
              <w:rPr>
                <w:rFonts w:ascii="Arial" w:hAnsi="Arial" w:cs="Arial"/>
                <w:szCs w:val="18"/>
              </w:rPr>
              <w:t>Push-Pull</w:t>
            </w:r>
            <w:proofErr w:type="spellEnd"/>
            <w:r w:rsidRPr="00F95879">
              <w:rPr>
                <w:rFonts w:ascii="Arial" w:hAnsi="Arial" w:cs="Arial"/>
                <w:szCs w:val="18"/>
              </w:rPr>
              <w:t xml:space="preserve"> de parede com </w:t>
            </w:r>
            <w:proofErr w:type="spellStart"/>
            <w:r w:rsidRPr="00F95879">
              <w:rPr>
                <w:rFonts w:ascii="Arial" w:hAnsi="Arial" w:cs="Arial"/>
                <w:szCs w:val="18"/>
              </w:rPr>
              <w:t>insuflamento</w:t>
            </w:r>
            <w:proofErr w:type="spellEnd"/>
            <w:r w:rsidRPr="00F95879">
              <w:rPr>
                <w:rFonts w:ascii="Arial" w:hAnsi="Arial" w:cs="Arial"/>
                <w:szCs w:val="18"/>
              </w:rPr>
              <w:t xml:space="preserve"> de ar de compensação integrado, fabricada em aço inoxidável AISI 304, acabamento escovado, vazão 1.600 m³/h, perda de carga 35 </w:t>
            </w:r>
            <w:proofErr w:type="spellStart"/>
            <w:r w:rsidRPr="00F95879">
              <w:rPr>
                <w:rFonts w:ascii="Arial" w:hAnsi="Arial" w:cs="Arial"/>
                <w:szCs w:val="18"/>
              </w:rPr>
              <w:t>mmCA</w:t>
            </w:r>
            <w:proofErr w:type="spellEnd"/>
            <w:r w:rsidRPr="00F95879">
              <w:rPr>
                <w:rFonts w:ascii="Arial" w:hAnsi="Arial" w:cs="Arial"/>
                <w:szCs w:val="18"/>
              </w:rPr>
              <w:t>, incluindo acessórios - Dimensões 1300x850x650 mm -Fornecimento e instalação</w:t>
            </w:r>
          </w:p>
        </w:tc>
        <w:tc>
          <w:tcPr>
            <w:tcW w:w="885" w:type="dxa"/>
            <w:tcBorders>
              <w:top w:val="nil"/>
              <w:left w:val="nil"/>
              <w:bottom w:val="single" w:sz="4" w:space="0" w:color="auto"/>
              <w:right w:val="single" w:sz="4" w:space="0" w:color="auto"/>
            </w:tcBorders>
            <w:shd w:val="clear" w:color="auto" w:fill="auto"/>
            <w:vAlign w:val="center"/>
          </w:tcPr>
          <w:p w14:paraId="0E1C8768" w14:textId="35DF0343" w:rsidR="003C35E9" w:rsidRPr="00F95879" w:rsidRDefault="003C35E9" w:rsidP="003C35E9">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7783693C" w14:textId="0785DF95" w:rsidR="003C35E9" w:rsidRPr="00F95879" w:rsidRDefault="003C35E9" w:rsidP="003C35E9">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07691571" w14:textId="50684D26"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6568403A" w14:textId="0FCE7240"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6EDFABED" w14:textId="3EC2EA74" w:rsidR="003C35E9" w:rsidRPr="00F95879" w:rsidRDefault="003C35E9" w:rsidP="003C35E9">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7A65A685" w14:textId="08DA6E37" w:rsidR="003C35E9" w:rsidRPr="00F95879" w:rsidRDefault="003C35E9" w:rsidP="003C35E9">
            <w:pPr>
              <w:jc w:val="center"/>
              <w:rPr>
                <w:rFonts w:ascii="Arial" w:hAnsi="Arial" w:cs="Arial"/>
                <w:color w:val="000000"/>
                <w:sz w:val="18"/>
                <w:szCs w:val="18"/>
              </w:rPr>
            </w:pPr>
          </w:p>
        </w:tc>
      </w:tr>
      <w:tr w:rsidR="003C35E9" w:rsidRPr="00F95879" w14:paraId="1F989F5F" w14:textId="28B241C4" w:rsidTr="00A447E0">
        <w:trPr>
          <w:trHeight w:val="139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F2B09AD" w14:textId="77777777" w:rsidR="003C35E9" w:rsidRPr="00F95879" w:rsidRDefault="003C35E9" w:rsidP="003C35E9">
            <w:pPr>
              <w:jc w:val="center"/>
              <w:rPr>
                <w:rFonts w:ascii="Arial" w:hAnsi="Arial" w:cs="Arial"/>
                <w:szCs w:val="18"/>
              </w:rPr>
            </w:pPr>
            <w:r w:rsidRPr="00F95879">
              <w:rPr>
                <w:rFonts w:ascii="Arial" w:hAnsi="Arial" w:cs="Arial"/>
                <w:szCs w:val="18"/>
              </w:rPr>
              <w:t>1.1.2.2</w:t>
            </w:r>
          </w:p>
        </w:tc>
        <w:tc>
          <w:tcPr>
            <w:tcW w:w="4219" w:type="dxa"/>
            <w:tcBorders>
              <w:top w:val="nil"/>
              <w:left w:val="nil"/>
              <w:bottom w:val="single" w:sz="4" w:space="0" w:color="auto"/>
              <w:right w:val="single" w:sz="4" w:space="0" w:color="auto"/>
            </w:tcBorders>
            <w:shd w:val="clear" w:color="auto" w:fill="auto"/>
            <w:vAlign w:val="center"/>
            <w:hideMark/>
          </w:tcPr>
          <w:p w14:paraId="311F3C64" w14:textId="29CFB74C" w:rsidR="003C35E9" w:rsidRPr="00F95879" w:rsidRDefault="003C35E9" w:rsidP="00A447E0">
            <w:pPr>
              <w:jc w:val="both"/>
              <w:rPr>
                <w:rFonts w:ascii="Arial" w:hAnsi="Arial" w:cs="Arial"/>
                <w:szCs w:val="18"/>
              </w:rPr>
            </w:pPr>
            <w:r w:rsidRPr="00F95879">
              <w:rPr>
                <w:rFonts w:ascii="Arial" w:hAnsi="Arial" w:cs="Arial"/>
                <w:szCs w:val="18"/>
              </w:rPr>
              <w:t xml:space="preserve">Coifa lavadora </w:t>
            </w:r>
            <w:proofErr w:type="spellStart"/>
            <w:r w:rsidRPr="00F95879">
              <w:rPr>
                <w:rFonts w:ascii="Arial" w:hAnsi="Arial" w:cs="Arial"/>
                <w:szCs w:val="18"/>
              </w:rPr>
              <w:t>Wash</w:t>
            </w:r>
            <w:proofErr w:type="spellEnd"/>
            <w:r w:rsidRPr="00F95879">
              <w:rPr>
                <w:rFonts w:ascii="Arial" w:hAnsi="Arial" w:cs="Arial"/>
                <w:szCs w:val="18"/>
              </w:rPr>
              <w:t xml:space="preserve"> </w:t>
            </w:r>
            <w:proofErr w:type="spellStart"/>
            <w:r w:rsidRPr="00F95879">
              <w:rPr>
                <w:rFonts w:ascii="Arial" w:hAnsi="Arial" w:cs="Arial"/>
                <w:szCs w:val="18"/>
              </w:rPr>
              <w:t>Pull</w:t>
            </w:r>
            <w:proofErr w:type="spellEnd"/>
            <w:r w:rsidRPr="00F95879">
              <w:rPr>
                <w:rFonts w:ascii="Arial" w:hAnsi="Arial" w:cs="Arial"/>
                <w:szCs w:val="18"/>
              </w:rPr>
              <w:t xml:space="preserve"> de parede fabricada em aço inoxidável AISI 304, acabamento escovado, vazão 3.000 m³/h, perda de carga 35 </w:t>
            </w:r>
            <w:proofErr w:type="spellStart"/>
            <w:r w:rsidRPr="00F95879">
              <w:rPr>
                <w:rFonts w:ascii="Arial" w:hAnsi="Arial" w:cs="Arial"/>
                <w:szCs w:val="18"/>
              </w:rPr>
              <w:t>mmCA</w:t>
            </w:r>
            <w:proofErr w:type="spellEnd"/>
            <w:r w:rsidRPr="00F95879">
              <w:rPr>
                <w:rFonts w:ascii="Arial" w:hAnsi="Arial" w:cs="Arial"/>
                <w:szCs w:val="18"/>
              </w:rPr>
              <w:t>, incluindo acessórios - Dimensões 2350x850x650 mm - Fornecimento e instalação</w:t>
            </w:r>
          </w:p>
        </w:tc>
        <w:tc>
          <w:tcPr>
            <w:tcW w:w="885" w:type="dxa"/>
            <w:tcBorders>
              <w:top w:val="nil"/>
              <w:left w:val="nil"/>
              <w:bottom w:val="single" w:sz="4" w:space="0" w:color="auto"/>
              <w:right w:val="single" w:sz="4" w:space="0" w:color="auto"/>
            </w:tcBorders>
            <w:shd w:val="clear" w:color="auto" w:fill="auto"/>
            <w:vAlign w:val="center"/>
          </w:tcPr>
          <w:p w14:paraId="165C9CA0" w14:textId="488DC961" w:rsidR="003C35E9" w:rsidRPr="00F95879" w:rsidRDefault="003C35E9" w:rsidP="003C35E9">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79F166DC" w14:textId="22BD05A1" w:rsidR="003C35E9" w:rsidRPr="00F95879" w:rsidRDefault="003C35E9" w:rsidP="003C35E9">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3D0403BA" w14:textId="4960C72C"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5E0FCF82" w14:textId="47D99BDE"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71DF21B8" w14:textId="3609345D" w:rsidR="003C35E9" w:rsidRPr="00F95879" w:rsidRDefault="003C35E9" w:rsidP="003C35E9">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5991C302" w14:textId="56A94000" w:rsidR="003C35E9" w:rsidRPr="00F95879" w:rsidRDefault="003C35E9" w:rsidP="003C35E9">
            <w:pPr>
              <w:jc w:val="center"/>
              <w:rPr>
                <w:rFonts w:ascii="Arial" w:hAnsi="Arial" w:cs="Arial"/>
                <w:color w:val="000000"/>
                <w:sz w:val="18"/>
                <w:szCs w:val="18"/>
              </w:rPr>
            </w:pPr>
          </w:p>
        </w:tc>
      </w:tr>
      <w:tr w:rsidR="00011D3D" w:rsidRPr="00F95879" w14:paraId="74FE88C1" w14:textId="47F31684" w:rsidTr="00A447E0">
        <w:trPr>
          <w:trHeight w:val="158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26BDA1" w14:textId="77777777" w:rsidR="00011D3D" w:rsidRPr="00F95879" w:rsidRDefault="00011D3D" w:rsidP="00011D3D">
            <w:pPr>
              <w:jc w:val="center"/>
              <w:rPr>
                <w:rFonts w:ascii="Arial" w:hAnsi="Arial" w:cs="Arial"/>
                <w:szCs w:val="18"/>
              </w:rPr>
            </w:pPr>
            <w:r w:rsidRPr="00F95879">
              <w:rPr>
                <w:rFonts w:ascii="Arial" w:hAnsi="Arial" w:cs="Arial"/>
                <w:szCs w:val="18"/>
              </w:rPr>
              <w:t>1.1.2.3</w:t>
            </w:r>
          </w:p>
        </w:tc>
        <w:tc>
          <w:tcPr>
            <w:tcW w:w="4219" w:type="dxa"/>
            <w:tcBorders>
              <w:top w:val="nil"/>
              <w:left w:val="nil"/>
              <w:bottom w:val="single" w:sz="4" w:space="0" w:color="auto"/>
              <w:right w:val="single" w:sz="4" w:space="0" w:color="auto"/>
            </w:tcBorders>
            <w:shd w:val="clear" w:color="auto" w:fill="auto"/>
            <w:vAlign w:val="center"/>
            <w:hideMark/>
          </w:tcPr>
          <w:p w14:paraId="12459339" w14:textId="2A18405B" w:rsidR="00011D3D" w:rsidRPr="00F95879" w:rsidRDefault="00011D3D" w:rsidP="00A447E0">
            <w:pPr>
              <w:jc w:val="both"/>
              <w:rPr>
                <w:rFonts w:ascii="Arial" w:hAnsi="Arial" w:cs="Arial"/>
                <w:szCs w:val="18"/>
              </w:rPr>
            </w:pPr>
            <w:r w:rsidRPr="00F95879">
              <w:rPr>
                <w:rFonts w:ascii="Arial" w:hAnsi="Arial" w:cs="Arial"/>
                <w:szCs w:val="18"/>
              </w:rPr>
              <w:t xml:space="preserve">Coifa lavadora </w:t>
            </w:r>
            <w:proofErr w:type="spellStart"/>
            <w:r w:rsidRPr="00F95879">
              <w:rPr>
                <w:rFonts w:ascii="Arial" w:hAnsi="Arial" w:cs="Arial"/>
                <w:szCs w:val="18"/>
              </w:rPr>
              <w:t>Wash</w:t>
            </w:r>
            <w:proofErr w:type="spellEnd"/>
            <w:r w:rsidRPr="00F95879">
              <w:rPr>
                <w:rFonts w:ascii="Arial" w:hAnsi="Arial" w:cs="Arial"/>
                <w:szCs w:val="18"/>
              </w:rPr>
              <w:t xml:space="preserve"> </w:t>
            </w:r>
            <w:proofErr w:type="spellStart"/>
            <w:r w:rsidRPr="00F95879">
              <w:rPr>
                <w:rFonts w:ascii="Arial" w:hAnsi="Arial" w:cs="Arial"/>
                <w:szCs w:val="18"/>
              </w:rPr>
              <w:t>Push-Pull</w:t>
            </w:r>
            <w:proofErr w:type="spellEnd"/>
            <w:r w:rsidRPr="00F95879">
              <w:rPr>
                <w:rFonts w:ascii="Arial" w:hAnsi="Arial" w:cs="Arial"/>
                <w:szCs w:val="18"/>
              </w:rPr>
              <w:t xml:space="preserve"> de parede com </w:t>
            </w:r>
            <w:proofErr w:type="spellStart"/>
            <w:r w:rsidRPr="00F95879">
              <w:rPr>
                <w:rFonts w:ascii="Arial" w:hAnsi="Arial" w:cs="Arial"/>
                <w:szCs w:val="18"/>
              </w:rPr>
              <w:t>insuflamento</w:t>
            </w:r>
            <w:proofErr w:type="spellEnd"/>
            <w:r w:rsidRPr="00F95879">
              <w:rPr>
                <w:rFonts w:ascii="Arial" w:hAnsi="Arial" w:cs="Arial"/>
                <w:szCs w:val="18"/>
              </w:rPr>
              <w:t xml:space="preserve"> de ar de compensação integrado, fabricada em aço inoxidável AISI 304, acabamento escovado, vazão 4.500 m³/h, perda de carga 35 </w:t>
            </w:r>
            <w:proofErr w:type="spellStart"/>
            <w:r w:rsidRPr="00F95879">
              <w:rPr>
                <w:rFonts w:ascii="Arial" w:hAnsi="Arial" w:cs="Arial"/>
                <w:szCs w:val="18"/>
              </w:rPr>
              <w:t>mmCA</w:t>
            </w:r>
            <w:proofErr w:type="spellEnd"/>
            <w:r w:rsidRPr="00F95879">
              <w:rPr>
                <w:rFonts w:ascii="Arial" w:hAnsi="Arial" w:cs="Arial"/>
                <w:szCs w:val="18"/>
              </w:rPr>
              <w:t>, incluindo acessório</w:t>
            </w:r>
            <w:r w:rsidR="00C84AEF" w:rsidRPr="00F95879">
              <w:rPr>
                <w:rFonts w:ascii="Arial" w:hAnsi="Arial" w:cs="Arial"/>
                <w:szCs w:val="18"/>
              </w:rPr>
              <w:t xml:space="preserve">s - Dimensões 3600x850x650 mm </w:t>
            </w:r>
            <w:r w:rsidRPr="00F95879">
              <w:rPr>
                <w:rFonts w:ascii="Arial" w:hAnsi="Arial" w:cs="Arial"/>
                <w:szCs w:val="18"/>
              </w:rPr>
              <w:t>- Fornecimento e instalação</w:t>
            </w:r>
          </w:p>
        </w:tc>
        <w:tc>
          <w:tcPr>
            <w:tcW w:w="885" w:type="dxa"/>
            <w:tcBorders>
              <w:top w:val="nil"/>
              <w:left w:val="nil"/>
              <w:bottom w:val="single" w:sz="4" w:space="0" w:color="auto"/>
              <w:right w:val="single" w:sz="4" w:space="0" w:color="auto"/>
            </w:tcBorders>
            <w:shd w:val="clear" w:color="auto" w:fill="auto"/>
            <w:vAlign w:val="center"/>
          </w:tcPr>
          <w:p w14:paraId="122D9AFF" w14:textId="3B47B6E3" w:rsidR="00011D3D" w:rsidRPr="00F95879" w:rsidRDefault="00011D3D" w:rsidP="00011D3D">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7A9FDF55" w14:textId="5B934194" w:rsidR="00011D3D" w:rsidRPr="00F95879" w:rsidRDefault="00011D3D" w:rsidP="00011D3D">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6247B0A5" w14:textId="5DFD0D60" w:rsidR="00011D3D" w:rsidRPr="00F95879" w:rsidRDefault="003C35E9" w:rsidP="00011D3D">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73509204" w14:textId="03DE3113" w:rsidR="00011D3D" w:rsidRPr="00F95879" w:rsidRDefault="00011D3D" w:rsidP="00011D3D">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3F0CA6A0" w14:textId="72D4FEF9" w:rsidR="00011D3D" w:rsidRPr="00F95879" w:rsidRDefault="00011D3D" w:rsidP="00011D3D">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53B3AA48" w14:textId="1A2AB100" w:rsidR="00011D3D" w:rsidRPr="00F95879" w:rsidRDefault="00011D3D" w:rsidP="00011D3D">
            <w:pPr>
              <w:jc w:val="center"/>
              <w:rPr>
                <w:rFonts w:ascii="Arial" w:hAnsi="Arial" w:cs="Arial"/>
                <w:color w:val="000000"/>
                <w:sz w:val="18"/>
                <w:szCs w:val="18"/>
              </w:rPr>
            </w:pPr>
          </w:p>
        </w:tc>
      </w:tr>
      <w:tr w:rsidR="00011D3D" w:rsidRPr="00F95879" w14:paraId="43C8E76D" w14:textId="2E986E50"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63D14421" w14:textId="77777777" w:rsidR="00011D3D" w:rsidRPr="00F95879" w:rsidRDefault="00011D3D" w:rsidP="00321F0F">
            <w:pPr>
              <w:jc w:val="center"/>
              <w:rPr>
                <w:rFonts w:ascii="Arial" w:hAnsi="Arial" w:cs="Arial"/>
                <w:b/>
                <w:bCs/>
                <w:szCs w:val="18"/>
              </w:rPr>
            </w:pPr>
            <w:r w:rsidRPr="00F95879">
              <w:rPr>
                <w:rFonts w:ascii="Arial" w:hAnsi="Arial" w:cs="Arial"/>
                <w:b/>
                <w:bCs/>
                <w:szCs w:val="18"/>
              </w:rPr>
              <w:t>1.1.3</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5F992941" w14:textId="77777777" w:rsidR="00011D3D" w:rsidRPr="00F95879" w:rsidRDefault="00011D3D" w:rsidP="00321F0F">
            <w:pPr>
              <w:rPr>
                <w:rFonts w:ascii="Arial" w:hAnsi="Arial" w:cs="Arial"/>
                <w:b/>
                <w:bCs/>
                <w:color w:val="000000"/>
                <w:szCs w:val="18"/>
              </w:rPr>
            </w:pPr>
            <w:r w:rsidRPr="00F95879">
              <w:rPr>
                <w:rFonts w:ascii="Arial" w:hAnsi="Arial" w:cs="Arial"/>
                <w:b/>
                <w:bCs/>
                <w:color w:val="000000"/>
                <w:szCs w:val="18"/>
              </w:rPr>
              <w:t>VENTILADORES E EXAUSTORES</w:t>
            </w:r>
          </w:p>
          <w:p w14:paraId="28CCCAF5" w14:textId="0F08CC7A" w:rsidR="00011D3D" w:rsidRPr="00F95879" w:rsidRDefault="00011D3D" w:rsidP="00321F0F">
            <w:pPr>
              <w:jc w:val="center"/>
              <w:rPr>
                <w:rFonts w:ascii="Arial" w:hAnsi="Arial" w:cs="Arial"/>
                <w:color w:val="000000"/>
                <w:szCs w:val="18"/>
              </w:rPr>
            </w:pPr>
            <w:r w:rsidRPr="00F95879">
              <w:rPr>
                <w:rFonts w:ascii="Arial" w:hAnsi="Arial" w:cs="Arial"/>
                <w:color w:val="000000"/>
                <w:szCs w:val="18"/>
              </w:rPr>
              <w:t> </w:t>
            </w:r>
          </w:p>
        </w:tc>
      </w:tr>
      <w:tr w:rsidR="003C35E9" w:rsidRPr="00F95879" w14:paraId="1E4D8FCC" w14:textId="5392CEF4" w:rsidTr="003C35E9">
        <w:trPr>
          <w:trHeight w:val="15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D631412" w14:textId="77777777" w:rsidR="003C35E9" w:rsidRPr="00F95879" w:rsidRDefault="003C35E9" w:rsidP="003C35E9">
            <w:pPr>
              <w:jc w:val="center"/>
              <w:rPr>
                <w:rFonts w:ascii="Arial" w:hAnsi="Arial" w:cs="Arial"/>
                <w:szCs w:val="18"/>
              </w:rPr>
            </w:pPr>
            <w:r w:rsidRPr="00F95879">
              <w:rPr>
                <w:rFonts w:ascii="Arial" w:hAnsi="Arial" w:cs="Arial"/>
                <w:szCs w:val="18"/>
              </w:rPr>
              <w:t>1.1.3.1</w:t>
            </w:r>
          </w:p>
        </w:tc>
        <w:tc>
          <w:tcPr>
            <w:tcW w:w="4219" w:type="dxa"/>
            <w:tcBorders>
              <w:top w:val="nil"/>
              <w:left w:val="nil"/>
              <w:bottom w:val="single" w:sz="4" w:space="0" w:color="auto"/>
              <w:right w:val="single" w:sz="4" w:space="0" w:color="auto"/>
            </w:tcBorders>
            <w:shd w:val="clear" w:color="auto" w:fill="auto"/>
            <w:vAlign w:val="center"/>
            <w:hideMark/>
          </w:tcPr>
          <w:p w14:paraId="2D05B75B" w14:textId="701FB612" w:rsidR="003C35E9" w:rsidRPr="00F95879" w:rsidRDefault="003C35E9" w:rsidP="00A447E0">
            <w:pPr>
              <w:jc w:val="both"/>
              <w:rPr>
                <w:rFonts w:ascii="Arial" w:hAnsi="Arial" w:cs="Arial"/>
                <w:szCs w:val="18"/>
              </w:rPr>
            </w:pPr>
            <w:r w:rsidRPr="00F95879">
              <w:rPr>
                <w:rFonts w:ascii="Arial" w:hAnsi="Arial" w:cs="Arial"/>
                <w:szCs w:val="18"/>
              </w:rPr>
              <w:t xml:space="preserve">Exaustor Centrífugo </w:t>
            </w:r>
            <w:proofErr w:type="spellStart"/>
            <w:r w:rsidRPr="00F95879">
              <w:rPr>
                <w:rFonts w:ascii="Arial" w:hAnsi="Arial" w:cs="Arial"/>
                <w:szCs w:val="18"/>
              </w:rPr>
              <w:t>Limit</w:t>
            </w:r>
            <w:proofErr w:type="spellEnd"/>
            <w:r w:rsidRPr="00F95879">
              <w:rPr>
                <w:rFonts w:ascii="Arial" w:hAnsi="Arial" w:cs="Arial"/>
                <w:szCs w:val="18"/>
              </w:rPr>
              <w:t xml:space="preserve"> </w:t>
            </w:r>
            <w:proofErr w:type="spellStart"/>
            <w:r w:rsidRPr="00F95879">
              <w:rPr>
                <w:rFonts w:ascii="Arial" w:hAnsi="Arial" w:cs="Arial"/>
                <w:szCs w:val="18"/>
              </w:rPr>
              <w:t>Load</w:t>
            </w:r>
            <w:proofErr w:type="spellEnd"/>
            <w:r w:rsidRPr="00F95879">
              <w:rPr>
                <w:rFonts w:ascii="Arial" w:hAnsi="Arial" w:cs="Arial"/>
                <w:szCs w:val="18"/>
              </w:rPr>
              <w:t xml:space="preserve"> de simples aspiração </w:t>
            </w:r>
            <w:proofErr w:type="gramStart"/>
            <w:r w:rsidRPr="00F95879">
              <w:rPr>
                <w:rFonts w:ascii="Arial" w:hAnsi="Arial" w:cs="Arial"/>
                <w:szCs w:val="18"/>
              </w:rPr>
              <w:t>+</w:t>
            </w:r>
            <w:proofErr w:type="gramEnd"/>
            <w:r w:rsidRPr="00F95879">
              <w:rPr>
                <w:rFonts w:ascii="Arial" w:hAnsi="Arial" w:cs="Arial"/>
                <w:szCs w:val="18"/>
              </w:rPr>
              <w:t xml:space="preserve"> Acessórios conforme caderno de especificações, vazão de ar de 1.600 m³/h, pressão estática 80 </w:t>
            </w:r>
            <w:proofErr w:type="spellStart"/>
            <w:r w:rsidRPr="00F95879">
              <w:rPr>
                <w:rFonts w:ascii="Arial" w:hAnsi="Arial" w:cs="Arial"/>
                <w:szCs w:val="18"/>
              </w:rPr>
              <w:t>mmCA</w:t>
            </w:r>
            <w:proofErr w:type="spellEnd"/>
            <w:r w:rsidRPr="00F95879">
              <w:rPr>
                <w:rFonts w:ascii="Arial" w:hAnsi="Arial" w:cs="Arial"/>
                <w:szCs w:val="18"/>
              </w:rPr>
              <w:t xml:space="preserve">, motor 0,75 kW / 4 </w:t>
            </w:r>
            <w:proofErr w:type="spellStart"/>
            <w:r w:rsidRPr="00F95879">
              <w:rPr>
                <w:rFonts w:ascii="Arial" w:hAnsi="Arial" w:cs="Arial"/>
                <w:szCs w:val="18"/>
              </w:rPr>
              <w:t>Pólos</w:t>
            </w:r>
            <w:proofErr w:type="spellEnd"/>
            <w:r w:rsidRPr="00F95879">
              <w:rPr>
                <w:rFonts w:ascii="Arial" w:hAnsi="Arial" w:cs="Arial"/>
                <w:szCs w:val="18"/>
              </w:rPr>
              <w:t xml:space="preserve"> / 3F / 380V / 60Hz - Fornecimento e instalação</w:t>
            </w:r>
          </w:p>
        </w:tc>
        <w:tc>
          <w:tcPr>
            <w:tcW w:w="885" w:type="dxa"/>
            <w:tcBorders>
              <w:top w:val="nil"/>
              <w:left w:val="nil"/>
              <w:bottom w:val="single" w:sz="4" w:space="0" w:color="auto"/>
              <w:right w:val="single" w:sz="4" w:space="0" w:color="auto"/>
            </w:tcBorders>
            <w:shd w:val="clear" w:color="auto" w:fill="auto"/>
            <w:vAlign w:val="center"/>
          </w:tcPr>
          <w:p w14:paraId="4F57D61B" w14:textId="00C5A598" w:rsidR="003C35E9" w:rsidRPr="00F95879" w:rsidRDefault="003C35E9" w:rsidP="003C35E9">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77BD9E8D" w14:textId="7A78A101" w:rsidR="003C35E9" w:rsidRPr="00F95879" w:rsidRDefault="003C35E9" w:rsidP="003C35E9">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407871C5" w14:textId="4D30A468"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67B177CB" w14:textId="5EF38A69"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746D6988" w14:textId="7A6C8461" w:rsidR="003C35E9" w:rsidRPr="00F95879" w:rsidRDefault="003C35E9" w:rsidP="003C35E9">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421A3816" w14:textId="7ACF368C" w:rsidR="003C35E9" w:rsidRPr="00F95879" w:rsidRDefault="003C35E9" w:rsidP="003C35E9">
            <w:pPr>
              <w:jc w:val="center"/>
              <w:rPr>
                <w:rFonts w:ascii="Arial" w:hAnsi="Arial" w:cs="Arial"/>
                <w:color w:val="000000"/>
                <w:sz w:val="18"/>
                <w:szCs w:val="18"/>
              </w:rPr>
            </w:pPr>
          </w:p>
        </w:tc>
      </w:tr>
      <w:tr w:rsidR="003C35E9" w:rsidRPr="00F95879" w14:paraId="1768231A" w14:textId="02E68ED8" w:rsidTr="003C35E9">
        <w:trPr>
          <w:trHeight w:val="15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09251EA" w14:textId="77777777" w:rsidR="003C35E9" w:rsidRPr="00F95879" w:rsidRDefault="003C35E9" w:rsidP="003C35E9">
            <w:pPr>
              <w:jc w:val="center"/>
              <w:rPr>
                <w:rFonts w:ascii="Arial" w:hAnsi="Arial" w:cs="Arial"/>
                <w:szCs w:val="18"/>
              </w:rPr>
            </w:pPr>
            <w:r w:rsidRPr="00F95879">
              <w:rPr>
                <w:rFonts w:ascii="Arial" w:hAnsi="Arial" w:cs="Arial"/>
                <w:szCs w:val="18"/>
              </w:rPr>
              <w:lastRenderedPageBreak/>
              <w:t>1.1.3.2</w:t>
            </w:r>
          </w:p>
        </w:tc>
        <w:tc>
          <w:tcPr>
            <w:tcW w:w="4219" w:type="dxa"/>
            <w:tcBorders>
              <w:top w:val="nil"/>
              <w:left w:val="nil"/>
              <w:bottom w:val="single" w:sz="4" w:space="0" w:color="auto"/>
              <w:right w:val="single" w:sz="4" w:space="0" w:color="auto"/>
            </w:tcBorders>
            <w:shd w:val="clear" w:color="auto" w:fill="auto"/>
            <w:vAlign w:val="center"/>
            <w:hideMark/>
          </w:tcPr>
          <w:p w14:paraId="285D3874" w14:textId="0B98B70B" w:rsidR="003C35E9" w:rsidRPr="00F95879" w:rsidRDefault="003C35E9" w:rsidP="00A447E0">
            <w:pPr>
              <w:jc w:val="both"/>
              <w:rPr>
                <w:rFonts w:ascii="Arial" w:hAnsi="Arial" w:cs="Arial"/>
                <w:szCs w:val="18"/>
              </w:rPr>
            </w:pPr>
            <w:r w:rsidRPr="00F95879">
              <w:rPr>
                <w:rFonts w:ascii="Arial" w:hAnsi="Arial" w:cs="Arial"/>
                <w:szCs w:val="18"/>
              </w:rPr>
              <w:t xml:space="preserve">Exaustor Centrífugo </w:t>
            </w:r>
            <w:proofErr w:type="spellStart"/>
            <w:r w:rsidRPr="00F95879">
              <w:rPr>
                <w:rFonts w:ascii="Arial" w:hAnsi="Arial" w:cs="Arial"/>
                <w:szCs w:val="18"/>
              </w:rPr>
              <w:t>Limit</w:t>
            </w:r>
            <w:proofErr w:type="spellEnd"/>
            <w:r w:rsidRPr="00F95879">
              <w:rPr>
                <w:rFonts w:ascii="Arial" w:hAnsi="Arial" w:cs="Arial"/>
                <w:szCs w:val="18"/>
              </w:rPr>
              <w:t xml:space="preserve"> </w:t>
            </w:r>
            <w:proofErr w:type="spellStart"/>
            <w:r w:rsidRPr="00F95879">
              <w:rPr>
                <w:rFonts w:ascii="Arial" w:hAnsi="Arial" w:cs="Arial"/>
                <w:szCs w:val="18"/>
              </w:rPr>
              <w:t>Load</w:t>
            </w:r>
            <w:proofErr w:type="spellEnd"/>
            <w:r w:rsidRPr="00F95879">
              <w:rPr>
                <w:rFonts w:ascii="Arial" w:hAnsi="Arial" w:cs="Arial"/>
                <w:szCs w:val="18"/>
              </w:rPr>
              <w:t xml:space="preserve"> de simples aspiração </w:t>
            </w:r>
            <w:proofErr w:type="gramStart"/>
            <w:r w:rsidRPr="00F95879">
              <w:rPr>
                <w:rFonts w:ascii="Arial" w:hAnsi="Arial" w:cs="Arial"/>
                <w:szCs w:val="18"/>
              </w:rPr>
              <w:t>+</w:t>
            </w:r>
            <w:proofErr w:type="gramEnd"/>
            <w:r w:rsidRPr="00F95879">
              <w:rPr>
                <w:rFonts w:ascii="Arial" w:hAnsi="Arial" w:cs="Arial"/>
                <w:szCs w:val="18"/>
              </w:rPr>
              <w:t xml:space="preserve"> Acessórios conforme caderno de especificações, vazão de ar de 3.000 m³/h, pressão estática 85 </w:t>
            </w:r>
            <w:proofErr w:type="spellStart"/>
            <w:r w:rsidRPr="00F95879">
              <w:rPr>
                <w:rFonts w:ascii="Arial" w:hAnsi="Arial" w:cs="Arial"/>
                <w:szCs w:val="18"/>
              </w:rPr>
              <w:t>mmCA</w:t>
            </w:r>
            <w:proofErr w:type="spellEnd"/>
            <w:r w:rsidRPr="00F95879">
              <w:rPr>
                <w:rFonts w:ascii="Arial" w:hAnsi="Arial" w:cs="Arial"/>
                <w:szCs w:val="18"/>
              </w:rPr>
              <w:t xml:space="preserve">, motor 1,1 kW / 4 </w:t>
            </w:r>
            <w:proofErr w:type="spellStart"/>
            <w:r w:rsidRPr="00F95879">
              <w:rPr>
                <w:rFonts w:ascii="Arial" w:hAnsi="Arial" w:cs="Arial"/>
                <w:szCs w:val="18"/>
              </w:rPr>
              <w:t>Pólos</w:t>
            </w:r>
            <w:proofErr w:type="spellEnd"/>
            <w:r w:rsidRPr="00F95879">
              <w:rPr>
                <w:rFonts w:ascii="Arial" w:hAnsi="Arial" w:cs="Arial"/>
                <w:szCs w:val="18"/>
              </w:rPr>
              <w:t xml:space="preserve"> / 3F / 380V / 60Hz Fornecimento e instalação</w:t>
            </w:r>
          </w:p>
        </w:tc>
        <w:tc>
          <w:tcPr>
            <w:tcW w:w="885" w:type="dxa"/>
            <w:tcBorders>
              <w:top w:val="nil"/>
              <w:left w:val="nil"/>
              <w:bottom w:val="single" w:sz="4" w:space="0" w:color="auto"/>
              <w:right w:val="single" w:sz="4" w:space="0" w:color="auto"/>
            </w:tcBorders>
            <w:shd w:val="clear" w:color="auto" w:fill="auto"/>
            <w:vAlign w:val="center"/>
          </w:tcPr>
          <w:p w14:paraId="1B4B87B2" w14:textId="72909B67" w:rsidR="003C35E9" w:rsidRPr="00F95879" w:rsidRDefault="003C35E9" w:rsidP="003C35E9">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3BA16B11" w14:textId="34CE89FE" w:rsidR="003C35E9" w:rsidRPr="00F95879" w:rsidRDefault="003C35E9" w:rsidP="003C35E9">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3A9535E1" w14:textId="0F120719"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0940D641" w14:textId="149C20D4"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716A682D" w14:textId="4122408F" w:rsidR="003C35E9" w:rsidRPr="00F95879" w:rsidRDefault="003C35E9" w:rsidP="003C35E9">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6202A8B1" w14:textId="301F7041" w:rsidR="003C35E9" w:rsidRPr="00F95879" w:rsidRDefault="003C35E9" w:rsidP="003C35E9">
            <w:pPr>
              <w:jc w:val="center"/>
              <w:rPr>
                <w:rFonts w:ascii="Arial" w:hAnsi="Arial" w:cs="Arial"/>
                <w:color w:val="000000"/>
                <w:sz w:val="18"/>
                <w:szCs w:val="18"/>
              </w:rPr>
            </w:pPr>
          </w:p>
        </w:tc>
      </w:tr>
      <w:tr w:rsidR="00011D3D" w:rsidRPr="00F95879" w14:paraId="3CB80F99" w14:textId="1B0E7F4C" w:rsidTr="003C35E9">
        <w:trPr>
          <w:trHeight w:val="15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1176BB9" w14:textId="77777777" w:rsidR="00011D3D" w:rsidRPr="00F95879" w:rsidRDefault="00011D3D" w:rsidP="00011D3D">
            <w:pPr>
              <w:jc w:val="center"/>
              <w:rPr>
                <w:rFonts w:ascii="Arial" w:hAnsi="Arial" w:cs="Arial"/>
                <w:szCs w:val="18"/>
              </w:rPr>
            </w:pPr>
            <w:r w:rsidRPr="00F95879">
              <w:rPr>
                <w:rFonts w:ascii="Arial" w:hAnsi="Arial" w:cs="Arial"/>
                <w:szCs w:val="18"/>
              </w:rPr>
              <w:t>1.1.3.3</w:t>
            </w:r>
          </w:p>
        </w:tc>
        <w:tc>
          <w:tcPr>
            <w:tcW w:w="4219" w:type="dxa"/>
            <w:tcBorders>
              <w:top w:val="nil"/>
              <w:left w:val="nil"/>
              <w:bottom w:val="single" w:sz="4" w:space="0" w:color="auto"/>
              <w:right w:val="single" w:sz="4" w:space="0" w:color="auto"/>
            </w:tcBorders>
            <w:shd w:val="clear" w:color="auto" w:fill="auto"/>
            <w:vAlign w:val="center"/>
            <w:hideMark/>
          </w:tcPr>
          <w:p w14:paraId="4A8C526D" w14:textId="7C9849E9" w:rsidR="00011D3D" w:rsidRPr="00F95879" w:rsidRDefault="00011D3D" w:rsidP="00A447E0">
            <w:pPr>
              <w:jc w:val="both"/>
              <w:rPr>
                <w:rFonts w:ascii="Arial" w:hAnsi="Arial" w:cs="Arial"/>
                <w:szCs w:val="18"/>
              </w:rPr>
            </w:pPr>
            <w:r w:rsidRPr="00F95879">
              <w:rPr>
                <w:rFonts w:ascii="Arial" w:hAnsi="Arial" w:cs="Arial"/>
                <w:szCs w:val="18"/>
              </w:rPr>
              <w:t xml:space="preserve">Exaustor Centrífugo </w:t>
            </w:r>
            <w:proofErr w:type="spellStart"/>
            <w:r w:rsidRPr="00F95879">
              <w:rPr>
                <w:rFonts w:ascii="Arial" w:hAnsi="Arial" w:cs="Arial"/>
                <w:szCs w:val="18"/>
              </w:rPr>
              <w:t>Limit</w:t>
            </w:r>
            <w:proofErr w:type="spellEnd"/>
            <w:r w:rsidRPr="00F95879">
              <w:rPr>
                <w:rFonts w:ascii="Arial" w:hAnsi="Arial" w:cs="Arial"/>
                <w:szCs w:val="18"/>
              </w:rPr>
              <w:t xml:space="preserve"> </w:t>
            </w:r>
            <w:proofErr w:type="spellStart"/>
            <w:r w:rsidRPr="00F95879">
              <w:rPr>
                <w:rFonts w:ascii="Arial" w:hAnsi="Arial" w:cs="Arial"/>
                <w:szCs w:val="18"/>
              </w:rPr>
              <w:t>Load</w:t>
            </w:r>
            <w:proofErr w:type="spellEnd"/>
            <w:r w:rsidRPr="00F95879">
              <w:rPr>
                <w:rFonts w:ascii="Arial" w:hAnsi="Arial" w:cs="Arial"/>
                <w:szCs w:val="18"/>
              </w:rPr>
              <w:t xml:space="preserve"> de simples aspiração </w:t>
            </w:r>
            <w:proofErr w:type="gramStart"/>
            <w:r w:rsidRPr="00F95879">
              <w:rPr>
                <w:rFonts w:ascii="Arial" w:hAnsi="Arial" w:cs="Arial"/>
                <w:szCs w:val="18"/>
              </w:rPr>
              <w:t>+</w:t>
            </w:r>
            <w:proofErr w:type="gramEnd"/>
            <w:r w:rsidRPr="00F95879">
              <w:rPr>
                <w:rFonts w:ascii="Arial" w:hAnsi="Arial" w:cs="Arial"/>
                <w:szCs w:val="18"/>
              </w:rPr>
              <w:t xml:space="preserve"> Acessórios conforme caderno de especificações, vazão de ar de 4.500 m³/h, pressão estática 80 </w:t>
            </w:r>
            <w:proofErr w:type="spellStart"/>
            <w:r w:rsidRPr="00F95879">
              <w:rPr>
                <w:rFonts w:ascii="Arial" w:hAnsi="Arial" w:cs="Arial"/>
                <w:szCs w:val="18"/>
              </w:rPr>
              <w:t>mmCA</w:t>
            </w:r>
            <w:proofErr w:type="spellEnd"/>
            <w:r w:rsidRPr="00F95879">
              <w:rPr>
                <w:rFonts w:ascii="Arial" w:hAnsi="Arial" w:cs="Arial"/>
                <w:szCs w:val="18"/>
              </w:rPr>
              <w:t xml:space="preserve">, motor 2,2 </w:t>
            </w:r>
            <w:r w:rsidR="00C84AEF" w:rsidRPr="00F95879">
              <w:rPr>
                <w:rFonts w:ascii="Arial" w:hAnsi="Arial" w:cs="Arial"/>
                <w:szCs w:val="18"/>
              </w:rPr>
              <w:t xml:space="preserve">kW / 4 </w:t>
            </w:r>
            <w:proofErr w:type="spellStart"/>
            <w:r w:rsidR="00C84AEF" w:rsidRPr="00F95879">
              <w:rPr>
                <w:rFonts w:ascii="Arial" w:hAnsi="Arial" w:cs="Arial"/>
                <w:szCs w:val="18"/>
              </w:rPr>
              <w:t>Pólos</w:t>
            </w:r>
            <w:proofErr w:type="spellEnd"/>
            <w:r w:rsidR="00C84AEF" w:rsidRPr="00F95879">
              <w:rPr>
                <w:rFonts w:ascii="Arial" w:hAnsi="Arial" w:cs="Arial"/>
                <w:szCs w:val="18"/>
              </w:rPr>
              <w:t xml:space="preserve"> / 3F / 380V / 60Hz. </w:t>
            </w:r>
            <w:r w:rsidRPr="00F95879">
              <w:rPr>
                <w:rFonts w:ascii="Arial" w:hAnsi="Arial" w:cs="Arial"/>
                <w:szCs w:val="18"/>
              </w:rPr>
              <w:t>Fornecimento e instalação</w:t>
            </w:r>
          </w:p>
        </w:tc>
        <w:tc>
          <w:tcPr>
            <w:tcW w:w="885" w:type="dxa"/>
            <w:tcBorders>
              <w:top w:val="nil"/>
              <w:left w:val="nil"/>
              <w:bottom w:val="single" w:sz="4" w:space="0" w:color="auto"/>
              <w:right w:val="single" w:sz="4" w:space="0" w:color="auto"/>
            </w:tcBorders>
            <w:shd w:val="clear" w:color="auto" w:fill="auto"/>
            <w:vAlign w:val="center"/>
          </w:tcPr>
          <w:p w14:paraId="0442FE9C" w14:textId="7AD5F0CA" w:rsidR="00011D3D" w:rsidRPr="00F95879" w:rsidRDefault="00011D3D" w:rsidP="00011D3D">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192E6670" w14:textId="3B16F586" w:rsidR="00011D3D" w:rsidRPr="00F95879" w:rsidRDefault="00011D3D" w:rsidP="00011D3D">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241CA045" w14:textId="65EF093A" w:rsidR="00011D3D" w:rsidRPr="00F95879" w:rsidRDefault="003C35E9" w:rsidP="00011D3D">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793D38C6" w14:textId="1FBA666F" w:rsidR="00011D3D" w:rsidRPr="00F95879" w:rsidRDefault="00011D3D" w:rsidP="00011D3D">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109F5A86" w14:textId="3ABD3D03" w:rsidR="00011D3D" w:rsidRPr="00F95879" w:rsidRDefault="00011D3D" w:rsidP="00011D3D">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16364DCB" w14:textId="5A138AB6" w:rsidR="00011D3D" w:rsidRPr="00F95879" w:rsidRDefault="00011D3D" w:rsidP="00011D3D">
            <w:pPr>
              <w:jc w:val="center"/>
              <w:rPr>
                <w:rFonts w:ascii="Arial" w:hAnsi="Arial" w:cs="Arial"/>
                <w:color w:val="000000"/>
                <w:sz w:val="18"/>
                <w:szCs w:val="18"/>
              </w:rPr>
            </w:pPr>
          </w:p>
        </w:tc>
      </w:tr>
      <w:tr w:rsidR="003C35E9" w:rsidRPr="00F95879" w14:paraId="0AF1EA0B" w14:textId="3C532DA7" w:rsidTr="00A447E0">
        <w:trPr>
          <w:trHeight w:val="1481"/>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C3B2A3C" w14:textId="77777777" w:rsidR="003C35E9" w:rsidRPr="00F95879" w:rsidRDefault="003C35E9" w:rsidP="003C35E9">
            <w:pPr>
              <w:jc w:val="center"/>
              <w:rPr>
                <w:rFonts w:ascii="Arial" w:hAnsi="Arial" w:cs="Arial"/>
                <w:szCs w:val="18"/>
              </w:rPr>
            </w:pPr>
            <w:r w:rsidRPr="00F95879">
              <w:rPr>
                <w:rFonts w:ascii="Arial" w:hAnsi="Arial" w:cs="Arial"/>
                <w:szCs w:val="18"/>
              </w:rPr>
              <w:t>1.1.3.4</w:t>
            </w:r>
          </w:p>
        </w:tc>
        <w:tc>
          <w:tcPr>
            <w:tcW w:w="4219" w:type="dxa"/>
            <w:tcBorders>
              <w:top w:val="nil"/>
              <w:left w:val="nil"/>
              <w:bottom w:val="single" w:sz="4" w:space="0" w:color="auto"/>
              <w:right w:val="single" w:sz="4" w:space="0" w:color="auto"/>
            </w:tcBorders>
            <w:shd w:val="clear" w:color="auto" w:fill="auto"/>
            <w:vAlign w:val="center"/>
            <w:hideMark/>
          </w:tcPr>
          <w:p w14:paraId="04D02ED8" w14:textId="79585C10" w:rsidR="003C35E9" w:rsidRPr="00F95879" w:rsidRDefault="003C35E9" w:rsidP="00A447E0">
            <w:pPr>
              <w:jc w:val="both"/>
              <w:rPr>
                <w:rFonts w:ascii="Arial" w:hAnsi="Arial" w:cs="Arial"/>
                <w:szCs w:val="18"/>
              </w:rPr>
            </w:pPr>
            <w:r w:rsidRPr="00F95879">
              <w:rPr>
                <w:rFonts w:ascii="Arial" w:hAnsi="Arial" w:cs="Arial"/>
                <w:szCs w:val="18"/>
              </w:rPr>
              <w:t xml:space="preserve">Gabinete de Ventilação Centrífugo </w:t>
            </w:r>
            <w:proofErr w:type="spellStart"/>
            <w:r w:rsidRPr="00F95879">
              <w:rPr>
                <w:rFonts w:ascii="Arial" w:hAnsi="Arial" w:cs="Arial"/>
                <w:szCs w:val="18"/>
              </w:rPr>
              <w:t>Sirocco</w:t>
            </w:r>
            <w:proofErr w:type="spellEnd"/>
            <w:r w:rsidRPr="00F95879">
              <w:rPr>
                <w:rFonts w:ascii="Arial" w:hAnsi="Arial" w:cs="Arial"/>
                <w:szCs w:val="18"/>
              </w:rPr>
              <w:t xml:space="preserve"> + Acessórios conforme caderno de especificações, vazão de ar de 1.440 m³/h, pressão estática 30 </w:t>
            </w:r>
            <w:proofErr w:type="spellStart"/>
            <w:r w:rsidRPr="00F95879">
              <w:rPr>
                <w:rFonts w:ascii="Arial" w:hAnsi="Arial" w:cs="Arial"/>
                <w:szCs w:val="18"/>
              </w:rPr>
              <w:t>mmCA</w:t>
            </w:r>
            <w:proofErr w:type="spellEnd"/>
            <w:r w:rsidRPr="00F95879">
              <w:rPr>
                <w:rFonts w:ascii="Arial" w:hAnsi="Arial" w:cs="Arial"/>
                <w:szCs w:val="18"/>
              </w:rPr>
              <w:t xml:space="preserve">, motor 0,25 kW / 4 </w:t>
            </w:r>
            <w:proofErr w:type="spellStart"/>
            <w:r w:rsidRPr="00F95879">
              <w:rPr>
                <w:rFonts w:ascii="Arial" w:hAnsi="Arial" w:cs="Arial"/>
                <w:szCs w:val="18"/>
              </w:rPr>
              <w:t>Pólos</w:t>
            </w:r>
            <w:proofErr w:type="spellEnd"/>
            <w:r w:rsidRPr="00F95879">
              <w:rPr>
                <w:rFonts w:ascii="Arial" w:hAnsi="Arial" w:cs="Arial"/>
                <w:szCs w:val="18"/>
              </w:rPr>
              <w:t xml:space="preserve"> / 3F / 380V / 60Hz - Fornecimento e instalação</w:t>
            </w:r>
          </w:p>
        </w:tc>
        <w:tc>
          <w:tcPr>
            <w:tcW w:w="885" w:type="dxa"/>
            <w:tcBorders>
              <w:top w:val="nil"/>
              <w:left w:val="nil"/>
              <w:bottom w:val="single" w:sz="4" w:space="0" w:color="auto"/>
              <w:right w:val="single" w:sz="4" w:space="0" w:color="auto"/>
            </w:tcBorders>
            <w:shd w:val="clear" w:color="auto" w:fill="auto"/>
            <w:vAlign w:val="center"/>
          </w:tcPr>
          <w:p w14:paraId="41A1CF70" w14:textId="6C1345A9" w:rsidR="003C35E9" w:rsidRPr="00F95879" w:rsidRDefault="003C35E9" w:rsidP="003C35E9">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779FD3A6" w14:textId="32AE8439" w:rsidR="003C35E9" w:rsidRPr="00F95879" w:rsidRDefault="003C35E9" w:rsidP="003C35E9">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498790F3" w14:textId="1B48FEC4"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70D087AD" w14:textId="6738F5BB"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2F2F2031" w14:textId="7CA5AC48" w:rsidR="003C35E9" w:rsidRPr="00F95879" w:rsidRDefault="003C35E9" w:rsidP="003C35E9">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5E0B2F64" w14:textId="3E69D1E2" w:rsidR="003C35E9" w:rsidRPr="00F95879" w:rsidRDefault="003C35E9" w:rsidP="003C35E9">
            <w:pPr>
              <w:jc w:val="center"/>
              <w:rPr>
                <w:rFonts w:ascii="Arial" w:hAnsi="Arial" w:cs="Arial"/>
                <w:color w:val="000000"/>
                <w:sz w:val="18"/>
                <w:szCs w:val="18"/>
              </w:rPr>
            </w:pPr>
          </w:p>
        </w:tc>
      </w:tr>
      <w:tr w:rsidR="003C35E9" w:rsidRPr="00F95879" w14:paraId="3FA3E797" w14:textId="6E25F35B" w:rsidTr="003C35E9">
        <w:trPr>
          <w:trHeight w:val="15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DAC5493" w14:textId="77777777" w:rsidR="003C35E9" w:rsidRPr="00F95879" w:rsidRDefault="003C35E9" w:rsidP="003C35E9">
            <w:pPr>
              <w:jc w:val="center"/>
              <w:rPr>
                <w:rFonts w:ascii="Arial" w:hAnsi="Arial" w:cs="Arial"/>
                <w:szCs w:val="18"/>
              </w:rPr>
            </w:pPr>
            <w:r w:rsidRPr="00F95879">
              <w:rPr>
                <w:rFonts w:ascii="Arial" w:hAnsi="Arial" w:cs="Arial"/>
                <w:szCs w:val="18"/>
              </w:rPr>
              <w:t>1.1.3.5</w:t>
            </w:r>
          </w:p>
        </w:tc>
        <w:tc>
          <w:tcPr>
            <w:tcW w:w="4219" w:type="dxa"/>
            <w:tcBorders>
              <w:top w:val="nil"/>
              <w:left w:val="nil"/>
              <w:bottom w:val="single" w:sz="4" w:space="0" w:color="auto"/>
              <w:right w:val="single" w:sz="4" w:space="0" w:color="auto"/>
            </w:tcBorders>
            <w:shd w:val="clear" w:color="auto" w:fill="auto"/>
            <w:vAlign w:val="center"/>
            <w:hideMark/>
          </w:tcPr>
          <w:p w14:paraId="2FBA8712" w14:textId="77777777" w:rsidR="003C35E9" w:rsidRPr="00F95879" w:rsidRDefault="003C35E9" w:rsidP="00A447E0">
            <w:pPr>
              <w:jc w:val="both"/>
              <w:rPr>
                <w:rFonts w:ascii="Arial" w:hAnsi="Arial" w:cs="Arial"/>
                <w:szCs w:val="18"/>
              </w:rPr>
            </w:pPr>
            <w:r w:rsidRPr="00F95879">
              <w:rPr>
                <w:rFonts w:ascii="Arial" w:hAnsi="Arial" w:cs="Arial"/>
                <w:szCs w:val="18"/>
              </w:rPr>
              <w:t xml:space="preserve">Gabinete de Ventilação Centrífugo </w:t>
            </w:r>
            <w:proofErr w:type="spellStart"/>
            <w:r w:rsidRPr="00F95879">
              <w:rPr>
                <w:rFonts w:ascii="Arial" w:hAnsi="Arial" w:cs="Arial"/>
                <w:szCs w:val="18"/>
              </w:rPr>
              <w:t>Sirocco</w:t>
            </w:r>
            <w:proofErr w:type="spellEnd"/>
            <w:r w:rsidRPr="00F95879">
              <w:rPr>
                <w:rFonts w:ascii="Arial" w:hAnsi="Arial" w:cs="Arial"/>
                <w:szCs w:val="18"/>
              </w:rPr>
              <w:t xml:space="preserve"> + Acessórios conforme caderno de especificações, vazão de ar de 1.200 m³/h, pressão estática 20 </w:t>
            </w:r>
            <w:proofErr w:type="spellStart"/>
            <w:r w:rsidRPr="00F95879">
              <w:rPr>
                <w:rFonts w:ascii="Arial" w:hAnsi="Arial" w:cs="Arial"/>
                <w:szCs w:val="18"/>
              </w:rPr>
              <w:t>mmCA</w:t>
            </w:r>
            <w:proofErr w:type="spellEnd"/>
            <w:r w:rsidRPr="00F95879">
              <w:rPr>
                <w:rFonts w:ascii="Arial" w:hAnsi="Arial" w:cs="Arial"/>
                <w:szCs w:val="18"/>
              </w:rPr>
              <w:t xml:space="preserve">, motor 0,18 kW / 4 </w:t>
            </w:r>
            <w:proofErr w:type="spellStart"/>
            <w:r w:rsidRPr="00F95879">
              <w:rPr>
                <w:rFonts w:ascii="Arial" w:hAnsi="Arial" w:cs="Arial"/>
                <w:szCs w:val="18"/>
              </w:rPr>
              <w:t>Pólos</w:t>
            </w:r>
            <w:proofErr w:type="spellEnd"/>
            <w:r w:rsidRPr="00F95879">
              <w:rPr>
                <w:rFonts w:ascii="Arial" w:hAnsi="Arial" w:cs="Arial"/>
                <w:szCs w:val="18"/>
              </w:rPr>
              <w:t xml:space="preserve"> / 3F / 380V / 60Hz </w:t>
            </w:r>
          </w:p>
          <w:p w14:paraId="57358E87" w14:textId="5E244010" w:rsidR="003C35E9" w:rsidRPr="00F95879" w:rsidRDefault="003C35E9" w:rsidP="00A447E0">
            <w:pPr>
              <w:jc w:val="both"/>
              <w:rPr>
                <w:rFonts w:ascii="Arial" w:hAnsi="Arial" w:cs="Arial"/>
                <w:szCs w:val="18"/>
              </w:rPr>
            </w:pPr>
            <w:r w:rsidRPr="00F95879">
              <w:rPr>
                <w:rFonts w:ascii="Arial" w:hAnsi="Arial" w:cs="Arial"/>
                <w:szCs w:val="18"/>
              </w:rPr>
              <w:t>- Fornecimento e instalação</w:t>
            </w:r>
          </w:p>
        </w:tc>
        <w:tc>
          <w:tcPr>
            <w:tcW w:w="885" w:type="dxa"/>
            <w:tcBorders>
              <w:top w:val="nil"/>
              <w:left w:val="nil"/>
              <w:bottom w:val="single" w:sz="4" w:space="0" w:color="auto"/>
              <w:right w:val="single" w:sz="4" w:space="0" w:color="auto"/>
            </w:tcBorders>
            <w:shd w:val="clear" w:color="auto" w:fill="auto"/>
            <w:vAlign w:val="center"/>
          </w:tcPr>
          <w:p w14:paraId="3CA9A616" w14:textId="53CAC242" w:rsidR="003C35E9" w:rsidRPr="00F95879" w:rsidRDefault="003C35E9" w:rsidP="003C35E9">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53557A0D" w14:textId="03CFBE78" w:rsidR="003C35E9" w:rsidRPr="00F95879" w:rsidRDefault="003C35E9" w:rsidP="003C35E9">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11381952" w14:textId="0C18C40E"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3030150A" w14:textId="165B7231"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25DD43B6" w14:textId="20561E65" w:rsidR="003C35E9" w:rsidRPr="00F95879" w:rsidRDefault="003C35E9" w:rsidP="003C35E9">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40F5D6B4" w14:textId="1BD39DB6" w:rsidR="003C35E9" w:rsidRPr="00F95879" w:rsidRDefault="003C35E9" w:rsidP="003C35E9">
            <w:pPr>
              <w:jc w:val="center"/>
              <w:rPr>
                <w:rFonts w:ascii="Arial" w:hAnsi="Arial" w:cs="Arial"/>
                <w:color w:val="000000"/>
                <w:sz w:val="18"/>
                <w:szCs w:val="18"/>
              </w:rPr>
            </w:pPr>
          </w:p>
        </w:tc>
      </w:tr>
      <w:tr w:rsidR="003C35E9" w:rsidRPr="00F95879" w14:paraId="66C69773" w14:textId="323A9FEB" w:rsidTr="003C35E9">
        <w:trPr>
          <w:trHeight w:val="15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DF86639" w14:textId="21DC8E8A" w:rsidR="003C35E9" w:rsidRPr="00F95879" w:rsidRDefault="003C35E9" w:rsidP="003C35E9">
            <w:pPr>
              <w:jc w:val="center"/>
              <w:rPr>
                <w:rFonts w:ascii="Arial" w:hAnsi="Arial" w:cs="Arial"/>
                <w:szCs w:val="18"/>
              </w:rPr>
            </w:pPr>
            <w:r w:rsidRPr="00F95879">
              <w:rPr>
                <w:rFonts w:ascii="Arial" w:hAnsi="Arial" w:cs="Arial"/>
                <w:szCs w:val="18"/>
              </w:rPr>
              <w:t>1.1.3.6</w:t>
            </w:r>
          </w:p>
        </w:tc>
        <w:tc>
          <w:tcPr>
            <w:tcW w:w="4219" w:type="dxa"/>
            <w:tcBorders>
              <w:top w:val="nil"/>
              <w:left w:val="nil"/>
              <w:bottom w:val="single" w:sz="4" w:space="0" w:color="auto"/>
              <w:right w:val="single" w:sz="4" w:space="0" w:color="auto"/>
            </w:tcBorders>
            <w:shd w:val="clear" w:color="auto" w:fill="auto"/>
            <w:vAlign w:val="center"/>
            <w:hideMark/>
          </w:tcPr>
          <w:p w14:paraId="0D764E6F" w14:textId="4C5656AE" w:rsidR="003C35E9" w:rsidRPr="00F95879" w:rsidRDefault="003C35E9" w:rsidP="00A447E0">
            <w:pPr>
              <w:jc w:val="both"/>
              <w:rPr>
                <w:rFonts w:ascii="Arial" w:hAnsi="Arial" w:cs="Arial"/>
                <w:szCs w:val="18"/>
              </w:rPr>
            </w:pPr>
            <w:r w:rsidRPr="00F95879">
              <w:rPr>
                <w:rFonts w:ascii="Arial" w:hAnsi="Arial" w:cs="Arial"/>
                <w:szCs w:val="18"/>
              </w:rPr>
              <w:t xml:space="preserve">Gabinete de Ventilação Centrífugo </w:t>
            </w:r>
            <w:proofErr w:type="spellStart"/>
            <w:r w:rsidRPr="00F95879">
              <w:rPr>
                <w:rFonts w:ascii="Arial" w:hAnsi="Arial" w:cs="Arial"/>
                <w:szCs w:val="18"/>
              </w:rPr>
              <w:t>Sirocco</w:t>
            </w:r>
            <w:proofErr w:type="spellEnd"/>
            <w:r w:rsidRPr="00F95879">
              <w:rPr>
                <w:rFonts w:ascii="Arial" w:hAnsi="Arial" w:cs="Arial"/>
                <w:szCs w:val="18"/>
              </w:rPr>
              <w:t xml:space="preserve"> + Acessórios conforme caderno de especificações, vazão de ar de 4.000 m³/h, pressão estática 30 </w:t>
            </w:r>
            <w:proofErr w:type="spellStart"/>
            <w:r w:rsidRPr="00F95879">
              <w:rPr>
                <w:rFonts w:ascii="Arial" w:hAnsi="Arial" w:cs="Arial"/>
                <w:szCs w:val="18"/>
              </w:rPr>
              <w:t>mmCA</w:t>
            </w:r>
            <w:proofErr w:type="spellEnd"/>
            <w:r w:rsidRPr="00F95879">
              <w:rPr>
                <w:rFonts w:ascii="Arial" w:hAnsi="Arial" w:cs="Arial"/>
                <w:szCs w:val="18"/>
              </w:rPr>
              <w:t xml:space="preserve">, motor 0,75 kW / 4 </w:t>
            </w:r>
            <w:proofErr w:type="spellStart"/>
            <w:r w:rsidRPr="00F95879">
              <w:rPr>
                <w:rFonts w:ascii="Arial" w:hAnsi="Arial" w:cs="Arial"/>
                <w:szCs w:val="18"/>
              </w:rPr>
              <w:t>Pólos</w:t>
            </w:r>
            <w:proofErr w:type="spellEnd"/>
            <w:r w:rsidRPr="00F95879">
              <w:rPr>
                <w:rFonts w:ascii="Arial" w:hAnsi="Arial" w:cs="Arial"/>
                <w:szCs w:val="18"/>
              </w:rPr>
              <w:t xml:space="preserve"> / 3F / 380V / 60Hz - Fornecimento e instalação</w:t>
            </w:r>
          </w:p>
        </w:tc>
        <w:tc>
          <w:tcPr>
            <w:tcW w:w="885" w:type="dxa"/>
            <w:tcBorders>
              <w:top w:val="nil"/>
              <w:left w:val="nil"/>
              <w:bottom w:val="single" w:sz="4" w:space="0" w:color="auto"/>
              <w:right w:val="single" w:sz="4" w:space="0" w:color="auto"/>
            </w:tcBorders>
            <w:shd w:val="clear" w:color="auto" w:fill="auto"/>
            <w:vAlign w:val="center"/>
          </w:tcPr>
          <w:p w14:paraId="0EABB4DF" w14:textId="5EEE2EF8" w:rsidR="003C35E9" w:rsidRPr="00F95879" w:rsidRDefault="003C35E9" w:rsidP="003C35E9">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6C46797E" w14:textId="009B3FE0" w:rsidR="003C35E9" w:rsidRPr="00F95879" w:rsidRDefault="003C35E9" w:rsidP="003C35E9">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66AFD699" w14:textId="1E20D6EB"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02C8A74B" w14:textId="03D862DF"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7CA1286D" w14:textId="70BA43A7" w:rsidR="003C35E9" w:rsidRPr="00F95879" w:rsidRDefault="003C35E9" w:rsidP="003C35E9">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0E15BCC3" w14:textId="22D8C2EA" w:rsidR="003C35E9" w:rsidRPr="00F95879" w:rsidRDefault="003C35E9" w:rsidP="003C35E9">
            <w:pPr>
              <w:jc w:val="center"/>
              <w:rPr>
                <w:rFonts w:ascii="Arial" w:hAnsi="Arial" w:cs="Arial"/>
                <w:color w:val="000000"/>
                <w:sz w:val="18"/>
                <w:szCs w:val="18"/>
              </w:rPr>
            </w:pPr>
          </w:p>
        </w:tc>
      </w:tr>
      <w:tr w:rsidR="003C35E9" w:rsidRPr="00F95879" w14:paraId="328E9D9D" w14:textId="72F735C4" w:rsidTr="003C35E9">
        <w:trPr>
          <w:trHeight w:val="15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BAD0140" w14:textId="77777777" w:rsidR="003C35E9" w:rsidRPr="00F95879" w:rsidRDefault="003C35E9" w:rsidP="003C35E9">
            <w:pPr>
              <w:jc w:val="center"/>
              <w:rPr>
                <w:rFonts w:ascii="Arial" w:hAnsi="Arial" w:cs="Arial"/>
                <w:szCs w:val="18"/>
              </w:rPr>
            </w:pPr>
            <w:r w:rsidRPr="00F95879">
              <w:rPr>
                <w:rFonts w:ascii="Arial" w:hAnsi="Arial" w:cs="Arial"/>
                <w:szCs w:val="18"/>
              </w:rPr>
              <w:t>1.1.3.7</w:t>
            </w:r>
          </w:p>
        </w:tc>
        <w:tc>
          <w:tcPr>
            <w:tcW w:w="4219" w:type="dxa"/>
            <w:tcBorders>
              <w:top w:val="nil"/>
              <w:left w:val="nil"/>
              <w:bottom w:val="single" w:sz="4" w:space="0" w:color="auto"/>
              <w:right w:val="single" w:sz="4" w:space="0" w:color="auto"/>
            </w:tcBorders>
            <w:shd w:val="clear" w:color="auto" w:fill="auto"/>
            <w:vAlign w:val="center"/>
            <w:hideMark/>
          </w:tcPr>
          <w:p w14:paraId="6715E95C" w14:textId="274841D4" w:rsidR="003C35E9" w:rsidRPr="00F95879" w:rsidRDefault="003C35E9" w:rsidP="00A447E0">
            <w:pPr>
              <w:jc w:val="both"/>
              <w:rPr>
                <w:rFonts w:ascii="Arial" w:hAnsi="Arial" w:cs="Arial"/>
                <w:szCs w:val="18"/>
              </w:rPr>
            </w:pPr>
            <w:r w:rsidRPr="00F95879">
              <w:rPr>
                <w:rFonts w:ascii="Arial" w:hAnsi="Arial" w:cs="Arial"/>
                <w:szCs w:val="18"/>
              </w:rPr>
              <w:t xml:space="preserve">Resfriador evaporativo para dutos </w:t>
            </w:r>
            <w:proofErr w:type="gramStart"/>
            <w:r w:rsidRPr="00F95879">
              <w:rPr>
                <w:rFonts w:ascii="Arial" w:hAnsi="Arial" w:cs="Arial"/>
                <w:szCs w:val="18"/>
              </w:rPr>
              <w:t>+</w:t>
            </w:r>
            <w:proofErr w:type="gramEnd"/>
            <w:r w:rsidRPr="00F95879">
              <w:rPr>
                <w:rFonts w:ascii="Arial" w:hAnsi="Arial" w:cs="Arial"/>
                <w:szCs w:val="18"/>
              </w:rPr>
              <w:t xml:space="preserve"> Acessórios conforme caderno de especificações, vazão de ar de 2.800 m³/h, pressão estática 10 </w:t>
            </w:r>
            <w:proofErr w:type="spellStart"/>
            <w:r w:rsidRPr="00F95879">
              <w:rPr>
                <w:rFonts w:ascii="Arial" w:hAnsi="Arial" w:cs="Arial"/>
                <w:szCs w:val="18"/>
              </w:rPr>
              <w:t>mmCA</w:t>
            </w:r>
            <w:proofErr w:type="spellEnd"/>
            <w:r w:rsidRPr="00F95879">
              <w:rPr>
                <w:rFonts w:ascii="Arial" w:hAnsi="Arial" w:cs="Arial"/>
                <w:szCs w:val="18"/>
              </w:rPr>
              <w:t xml:space="preserve">, motor 0,2 kW / 4 </w:t>
            </w:r>
            <w:proofErr w:type="spellStart"/>
            <w:r w:rsidRPr="00F95879">
              <w:rPr>
                <w:rFonts w:ascii="Arial" w:hAnsi="Arial" w:cs="Arial"/>
                <w:szCs w:val="18"/>
              </w:rPr>
              <w:t>Pólos</w:t>
            </w:r>
            <w:proofErr w:type="spellEnd"/>
            <w:r w:rsidRPr="00F95879">
              <w:rPr>
                <w:rFonts w:ascii="Arial" w:hAnsi="Arial" w:cs="Arial"/>
                <w:szCs w:val="18"/>
              </w:rPr>
              <w:t xml:space="preserve"> / 1F / 220V / 60Hz Fornecimento e instalação</w:t>
            </w:r>
          </w:p>
        </w:tc>
        <w:tc>
          <w:tcPr>
            <w:tcW w:w="885" w:type="dxa"/>
            <w:tcBorders>
              <w:top w:val="nil"/>
              <w:left w:val="nil"/>
              <w:bottom w:val="single" w:sz="4" w:space="0" w:color="auto"/>
              <w:right w:val="single" w:sz="4" w:space="0" w:color="auto"/>
            </w:tcBorders>
            <w:shd w:val="clear" w:color="auto" w:fill="auto"/>
            <w:vAlign w:val="center"/>
          </w:tcPr>
          <w:p w14:paraId="4EA66B07" w14:textId="76592CEB" w:rsidR="003C35E9" w:rsidRPr="00F95879" w:rsidRDefault="003C35E9" w:rsidP="003C35E9">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6164C801" w14:textId="6B7B5AD9" w:rsidR="003C35E9" w:rsidRPr="00F95879" w:rsidRDefault="003C35E9" w:rsidP="003C35E9">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7259ADBF" w14:textId="299E4CEB"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756B5AFD" w14:textId="199D3AA5"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1</w:t>
            </w:r>
          </w:p>
        </w:tc>
        <w:tc>
          <w:tcPr>
            <w:tcW w:w="1134" w:type="dxa"/>
            <w:tcBorders>
              <w:top w:val="nil"/>
              <w:left w:val="nil"/>
              <w:bottom w:val="single" w:sz="4" w:space="0" w:color="auto"/>
              <w:right w:val="single" w:sz="4" w:space="0" w:color="auto"/>
            </w:tcBorders>
            <w:vAlign w:val="center"/>
          </w:tcPr>
          <w:p w14:paraId="7CA73176" w14:textId="1BAFB2C4" w:rsidR="003C35E9" w:rsidRPr="00F95879" w:rsidRDefault="003C35E9" w:rsidP="003C35E9">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10D6917F" w14:textId="34C243CC" w:rsidR="003C35E9" w:rsidRPr="00F95879" w:rsidRDefault="003C35E9" w:rsidP="003C35E9">
            <w:pPr>
              <w:jc w:val="center"/>
              <w:rPr>
                <w:rFonts w:ascii="Arial" w:hAnsi="Arial" w:cs="Arial"/>
                <w:color w:val="000000"/>
                <w:sz w:val="18"/>
                <w:szCs w:val="18"/>
              </w:rPr>
            </w:pPr>
          </w:p>
        </w:tc>
      </w:tr>
      <w:tr w:rsidR="00011D3D" w:rsidRPr="00F95879" w14:paraId="198E9109" w14:textId="12988131"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244153B3" w14:textId="77777777" w:rsidR="00011D3D" w:rsidRPr="00F95879" w:rsidRDefault="00011D3D" w:rsidP="00321F0F">
            <w:pPr>
              <w:jc w:val="center"/>
              <w:rPr>
                <w:rFonts w:ascii="Arial" w:hAnsi="Arial" w:cs="Arial"/>
                <w:b/>
                <w:bCs/>
                <w:szCs w:val="18"/>
              </w:rPr>
            </w:pPr>
            <w:r w:rsidRPr="00F95879">
              <w:rPr>
                <w:rFonts w:ascii="Arial" w:hAnsi="Arial" w:cs="Arial"/>
                <w:b/>
                <w:bCs/>
                <w:szCs w:val="18"/>
              </w:rPr>
              <w:t>1.1.4</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531B7839" w14:textId="77777777" w:rsidR="00011D3D" w:rsidRPr="00F95879" w:rsidRDefault="00011D3D" w:rsidP="00321F0F">
            <w:pPr>
              <w:rPr>
                <w:rFonts w:ascii="Arial" w:hAnsi="Arial" w:cs="Arial"/>
                <w:b/>
                <w:bCs/>
                <w:color w:val="000000"/>
                <w:szCs w:val="18"/>
              </w:rPr>
            </w:pPr>
            <w:r w:rsidRPr="00F95879">
              <w:rPr>
                <w:rFonts w:ascii="Arial" w:hAnsi="Arial" w:cs="Arial"/>
                <w:b/>
                <w:bCs/>
                <w:color w:val="000000"/>
                <w:szCs w:val="18"/>
              </w:rPr>
              <w:t>REDE DE DUTOS DE EXAUSTÃO</w:t>
            </w:r>
          </w:p>
          <w:p w14:paraId="7FA0F649" w14:textId="57FAFF28" w:rsidR="00011D3D" w:rsidRPr="00F95879" w:rsidRDefault="00011D3D" w:rsidP="00321F0F">
            <w:pPr>
              <w:jc w:val="center"/>
              <w:rPr>
                <w:rFonts w:ascii="Arial" w:hAnsi="Arial" w:cs="Arial"/>
                <w:color w:val="000000"/>
                <w:szCs w:val="18"/>
              </w:rPr>
            </w:pPr>
            <w:r w:rsidRPr="00F95879">
              <w:rPr>
                <w:rFonts w:ascii="Arial" w:hAnsi="Arial" w:cs="Arial"/>
                <w:color w:val="000000"/>
                <w:szCs w:val="18"/>
              </w:rPr>
              <w:t> </w:t>
            </w:r>
          </w:p>
        </w:tc>
      </w:tr>
      <w:tr w:rsidR="00011D3D" w:rsidRPr="00F95879" w14:paraId="1F49AEE8" w14:textId="5D154548" w:rsidTr="00A447E0">
        <w:trPr>
          <w:trHeight w:val="12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D5EB94D" w14:textId="77777777" w:rsidR="00011D3D" w:rsidRPr="00F95879" w:rsidRDefault="00011D3D" w:rsidP="00011D3D">
            <w:pPr>
              <w:jc w:val="center"/>
              <w:rPr>
                <w:rFonts w:ascii="Arial" w:hAnsi="Arial" w:cs="Arial"/>
                <w:szCs w:val="18"/>
              </w:rPr>
            </w:pPr>
            <w:r w:rsidRPr="00F95879">
              <w:rPr>
                <w:rFonts w:ascii="Arial" w:hAnsi="Arial" w:cs="Arial"/>
                <w:szCs w:val="18"/>
              </w:rPr>
              <w:t>1.1.4.1</w:t>
            </w:r>
          </w:p>
        </w:tc>
        <w:tc>
          <w:tcPr>
            <w:tcW w:w="4219" w:type="dxa"/>
            <w:tcBorders>
              <w:top w:val="nil"/>
              <w:left w:val="nil"/>
              <w:bottom w:val="single" w:sz="4" w:space="0" w:color="auto"/>
              <w:right w:val="single" w:sz="4" w:space="0" w:color="auto"/>
            </w:tcBorders>
            <w:shd w:val="clear" w:color="auto" w:fill="auto"/>
            <w:vAlign w:val="center"/>
            <w:hideMark/>
          </w:tcPr>
          <w:p w14:paraId="05F766D7" w14:textId="77777777" w:rsidR="00011D3D" w:rsidRPr="00F95879" w:rsidRDefault="00011D3D" w:rsidP="00A447E0">
            <w:pPr>
              <w:jc w:val="both"/>
              <w:rPr>
                <w:rFonts w:ascii="Arial" w:hAnsi="Arial" w:cs="Arial"/>
                <w:szCs w:val="18"/>
              </w:rPr>
            </w:pPr>
            <w:r w:rsidRPr="00F95879">
              <w:rPr>
                <w:rFonts w:ascii="Arial" w:hAnsi="Arial" w:cs="Arial"/>
                <w:szCs w:val="18"/>
              </w:rPr>
              <w:t xml:space="preserve">Duto de exaustão em chapa de aço carbono para aplicações com gordura, bitola #16, incluindo sistema de </w:t>
            </w:r>
            <w:proofErr w:type="spellStart"/>
            <w:r w:rsidRPr="00F95879">
              <w:rPr>
                <w:rFonts w:ascii="Arial" w:hAnsi="Arial" w:cs="Arial"/>
                <w:szCs w:val="18"/>
              </w:rPr>
              <w:t>flangeamento</w:t>
            </w:r>
            <w:proofErr w:type="spellEnd"/>
            <w:r w:rsidRPr="00F95879">
              <w:rPr>
                <w:rFonts w:ascii="Arial" w:hAnsi="Arial" w:cs="Arial"/>
                <w:szCs w:val="18"/>
              </w:rPr>
              <w:t>, soldas longitudinais, curvas, derivações e conexões - Fornecimento e instalação</w:t>
            </w:r>
          </w:p>
        </w:tc>
        <w:tc>
          <w:tcPr>
            <w:tcW w:w="885" w:type="dxa"/>
            <w:tcBorders>
              <w:top w:val="nil"/>
              <w:left w:val="nil"/>
              <w:bottom w:val="single" w:sz="4" w:space="0" w:color="auto"/>
              <w:right w:val="single" w:sz="4" w:space="0" w:color="auto"/>
            </w:tcBorders>
            <w:shd w:val="clear" w:color="auto" w:fill="auto"/>
            <w:vAlign w:val="center"/>
          </w:tcPr>
          <w:p w14:paraId="7F30EB7E" w14:textId="5C216791" w:rsidR="00011D3D" w:rsidRPr="00F95879" w:rsidRDefault="00011D3D" w:rsidP="00011D3D">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12C7331E" w14:textId="4E88408E" w:rsidR="00011D3D" w:rsidRPr="00F95879" w:rsidRDefault="00011D3D" w:rsidP="00011D3D">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7F00C090" w14:textId="033A11C4" w:rsidR="00011D3D" w:rsidRPr="00F95879" w:rsidRDefault="003C35E9" w:rsidP="00011D3D">
            <w:pPr>
              <w:jc w:val="center"/>
              <w:rPr>
                <w:rFonts w:ascii="Arial" w:hAnsi="Arial" w:cs="Arial"/>
                <w:color w:val="000000"/>
                <w:szCs w:val="18"/>
              </w:rPr>
            </w:pPr>
            <w:r w:rsidRPr="00F95879">
              <w:rPr>
                <w:rFonts w:ascii="Arial" w:hAnsi="Arial" w:cs="Arial"/>
                <w:color w:val="000000"/>
                <w:szCs w:val="18"/>
              </w:rPr>
              <w:t>M</w:t>
            </w:r>
            <w:r w:rsidR="00011D3D" w:rsidRPr="00F95879">
              <w:rPr>
                <w:rFonts w:ascii="Arial" w:hAnsi="Arial" w:cs="Arial"/>
                <w:color w:val="000000"/>
                <w:szCs w:val="18"/>
              </w:rPr>
              <w:t>²</w:t>
            </w:r>
          </w:p>
        </w:tc>
        <w:tc>
          <w:tcPr>
            <w:tcW w:w="992" w:type="dxa"/>
            <w:tcBorders>
              <w:top w:val="nil"/>
              <w:left w:val="nil"/>
              <w:bottom w:val="single" w:sz="4" w:space="0" w:color="auto"/>
              <w:right w:val="single" w:sz="4" w:space="0" w:color="auto"/>
            </w:tcBorders>
            <w:shd w:val="clear" w:color="auto" w:fill="auto"/>
            <w:vAlign w:val="center"/>
          </w:tcPr>
          <w:p w14:paraId="5AE85D21" w14:textId="4EE1E33D" w:rsidR="00011D3D" w:rsidRPr="00F95879" w:rsidRDefault="00EF1DEC" w:rsidP="00011D3D">
            <w:pPr>
              <w:jc w:val="center"/>
              <w:rPr>
                <w:rFonts w:ascii="Arial" w:hAnsi="Arial" w:cs="Arial"/>
                <w:color w:val="000000"/>
                <w:szCs w:val="18"/>
              </w:rPr>
            </w:pPr>
            <w:r w:rsidRPr="00F95879">
              <w:rPr>
                <w:rFonts w:ascii="Arial" w:hAnsi="Arial" w:cs="Arial"/>
                <w:color w:val="000000"/>
                <w:szCs w:val="18"/>
              </w:rPr>
              <w:t>56</w:t>
            </w:r>
          </w:p>
        </w:tc>
        <w:tc>
          <w:tcPr>
            <w:tcW w:w="1134" w:type="dxa"/>
            <w:tcBorders>
              <w:top w:val="nil"/>
              <w:left w:val="nil"/>
              <w:bottom w:val="single" w:sz="4" w:space="0" w:color="auto"/>
              <w:right w:val="single" w:sz="4" w:space="0" w:color="auto"/>
            </w:tcBorders>
            <w:vAlign w:val="center"/>
          </w:tcPr>
          <w:p w14:paraId="4ED8115B" w14:textId="28CA7C87" w:rsidR="00011D3D" w:rsidRPr="00F95879" w:rsidRDefault="00011D3D" w:rsidP="00011D3D">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140FB140" w14:textId="038F3AAC" w:rsidR="00011D3D" w:rsidRPr="00F95879" w:rsidRDefault="00011D3D" w:rsidP="00011D3D">
            <w:pPr>
              <w:jc w:val="center"/>
              <w:rPr>
                <w:rFonts w:ascii="Arial" w:hAnsi="Arial" w:cs="Arial"/>
                <w:color w:val="000000"/>
                <w:sz w:val="18"/>
                <w:szCs w:val="18"/>
              </w:rPr>
            </w:pPr>
          </w:p>
        </w:tc>
      </w:tr>
      <w:tr w:rsidR="00011D3D" w:rsidRPr="00F95879" w14:paraId="0735E00A" w14:textId="390FB2C7" w:rsidTr="00A447E0">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8C7ADAE" w14:textId="77777777" w:rsidR="00011D3D" w:rsidRPr="00F95879" w:rsidRDefault="00011D3D" w:rsidP="00011D3D">
            <w:pPr>
              <w:jc w:val="center"/>
              <w:rPr>
                <w:rFonts w:ascii="Arial" w:hAnsi="Arial" w:cs="Arial"/>
                <w:szCs w:val="18"/>
              </w:rPr>
            </w:pPr>
            <w:r w:rsidRPr="00F95879">
              <w:rPr>
                <w:rFonts w:ascii="Arial" w:hAnsi="Arial" w:cs="Arial"/>
                <w:szCs w:val="18"/>
              </w:rPr>
              <w:t>1.1.4.2</w:t>
            </w:r>
          </w:p>
        </w:tc>
        <w:tc>
          <w:tcPr>
            <w:tcW w:w="4219" w:type="dxa"/>
            <w:tcBorders>
              <w:top w:val="nil"/>
              <w:left w:val="nil"/>
              <w:bottom w:val="single" w:sz="4" w:space="0" w:color="auto"/>
              <w:right w:val="single" w:sz="4" w:space="0" w:color="auto"/>
            </w:tcBorders>
            <w:shd w:val="clear" w:color="auto" w:fill="auto"/>
            <w:vAlign w:val="center"/>
            <w:hideMark/>
          </w:tcPr>
          <w:p w14:paraId="4F5EDD47" w14:textId="77777777" w:rsidR="00011D3D" w:rsidRPr="00F95879" w:rsidRDefault="00011D3D" w:rsidP="00A447E0">
            <w:pPr>
              <w:jc w:val="both"/>
              <w:rPr>
                <w:rFonts w:ascii="Arial" w:hAnsi="Arial" w:cs="Arial"/>
                <w:szCs w:val="18"/>
              </w:rPr>
            </w:pPr>
            <w:r w:rsidRPr="00F95879">
              <w:rPr>
                <w:rFonts w:ascii="Arial" w:hAnsi="Arial" w:cs="Arial"/>
                <w:szCs w:val="18"/>
              </w:rPr>
              <w:t>Portas de inspeção em aço carbono - 600x300 mm - Fornecimento e instalação</w:t>
            </w:r>
          </w:p>
        </w:tc>
        <w:tc>
          <w:tcPr>
            <w:tcW w:w="885" w:type="dxa"/>
            <w:tcBorders>
              <w:top w:val="single" w:sz="4" w:space="0" w:color="auto"/>
              <w:left w:val="nil"/>
              <w:bottom w:val="single" w:sz="4" w:space="0" w:color="auto"/>
              <w:right w:val="single" w:sz="4" w:space="0" w:color="auto"/>
            </w:tcBorders>
            <w:shd w:val="clear" w:color="auto" w:fill="auto"/>
            <w:vAlign w:val="center"/>
          </w:tcPr>
          <w:p w14:paraId="055BCA4F" w14:textId="173C834F" w:rsidR="00011D3D" w:rsidRPr="00F95879" w:rsidRDefault="00011D3D" w:rsidP="00011D3D">
            <w:pPr>
              <w:jc w:val="center"/>
              <w:rPr>
                <w:rFonts w:ascii="Arial" w:hAnsi="Arial" w:cs="Arial"/>
                <w:color w:val="000000"/>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D6CE030" w14:textId="5806C83C" w:rsidR="00011D3D" w:rsidRPr="00F95879" w:rsidRDefault="00011D3D" w:rsidP="00011D3D">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44E160B6" w14:textId="5067AF0E" w:rsidR="00011D3D" w:rsidRPr="00F95879" w:rsidRDefault="003C35E9" w:rsidP="00011D3D">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154806B4" w14:textId="5B17B6BB" w:rsidR="00011D3D" w:rsidRPr="00F95879" w:rsidRDefault="00011D3D" w:rsidP="00011D3D">
            <w:pPr>
              <w:jc w:val="center"/>
              <w:rPr>
                <w:rFonts w:ascii="Arial" w:hAnsi="Arial" w:cs="Arial"/>
                <w:color w:val="000000"/>
                <w:szCs w:val="18"/>
              </w:rPr>
            </w:pPr>
            <w:r w:rsidRPr="00F95879">
              <w:rPr>
                <w:rFonts w:ascii="Arial" w:hAnsi="Arial" w:cs="Arial"/>
                <w:color w:val="000000"/>
                <w:szCs w:val="18"/>
              </w:rPr>
              <w:t>6</w:t>
            </w:r>
          </w:p>
        </w:tc>
        <w:tc>
          <w:tcPr>
            <w:tcW w:w="1134" w:type="dxa"/>
            <w:tcBorders>
              <w:top w:val="nil"/>
              <w:left w:val="nil"/>
              <w:bottom w:val="single" w:sz="4" w:space="0" w:color="auto"/>
              <w:right w:val="single" w:sz="4" w:space="0" w:color="auto"/>
            </w:tcBorders>
            <w:vAlign w:val="center"/>
          </w:tcPr>
          <w:p w14:paraId="7C7A18F5" w14:textId="6411D98B" w:rsidR="00011D3D" w:rsidRPr="00F95879" w:rsidRDefault="00011D3D" w:rsidP="00011D3D">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2A4A3D8F" w14:textId="7B1808AD" w:rsidR="00011D3D" w:rsidRPr="00F95879" w:rsidRDefault="00011D3D" w:rsidP="00011D3D">
            <w:pPr>
              <w:jc w:val="center"/>
              <w:rPr>
                <w:rFonts w:ascii="Arial" w:hAnsi="Arial" w:cs="Arial"/>
                <w:color w:val="000000"/>
                <w:sz w:val="18"/>
                <w:szCs w:val="18"/>
              </w:rPr>
            </w:pPr>
          </w:p>
        </w:tc>
      </w:tr>
      <w:tr w:rsidR="00011D3D" w:rsidRPr="00F95879" w14:paraId="12755C67" w14:textId="7D285270"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38E09F66" w14:textId="77777777" w:rsidR="00011D3D" w:rsidRPr="00F95879" w:rsidRDefault="00011D3D" w:rsidP="00321F0F">
            <w:pPr>
              <w:jc w:val="center"/>
              <w:rPr>
                <w:rFonts w:ascii="Arial" w:hAnsi="Arial" w:cs="Arial"/>
                <w:b/>
                <w:bCs/>
                <w:szCs w:val="18"/>
              </w:rPr>
            </w:pPr>
            <w:r w:rsidRPr="00F95879">
              <w:rPr>
                <w:rFonts w:ascii="Arial" w:hAnsi="Arial" w:cs="Arial"/>
                <w:b/>
                <w:bCs/>
                <w:szCs w:val="18"/>
              </w:rPr>
              <w:t>1.1.5</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3C313E6E" w14:textId="77777777" w:rsidR="00011D3D" w:rsidRPr="00F95879" w:rsidRDefault="00011D3D" w:rsidP="00321F0F">
            <w:pPr>
              <w:rPr>
                <w:rFonts w:ascii="Arial" w:hAnsi="Arial" w:cs="Arial"/>
                <w:b/>
                <w:bCs/>
                <w:color w:val="000000"/>
                <w:szCs w:val="18"/>
              </w:rPr>
            </w:pPr>
            <w:r w:rsidRPr="00F95879">
              <w:rPr>
                <w:rFonts w:ascii="Arial" w:hAnsi="Arial" w:cs="Arial"/>
                <w:b/>
                <w:bCs/>
                <w:color w:val="000000"/>
                <w:szCs w:val="18"/>
              </w:rPr>
              <w:t>REDE DE DUTOS EM AÇO GALVANIZADO</w:t>
            </w:r>
          </w:p>
          <w:p w14:paraId="0EEF9B6F" w14:textId="38B2BE09" w:rsidR="00011D3D" w:rsidRPr="00F95879" w:rsidRDefault="00011D3D" w:rsidP="00321F0F">
            <w:pPr>
              <w:jc w:val="center"/>
              <w:rPr>
                <w:rFonts w:ascii="Arial" w:hAnsi="Arial" w:cs="Arial"/>
                <w:color w:val="000000"/>
                <w:szCs w:val="18"/>
              </w:rPr>
            </w:pPr>
            <w:r w:rsidRPr="00F95879">
              <w:rPr>
                <w:rFonts w:ascii="Arial" w:hAnsi="Arial" w:cs="Arial"/>
                <w:color w:val="000000"/>
                <w:szCs w:val="18"/>
              </w:rPr>
              <w:t> </w:t>
            </w:r>
          </w:p>
        </w:tc>
      </w:tr>
      <w:tr w:rsidR="00011D3D" w:rsidRPr="00F95879" w14:paraId="59348A88" w14:textId="192AB7D6" w:rsidTr="00A447E0">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B66A513" w14:textId="77777777" w:rsidR="00011D3D" w:rsidRPr="00F95879" w:rsidRDefault="00011D3D" w:rsidP="00011D3D">
            <w:pPr>
              <w:jc w:val="center"/>
              <w:rPr>
                <w:rFonts w:ascii="Arial" w:hAnsi="Arial" w:cs="Arial"/>
                <w:szCs w:val="18"/>
              </w:rPr>
            </w:pPr>
            <w:r w:rsidRPr="00F95879">
              <w:rPr>
                <w:rFonts w:ascii="Arial" w:hAnsi="Arial" w:cs="Arial"/>
                <w:szCs w:val="18"/>
              </w:rPr>
              <w:lastRenderedPageBreak/>
              <w:t>1.1.5.1</w:t>
            </w:r>
          </w:p>
        </w:tc>
        <w:tc>
          <w:tcPr>
            <w:tcW w:w="4219" w:type="dxa"/>
            <w:tcBorders>
              <w:top w:val="nil"/>
              <w:left w:val="nil"/>
              <w:bottom w:val="single" w:sz="4" w:space="0" w:color="auto"/>
              <w:right w:val="single" w:sz="4" w:space="0" w:color="auto"/>
            </w:tcBorders>
            <w:shd w:val="clear" w:color="auto" w:fill="auto"/>
            <w:vAlign w:val="center"/>
            <w:hideMark/>
          </w:tcPr>
          <w:p w14:paraId="6BD79295" w14:textId="77777777" w:rsidR="00011D3D" w:rsidRPr="00F95879" w:rsidRDefault="00011D3D" w:rsidP="00A447E0">
            <w:pPr>
              <w:jc w:val="both"/>
              <w:rPr>
                <w:rFonts w:ascii="Arial" w:hAnsi="Arial" w:cs="Arial"/>
                <w:szCs w:val="18"/>
              </w:rPr>
            </w:pPr>
            <w:r w:rsidRPr="00F95879">
              <w:rPr>
                <w:rFonts w:ascii="Arial" w:hAnsi="Arial" w:cs="Arial"/>
                <w:szCs w:val="18"/>
              </w:rPr>
              <w:t xml:space="preserve">Duto em chapa de aço galvanizado, bitola #22, incluindo sistema de </w:t>
            </w:r>
            <w:proofErr w:type="spellStart"/>
            <w:r w:rsidRPr="00F95879">
              <w:rPr>
                <w:rFonts w:ascii="Arial" w:hAnsi="Arial" w:cs="Arial"/>
                <w:szCs w:val="18"/>
              </w:rPr>
              <w:t>flangeamento</w:t>
            </w:r>
            <w:proofErr w:type="spellEnd"/>
            <w:r w:rsidRPr="00F95879">
              <w:rPr>
                <w:rFonts w:ascii="Arial" w:hAnsi="Arial" w:cs="Arial"/>
                <w:szCs w:val="18"/>
              </w:rPr>
              <w:t xml:space="preserve"> TDC, curvas, derivações e conexões - Fornecimento e instalação</w:t>
            </w:r>
          </w:p>
        </w:tc>
        <w:tc>
          <w:tcPr>
            <w:tcW w:w="885" w:type="dxa"/>
            <w:tcBorders>
              <w:top w:val="nil"/>
              <w:left w:val="nil"/>
              <w:bottom w:val="single" w:sz="4" w:space="0" w:color="auto"/>
              <w:right w:val="single" w:sz="4" w:space="0" w:color="auto"/>
            </w:tcBorders>
            <w:shd w:val="clear" w:color="auto" w:fill="auto"/>
            <w:vAlign w:val="center"/>
          </w:tcPr>
          <w:p w14:paraId="481F3F50" w14:textId="31C3AD40" w:rsidR="00011D3D" w:rsidRPr="00F95879" w:rsidRDefault="00011D3D" w:rsidP="00011D3D">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71CCAA2A" w14:textId="4A0B6237" w:rsidR="00011D3D" w:rsidRPr="00F95879" w:rsidRDefault="00011D3D" w:rsidP="00011D3D">
            <w:pPr>
              <w:jc w:val="center"/>
              <w:rPr>
                <w:rFonts w:ascii="Arial" w:hAnsi="Arial" w:cs="Arial"/>
                <w:color w:val="000000"/>
                <w:szCs w:val="18"/>
              </w:rPr>
            </w:pPr>
          </w:p>
        </w:tc>
        <w:tc>
          <w:tcPr>
            <w:tcW w:w="567" w:type="dxa"/>
            <w:tcBorders>
              <w:top w:val="nil"/>
              <w:left w:val="nil"/>
              <w:bottom w:val="single" w:sz="4" w:space="0" w:color="auto"/>
              <w:right w:val="single" w:sz="4" w:space="0" w:color="auto"/>
            </w:tcBorders>
            <w:shd w:val="clear" w:color="auto" w:fill="auto"/>
            <w:vAlign w:val="center"/>
          </w:tcPr>
          <w:p w14:paraId="53A8FFBF" w14:textId="5DB4B7A2" w:rsidR="00011D3D" w:rsidRPr="00F95879" w:rsidRDefault="003C35E9" w:rsidP="00011D3D">
            <w:pPr>
              <w:jc w:val="center"/>
              <w:rPr>
                <w:rFonts w:ascii="Arial" w:hAnsi="Arial" w:cs="Arial"/>
                <w:color w:val="000000"/>
                <w:szCs w:val="18"/>
              </w:rPr>
            </w:pPr>
            <w:r w:rsidRPr="00F95879">
              <w:rPr>
                <w:rFonts w:ascii="Arial" w:hAnsi="Arial" w:cs="Arial"/>
                <w:color w:val="000000"/>
                <w:szCs w:val="18"/>
              </w:rPr>
              <w:t>M</w:t>
            </w:r>
            <w:r w:rsidR="00011D3D" w:rsidRPr="00F95879">
              <w:rPr>
                <w:rFonts w:ascii="Arial" w:hAnsi="Arial" w:cs="Arial"/>
                <w:color w:val="000000"/>
                <w:szCs w:val="18"/>
              </w:rPr>
              <w:t>²</w:t>
            </w:r>
          </w:p>
        </w:tc>
        <w:tc>
          <w:tcPr>
            <w:tcW w:w="992" w:type="dxa"/>
            <w:tcBorders>
              <w:top w:val="nil"/>
              <w:left w:val="nil"/>
              <w:bottom w:val="single" w:sz="4" w:space="0" w:color="auto"/>
              <w:right w:val="single" w:sz="4" w:space="0" w:color="auto"/>
            </w:tcBorders>
            <w:shd w:val="clear" w:color="auto" w:fill="auto"/>
            <w:vAlign w:val="center"/>
          </w:tcPr>
          <w:p w14:paraId="15683135" w14:textId="613318D7" w:rsidR="00011D3D" w:rsidRPr="00F95879" w:rsidRDefault="00EF1DEC" w:rsidP="00011D3D">
            <w:pPr>
              <w:jc w:val="center"/>
              <w:rPr>
                <w:rFonts w:ascii="Arial" w:hAnsi="Arial" w:cs="Arial"/>
                <w:color w:val="000000"/>
                <w:szCs w:val="18"/>
              </w:rPr>
            </w:pPr>
            <w:r w:rsidRPr="00F95879">
              <w:rPr>
                <w:rFonts w:ascii="Arial" w:hAnsi="Arial" w:cs="Arial"/>
                <w:color w:val="000000"/>
                <w:szCs w:val="18"/>
              </w:rPr>
              <w:t>46</w:t>
            </w:r>
          </w:p>
        </w:tc>
        <w:tc>
          <w:tcPr>
            <w:tcW w:w="1134" w:type="dxa"/>
            <w:tcBorders>
              <w:top w:val="nil"/>
              <w:left w:val="nil"/>
              <w:bottom w:val="single" w:sz="4" w:space="0" w:color="auto"/>
              <w:right w:val="single" w:sz="4" w:space="0" w:color="auto"/>
            </w:tcBorders>
            <w:vAlign w:val="center"/>
          </w:tcPr>
          <w:p w14:paraId="2C40295A" w14:textId="72A37367" w:rsidR="00011D3D" w:rsidRPr="00F95879" w:rsidRDefault="00011D3D" w:rsidP="00011D3D">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16DB3D4C" w14:textId="34D88CEF" w:rsidR="00011D3D" w:rsidRPr="00F95879" w:rsidRDefault="00011D3D" w:rsidP="00011D3D">
            <w:pPr>
              <w:jc w:val="center"/>
              <w:rPr>
                <w:rFonts w:ascii="Arial" w:hAnsi="Arial" w:cs="Arial"/>
                <w:color w:val="000000"/>
                <w:sz w:val="18"/>
                <w:szCs w:val="18"/>
              </w:rPr>
            </w:pPr>
          </w:p>
        </w:tc>
      </w:tr>
      <w:tr w:rsidR="00011D3D" w:rsidRPr="00F95879" w14:paraId="3CBDDC81" w14:textId="73CB5B0E"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4FB359CC" w14:textId="77777777" w:rsidR="00011D3D" w:rsidRPr="00F95879" w:rsidRDefault="00011D3D" w:rsidP="00321F0F">
            <w:pPr>
              <w:jc w:val="center"/>
              <w:rPr>
                <w:rFonts w:ascii="Arial" w:hAnsi="Arial" w:cs="Arial"/>
                <w:b/>
                <w:bCs/>
                <w:szCs w:val="18"/>
              </w:rPr>
            </w:pPr>
            <w:r w:rsidRPr="00F95879">
              <w:rPr>
                <w:rFonts w:ascii="Arial" w:hAnsi="Arial" w:cs="Arial"/>
                <w:b/>
                <w:bCs/>
                <w:szCs w:val="18"/>
              </w:rPr>
              <w:t>1.1.6</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55F2763E" w14:textId="77777777" w:rsidR="00011D3D" w:rsidRPr="00F95879" w:rsidRDefault="00011D3D" w:rsidP="00321F0F">
            <w:pPr>
              <w:rPr>
                <w:rFonts w:ascii="Arial" w:hAnsi="Arial" w:cs="Arial"/>
                <w:b/>
                <w:bCs/>
                <w:color w:val="000000"/>
                <w:szCs w:val="18"/>
              </w:rPr>
            </w:pPr>
            <w:r w:rsidRPr="00F95879">
              <w:rPr>
                <w:rFonts w:ascii="Arial" w:hAnsi="Arial" w:cs="Arial"/>
                <w:b/>
                <w:bCs/>
                <w:color w:val="000000"/>
                <w:szCs w:val="18"/>
              </w:rPr>
              <w:t>GRELHAS DE INSUFLAMENTO E RETORNO</w:t>
            </w:r>
          </w:p>
          <w:p w14:paraId="5B712F1B" w14:textId="2955A6F3" w:rsidR="00011D3D" w:rsidRPr="00F95879" w:rsidRDefault="00011D3D" w:rsidP="00321F0F">
            <w:pPr>
              <w:jc w:val="center"/>
              <w:rPr>
                <w:rFonts w:ascii="Arial" w:hAnsi="Arial" w:cs="Arial"/>
                <w:color w:val="000000"/>
                <w:szCs w:val="18"/>
              </w:rPr>
            </w:pPr>
            <w:r w:rsidRPr="00F95879">
              <w:rPr>
                <w:rFonts w:ascii="Arial" w:hAnsi="Arial" w:cs="Arial"/>
                <w:color w:val="000000"/>
                <w:szCs w:val="18"/>
              </w:rPr>
              <w:t> </w:t>
            </w:r>
          </w:p>
        </w:tc>
      </w:tr>
      <w:tr w:rsidR="003C35E9" w:rsidRPr="00F95879" w14:paraId="29E83844" w14:textId="202904F0" w:rsidTr="00A447E0">
        <w:trPr>
          <w:trHeight w:val="95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AC11528" w14:textId="77777777" w:rsidR="003C35E9" w:rsidRPr="00F95879" w:rsidRDefault="003C35E9" w:rsidP="003C35E9">
            <w:pPr>
              <w:jc w:val="center"/>
              <w:rPr>
                <w:rFonts w:ascii="Arial" w:hAnsi="Arial" w:cs="Arial"/>
                <w:szCs w:val="18"/>
              </w:rPr>
            </w:pPr>
            <w:r w:rsidRPr="00F95879">
              <w:rPr>
                <w:rFonts w:ascii="Arial" w:hAnsi="Arial" w:cs="Arial"/>
                <w:szCs w:val="18"/>
              </w:rPr>
              <w:t>1.1.6.1</w:t>
            </w:r>
          </w:p>
        </w:tc>
        <w:tc>
          <w:tcPr>
            <w:tcW w:w="4219" w:type="dxa"/>
            <w:tcBorders>
              <w:top w:val="nil"/>
              <w:left w:val="nil"/>
              <w:bottom w:val="single" w:sz="4" w:space="0" w:color="auto"/>
              <w:right w:val="single" w:sz="4" w:space="0" w:color="auto"/>
            </w:tcBorders>
            <w:shd w:val="clear" w:color="auto" w:fill="auto"/>
            <w:vAlign w:val="center"/>
            <w:hideMark/>
          </w:tcPr>
          <w:p w14:paraId="3C5586A2" w14:textId="64A59AD6" w:rsidR="003C35E9" w:rsidRPr="00F95879" w:rsidRDefault="003C35E9" w:rsidP="00A447E0">
            <w:pPr>
              <w:jc w:val="both"/>
              <w:rPr>
                <w:rFonts w:ascii="Arial" w:hAnsi="Arial" w:cs="Arial"/>
                <w:szCs w:val="18"/>
              </w:rPr>
            </w:pPr>
            <w:r w:rsidRPr="00F95879">
              <w:rPr>
                <w:rFonts w:ascii="Arial" w:hAnsi="Arial" w:cs="Arial"/>
                <w:szCs w:val="18"/>
              </w:rPr>
              <w:t xml:space="preserve">Grelha de </w:t>
            </w:r>
            <w:proofErr w:type="spellStart"/>
            <w:r w:rsidRPr="00F95879">
              <w:rPr>
                <w:rFonts w:ascii="Arial" w:hAnsi="Arial" w:cs="Arial"/>
                <w:szCs w:val="18"/>
              </w:rPr>
              <w:t>insuflamento</w:t>
            </w:r>
            <w:proofErr w:type="spellEnd"/>
            <w:r w:rsidRPr="00F95879">
              <w:rPr>
                <w:rFonts w:ascii="Arial" w:hAnsi="Arial" w:cs="Arial"/>
                <w:szCs w:val="18"/>
              </w:rPr>
              <w:t xml:space="preserve"> retangular em alumínio </w:t>
            </w:r>
            <w:proofErr w:type="spellStart"/>
            <w:r w:rsidRPr="00F95879">
              <w:rPr>
                <w:rFonts w:ascii="Arial" w:hAnsi="Arial" w:cs="Arial"/>
                <w:szCs w:val="18"/>
              </w:rPr>
              <w:t>anodizado</w:t>
            </w:r>
            <w:proofErr w:type="spellEnd"/>
            <w:r w:rsidRPr="00F95879">
              <w:rPr>
                <w:rFonts w:ascii="Arial" w:hAnsi="Arial" w:cs="Arial"/>
                <w:szCs w:val="18"/>
              </w:rPr>
              <w:t>, aletas horizontais ajustadas individualmente e moldura frontal. Fornecimento e instalação</w:t>
            </w:r>
          </w:p>
        </w:tc>
        <w:tc>
          <w:tcPr>
            <w:tcW w:w="885" w:type="dxa"/>
            <w:tcBorders>
              <w:top w:val="nil"/>
              <w:left w:val="nil"/>
              <w:bottom w:val="single" w:sz="4" w:space="0" w:color="auto"/>
              <w:right w:val="single" w:sz="4" w:space="0" w:color="auto"/>
            </w:tcBorders>
            <w:shd w:val="clear" w:color="auto" w:fill="auto"/>
            <w:vAlign w:val="center"/>
          </w:tcPr>
          <w:p w14:paraId="381ACC4B" w14:textId="56BD26FD" w:rsidR="003C35E9" w:rsidRPr="00F95879" w:rsidRDefault="003C35E9" w:rsidP="003C35E9">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771C321C" w14:textId="459DEDEB" w:rsidR="003C35E9" w:rsidRPr="00F95879" w:rsidRDefault="003C35E9" w:rsidP="003C35E9">
            <w:pPr>
              <w:jc w:val="center"/>
              <w:rPr>
                <w:rFonts w:ascii="Arial" w:hAnsi="Arial" w:cs="Arial"/>
                <w:szCs w:val="18"/>
              </w:rPr>
            </w:pPr>
          </w:p>
        </w:tc>
        <w:tc>
          <w:tcPr>
            <w:tcW w:w="567" w:type="dxa"/>
            <w:tcBorders>
              <w:top w:val="nil"/>
              <w:left w:val="nil"/>
              <w:bottom w:val="single" w:sz="4" w:space="0" w:color="auto"/>
              <w:right w:val="single" w:sz="4" w:space="0" w:color="auto"/>
            </w:tcBorders>
            <w:shd w:val="clear" w:color="auto" w:fill="auto"/>
            <w:vAlign w:val="center"/>
          </w:tcPr>
          <w:p w14:paraId="0FBB4659" w14:textId="568D245E"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1E8686A5" w14:textId="2029C0E1" w:rsidR="003C35E9" w:rsidRPr="00F95879" w:rsidRDefault="003C35E9" w:rsidP="003C35E9">
            <w:pPr>
              <w:jc w:val="center"/>
              <w:rPr>
                <w:rFonts w:ascii="Arial" w:hAnsi="Arial" w:cs="Arial"/>
                <w:color w:val="000000"/>
                <w:szCs w:val="18"/>
              </w:rPr>
            </w:pPr>
            <w:r w:rsidRPr="00F95879">
              <w:rPr>
                <w:rFonts w:ascii="Arial" w:hAnsi="Arial" w:cs="Arial"/>
                <w:szCs w:val="18"/>
              </w:rPr>
              <w:t>1</w:t>
            </w:r>
          </w:p>
        </w:tc>
        <w:tc>
          <w:tcPr>
            <w:tcW w:w="1134" w:type="dxa"/>
            <w:tcBorders>
              <w:top w:val="nil"/>
              <w:left w:val="nil"/>
              <w:bottom w:val="single" w:sz="4" w:space="0" w:color="auto"/>
              <w:right w:val="single" w:sz="4" w:space="0" w:color="auto"/>
            </w:tcBorders>
            <w:vAlign w:val="center"/>
          </w:tcPr>
          <w:p w14:paraId="09A651BE" w14:textId="3ADB580B" w:rsidR="003C35E9" w:rsidRPr="00F95879" w:rsidRDefault="003C35E9" w:rsidP="003C35E9">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60AF34C4" w14:textId="37906E11" w:rsidR="003C35E9" w:rsidRPr="00F95879" w:rsidRDefault="003C35E9" w:rsidP="003C35E9">
            <w:pPr>
              <w:jc w:val="center"/>
              <w:rPr>
                <w:rFonts w:ascii="Arial" w:hAnsi="Arial" w:cs="Arial"/>
                <w:color w:val="000000"/>
                <w:sz w:val="18"/>
                <w:szCs w:val="18"/>
              </w:rPr>
            </w:pPr>
          </w:p>
        </w:tc>
      </w:tr>
      <w:tr w:rsidR="003C35E9" w:rsidRPr="00F95879" w14:paraId="28CFD1C8" w14:textId="3C882B47" w:rsidTr="00A447E0">
        <w:trPr>
          <w:trHeight w:val="77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CC357C1" w14:textId="77777777" w:rsidR="003C35E9" w:rsidRPr="00F95879" w:rsidRDefault="003C35E9" w:rsidP="003C35E9">
            <w:pPr>
              <w:jc w:val="center"/>
              <w:rPr>
                <w:rFonts w:ascii="Arial" w:hAnsi="Arial" w:cs="Arial"/>
                <w:szCs w:val="18"/>
              </w:rPr>
            </w:pPr>
            <w:r w:rsidRPr="00F95879">
              <w:rPr>
                <w:rFonts w:ascii="Arial" w:hAnsi="Arial" w:cs="Arial"/>
                <w:szCs w:val="18"/>
              </w:rPr>
              <w:t>1.1.6.2</w:t>
            </w:r>
          </w:p>
        </w:tc>
        <w:tc>
          <w:tcPr>
            <w:tcW w:w="4219" w:type="dxa"/>
            <w:tcBorders>
              <w:top w:val="nil"/>
              <w:left w:val="nil"/>
              <w:bottom w:val="single" w:sz="4" w:space="0" w:color="auto"/>
              <w:right w:val="single" w:sz="4" w:space="0" w:color="auto"/>
            </w:tcBorders>
            <w:shd w:val="clear" w:color="auto" w:fill="auto"/>
            <w:vAlign w:val="center"/>
            <w:hideMark/>
          </w:tcPr>
          <w:p w14:paraId="7D0A52CA" w14:textId="4031E42D" w:rsidR="003C35E9" w:rsidRPr="00F95879" w:rsidRDefault="003C35E9" w:rsidP="00A447E0">
            <w:pPr>
              <w:jc w:val="both"/>
              <w:rPr>
                <w:rFonts w:ascii="Arial" w:hAnsi="Arial" w:cs="Arial"/>
                <w:szCs w:val="18"/>
              </w:rPr>
            </w:pPr>
            <w:r w:rsidRPr="00F95879">
              <w:rPr>
                <w:rFonts w:ascii="Arial" w:hAnsi="Arial" w:cs="Arial"/>
                <w:szCs w:val="18"/>
              </w:rPr>
              <w:t xml:space="preserve">Grelha de retorno retangular em alumínio </w:t>
            </w:r>
            <w:proofErr w:type="spellStart"/>
            <w:r w:rsidRPr="00F95879">
              <w:rPr>
                <w:rFonts w:ascii="Arial" w:hAnsi="Arial" w:cs="Arial"/>
                <w:szCs w:val="18"/>
              </w:rPr>
              <w:t>anodizado</w:t>
            </w:r>
            <w:proofErr w:type="spellEnd"/>
            <w:r w:rsidRPr="00F95879">
              <w:rPr>
                <w:rFonts w:ascii="Arial" w:hAnsi="Arial" w:cs="Arial"/>
                <w:szCs w:val="18"/>
              </w:rPr>
              <w:t>, aletas fixas horizontais com angulação de 0° - Fornecimento e instalação</w:t>
            </w:r>
          </w:p>
        </w:tc>
        <w:tc>
          <w:tcPr>
            <w:tcW w:w="885" w:type="dxa"/>
            <w:tcBorders>
              <w:top w:val="nil"/>
              <w:left w:val="nil"/>
              <w:bottom w:val="single" w:sz="4" w:space="0" w:color="auto"/>
              <w:right w:val="single" w:sz="4" w:space="0" w:color="auto"/>
            </w:tcBorders>
            <w:shd w:val="clear" w:color="auto" w:fill="auto"/>
            <w:vAlign w:val="center"/>
          </w:tcPr>
          <w:p w14:paraId="1016FAC2" w14:textId="0D756A76" w:rsidR="003C35E9" w:rsidRPr="00F95879" w:rsidRDefault="003C35E9" w:rsidP="003C35E9">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5C9EA331" w14:textId="0AC39D47" w:rsidR="003C35E9" w:rsidRPr="00F95879" w:rsidRDefault="003C35E9" w:rsidP="003C35E9">
            <w:pPr>
              <w:jc w:val="center"/>
              <w:rPr>
                <w:rFonts w:ascii="Arial" w:hAnsi="Arial" w:cs="Arial"/>
                <w:szCs w:val="18"/>
              </w:rPr>
            </w:pPr>
          </w:p>
        </w:tc>
        <w:tc>
          <w:tcPr>
            <w:tcW w:w="567" w:type="dxa"/>
            <w:tcBorders>
              <w:top w:val="nil"/>
              <w:left w:val="nil"/>
              <w:bottom w:val="single" w:sz="4" w:space="0" w:color="auto"/>
              <w:right w:val="single" w:sz="4" w:space="0" w:color="auto"/>
            </w:tcBorders>
            <w:shd w:val="clear" w:color="auto" w:fill="auto"/>
            <w:vAlign w:val="center"/>
          </w:tcPr>
          <w:p w14:paraId="4CE769EA" w14:textId="7A72D4B4"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64D70B0D" w14:textId="40ACE445" w:rsidR="003C35E9" w:rsidRPr="00F95879" w:rsidRDefault="003C35E9" w:rsidP="003C35E9">
            <w:pPr>
              <w:jc w:val="center"/>
              <w:rPr>
                <w:rFonts w:ascii="Arial" w:hAnsi="Arial" w:cs="Arial"/>
                <w:color w:val="000000"/>
                <w:szCs w:val="18"/>
              </w:rPr>
            </w:pPr>
            <w:r w:rsidRPr="00F95879">
              <w:rPr>
                <w:rFonts w:ascii="Arial" w:hAnsi="Arial" w:cs="Arial"/>
                <w:szCs w:val="18"/>
              </w:rPr>
              <w:t>3</w:t>
            </w:r>
          </w:p>
        </w:tc>
        <w:tc>
          <w:tcPr>
            <w:tcW w:w="1134" w:type="dxa"/>
            <w:tcBorders>
              <w:top w:val="nil"/>
              <w:left w:val="nil"/>
              <w:bottom w:val="single" w:sz="4" w:space="0" w:color="auto"/>
              <w:right w:val="single" w:sz="4" w:space="0" w:color="auto"/>
            </w:tcBorders>
            <w:vAlign w:val="center"/>
          </w:tcPr>
          <w:p w14:paraId="5FC66EC7" w14:textId="6566D3CF" w:rsidR="003C35E9" w:rsidRPr="00F95879" w:rsidRDefault="003C35E9" w:rsidP="003C35E9">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4EF12818" w14:textId="0BCD7DFC" w:rsidR="003C35E9" w:rsidRPr="00F95879" w:rsidRDefault="003C35E9" w:rsidP="003C35E9">
            <w:pPr>
              <w:jc w:val="center"/>
              <w:rPr>
                <w:rFonts w:ascii="Arial" w:hAnsi="Arial" w:cs="Arial"/>
                <w:color w:val="000000"/>
                <w:sz w:val="18"/>
                <w:szCs w:val="18"/>
              </w:rPr>
            </w:pPr>
          </w:p>
        </w:tc>
      </w:tr>
      <w:tr w:rsidR="00011D3D" w:rsidRPr="00F95879" w14:paraId="6D0642E2" w14:textId="149C10BD"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47AFBA40" w14:textId="77777777" w:rsidR="00011D3D" w:rsidRPr="00F95879" w:rsidRDefault="00011D3D" w:rsidP="00321F0F">
            <w:pPr>
              <w:jc w:val="center"/>
              <w:rPr>
                <w:rFonts w:ascii="Arial" w:hAnsi="Arial" w:cs="Arial"/>
                <w:b/>
                <w:bCs/>
                <w:szCs w:val="18"/>
              </w:rPr>
            </w:pPr>
            <w:r w:rsidRPr="00F95879">
              <w:rPr>
                <w:rFonts w:ascii="Arial" w:hAnsi="Arial" w:cs="Arial"/>
                <w:b/>
                <w:bCs/>
                <w:szCs w:val="18"/>
              </w:rPr>
              <w:t>1.1.7</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0C26247A" w14:textId="77777777" w:rsidR="00011D3D" w:rsidRPr="00F95879" w:rsidRDefault="00011D3D" w:rsidP="00321F0F">
            <w:pPr>
              <w:rPr>
                <w:rFonts w:ascii="Arial" w:hAnsi="Arial" w:cs="Arial"/>
                <w:b/>
                <w:bCs/>
                <w:color w:val="000000"/>
                <w:szCs w:val="18"/>
              </w:rPr>
            </w:pPr>
            <w:r w:rsidRPr="00F95879">
              <w:rPr>
                <w:rFonts w:ascii="Arial" w:hAnsi="Arial" w:cs="Arial"/>
                <w:b/>
                <w:bCs/>
                <w:i/>
                <w:color w:val="000000"/>
                <w:szCs w:val="18"/>
              </w:rPr>
              <w:t>DAMPERS</w:t>
            </w:r>
            <w:r w:rsidRPr="00F95879">
              <w:rPr>
                <w:rFonts w:ascii="Arial" w:hAnsi="Arial" w:cs="Arial"/>
                <w:b/>
                <w:bCs/>
                <w:color w:val="000000"/>
                <w:szCs w:val="18"/>
              </w:rPr>
              <w:t xml:space="preserve"> CORTA-FOGO</w:t>
            </w:r>
          </w:p>
          <w:p w14:paraId="423AEB57" w14:textId="1EAA73B8" w:rsidR="00011D3D" w:rsidRPr="00F95879" w:rsidRDefault="00011D3D" w:rsidP="00321F0F">
            <w:pPr>
              <w:jc w:val="center"/>
              <w:rPr>
                <w:rFonts w:ascii="Arial" w:hAnsi="Arial" w:cs="Arial"/>
                <w:color w:val="000000"/>
                <w:szCs w:val="18"/>
              </w:rPr>
            </w:pPr>
            <w:r w:rsidRPr="00F95879">
              <w:rPr>
                <w:rFonts w:ascii="Arial" w:hAnsi="Arial" w:cs="Arial"/>
                <w:color w:val="000000"/>
                <w:szCs w:val="18"/>
              </w:rPr>
              <w:t> </w:t>
            </w:r>
          </w:p>
        </w:tc>
      </w:tr>
      <w:tr w:rsidR="003C35E9" w:rsidRPr="00F95879" w14:paraId="24FCFB7D" w14:textId="696349C9" w:rsidTr="00A447E0">
        <w:trPr>
          <w:trHeight w:val="10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440DA8E" w14:textId="77777777" w:rsidR="003C35E9" w:rsidRPr="00F95879" w:rsidRDefault="003C35E9" w:rsidP="003C35E9">
            <w:pPr>
              <w:jc w:val="center"/>
              <w:rPr>
                <w:rFonts w:ascii="Arial" w:hAnsi="Arial" w:cs="Arial"/>
                <w:szCs w:val="18"/>
              </w:rPr>
            </w:pPr>
            <w:r w:rsidRPr="00F95879">
              <w:rPr>
                <w:rFonts w:ascii="Arial" w:hAnsi="Arial" w:cs="Arial"/>
                <w:szCs w:val="18"/>
              </w:rPr>
              <w:t>1.1.7.1</w:t>
            </w:r>
          </w:p>
        </w:tc>
        <w:tc>
          <w:tcPr>
            <w:tcW w:w="4219" w:type="dxa"/>
            <w:tcBorders>
              <w:top w:val="nil"/>
              <w:left w:val="nil"/>
              <w:bottom w:val="single" w:sz="4" w:space="0" w:color="auto"/>
              <w:right w:val="single" w:sz="4" w:space="0" w:color="auto"/>
            </w:tcBorders>
            <w:shd w:val="clear" w:color="auto" w:fill="auto"/>
            <w:vAlign w:val="center"/>
            <w:hideMark/>
          </w:tcPr>
          <w:p w14:paraId="670D3633" w14:textId="57BD4857" w:rsidR="003C35E9" w:rsidRPr="00F95879" w:rsidRDefault="003C35E9" w:rsidP="00A447E0">
            <w:pPr>
              <w:jc w:val="both"/>
              <w:rPr>
                <w:rFonts w:ascii="Arial" w:hAnsi="Arial" w:cs="Arial"/>
                <w:szCs w:val="18"/>
              </w:rPr>
            </w:pPr>
            <w:proofErr w:type="spellStart"/>
            <w:r w:rsidRPr="00F95879">
              <w:rPr>
                <w:rFonts w:ascii="Arial" w:hAnsi="Arial" w:cs="Arial"/>
                <w:i/>
                <w:szCs w:val="18"/>
              </w:rPr>
              <w:t>Damper</w:t>
            </w:r>
            <w:proofErr w:type="spellEnd"/>
            <w:r w:rsidRPr="00F95879">
              <w:rPr>
                <w:rFonts w:ascii="Arial" w:hAnsi="Arial" w:cs="Arial"/>
                <w:szCs w:val="18"/>
              </w:rPr>
              <w:t xml:space="preserve"> corta-fogo em aço galvanizado, extremidades </w:t>
            </w:r>
            <w:proofErr w:type="spellStart"/>
            <w:r w:rsidRPr="00F95879">
              <w:rPr>
                <w:rFonts w:ascii="Arial" w:hAnsi="Arial" w:cs="Arial"/>
                <w:szCs w:val="18"/>
              </w:rPr>
              <w:t>flangeadas</w:t>
            </w:r>
            <w:proofErr w:type="spellEnd"/>
            <w:r w:rsidRPr="00F95879">
              <w:rPr>
                <w:rFonts w:ascii="Arial" w:hAnsi="Arial" w:cs="Arial"/>
                <w:szCs w:val="18"/>
              </w:rPr>
              <w:t xml:space="preserve">, acionamento por solenoide de 24V e contendo chave de fim de curso - Fornecimento e instalação </w:t>
            </w:r>
          </w:p>
        </w:tc>
        <w:tc>
          <w:tcPr>
            <w:tcW w:w="885" w:type="dxa"/>
            <w:tcBorders>
              <w:top w:val="nil"/>
              <w:left w:val="nil"/>
              <w:bottom w:val="single" w:sz="4" w:space="0" w:color="auto"/>
              <w:right w:val="single" w:sz="4" w:space="0" w:color="auto"/>
            </w:tcBorders>
            <w:shd w:val="clear" w:color="auto" w:fill="auto"/>
            <w:vAlign w:val="center"/>
          </w:tcPr>
          <w:p w14:paraId="00E540B6" w14:textId="2F4A36B6" w:rsidR="003C35E9" w:rsidRPr="00F95879" w:rsidRDefault="003C35E9" w:rsidP="003C35E9">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75F03518" w14:textId="761218B1" w:rsidR="003C35E9" w:rsidRPr="00F95879" w:rsidRDefault="003C35E9" w:rsidP="003C35E9">
            <w:pPr>
              <w:jc w:val="center"/>
              <w:rPr>
                <w:rFonts w:ascii="Arial" w:hAnsi="Arial" w:cs="Arial"/>
                <w:szCs w:val="18"/>
              </w:rPr>
            </w:pPr>
          </w:p>
        </w:tc>
        <w:tc>
          <w:tcPr>
            <w:tcW w:w="567" w:type="dxa"/>
            <w:tcBorders>
              <w:top w:val="nil"/>
              <w:left w:val="nil"/>
              <w:bottom w:val="single" w:sz="4" w:space="0" w:color="auto"/>
              <w:right w:val="single" w:sz="4" w:space="0" w:color="auto"/>
            </w:tcBorders>
            <w:shd w:val="clear" w:color="auto" w:fill="auto"/>
            <w:vAlign w:val="center"/>
          </w:tcPr>
          <w:p w14:paraId="1B31D5A7" w14:textId="0A2E6191"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61DE3751" w14:textId="29D925B0" w:rsidR="003C35E9" w:rsidRPr="00F95879" w:rsidRDefault="003C35E9" w:rsidP="003C35E9">
            <w:pPr>
              <w:jc w:val="center"/>
              <w:rPr>
                <w:rFonts w:ascii="Arial" w:hAnsi="Arial" w:cs="Arial"/>
                <w:color w:val="000000"/>
                <w:szCs w:val="18"/>
              </w:rPr>
            </w:pPr>
            <w:r w:rsidRPr="00F95879">
              <w:rPr>
                <w:rFonts w:ascii="Arial" w:hAnsi="Arial" w:cs="Arial"/>
                <w:szCs w:val="18"/>
              </w:rPr>
              <w:t>3</w:t>
            </w:r>
          </w:p>
        </w:tc>
        <w:tc>
          <w:tcPr>
            <w:tcW w:w="1134" w:type="dxa"/>
            <w:tcBorders>
              <w:top w:val="nil"/>
              <w:left w:val="nil"/>
              <w:bottom w:val="single" w:sz="4" w:space="0" w:color="auto"/>
              <w:right w:val="single" w:sz="4" w:space="0" w:color="auto"/>
            </w:tcBorders>
            <w:vAlign w:val="center"/>
          </w:tcPr>
          <w:p w14:paraId="271E5108" w14:textId="2709A1C9" w:rsidR="003C35E9" w:rsidRPr="00F95879" w:rsidRDefault="003C35E9" w:rsidP="003C35E9">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2112946A" w14:textId="6FE10855" w:rsidR="003C35E9" w:rsidRPr="00F95879" w:rsidRDefault="003C35E9" w:rsidP="003C35E9">
            <w:pPr>
              <w:jc w:val="center"/>
              <w:rPr>
                <w:rFonts w:ascii="Arial" w:hAnsi="Arial" w:cs="Arial"/>
                <w:color w:val="000000"/>
                <w:sz w:val="18"/>
                <w:szCs w:val="18"/>
              </w:rPr>
            </w:pPr>
          </w:p>
        </w:tc>
      </w:tr>
      <w:tr w:rsidR="003C35E9" w:rsidRPr="00F95879" w14:paraId="14EF92AE" w14:textId="60D46BAA" w:rsidTr="00A447E0">
        <w:trPr>
          <w:trHeight w:val="9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848B4D1" w14:textId="77777777" w:rsidR="003C35E9" w:rsidRPr="00F95879" w:rsidRDefault="003C35E9" w:rsidP="003C35E9">
            <w:pPr>
              <w:jc w:val="center"/>
              <w:rPr>
                <w:rFonts w:ascii="Arial" w:hAnsi="Arial" w:cs="Arial"/>
                <w:szCs w:val="18"/>
              </w:rPr>
            </w:pPr>
            <w:r w:rsidRPr="00F95879">
              <w:rPr>
                <w:rFonts w:ascii="Arial" w:hAnsi="Arial" w:cs="Arial"/>
                <w:szCs w:val="18"/>
              </w:rPr>
              <w:t>1.1.7.2</w:t>
            </w:r>
          </w:p>
        </w:tc>
        <w:tc>
          <w:tcPr>
            <w:tcW w:w="4219" w:type="dxa"/>
            <w:tcBorders>
              <w:top w:val="nil"/>
              <w:left w:val="nil"/>
              <w:bottom w:val="single" w:sz="4" w:space="0" w:color="auto"/>
              <w:right w:val="single" w:sz="4" w:space="0" w:color="auto"/>
            </w:tcBorders>
            <w:shd w:val="clear" w:color="auto" w:fill="auto"/>
            <w:vAlign w:val="center"/>
            <w:hideMark/>
          </w:tcPr>
          <w:p w14:paraId="384D7790" w14:textId="138D145D" w:rsidR="003C35E9" w:rsidRPr="00F95879" w:rsidRDefault="003C35E9" w:rsidP="00A447E0">
            <w:pPr>
              <w:jc w:val="both"/>
              <w:rPr>
                <w:rFonts w:ascii="Arial" w:hAnsi="Arial" w:cs="Arial"/>
                <w:szCs w:val="18"/>
              </w:rPr>
            </w:pPr>
            <w:proofErr w:type="spellStart"/>
            <w:r w:rsidRPr="00F95879">
              <w:rPr>
                <w:rFonts w:ascii="Arial" w:hAnsi="Arial" w:cs="Arial"/>
                <w:i/>
                <w:szCs w:val="18"/>
              </w:rPr>
              <w:t>Damper</w:t>
            </w:r>
            <w:proofErr w:type="spellEnd"/>
            <w:r w:rsidRPr="00F95879">
              <w:rPr>
                <w:rFonts w:ascii="Arial" w:hAnsi="Arial" w:cs="Arial"/>
                <w:szCs w:val="18"/>
              </w:rPr>
              <w:t xml:space="preserve"> corta-fogo em aço galvanizado, extremidades </w:t>
            </w:r>
            <w:proofErr w:type="spellStart"/>
            <w:r w:rsidRPr="00F95879">
              <w:rPr>
                <w:rFonts w:ascii="Arial" w:hAnsi="Arial" w:cs="Arial"/>
                <w:szCs w:val="18"/>
              </w:rPr>
              <w:t>flangeadas</w:t>
            </w:r>
            <w:proofErr w:type="spellEnd"/>
            <w:r w:rsidRPr="00F95879">
              <w:rPr>
                <w:rFonts w:ascii="Arial" w:hAnsi="Arial" w:cs="Arial"/>
                <w:szCs w:val="18"/>
              </w:rPr>
              <w:t xml:space="preserve">, acionamento por solenoide de 24V e contendo chave de fim de curso - Fornecimento e instalação </w:t>
            </w:r>
          </w:p>
        </w:tc>
        <w:tc>
          <w:tcPr>
            <w:tcW w:w="885" w:type="dxa"/>
            <w:tcBorders>
              <w:top w:val="nil"/>
              <w:left w:val="nil"/>
              <w:bottom w:val="single" w:sz="4" w:space="0" w:color="auto"/>
              <w:right w:val="single" w:sz="4" w:space="0" w:color="auto"/>
            </w:tcBorders>
            <w:shd w:val="clear" w:color="auto" w:fill="auto"/>
            <w:vAlign w:val="center"/>
          </w:tcPr>
          <w:p w14:paraId="0EF0ADA7" w14:textId="0D35F143" w:rsidR="003C35E9" w:rsidRPr="00F95879" w:rsidRDefault="003C35E9" w:rsidP="003C35E9">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42428715" w14:textId="3E0CD436" w:rsidR="003C35E9" w:rsidRPr="00F95879" w:rsidRDefault="003C35E9" w:rsidP="003C35E9">
            <w:pPr>
              <w:jc w:val="center"/>
              <w:rPr>
                <w:rFonts w:ascii="Arial" w:hAnsi="Arial" w:cs="Arial"/>
                <w:szCs w:val="18"/>
              </w:rPr>
            </w:pPr>
          </w:p>
        </w:tc>
        <w:tc>
          <w:tcPr>
            <w:tcW w:w="567" w:type="dxa"/>
            <w:tcBorders>
              <w:top w:val="nil"/>
              <w:left w:val="nil"/>
              <w:bottom w:val="single" w:sz="4" w:space="0" w:color="auto"/>
              <w:right w:val="single" w:sz="4" w:space="0" w:color="auto"/>
            </w:tcBorders>
            <w:shd w:val="clear" w:color="auto" w:fill="auto"/>
            <w:vAlign w:val="center"/>
          </w:tcPr>
          <w:p w14:paraId="0D44F8F0" w14:textId="2C859923" w:rsidR="003C35E9" w:rsidRPr="00F95879" w:rsidRDefault="003C35E9" w:rsidP="003C35E9">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2A0ECD88" w14:textId="22C60806" w:rsidR="003C35E9" w:rsidRPr="00F95879" w:rsidRDefault="003C35E9" w:rsidP="003C35E9">
            <w:pPr>
              <w:jc w:val="center"/>
              <w:rPr>
                <w:rFonts w:ascii="Arial" w:hAnsi="Arial" w:cs="Arial"/>
                <w:color w:val="000000"/>
                <w:szCs w:val="18"/>
              </w:rPr>
            </w:pPr>
            <w:r w:rsidRPr="00F95879">
              <w:rPr>
                <w:rFonts w:ascii="Arial" w:hAnsi="Arial" w:cs="Arial"/>
                <w:szCs w:val="18"/>
              </w:rPr>
              <w:t>2</w:t>
            </w:r>
          </w:p>
        </w:tc>
        <w:tc>
          <w:tcPr>
            <w:tcW w:w="1134" w:type="dxa"/>
            <w:tcBorders>
              <w:top w:val="nil"/>
              <w:left w:val="nil"/>
              <w:bottom w:val="single" w:sz="4" w:space="0" w:color="auto"/>
              <w:right w:val="single" w:sz="4" w:space="0" w:color="auto"/>
            </w:tcBorders>
            <w:vAlign w:val="center"/>
          </w:tcPr>
          <w:p w14:paraId="09DD8623" w14:textId="17551629" w:rsidR="003C35E9" w:rsidRPr="00F95879" w:rsidRDefault="003C35E9" w:rsidP="003C35E9">
            <w:pPr>
              <w:jc w:val="center"/>
              <w:rPr>
                <w:rFonts w:ascii="Arial" w:hAnsi="Arial" w:cs="Arial"/>
                <w:color w:val="000000"/>
                <w:sz w:val="18"/>
                <w:szCs w:val="18"/>
              </w:rPr>
            </w:pPr>
            <w:r w:rsidRPr="00F95879">
              <w:rPr>
                <w:rFonts w:ascii="Arial" w:hAnsi="Arial" w:cs="Arial"/>
                <w:color w:val="000000"/>
                <w:sz w:val="18"/>
                <w:szCs w:val="18"/>
              </w:rPr>
              <w:t xml:space="preserve"> </w:t>
            </w:r>
          </w:p>
        </w:tc>
        <w:tc>
          <w:tcPr>
            <w:tcW w:w="993" w:type="dxa"/>
            <w:tcBorders>
              <w:top w:val="nil"/>
              <w:left w:val="nil"/>
              <w:bottom w:val="single" w:sz="4" w:space="0" w:color="auto"/>
              <w:right w:val="single" w:sz="4" w:space="0" w:color="auto"/>
            </w:tcBorders>
            <w:vAlign w:val="center"/>
          </w:tcPr>
          <w:p w14:paraId="50334BB2" w14:textId="363FEE93" w:rsidR="003C35E9" w:rsidRPr="00F95879" w:rsidRDefault="003C35E9" w:rsidP="003C35E9">
            <w:pPr>
              <w:jc w:val="center"/>
              <w:rPr>
                <w:rFonts w:ascii="Arial" w:hAnsi="Arial" w:cs="Arial"/>
                <w:color w:val="000000"/>
                <w:sz w:val="18"/>
                <w:szCs w:val="18"/>
              </w:rPr>
            </w:pPr>
          </w:p>
        </w:tc>
      </w:tr>
      <w:tr w:rsidR="00011D3D" w:rsidRPr="00F95879" w14:paraId="1F72E9D3" w14:textId="5AEBDDEE"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45DAE07F" w14:textId="77777777" w:rsidR="00011D3D" w:rsidRPr="00F95879" w:rsidRDefault="00011D3D" w:rsidP="00321F0F">
            <w:pPr>
              <w:jc w:val="center"/>
              <w:rPr>
                <w:rFonts w:ascii="Arial" w:hAnsi="Arial" w:cs="Arial"/>
                <w:b/>
                <w:bCs/>
                <w:szCs w:val="18"/>
              </w:rPr>
            </w:pPr>
            <w:r w:rsidRPr="00F95879">
              <w:rPr>
                <w:rFonts w:ascii="Arial" w:hAnsi="Arial" w:cs="Arial"/>
                <w:b/>
                <w:bCs/>
                <w:szCs w:val="18"/>
              </w:rPr>
              <w:t>1.1.8</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7C174C5E" w14:textId="77777777" w:rsidR="00011D3D" w:rsidRPr="00F95879" w:rsidRDefault="00011D3D" w:rsidP="00321F0F">
            <w:pPr>
              <w:rPr>
                <w:rFonts w:ascii="Arial" w:hAnsi="Arial" w:cs="Arial"/>
                <w:b/>
                <w:bCs/>
                <w:color w:val="000000"/>
                <w:szCs w:val="18"/>
              </w:rPr>
            </w:pPr>
            <w:r w:rsidRPr="00F95879">
              <w:rPr>
                <w:rFonts w:ascii="Arial" w:hAnsi="Arial" w:cs="Arial"/>
                <w:b/>
                <w:bCs/>
                <w:color w:val="000000"/>
                <w:szCs w:val="18"/>
              </w:rPr>
              <w:t>REDE ELÉTRICA E DE COMANDO</w:t>
            </w:r>
          </w:p>
          <w:p w14:paraId="25ADCD60" w14:textId="1A02E4FC" w:rsidR="00011D3D" w:rsidRPr="00F95879" w:rsidRDefault="00011D3D" w:rsidP="00321F0F">
            <w:pPr>
              <w:jc w:val="center"/>
              <w:rPr>
                <w:rFonts w:ascii="Arial" w:hAnsi="Arial" w:cs="Arial"/>
                <w:color w:val="000000"/>
                <w:szCs w:val="18"/>
              </w:rPr>
            </w:pPr>
            <w:r w:rsidRPr="00F95879">
              <w:rPr>
                <w:rFonts w:ascii="Arial" w:hAnsi="Arial" w:cs="Arial"/>
                <w:color w:val="000000"/>
                <w:szCs w:val="18"/>
              </w:rPr>
              <w:t> </w:t>
            </w:r>
          </w:p>
        </w:tc>
      </w:tr>
      <w:tr w:rsidR="00011D3D" w:rsidRPr="00F95879" w14:paraId="3F4C5AEF" w14:textId="17ACB485" w:rsidTr="00A447E0">
        <w:trPr>
          <w:trHeight w:val="18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681013F" w14:textId="77777777" w:rsidR="00011D3D" w:rsidRPr="00F95879" w:rsidRDefault="00011D3D" w:rsidP="00011D3D">
            <w:pPr>
              <w:jc w:val="center"/>
              <w:rPr>
                <w:rFonts w:ascii="Arial" w:hAnsi="Arial" w:cs="Arial"/>
                <w:color w:val="000000"/>
                <w:szCs w:val="18"/>
              </w:rPr>
            </w:pPr>
            <w:r w:rsidRPr="00F95879">
              <w:rPr>
                <w:rFonts w:ascii="Arial" w:hAnsi="Arial" w:cs="Arial"/>
                <w:color w:val="000000"/>
                <w:szCs w:val="18"/>
              </w:rPr>
              <w:t>1.1.8.1</w:t>
            </w:r>
          </w:p>
        </w:tc>
        <w:tc>
          <w:tcPr>
            <w:tcW w:w="4219" w:type="dxa"/>
            <w:tcBorders>
              <w:top w:val="nil"/>
              <w:left w:val="nil"/>
              <w:bottom w:val="single" w:sz="4" w:space="0" w:color="auto"/>
              <w:right w:val="single" w:sz="4" w:space="0" w:color="auto"/>
            </w:tcBorders>
            <w:shd w:val="clear" w:color="auto" w:fill="auto"/>
            <w:vAlign w:val="center"/>
            <w:hideMark/>
          </w:tcPr>
          <w:p w14:paraId="6E198D33" w14:textId="77777777" w:rsidR="00011D3D" w:rsidRPr="00F95879" w:rsidRDefault="00011D3D" w:rsidP="00A447E0">
            <w:pPr>
              <w:jc w:val="both"/>
              <w:rPr>
                <w:rFonts w:ascii="Arial" w:hAnsi="Arial" w:cs="Arial"/>
                <w:szCs w:val="18"/>
              </w:rPr>
            </w:pPr>
            <w:r w:rsidRPr="00F95879">
              <w:rPr>
                <w:rFonts w:ascii="Arial" w:hAnsi="Arial" w:cs="Arial"/>
                <w:szCs w:val="18"/>
              </w:rPr>
              <w:t xml:space="preserve">Quadro elétrico de alimentação, comando e controle de sobrepor p/ sistema de exaustão mecânica, incluindo dispositivos de proteção individuais, </w:t>
            </w:r>
            <w:proofErr w:type="spellStart"/>
            <w:r w:rsidRPr="00F95879">
              <w:rPr>
                <w:rFonts w:ascii="Arial" w:hAnsi="Arial" w:cs="Arial"/>
                <w:szCs w:val="18"/>
              </w:rPr>
              <w:t>contatores</w:t>
            </w:r>
            <w:proofErr w:type="spellEnd"/>
            <w:r w:rsidRPr="00F95879">
              <w:rPr>
                <w:rFonts w:ascii="Arial" w:hAnsi="Arial" w:cs="Arial"/>
                <w:szCs w:val="18"/>
              </w:rPr>
              <w:t xml:space="preserve">, relés, botoeiras, </w:t>
            </w:r>
            <w:proofErr w:type="spellStart"/>
            <w:r w:rsidRPr="00F95879">
              <w:rPr>
                <w:rFonts w:ascii="Arial" w:hAnsi="Arial" w:cs="Arial"/>
                <w:szCs w:val="18"/>
              </w:rPr>
              <w:t>LEDs</w:t>
            </w:r>
            <w:proofErr w:type="spellEnd"/>
            <w:r w:rsidRPr="00F95879">
              <w:rPr>
                <w:rFonts w:ascii="Arial" w:hAnsi="Arial" w:cs="Arial"/>
                <w:szCs w:val="18"/>
              </w:rPr>
              <w:t xml:space="preserve"> de indicação de operação e de alarmes, infraestrutura, cabos elétricos, componentes diversos e acessórios, conforme caderno de especificações - Fornecimento e instalação</w:t>
            </w:r>
          </w:p>
        </w:tc>
        <w:tc>
          <w:tcPr>
            <w:tcW w:w="885" w:type="dxa"/>
            <w:tcBorders>
              <w:top w:val="nil"/>
              <w:left w:val="nil"/>
              <w:bottom w:val="single" w:sz="4" w:space="0" w:color="auto"/>
              <w:right w:val="single" w:sz="4" w:space="0" w:color="auto"/>
            </w:tcBorders>
            <w:shd w:val="clear" w:color="auto" w:fill="auto"/>
            <w:vAlign w:val="center"/>
          </w:tcPr>
          <w:p w14:paraId="654ACA06" w14:textId="28F9791B" w:rsidR="00011D3D" w:rsidRPr="00F95879" w:rsidRDefault="00011D3D" w:rsidP="00011D3D">
            <w:pPr>
              <w:jc w:val="center"/>
              <w:rPr>
                <w:rFonts w:ascii="Arial" w:hAnsi="Arial" w:cs="Arial"/>
                <w:color w:val="000000"/>
                <w:szCs w:val="18"/>
              </w:rPr>
            </w:pPr>
          </w:p>
        </w:tc>
        <w:tc>
          <w:tcPr>
            <w:tcW w:w="1134" w:type="dxa"/>
            <w:tcBorders>
              <w:top w:val="nil"/>
              <w:left w:val="nil"/>
              <w:bottom w:val="single" w:sz="4" w:space="0" w:color="auto"/>
              <w:right w:val="single" w:sz="4" w:space="0" w:color="auto"/>
            </w:tcBorders>
            <w:shd w:val="clear" w:color="auto" w:fill="auto"/>
            <w:vAlign w:val="center"/>
          </w:tcPr>
          <w:p w14:paraId="0135229F" w14:textId="48D831C0" w:rsidR="00011D3D" w:rsidRPr="00F95879" w:rsidRDefault="00011D3D" w:rsidP="00011D3D">
            <w:pPr>
              <w:jc w:val="center"/>
              <w:rPr>
                <w:rFonts w:ascii="Arial" w:hAnsi="Arial" w:cs="Arial"/>
                <w:szCs w:val="18"/>
              </w:rPr>
            </w:pPr>
          </w:p>
        </w:tc>
        <w:tc>
          <w:tcPr>
            <w:tcW w:w="567" w:type="dxa"/>
            <w:tcBorders>
              <w:top w:val="nil"/>
              <w:left w:val="nil"/>
              <w:bottom w:val="single" w:sz="4" w:space="0" w:color="auto"/>
              <w:right w:val="single" w:sz="4" w:space="0" w:color="auto"/>
            </w:tcBorders>
            <w:shd w:val="clear" w:color="auto" w:fill="auto"/>
            <w:vAlign w:val="center"/>
          </w:tcPr>
          <w:p w14:paraId="6E7DEA73" w14:textId="6A205407" w:rsidR="00011D3D" w:rsidRPr="00F95879" w:rsidRDefault="003C35E9" w:rsidP="00011D3D">
            <w:pPr>
              <w:jc w:val="center"/>
              <w:rPr>
                <w:rFonts w:ascii="Arial" w:hAnsi="Arial" w:cs="Arial"/>
                <w:color w:val="000000"/>
                <w:szCs w:val="18"/>
              </w:rPr>
            </w:pPr>
            <w:r w:rsidRPr="00F95879">
              <w:rPr>
                <w:rFonts w:ascii="Arial" w:hAnsi="Arial" w:cs="Arial"/>
                <w:color w:val="000000"/>
                <w:szCs w:val="18"/>
              </w:rPr>
              <w:t>UN</w:t>
            </w:r>
          </w:p>
        </w:tc>
        <w:tc>
          <w:tcPr>
            <w:tcW w:w="992" w:type="dxa"/>
            <w:tcBorders>
              <w:top w:val="nil"/>
              <w:left w:val="nil"/>
              <w:bottom w:val="single" w:sz="4" w:space="0" w:color="auto"/>
              <w:right w:val="single" w:sz="4" w:space="0" w:color="auto"/>
            </w:tcBorders>
            <w:shd w:val="clear" w:color="auto" w:fill="auto"/>
            <w:vAlign w:val="center"/>
          </w:tcPr>
          <w:p w14:paraId="6F9842EC" w14:textId="5D65ACC9" w:rsidR="00011D3D" w:rsidRPr="00F95879" w:rsidRDefault="00011D3D" w:rsidP="00011D3D">
            <w:pPr>
              <w:jc w:val="center"/>
              <w:rPr>
                <w:rFonts w:ascii="Arial" w:hAnsi="Arial" w:cs="Arial"/>
                <w:color w:val="000000"/>
                <w:szCs w:val="18"/>
              </w:rPr>
            </w:pPr>
            <w:r w:rsidRPr="00F95879">
              <w:rPr>
                <w:rFonts w:ascii="Arial" w:hAnsi="Arial" w:cs="Arial"/>
                <w:szCs w:val="18"/>
              </w:rPr>
              <w:t>3</w:t>
            </w:r>
          </w:p>
        </w:tc>
        <w:tc>
          <w:tcPr>
            <w:tcW w:w="1134" w:type="dxa"/>
            <w:tcBorders>
              <w:top w:val="nil"/>
              <w:left w:val="nil"/>
              <w:bottom w:val="single" w:sz="4" w:space="0" w:color="auto"/>
              <w:right w:val="single" w:sz="4" w:space="0" w:color="auto"/>
            </w:tcBorders>
            <w:vAlign w:val="center"/>
          </w:tcPr>
          <w:p w14:paraId="49411E08" w14:textId="678165CC" w:rsidR="00011D3D" w:rsidRPr="00F95879" w:rsidRDefault="00011D3D" w:rsidP="00011D3D">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vAlign w:val="center"/>
          </w:tcPr>
          <w:p w14:paraId="57960138" w14:textId="6A2B39CB" w:rsidR="00011D3D" w:rsidRPr="00F95879" w:rsidRDefault="00011D3D" w:rsidP="00011D3D">
            <w:pPr>
              <w:jc w:val="center"/>
              <w:rPr>
                <w:rFonts w:ascii="Arial" w:hAnsi="Arial" w:cs="Arial"/>
                <w:color w:val="000000"/>
                <w:sz w:val="18"/>
                <w:szCs w:val="18"/>
              </w:rPr>
            </w:pPr>
          </w:p>
        </w:tc>
      </w:tr>
      <w:tr w:rsidR="00DD5378" w:rsidRPr="00F95879" w14:paraId="7DA563E0" w14:textId="77777777"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57926183" w14:textId="6D148739" w:rsidR="00DD5378" w:rsidRPr="00F95879" w:rsidRDefault="00F5516D" w:rsidP="00F5516D">
            <w:pPr>
              <w:pStyle w:val="WW-Corpodetexto2"/>
              <w:jc w:val="center"/>
              <w:rPr>
                <w:rFonts w:ascii="Arial" w:hAnsi="Arial"/>
                <w:b/>
                <w:bCs/>
                <w:sz w:val="20"/>
              </w:rPr>
            </w:pPr>
            <w:r w:rsidRPr="00F95879">
              <w:rPr>
                <w:rFonts w:ascii="Arial" w:hAnsi="Arial"/>
                <w:b/>
                <w:bCs/>
                <w:sz w:val="20"/>
              </w:rPr>
              <w:t>1.2</w:t>
            </w:r>
          </w:p>
        </w:tc>
        <w:tc>
          <w:tcPr>
            <w:tcW w:w="9924" w:type="dxa"/>
            <w:gridSpan w:val="7"/>
            <w:tcBorders>
              <w:top w:val="single" w:sz="4" w:space="0" w:color="auto"/>
              <w:left w:val="nil"/>
              <w:bottom w:val="single" w:sz="4" w:space="0" w:color="auto"/>
              <w:right w:val="single" w:sz="4" w:space="0" w:color="000000"/>
            </w:tcBorders>
            <w:shd w:val="clear" w:color="000000" w:fill="D9D9D9"/>
            <w:vAlign w:val="center"/>
            <w:hideMark/>
          </w:tcPr>
          <w:p w14:paraId="25B3CBFD" w14:textId="44DCC833" w:rsidR="00DD5378" w:rsidRPr="00F95879" w:rsidRDefault="00423B0C" w:rsidP="00DD5378">
            <w:pPr>
              <w:pStyle w:val="WW-Corpodetexto2"/>
              <w:rPr>
                <w:rFonts w:ascii="Arial" w:hAnsi="Arial"/>
                <w:b/>
                <w:bCs/>
                <w:sz w:val="20"/>
              </w:rPr>
            </w:pPr>
            <w:r w:rsidRPr="00F95879">
              <w:rPr>
                <w:rFonts w:ascii="Arial" w:hAnsi="Arial"/>
                <w:b/>
                <w:bCs/>
                <w:sz w:val="20"/>
              </w:rPr>
              <w:t>ETAPA 2 - INSTALAÇÃO DE SISTEMAS DE PROTEÇÃO CONTRA INCÊNDIO</w:t>
            </w:r>
          </w:p>
        </w:tc>
      </w:tr>
      <w:tr w:rsidR="00DD5378" w:rsidRPr="00F95879" w14:paraId="35C18535" w14:textId="77777777"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4CF586B4" w14:textId="29EEC154" w:rsidR="00DD5378" w:rsidRPr="00F95879" w:rsidRDefault="00F5516D" w:rsidP="00F5516D">
            <w:pPr>
              <w:pStyle w:val="WW-Corpodetexto2"/>
              <w:jc w:val="center"/>
              <w:rPr>
                <w:rFonts w:ascii="Arial" w:hAnsi="Arial"/>
                <w:b/>
                <w:bCs/>
                <w:sz w:val="20"/>
              </w:rPr>
            </w:pPr>
            <w:r w:rsidRPr="00F95879">
              <w:rPr>
                <w:rFonts w:ascii="Arial" w:hAnsi="Arial"/>
                <w:b/>
                <w:bCs/>
                <w:sz w:val="20"/>
              </w:rPr>
              <w:t>1.2</w:t>
            </w:r>
            <w:r w:rsidR="00DD5378" w:rsidRPr="00F95879">
              <w:rPr>
                <w:rFonts w:ascii="Arial" w:hAnsi="Arial"/>
                <w:b/>
                <w:bCs/>
                <w:sz w:val="20"/>
              </w:rPr>
              <w:t>.1</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023D8AD3" w14:textId="26EBC3F7" w:rsidR="00DD5378" w:rsidRPr="00F95879" w:rsidRDefault="00423B0C" w:rsidP="00DD5378">
            <w:pPr>
              <w:pStyle w:val="WW-Corpodetexto2"/>
              <w:rPr>
                <w:rFonts w:ascii="Arial" w:hAnsi="Arial"/>
                <w:b/>
                <w:bCs/>
                <w:sz w:val="20"/>
              </w:rPr>
            </w:pPr>
            <w:r w:rsidRPr="00F95879">
              <w:rPr>
                <w:rFonts w:ascii="Arial" w:hAnsi="Arial"/>
                <w:b/>
                <w:bCs/>
                <w:sz w:val="20"/>
              </w:rPr>
              <w:t>CENTRAL DE ALARME</w:t>
            </w:r>
          </w:p>
          <w:p w14:paraId="0E03758E" w14:textId="77777777" w:rsidR="00DD5378" w:rsidRPr="00F95879" w:rsidRDefault="00DD5378" w:rsidP="00DD5378">
            <w:pPr>
              <w:pStyle w:val="WW-Corpodetexto2"/>
              <w:rPr>
                <w:rFonts w:ascii="Arial" w:hAnsi="Arial"/>
                <w:sz w:val="20"/>
              </w:rPr>
            </w:pPr>
            <w:r w:rsidRPr="00F95879">
              <w:rPr>
                <w:rFonts w:ascii="Arial" w:hAnsi="Arial"/>
                <w:sz w:val="20"/>
              </w:rPr>
              <w:t> </w:t>
            </w:r>
          </w:p>
        </w:tc>
      </w:tr>
      <w:tr w:rsidR="00423B0C" w:rsidRPr="00F95879" w14:paraId="0E186E6D" w14:textId="77777777" w:rsidTr="00B210CD">
        <w:trPr>
          <w:trHeight w:val="20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200AB5" w14:textId="65FF7ADD" w:rsidR="00423B0C" w:rsidRPr="00F95879" w:rsidRDefault="00423B0C" w:rsidP="00B210CD">
            <w:pPr>
              <w:pStyle w:val="WW-Corpodetexto2"/>
              <w:jc w:val="center"/>
              <w:rPr>
                <w:rFonts w:ascii="Arial" w:hAnsi="Arial"/>
                <w:sz w:val="20"/>
              </w:rPr>
            </w:pPr>
            <w:r w:rsidRPr="00F95879">
              <w:rPr>
                <w:rFonts w:ascii="Arial" w:hAnsi="Arial"/>
                <w:sz w:val="20"/>
              </w:rPr>
              <w:t>1.2.1.1</w:t>
            </w:r>
          </w:p>
        </w:tc>
        <w:tc>
          <w:tcPr>
            <w:tcW w:w="4219" w:type="dxa"/>
            <w:tcBorders>
              <w:top w:val="nil"/>
              <w:left w:val="nil"/>
              <w:bottom w:val="single" w:sz="4" w:space="0" w:color="auto"/>
              <w:right w:val="single" w:sz="4" w:space="0" w:color="auto"/>
            </w:tcBorders>
            <w:shd w:val="clear" w:color="auto" w:fill="auto"/>
            <w:vAlign w:val="center"/>
            <w:hideMark/>
          </w:tcPr>
          <w:p w14:paraId="5447B465" w14:textId="11658B3C" w:rsidR="00423B0C" w:rsidRPr="00F95879" w:rsidRDefault="00423B0C" w:rsidP="00B210CD">
            <w:pPr>
              <w:pStyle w:val="WW-Corpodetexto2"/>
              <w:rPr>
                <w:rFonts w:ascii="Arial" w:hAnsi="Arial" w:cs="Arial"/>
                <w:sz w:val="20"/>
              </w:rPr>
            </w:pPr>
            <w:r w:rsidRPr="00F95879">
              <w:rPr>
                <w:rFonts w:ascii="Arial" w:hAnsi="Arial" w:cs="Arial"/>
                <w:sz w:val="20"/>
                <w:szCs w:val="22"/>
              </w:rPr>
              <w:t>Central convencional de proteção contra incêndio para sistema de CO2 contendo dois estágios de atuação programáveis, entradas remotas de 'Ativação' e 'Cancelamento', relés de saída de 'Fogo' e 'Avaria', dois circuitos de sinalização, duas saídas de alimentação auxiliares, fonte chaveada com tensão de alimentação de 220Vca e de saída de 28Vcc, duas baterias estacionárias de 12Vcc com capacidade de 7Ah, e demais características conforme Edital - Fornecimento e instalação</w:t>
            </w:r>
          </w:p>
        </w:tc>
        <w:tc>
          <w:tcPr>
            <w:tcW w:w="885" w:type="dxa"/>
            <w:tcBorders>
              <w:top w:val="nil"/>
              <w:left w:val="nil"/>
              <w:bottom w:val="single" w:sz="4" w:space="0" w:color="auto"/>
              <w:right w:val="single" w:sz="4" w:space="0" w:color="auto"/>
            </w:tcBorders>
            <w:shd w:val="clear" w:color="auto" w:fill="auto"/>
            <w:vAlign w:val="center"/>
          </w:tcPr>
          <w:p w14:paraId="5DE05D15" w14:textId="77777777" w:rsidR="00423B0C" w:rsidRPr="00F95879" w:rsidRDefault="00423B0C" w:rsidP="00B210CD">
            <w:pPr>
              <w:pStyle w:val="WW-Corpodetexto2"/>
              <w:rPr>
                <w:rFonts w:ascii="Arial" w:hAnsi="Arial"/>
                <w:sz w:val="20"/>
              </w:rPr>
            </w:pPr>
          </w:p>
        </w:tc>
        <w:tc>
          <w:tcPr>
            <w:tcW w:w="1134" w:type="dxa"/>
            <w:tcBorders>
              <w:top w:val="nil"/>
              <w:left w:val="nil"/>
              <w:bottom w:val="single" w:sz="4" w:space="0" w:color="auto"/>
              <w:right w:val="single" w:sz="4" w:space="0" w:color="auto"/>
            </w:tcBorders>
            <w:shd w:val="clear" w:color="auto" w:fill="auto"/>
            <w:vAlign w:val="center"/>
          </w:tcPr>
          <w:p w14:paraId="035FD908" w14:textId="77777777" w:rsidR="00423B0C" w:rsidRPr="00F95879" w:rsidRDefault="00423B0C" w:rsidP="00B210CD">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0F15B8B0" w14:textId="55A57796" w:rsidR="00423B0C" w:rsidRPr="00F95879" w:rsidRDefault="003C35E9" w:rsidP="00B210CD">
            <w:pPr>
              <w:pStyle w:val="WW-Corpodetexto2"/>
              <w:jc w:val="center"/>
              <w:rPr>
                <w:rFonts w:ascii="Arial" w:hAnsi="Arial"/>
                <w:sz w:val="20"/>
              </w:rPr>
            </w:pPr>
            <w:r w:rsidRPr="00F95879">
              <w:rPr>
                <w:rFonts w:ascii="Arial" w:hAnsi="Arial"/>
                <w:sz w:val="20"/>
              </w:rPr>
              <w:t>UN</w:t>
            </w:r>
          </w:p>
        </w:tc>
        <w:tc>
          <w:tcPr>
            <w:tcW w:w="992" w:type="dxa"/>
            <w:tcBorders>
              <w:top w:val="nil"/>
              <w:left w:val="nil"/>
              <w:bottom w:val="single" w:sz="4" w:space="0" w:color="auto"/>
              <w:right w:val="single" w:sz="4" w:space="0" w:color="auto"/>
            </w:tcBorders>
            <w:shd w:val="clear" w:color="auto" w:fill="auto"/>
            <w:vAlign w:val="center"/>
          </w:tcPr>
          <w:p w14:paraId="4F5AF4EE" w14:textId="001ED907" w:rsidR="00423B0C" w:rsidRPr="00F95879" w:rsidRDefault="00423B0C" w:rsidP="00B210CD">
            <w:pPr>
              <w:pStyle w:val="WW-Corpodetexto2"/>
              <w:jc w:val="center"/>
              <w:rPr>
                <w:rFonts w:ascii="Arial" w:hAnsi="Arial"/>
                <w:sz w:val="20"/>
              </w:rPr>
            </w:pPr>
            <w:r w:rsidRPr="00F95879">
              <w:rPr>
                <w:rFonts w:ascii="Arial" w:hAnsi="Arial"/>
                <w:sz w:val="20"/>
              </w:rPr>
              <w:t>3</w:t>
            </w:r>
          </w:p>
        </w:tc>
        <w:tc>
          <w:tcPr>
            <w:tcW w:w="1134" w:type="dxa"/>
            <w:tcBorders>
              <w:top w:val="nil"/>
              <w:left w:val="nil"/>
              <w:bottom w:val="single" w:sz="4" w:space="0" w:color="auto"/>
              <w:right w:val="single" w:sz="4" w:space="0" w:color="auto"/>
            </w:tcBorders>
            <w:vAlign w:val="center"/>
          </w:tcPr>
          <w:p w14:paraId="6F7322C1" w14:textId="77777777" w:rsidR="00423B0C" w:rsidRPr="00F95879" w:rsidRDefault="00423B0C" w:rsidP="00B210CD">
            <w:pPr>
              <w:pStyle w:val="WW-Corpodetexto2"/>
              <w:rPr>
                <w:rFonts w:ascii="Arial" w:hAnsi="Arial"/>
                <w:sz w:val="20"/>
              </w:rPr>
            </w:pPr>
          </w:p>
        </w:tc>
        <w:tc>
          <w:tcPr>
            <w:tcW w:w="993" w:type="dxa"/>
            <w:tcBorders>
              <w:top w:val="nil"/>
              <w:left w:val="nil"/>
              <w:bottom w:val="single" w:sz="4" w:space="0" w:color="auto"/>
              <w:right w:val="single" w:sz="4" w:space="0" w:color="auto"/>
            </w:tcBorders>
            <w:vAlign w:val="center"/>
          </w:tcPr>
          <w:p w14:paraId="2F092D37" w14:textId="77777777" w:rsidR="00423B0C" w:rsidRPr="00F95879" w:rsidRDefault="00423B0C" w:rsidP="00B210CD">
            <w:pPr>
              <w:pStyle w:val="WW-Corpodetexto2"/>
              <w:rPr>
                <w:rFonts w:ascii="Arial" w:hAnsi="Arial"/>
                <w:sz w:val="20"/>
              </w:rPr>
            </w:pPr>
          </w:p>
        </w:tc>
      </w:tr>
      <w:tr w:rsidR="00423B0C" w:rsidRPr="00F95879" w14:paraId="1193F447" w14:textId="77777777"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195E3329" w14:textId="43AD55AE" w:rsidR="00423B0C" w:rsidRPr="00F95879" w:rsidRDefault="00423B0C" w:rsidP="00423B0C">
            <w:pPr>
              <w:pStyle w:val="WW-Corpodetexto2"/>
              <w:jc w:val="center"/>
              <w:rPr>
                <w:rFonts w:ascii="Arial" w:hAnsi="Arial"/>
                <w:b/>
                <w:bCs/>
                <w:sz w:val="20"/>
              </w:rPr>
            </w:pPr>
            <w:r w:rsidRPr="00F95879">
              <w:rPr>
                <w:rFonts w:ascii="Arial" w:hAnsi="Arial"/>
                <w:b/>
                <w:bCs/>
                <w:sz w:val="20"/>
              </w:rPr>
              <w:t>1.2.2</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4DDD7CF7" w14:textId="67092741" w:rsidR="00423B0C" w:rsidRPr="00F95879" w:rsidRDefault="00423B0C" w:rsidP="00423B0C">
            <w:pPr>
              <w:pStyle w:val="WW-Corpodetexto2"/>
              <w:rPr>
                <w:rFonts w:ascii="Arial" w:hAnsi="Arial"/>
                <w:b/>
                <w:bCs/>
                <w:sz w:val="20"/>
              </w:rPr>
            </w:pPr>
            <w:r w:rsidRPr="00F95879">
              <w:rPr>
                <w:rFonts w:ascii="Arial" w:hAnsi="Arial"/>
                <w:b/>
                <w:bCs/>
                <w:sz w:val="20"/>
              </w:rPr>
              <w:t>DISPOSITIVOS DE PROTEÇÃO</w:t>
            </w:r>
          </w:p>
          <w:p w14:paraId="450FFE1A" w14:textId="77777777" w:rsidR="00423B0C" w:rsidRPr="00F95879" w:rsidRDefault="00423B0C" w:rsidP="00423B0C">
            <w:pPr>
              <w:pStyle w:val="WW-Corpodetexto2"/>
              <w:rPr>
                <w:rFonts w:ascii="Arial" w:hAnsi="Arial"/>
                <w:sz w:val="20"/>
              </w:rPr>
            </w:pPr>
            <w:r w:rsidRPr="00F95879">
              <w:rPr>
                <w:rFonts w:ascii="Arial" w:hAnsi="Arial"/>
                <w:sz w:val="20"/>
              </w:rPr>
              <w:t> </w:t>
            </w:r>
          </w:p>
        </w:tc>
      </w:tr>
      <w:tr w:rsidR="003C35E9" w:rsidRPr="00F95879" w14:paraId="7DC89CE5" w14:textId="77777777" w:rsidTr="00A447E0">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40F108C" w14:textId="43A44CA1" w:rsidR="003C35E9" w:rsidRPr="00F95879" w:rsidRDefault="003C35E9" w:rsidP="003C35E9">
            <w:pPr>
              <w:pStyle w:val="WW-Corpodetexto2"/>
              <w:jc w:val="center"/>
              <w:rPr>
                <w:rFonts w:ascii="Arial" w:hAnsi="Arial"/>
                <w:sz w:val="20"/>
              </w:rPr>
            </w:pPr>
            <w:r w:rsidRPr="00F95879">
              <w:rPr>
                <w:rFonts w:ascii="Arial" w:hAnsi="Arial"/>
                <w:sz w:val="20"/>
              </w:rPr>
              <w:lastRenderedPageBreak/>
              <w:t>1.2.2.1</w:t>
            </w:r>
          </w:p>
        </w:tc>
        <w:tc>
          <w:tcPr>
            <w:tcW w:w="4219" w:type="dxa"/>
            <w:tcBorders>
              <w:top w:val="nil"/>
              <w:left w:val="nil"/>
              <w:bottom w:val="single" w:sz="4" w:space="0" w:color="auto"/>
              <w:right w:val="single" w:sz="4" w:space="0" w:color="auto"/>
            </w:tcBorders>
            <w:shd w:val="clear" w:color="auto" w:fill="auto"/>
            <w:vAlign w:val="center"/>
            <w:hideMark/>
          </w:tcPr>
          <w:p w14:paraId="00FAB304" w14:textId="6F26A0AC" w:rsidR="003C35E9" w:rsidRPr="00F95879" w:rsidRDefault="003C35E9" w:rsidP="003C35E9">
            <w:pPr>
              <w:pStyle w:val="WW-Corpodetexto2"/>
              <w:rPr>
                <w:rFonts w:ascii="Arial" w:hAnsi="Arial" w:cs="Arial"/>
                <w:sz w:val="20"/>
              </w:rPr>
            </w:pPr>
            <w:r w:rsidRPr="00F95879">
              <w:rPr>
                <w:rFonts w:ascii="Arial" w:hAnsi="Arial" w:cs="Arial"/>
                <w:sz w:val="20"/>
                <w:szCs w:val="22"/>
              </w:rPr>
              <w:t>Detector de incêndio do tipo sonda térmica blindada com temperatura de atuação de 144° C, compatível com a central de detecção, incluindo acessórios - Fornecimento e instalação</w:t>
            </w:r>
          </w:p>
        </w:tc>
        <w:tc>
          <w:tcPr>
            <w:tcW w:w="885" w:type="dxa"/>
            <w:tcBorders>
              <w:top w:val="nil"/>
              <w:left w:val="nil"/>
              <w:bottom w:val="single" w:sz="4" w:space="0" w:color="auto"/>
              <w:right w:val="single" w:sz="4" w:space="0" w:color="auto"/>
            </w:tcBorders>
            <w:shd w:val="clear" w:color="auto" w:fill="auto"/>
            <w:vAlign w:val="center"/>
          </w:tcPr>
          <w:p w14:paraId="2CB24026" w14:textId="77777777" w:rsidR="003C35E9" w:rsidRPr="00F95879" w:rsidRDefault="003C35E9" w:rsidP="003C35E9">
            <w:pPr>
              <w:pStyle w:val="WW-Corpodetexto2"/>
              <w:rPr>
                <w:rFonts w:ascii="Arial" w:hAnsi="Arial"/>
                <w:sz w:val="20"/>
              </w:rPr>
            </w:pPr>
          </w:p>
        </w:tc>
        <w:tc>
          <w:tcPr>
            <w:tcW w:w="1134" w:type="dxa"/>
            <w:tcBorders>
              <w:top w:val="nil"/>
              <w:left w:val="nil"/>
              <w:bottom w:val="single" w:sz="4" w:space="0" w:color="auto"/>
              <w:right w:val="single" w:sz="4" w:space="0" w:color="auto"/>
            </w:tcBorders>
            <w:shd w:val="clear" w:color="auto" w:fill="auto"/>
            <w:vAlign w:val="center"/>
          </w:tcPr>
          <w:p w14:paraId="4D53C547" w14:textId="77777777" w:rsidR="003C35E9" w:rsidRPr="00F95879" w:rsidRDefault="003C35E9" w:rsidP="003C35E9">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21C4011C" w14:textId="7A07978A" w:rsidR="003C35E9" w:rsidRPr="00F95879" w:rsidRDefault="003C35E9" w:rsidP="003C35E9">
            <w:pPr>
              <w:pStyle w:val="WW-Corpodetexto2"/>
              <w:jc w:val="center"/>
              <w:rPr>
                <w:rFonts w:ascii="Arial" w:hAnsi="Arial" w:cs="Arial"/>
                <w:sz w:val="20"/>
              </w:rPr>
            </w:pPr>
            <w:r w:rsidRPr="00F95879">
              <w:rPr>
                <w:rFonts w:ascii="Arial" w:hAnsi="Arial" w:cs="Arial"/>
                <w:color w:val="000000"/>
                <w:sz w:val="20"/>
              </w:rPr>
              <w:t>UN</w:t>
            </w:r>
          </w:p>
        </w:tc>
        <w:tc>
          <w:tcPr>
            <w:tcW w:w="992" w:type="dxa"/>
            <w:tcBorders>
              <w:top w:val="nil"/>
              <w:left w:val="nil"/>
              <w:bottom w:val="single" w:sz="4" w:space="0" w:color="auto"/>
              <w:right w:val="single" w:sz="4" w:space="0" w:color="auto"/>
            </w:tcBorders>
            <w:shd w:val="clear" w:color="auto" w:fill="auto"/>
            <w:vAlign w:val="center"/>
          </w:tcPr>
          <w:p w14:paraId="776B55E7" w14:textId="725D6B06" w:rsidR="003C35E9" w:rsidRPr="00F95879" w:rsidRDefault="003C35E9" w:rsidP="003C35E9">
            <w:pPr>
              <w:pStyle w:val="WW-Corpodetexto2"/>
              <w:jc w:val="center"/>
              <w:rPr>
                <w:rFonts w:ascii="Arial" w:hAnsi="Arial" w:cs="Arial"/>
                <w:sz w:val="20"/>
              </w:rPr>
            </w:pPr>
            <w:r w:rsidRPr="00F95879">
              <w:rPr>
                <w:rFonts w:ascii="Arial" w:hAnsi="Arial" w:cs="Arial"/>
                <w:sz w:val="20"/>
                <w:szCs w:val="22"/>
              </w:rPr>
              <w:t>5</w:t>
            </w:r>
          </w:p>
        </w:tc>
        <w:tc>
          <w:tcPr>
            <w:tcW w:w="1134" w:type="dxa"/>
            <w:tcBorders>
              <w:top w:val="nil"/>
              <w:left w:val="nil"/>
              <w:bottom w:val="single" w:sz="4" w:space="0" w:color="auto"/>
              <w:right w:val="single" w:sz="4" w:space="0" w:color="auto"/>
            </w:tcBorders>
            <w:vAlign w:val="center"/>
          </w:tcPr>
          <w:p w14:paraId="6BCB6ABD" w14:textId="77777777" w:rsidR="003C35E9" w:rsidRPr="00F95879" w:rsidRDefault="003C35E9" w:rsidP="003C35E9">
            <w:pPr>
              <w:pStyle w:val="WW-Corpodetexto2"/>
              <w:rPr>
                <w:rFonts w:ascii="Arial" w:hAnsi="Arial"/>
                <w:sz w:val="20"/>
              </w:rPr>
            </w:pPr>
          </w:p>
        </w:tc>
        <w:tc>
          <w:tcPr>
            <w:tcW w:w="993" w:type="dxa"/>
            <w:tcBorders>
              <w:top w:val="nil"/>
              <w:left w:val="nil"/>
              <w:bottom w:val="single" w:sz="4" w:space="0" w:color="auto"/>
              <w:right w:val="single" w:sz="4" w:space="0" w:color="auto"/>
            </w:tcBorders>
            <w:vAlign w:val="center"/>
          </w:tcPr>
          <w:p w14:paraId="75CABD2F" w14:textId="77777777" w:rsidR="003C35E9" w:rsidRPr="00F95879" w:rsidRDefault="003C35E9" w:rsidP="003C35E9">
            <w:pPr>
              <w:pStyle w:val="WW-Corpodetexto2"/>
              <w:rPr>
                <w:rFonts w:ascii="Arial" w:hAnsi="Arial"/>
                <w:sz w:val="20"/>
              </w:rPr>
            </w:pPr>
          </w:p>
        </w:tc>
      </w:tr>
      <w:tr w:rsidR="003C35E9" w:rsidRPr="00F95879" w14:paraId="167CEA38" w14:textId="77777777" w:rsidTr="003C35E9">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B336C24" w14:textId="67331292" w:rsidR="003C35E9" w:rsidRPr="00F95879" w:rsidRDefault="003C35E9" w:rsidP="003C35E9">
            <w:pPr>
              <w:pStyle w:val="WW-Corpodetexto2"/>
              <w:jc w:val="center"/>
              <w:rPr>
                <w:rFonts w:ascii="Arial" w:hAnsi="Arial"/>
                <w:sz w:val="20"/>
              </w:rPr>
            </w:pPr>
            <w:r w:rsidRPr="00F95879">
              <w:rPr>
                <w:rFonts w:ascii="Arial" w:hAnsi="Arial"/>
                <w:sz w:val="20"/>
              </w:rPr>
              <w:t>1.2.2.2</w:t>
            </w:r>
          </w:p>
        </w:tc>
        <w:tc>
          <w:tcPr>
            <w:tcW w:w="4219" w:type="dxa"/>
            <w:tcBorders>
              <w:top w:val="nil"/>
              <w:left w:val="nil"/>
              <w:bottom w:val="single" w:sz="4" w:space="0" w:color="auto"/>
              <w:right w:val="single" w:sz="4" w:space="0" w:color="auto"/>
            </w:tcBorders>
            <w:shd w:val="clear" w:color="auto" w:fill="auto"/>
            <w:vAlign w:val="center"/>
            <w:hideMark/>
          </w:tcPr>
          <w:p w14:paraId="3EC870BA" w14:textId="17B43F0C" w:rsidR="003C35E9" w:rsidRPr="00F95879" w:rsidRDefault="003C35E9" w:rsidP="003C35E9">
            <w:pPr>
              <w:pStyle w:val="WW-Corpodetexto2"/>
              <w:rPr>
                <w:rFonts w:ascii="Arial" w:hAnsi="Arial" w:cs="Arial"/>
                <w:sz w:val="20"/>
              </w:rPr>
            </w:pPr>
            <w:r w:rsidRPr="00F95879">
              <w:rPr>
                <w:rFonts w:ascii="Arial" w:hAnsi="Arial" w:cs="Arial"/>
                <w:sz w:val="20"/>
                <w:szCs w:val="22"/>
              </w:rPr>
              <w:t xml:space="preserve">Chave de disparo manual de dupla ação fabricada em metal, com acionamento do primeiro estágio por meio de alavanca com trava e do segundo estágio por chave de ativação - </w:t>
            </w:r>
            <w:r w:rsidR="00353DDD" w:rsidRPr="00F95879">
              <w:rPr>
                <w:rFonts w:ascii="Arial" w:hAnsi="Arial" w:cs="Arial"/>
                <w:sz w:val="20"/>
                <w:szCs w:val="22"/>
              </w:rPr>
              <w:t>Modelo de referência</w:t>
            </w:r>
            <w:r w:rsidRPr="00F95879">
              <w:rPr>
                <w:rFonts w:ascii="Arial" w:hAnsi="Arial" w:cs="Arial"/>
                <w:sz w:val="20"/>
                <w:szCs w:val="22"/>
              </w:rPr>
              <w:t>: ADVANCED FIRE SYSTEMS RMS-1T-KS-LP - Fornecimento e instalação</w:t>
            </w:r>
          </w:p>
        </w:tc>
        <w:tc>
          <w:tcPr>
            <w:tcW w:w="885" w:type="dxa"/>
            <w:tcBorders>
              <w:top w:val="single" w:sz="4" w:space="0" w:color="auto"/>
              <w:left w:val="nil"/>
              <w:bottom w:val="single" w:sz="4" w:space="0" w:color="auto"/>
              <w:right w:val="single" w:sz="4" w:space="0" w:color="auto"/>
            </w:tcBorders>
            <w:shd w:val="clear" w:color="auto" w:fill="auto"/>
            <w:vAlign w:val="center"/>
          </w:tcPr>
          <w:p w14:paraId="2A996CA2" w14:textId="77777777" w:rsidR="003C35E9" w:rsidRPr="00F95879" w:rsidRDefault="003C35E9" w:rsidP="003C35E9">
            <w:pPr>
              <w:pStyle w:val="WW-Corpodetexto2"/>
              <w:rPr>
                <w:rFonts w:ascii="Arial" w:hAnsi="Arial"/>
                <w:sz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AE94D41" w14:textId="77777777" w:rsidR="003C35E9" w:rsidRPr="00F95879" w:rsidRDefault="003C35E9" w:rsidP="003C35E9">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43459E9D" w14:textId="0938BE64" w:rsidR="003C35E9" w:rsidRPr="00F95879" w:rsidRDefault="003C35E9" w:rsidP="003C35E9">
            <w:pPr>
              <w:pStyle w:val="WW-Corpodetexto2"/>
              <w:jc w:val="center"/>
              <w:rPr>
                <w:rFonts w:ascii="Arial" w:hAnsi="Arial" w:cs="Arial"/>
                <w:sz w:val="20"/>
              </w:rPr>
            </w:pPr>
            <w:r w:rsidRPr="00F95879">
              <w:rPr>
                <w:rFonts w:ascii="Arial" w:hAnsi="Arial" w:cs="Arial"/>
                <w:color w:val="000000"/>
                <w:sz w:val="20"/>
              </w:rPr>
              <w:t>UN</w:t>
            </w:r>
          </w:p>
        </w:tc>
        <w:tc>
          <w:tcPr>
            <w:tcW w:w="992" w:type="dxa"/>
            <w:tcBorders>
              <w:top w:val="nil"/>
              <w:left w:val="nil"/>
              <w:bottom w:val="single" w:sz="4" w:space="0" w:color="auto"/>
              <w:right w:val="single" w:sz="4" w:space="0" w:color="auto"/>
            </w:tcBorders>
            <w:shd w:val="clear" w:color="auto" w:fill="auto"/>
            <w:vAlign w:val="center"/>
          </w:tcPr>
          <w:p w14:paraId="60E2CB5E" w14:textId="52109EEE" w:rsidR="003C35E9" w:rsidRPr="00F95879" w:rsidRDefault="003C35E9" w:rsidP="003C35E9">
            <w:pPr>
              <w:pStyle w:val="WW-Corpodetexto2"/>
              <w:jc w:val="center"/>
              <w:rPr>
                <w:rFonts w:ascii="Arial" w:hAnsi="Arial" w:cs="Arial"/>
                <w:sz w:val="20"/>
              </w:rPr>
            </w:pPr>
            <w:r w:rsidRPr="00F95879">
              <w:rPr>
                <w:rFonts w:ascii="Arial" w:hAnsi="Arial" w:cs="Arial"/>
                <w:sz w:val="20"/>
                <w:szCs w:val="22"/>
              </w:rPr>
              <w:t>3</w:t>
            </w:r>
          </w:p>
        </w:tc>
        <w:tc>
          <w:tcPr>
            <w:tcW w:w="1134" w:type="dxa"/>
            <w:tcBorders>
              <w:top w:val="nil"/>
              <w:left w:val="nil"/>
              <w:bottom w:val="single" w:sz="4" w:space="0" w:color="auto"/>
              <w:right w:val="single" w:sz="4" w:space="0" w:color="auto"/>
            </w:tcBorders>
            <w:vAlign w:val="center"/>
          </w:tcPr>
          <w:p w14:paraId="77A0C949" w14:textId="77777777" w:rsidR="003C35E9" w:rsidRPr="00F95879" w:rsidRDefault="003C35E9" w:rsidP="003C35E9">
            <w:pPr>
              <w:pStyle w:val="WW-Corpodetexto2"/>
              <w:rPr>
                <w:rFonts w:ascii="Arial" w:hAnsi="Arial"/>
                <w:sz w:val="20"/>
              </w:rPr>
            </w:pPr>
          </w:p>
        </w:tc>
        <w:tc>
          <w:tcPr>
            <w:tcW w:w="993" w:type="dxa"/>
            <w:tcBorders>
              <w:top w:val="nil"/>
              <w:left w:val="nil"/>
              <w:bottom w:val="single" w:sz="4" w:space="0" w:color="auto"/>
              <w:right w:val="single" w:sz="4" w:space="0" w:color="auto"/>
            </w:tcBorders>
            <w:vAlign w:val="center"/>
          </w:tcPr>
          <w:p w14:paraId="6E56E430" w14:textId="77777777" w:rsidR="003C35E9" w:rsidRPr="00F95879" w:rsidRDefault="003C35E9" w:rsidP="003C35E9">
            <w:pPr>
              <w:pStyle w:val="WW-Corpodetexto2"/>
              <w:rPr>
                <w:rFonts w:ascii="Arial" w:hAnsi="Arial"/>
                <w:sz w:val="20"/>
              </w:rPr>
            </w:pPr>
          </w:p>
        </w:tc>
      </w:tr>
      <w:tr w:rsidR="003C35E9" w:rsidRPr="00F95879" w14:paraId="2EEA2C7C" w14:textId="77777777" w:rsidTr="003C35E9">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3225A8" w14:textId="4AE499B7" w:rsidR="003C35E9" w:rsidRPr="00F95879" w:rsidRDefault="003C35E9" w:rsidP="003C35E9">
            <w:pPr>
              <w:pStyle w:val="WW-Corpodetexto2"/>
              <w:jc w:val="center"/>
              <w:rPr>
                <w:rFonts w:ascii="Arial" w:hAnsi="Arial"/>
                <w:sz w:val="20"/>
              </w:rPr>
            </w:pPr>
            <w:r w:rsidRPr="00F95879">
              <w:rPr>
                <w:rFonts w:ascii="Arial" w:hAnsi="Arial"/>
                <w:sz w:val="20"/>
              </w:rPr>
              <w:t>1.2.2.3</w:t>
            </w:r>
          </w:p>
        </w:tc>
        <w:tc>
          <w:tcPr>
            <w:tcW w:w="4219" w:type="dxa"/>
            <w:tcBorders>
              <w:top w:val="nil"/>
              <w:left w:val="nil"/>
              <w:bottom w:val="single" w:sz="4" w:space="0" w:color="auto"/>
              <w:right w:val="single" w:sz="4" w:space="0" w:color="auto"/>
            </w:tcBorders>
            <w:shd w:val="clear" w:color="auto" w:fill="auto"/>
            <w:vAlign w:val="center"/>
            <w:hideMark/>
          </w:tcPr>
          <w:p w14:paraId="0BDB8A88" w14:textId="09691BD5" w:rsidR="003C35E9" w:rsidRPr="00F95879" w:rsidRDefault="003C35E9" w:rsidP="003C35E9">
            <w:pPr>
              <w:pStyle w:val="WW-Corpodetexto2"/>
              <w:rPr>
                <w:rFonts w:ascii="Arial" w:hAnsi="Arial" w:cs="Arial"/>
                <w:sz w:val="20"/>
              </w:rPr>
            </w:pPr>
            <w:r w:rsidRPr="00F95879">
              <w:rPr>
                <w:rFonts w:ascii="Arial" w:hAnsi="Arial" w:cs="Arial"/>
                <w:sz w:val="20"/>
                <w:szCs w:val="22"/>
              </w:rPr>
              <w:t>Chave manual de bloqueio com botão sinalizador tipo cabeçote cogumelo com trava, Ø 40mm, contato normalmente aberto (NA) e instalado em caixa plástica. Fornecimento e instalação</w:t>
            </w:r>
          </w:p>
        </w:tc>
        <w:tc>
          <w:tcPr>
            <w:tcW w:w="885" w:type="dxa"/>
            <w:tcBorders>
              <w:top w:val="single" w:sz="4" w:space="0" w:color="auto"/>
              <w:left w:val="nil"/>
              <w:bottom w:val="single" w:sz="4" w:space="0" w:color="auto"/>
              <w:right w:val="single" w:sz="4" w:space="0" w:color="auto"/>
            </w:tcBorders>
            <w:shd w:val="clear" w:color="auto" w:fill="auto"/>
            <w:vAlign w:val="center"/>
          </w:tcPr>
          <w:p w14:paraId="005E377C" w14:textId="77777777" w:rsidR="003C35E9" w:rsidRPr="00F95879" w:rsidRDefault="003C35E9" w:rsidP="003C35E9">
            <w:pPr>
              <w:pStyle w:val="WW-Corpodetexto2"/>
              <w:rPr>
                <w:rFonts w:ascii="Arial" w:hAnsi="Arial"/>
                <w:sz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9834CBD" w14:textId="77777777" w:rsidR="003C35E9" w:rsidRPr="00F95879" w:rsidRDefault="003C35E9" w:rsidP="003C35E9">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7D23CD71" w14:textId="6E3A9828" w:rsidR="003C35E9" w:rsidRPr="00F95879" w:rsidRDefault="003C35E9" w:rsidP="003C35E9">
            <w:pPr>
              <w:pStyle w:val="WW-Corpodetexto2"/>
              <w:jc w:val="center"/>
              <w:rPr>
                <w:rFonts w:ascii="Arial" w:hAnsi="Arial" w:cs="Arial"/>
                <w:sz w:val="20"/>
              </w:rPr>
            </w:pPr>
            <w:r w:rsidRPr="00F95879">
              <w:rPr>
                <w:rFonts w:ascii="Arial" w:hAnsi="Arial" w:cs="Arial"/>
                <w:color w:val="000000"/>
                <w:sz w:val="20"/>
              </w:rPr>
              <w:t>UN</w:t>
            </w:r>
          </w:p>
        </w:tc>
        <w:tc>
          <w:tcPr>
            <w:tcW w:w="992" w:type="dxa"/>
            <w:tcBorders>
              <w:top w:val="nil"/>
              <w:left w:val="nil"/>
              <w:bottom w:val="single" w:sz="4" w:space="0" w:color="auto"/>
              <w:right w:val="single" w:sz="4" w:space="0" w:color="auto"/>
            </w:tcBorders>
            <w:shd w:val="clear" w:color="auto" w:fill="auto"/>
            <w:vAlign w:val="center"/>
          </w:tcPr>
          <w:p w14:paraId="618D6E05" w14:textId="24A4DB91" w:rsidR="003C35E9" w:rsidRPr="00F95879" w:rsidRDefault="003C35E9" w:rsidP="003C35E9">
            <w:pPr>
              <w:pStyle w:val="WW-Corpodetexto2"/>
              <w:jc w:val="center"/>
              <w:rPr>
                <w:rFonts w:ascii="Arial" w:hAnsi="Arial" w:cs="Arial"/>
                <w:sz w:val="20"/>
              </w:rPr>
            </w:pPr>
            <w:r w:rsidRPr="00F95879">
              <w:rPr>
                <w:rFonts w:ascii="Arial" w:hAnsi="Arial" w:cs="Arial"/>
                <w:sz w:val="20"/>
                <w:szCs w:val="22"/>
              </w:rPr>
              <w:t>3</w:t>
            </w:r>
          </w:p>
        </w:tc>
        <w:tc>
          <w:tcPr>
            <w:tcW w:w="1134" w:type="dxa"/>
            <w:tcBorders>
              <w:top w:val="nil"/>
              <w:left w:val="nil"/>
              <w:bottom w:val="single" w:sz="4" w:space="0" w:color="auto"/>
              <w:right w:val="single" w:sz="4" w:space="0" w:color="auto"/>
            </w:tcBorders>
            <w:vAlign w:val="center"/>
          </w:tcPr>
          <w:p w14:paraId="09C2AD55" w14:textId="77777777" w:rsidR="003C35E9" w:rsidRPr="00F95879" w:rsidRDefault="003C35E9" w:rsidP="003C35E9">
            <w:pPr>
              <w:pStyle w:val="WW-Corpodetexto2"/>
              <w:rPr>
                <w:rFonts w:ascii="Arial" w:hAnsi="Arial"/>
                <w:sz w:val="20"/>
              </w:rPr>
            </w:pPr>
          </w:p>
        </w:tc>
        <w:tc>
          <w:tcPr>
            <w:tcW w:w="993" w:type="dxa"/>
            <w:tcBorders>
              <w:top w:val="nil"/>
              <w:left w:val="nil"/>
              <w:bottom w:val="single" w:sz="4" w:space="0" w:color="auto"/>
              <w:right w:val="single" w:sz="4" w:space="0" w:color="auto"/>
            </w:tcBorders>
            <w:vAlign w:val="center"/>
          </w:tcPr>
          <w:p w14:paraId="0C803E7E" w14:textId="77777777" w:rsidR="003C35E9" w:rsidRPr="00F95879" w:rsidRDefault="003C35E9" w:rsidP="003C35E9">
            <w:pPr>
              <w:pStyle w:val="WW-Corpodetexto2"/>
              <w:rPr>
                <w:rFonts w:ascii="Arial" w:hAnsi="Arial"/>
                <w:sz w:val="20"/>
              </w:rPr>
            </w:pPr>
          </w:p>
        </w:tc>
      </w:tr>
      <w:tr w:rsidR="003C35E9" w:rsidRPr="00F95879" w14:paraId="29D55846" w14:textId="77777777" w:rsidTr="005E41CE">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8B95A2D" w14:textId="2E83D3F6" w:rsidR="003C35E9" w:rsidRPr="00F95879" w:rsidRDefault="003C35E9" w:rsidP="003C35E9">
            <w:pPr>
              <w:pStyle w:val="WW-Corpodetexto2"/>
              <w:jc w:val="center"/>
              <w:rPr>
                <w:rFonts w:ascii="Arial" w:hAnsi="Arial"/>
                <w:sz w:val="20"/>
              </w:rPr>
            </w:pPr>
            <w:r w:rsidRPr="00F95879">
              <w:rPr>
                <w:rFonts w:ascii="Arial" w:hAnsi="Arial"/>
                <w:sz w:val="20"/>
              </w:rPr>
              <w:t>1.2.2.4</w:t>
            </w:r>
          </w:p>
        </w:tc>
        <w:tc>
          <w:tcPr>
            <w:tcW w:w="4219" w:type="dxa"/>
            <w:tcBorders>
              <w:top w:val="nil"/>
              <w:left w:val="nil"/>
              <w:bottom w:val="single" w:sz="4" w:space="0" w:color="auto"/>
              <w:right w:val="single" w:sz="4" w:space="0" w:color="auto"/>
            </w:tcBorders>
            <w:shd w:val="clear" w:color="auto" w:fill="auto"/>
            <w:vAlign w:val="center"/>
            <w:hideMark/>
          </w:tcPr>
          <w:p w14:paraId="29C554FA" w14:textId="01B4C10D" w:rsidR="003C35E9" w:rsidRPr="00F95879" w:rsidRDefault="003C35E9" w:rsidP="003C35E9">
            <w:pPr>
              <w:pStyle w:val="WW-Corpodetexto2"/>
              <w:rPr>
                <w:rFonts w:ascii="Arial" w:hAnsi="Arial" w:cs="Arial"/>
                <w:sz w:val="20"/>
              </w:rPr>
            </w:pPr>
            <w:r w:rsidRPr="00F95879">
              <w:rPr>
                <w:rFonts w:ascii="Arial" w:hAnsi="Arial" w:cs="Arial"/>
                <w:sz w:val="20"/>
                <w:szCs w:val="22"/>
              </w:rPr>
              <w:t xml:space="preserve">Sirene convencional para sistema de alarme de incêndio na cor vermelha para montagem em parede, com </w:t>
            </w:r>
            <w:proofErr w:type="spellStart"/>
            <w:r w:rsidRPr="00F95879">
              <w:rPr>
                <w:rFonts w:ascii="Arial" w:hAnsi="Arial" w:cs="Arial"/>
                <w:sz w:val="20"/>
                <w:szCs w:val="22"/>
              </w:rPr>
              <w:t>LEDs</w:t>
            </w:r>
            <w:proofErr w:type="spellEnd"/>
            <w:r w:rsidRPr="00F95879">
              <w:rPr>
                <w:rFonts w:ascii="Arial" w:hAnsi="Arial" w:cs="Arial"/>
                <w:sz w:val="20"/>
                <w:szCs w:val="22"/>
              </w:rPr>
              <w:t xml:space="preserve"> </w:t>
            </w:r>
            <w:proofErr w:type="spellStart"/>
            <w:r w:rsidRPr="00F95879">
              <w:rPr>
                <w:rFonts w:ascii="Arial" w:hAnsi="Arial" w:cs="Arial"/>
                <w:sz w:val="20"/>
                <w:szCs w:val="22"/>
              </w:rPr>
              <w:t>piscantes</w:t>
            </w:r>
            <w:proofErr w:type="spellEnd"/>
            <w:r w:rsidRPr="00F95879">
              <w:rPr>
                <w:rFonts w:ascii="Arial" w:hAnsi="Arial" w:cs="Arial"/>
                <w:sz w:val="20"/>
                <w:szCs w:val="22"/>
              </w:rPr>
              <w:t>, 4 tons distintos de alarme, saídas sonoras do tipo contínua e pulsante, tensão de alimentação de 24Vcc e potência sonora mínima de 84dB a 1m. Fornecimento e instalação</w:t>
            </w:r>
          </w:p>
        </w:tc>
        <w:tc>
          <w:tcPr>
            <w:tcW w:w="885" w:type="dxa"/>
            <w:tcBorders>
              <w:top w:val="nil"/>
              <w:left w:val="nil"/>
              <w:bottom w:val="single" w:sz="4" w:space="0" w:color="auto"/>
              <w:right w:val="single" w:sz="4" w:space="0" w:color="auto"/>
            </w:tcBorders>
            <w:shd w:val="clear" w:color="auto" w:fill="auto"/>
            <w:vAlign w:val="center"/>
          </w:tcPr>
          <w:p w14:paraId="1259D27D" w14:textId="77777777" w:rsidR="003C35E9" w:rsidRPr="00F95879" w:rsidRDefault="003C35E9" w:rsidP="003C35E9">
            <w:pPr>
              <w:pStyle w:val="WW-Corpodetexto2"/>
              <w:rPr>
                <w:rFonts w:ascii="Arial" w:hAnsi="Arial"/>
                <w:sz w:val="20"/>
              </w:rPr>
            </w:pPr>
          </w:p>
        </w:tc>
        <w:tc>
          <w:tcPr>
            <w:tcW w:w="1134" w:type="dxa"/>
            <w:tcBorders>
              <w:top w:val="nil"/>
              <w:left w:val="nil"/>
              <w:bottom w:val="single" w:sz="4" w:space="0" w:color="auto"/>
              <w:right w:val="single" w:sz="4" w:space="0" w:color="auto"/>
            </w:tcBorders>
            <w:shd w:val="clear" w:color="auto" w:fill="auto"/>
            <w:vAlign w:val="center"/>
          </w:tcPr>
          <w:p w14:paraId="1AECCCD2" w14:textId="77777777" w:rsidR="003C35E9" w:rsidRPr="00F95879" w:rsidRDefault="003C35E9" w:rsidP="003C35E9">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097A4BBD" w14:textId="79B1B3F8" w:rsidR="003C35E9" w:rsidRPr="00F95879" w:rsidRDefault="003C35E9" w:rsidP="003C35E9">
            <w:pPr>
              <w:pStyle w:val="WW-Corpodetexto2"/>
              <w:jc w:val="center"/>
              <w:rPr>
                <w:rFonts w:ascii="Arial" w:hAnsi="Arial" w:cs="Arial"/>
                <w:sz w:val="20"/>
              </w:rPr>
            </w:pPr>
            <w:r w:rsidRPr="00F95879">
              <w:rPr>
                <w:rFonts w:ascii="Arial" w:hAnsi="Arial" w:cs="Arial"/>
                <w:color w:val="000000"/>
                <w:sz w:val="20"/>
              </w:rPr>
              <w:t>UN</w:t>
            </w:r>
          </w:p>
        </w:tc>
        <w:tc>
          <w:tcPr>
            <w:tcW w:w="992" w:type="dxa"/>
            <w:tcBorders>
              <w:top w:val="nil"/>
              <w:left w:val="nil"/>
              <w:bottom w:val="single" w:sz="4" w:space="0" w:color="auto"/>
              <w:right w:val="single" w:sz="4" w:space="0" w:color="auto"/>
            </w:tcBorders>
            <w:shd w:val="clear" w:color="auto" w:fill="auto"/>
            <w:vAlign w:val="center"/>
          </w:tcPr>
          <w:p w14:paraId="33B85506" w14:textId="2B921377" w:rsidR="003C35E9" w:rsidRPr="00F95879" w:rsidRDefault="003C35E9" w:rsidP="003C35E9">
            <w:pPr>
              <w:pStyle w:val="WW-Corpodetexto2"/>
              <w:jc w:val="center"/>
              <w:rPr>
                <w:rFonts w:ascii="Arial" w:hAnsi="Arial" w:cs="Arial"/>
                <w:sz w:val="20"/>
              </w:rPr>
            </w:pPr>
            <w:r w:rsidRPr="00F95879">
              <w:rPr>
                <w:rFonts w:ascii="Arial" w:hAnsi="Arial" w:cs="Arial"/>
                <w:sz w:val="20"/>
                <w:szCs w:val="22"/>
              </w:rPr>
              <w:t>3</w:t>
            </w:r>
          </w:p>
        </w:tc>
        <w:tc>
          <w:tcPr>
            <w:tcW w:w="1134" w:type="dxa"/>
            <w:tcBorders>
              <w:top w:val="nil"/>
              <w:left w:val="nil"/>
              <w:bottom w:val="single" w:sz="4" w:space="0" w:color="auto"/>
              <w:right w:val="single" w:sz="4" w:space="0" w:color="auto"/>
            </w:tcBorders>
            <w:vAlign w:val="center"/>
          </w:tcPr>
          <w:p w14:paraId="41A285F8" w14:textId="77777777" w:rsidR="003C35E9" w:rsidRPr="00F95879" w:rsidRDefault="003C35E9" w:rsidP="003C35E9">
            <w:pPr>
              <w:pStyle w:val="WW-Corpodetexto2"/>
              <w:rPr>
                <w:rFonts w:ascii="Arial" w:hAnsi="Arial"/>
                <w:sz w:val="20"/>
              </w:rPr>
            </w:pPr>
          </w:p>
        </w:tc>
        <w:tc>
          <w:tcPr>
            <w:tcW w:w="993" w:type="dxa"/>
            <w:tcBorders>
              <w:top w:val="nil"/>
              <w:left w:val="nil"/>
              <w:bottom w:val="single" w:sz="4" w:space="0" w:color="auto"/>
              <w:right w:val="single" w:sz="4" w:space="0" w:color="auto"/>
            </w:tcBorders>
            <w:vAlign w:val="center"/>
          </w:tcPr>
          <w:p w14:paraId="12FA5D2E" w14:textId="77777777" w:rsidR="003C35E9" w:rsidRPr="00F95879" w:rsidRDefault="003C35E9" w:rsidP="003C35E9">
            <w:pPr>
              <w:pStyle w:val="WW-Corpodetexto2"/>
              <w:rPr>
                <w:rFonts w:ascii="Arial" w:hAnsi="Arial"/>
                <w:sz w:val="20"/>
              </w:rPr>
            </w:pPr>
          </w:p>
        </w:tc>
      </w:tr>
      <w:tr w:rsidR="00792C2C" w:rsidRPr="00F95879" w14:paraId="14296FB0" w14:textId="77777777"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56F1C203" w14:textId="447A91E8" w:rsidR="00792C2C" w:rsidRPr="00F95879" w:rsidRDefault="00792C2C" w:rsidP="00792C2C">
            <w:pPr>
              <w:pStyle w:val="WW-Corpodetexto2"/>
              <w:rPr>
                <w:rFonts w:ascii="Arial" w:hAnsi="Arial"/>
                <w:b/>
                <w:bCs/>
                <w:sz w:val="20"/>
              </w:rPr>
            </w:pPr>
            <w:r w:rsidRPr="00F95879">
              <w:rPr>
                <w:rFonts w:ascii="Arial" w:hAnsi="Arial"/>
                <w:b/>
                <w:bCs/>
                <w:sz w:val="20"/>
              </w:rPr>
              <w:t>1.2.3</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6558A11B" w14:textId="1B229C62" w:rsidR="00792C2C" w:rsidRPr="00F95879" w:rsidRDefault="00792C2C" w:rsidP="00792C2C">
            <w:pPr>
              <w:pStyle w:val="WW-Corpodetexto2"/>
              <w:rPr>
                <w:rFonts w:ascii="Arial" w:hAnsi="Arial"/>
                <w:sz w:val="20"/>
                <w:lang w:val="en-US"/>
              </w:rPr>
            </w:pPr>
            <w:r w:rsidRPr="00F95879">
              <w:rPr>
                <w:rFonts w:ascii="Arial" w:hAnsi="Arial"/>
                <w:b/>
                <w:bCs/>
                <w:sz w:val="20"/>
              </w:rPr>
              <w:t>REDE ELÉTRICA E LÓGICA</w:t>
            </w:r>
          </w:p>
        </w:tc>
      </w:tr>
      <w:tr w:rsidR="00792C2C" w:rsidRPr="00F95879" w14:paraId="27F2CA32" w14:textId="77777777" w:rsidTr="005E41CE">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4AE757A" w14:textId="615C68B5" w:rsidR="00792C2C" w:rsidRPr="00F95879" w:rsidRDefault="00792C2C" w:rsidP="00792C2C">
            <w:pPr>
              <w:pStyle w:val="WW-Corpodetexto2"/>
              <w:rPr>
                <w:rFonts w:ascii="Arial" w:hAnsi="Arial"/>
                <w:sz w:val="20"/>
              </w:rPr>
            </w:pPr>
            <w:r w:rsidRPr="00F95879">
              <w:rPr>
                <w:rFonts w:ascii="Arial" w:hAnsi="Arial"/>
                <w:sz w:val="20"/>
              </w:rPr>
              <w:t>1.2.3.1</w:t>
            </w:r>
          </w:p>
        </w:tc>
        <w:tc>
          <w:tcPr>
            <w:tcW w:w="4219" w:type="dxa"/>
            <w:tcBorders>
              <w:top w:val="nil"/>
              <w:left w:val="nil"/>
              <w:bottom w:val="single" w:sz="4" w:space="0" w:color="auto"/>
              <w:right w:val="single" w:sz="4" w:space="0" w:color="auto"/>
            </w:tcBorders>
            <w:shd w:val="clear" w:color="auto" w:fill="auto"/>
            <w:vAlign w:val="center"/>
            <w:hideMark/>
          </w:tcPr>
          <w:p w14:paraId="03DD8830" w14:textId="4B25DCD3" w:rsidR="00792C2C" w:rsidRPr="00F95879" w:rsidRDefault="00792C2C" w:rsidP="00792C2C">
            <w:pPr>
              <w:pStyle w:val="WW-Corpodetexto2"/>
              <w:rPr>
                <w:rFonts w:ascii="Arial" w:hAnsi="Arial" w:cs="Arial"/>
                <w:sz w:val="20"/>
              </w:rPr>
            </w:pPr>
            <w:r w:rsidRPr="00F95879">
              <w:rPr>
                <w:rFonts w:ascii="Arial" w:hAnsi="Arial" w:cs="Arial"/>
                <w:sz w:val="20"/>
                <w:szCs w:val="22"/>
              </w:rPr>
              <w:t xml:space="preserve">Infraestrutura elétrica com </w:t>
            </w:r>
            <w:proofErr w:type="spellStart"/>
            <w:r w:rsidRPr="00F95879">
              <w:rPr>
                <w:rFonts w:ascii="Arial" w:hAnsi="Arial" w:cs="Arial"/>
                <w:sz w:val="20"/>
                <w:szCs w:val="22"/>
              </w:rPr>
              <w:t>eletroduto</w:t>
            </w:r>
            <w:proofErr w:type="spellEnd"/>
            <w:r w:rsidRPr="00F95879">
              <w:rPr>
                <w:rFonts w:ascii="Arial" w:hAnsi="Arial" w:cs="Arial"/>
                <w:sz w:val="20"/>
                <w:szCs w:val="22"/>
              </w:rPr>
              <w:t xml:space="preserve"> metálico </w:t>
            </w:r>
            <w:proofErr w:type="gramStart"/>
            <w:r w:rsidRPr="00F95879">
              <w:rPr>
                <w:rFonts w:ascii="Arial" w:hAnsi="Arial" w:cs="Arial"/>
                <w:sz w:val="20"/>
                <w:szCs w:val="22"/>
              </w:rPr>
              <w:t>rígido</w:t>
            </w:r>
            <w:r w:rsidR="005E41CE" w:rsidRPr="00F95879">
              <w:rPr>
                <w:rFonts w:ascii="Arial" w:hAnsi="Arial" w:cs="Arial"/>
                <w:sz w:val="20"/>
                <w:szCs w:val="22"/>
              </w:rPr>
              <w:t xml:space="preserve"> </w:t>
            </w:r>
            <w:r w:rsidRPr="00F95879">
              <w:rPr>
                <w:rFonts w:ascii="Arial" w:hAnsi="Arial" w:cs="Arial"/>
                <w:sz w:val="20"/>
                <w:szCs w:val="22"/>
              </w:rPr>
              <w:t>classe</w:t>
            </w:r>
            <w:proofErr w:type="gramEnd"/>
            <w:r w:rsidRPr="00F95879">
              <w:rPr>
                <w:rFonts w:ascii="Arial" w:hAnsi="Arial" w:cs="Arial"/>
                <w:sz w:val="20"/>
                <w:szCs w:val="22"/>
              </w:rPr>
              <w:t xml:space="preserve"> média, diâmetro Ø¾”, incluindo conectores, caixas de passagem, </w:t>
            </w:r>
            <w:proofErr w:type="spellStart"/>
            <w:r w:rsidRPr="00F95879">
              <w:rPr>
                <w:rFonts w:ascii="Arial" w:hAnsi="Arial" w:cs="Arial"/>
                <w:sz w:val="20"/>
                <w:szCs w:val="22"/>
              </w:rPr>
              <w:t>conduletes</w:t>
            </w:r>
            <w:proofErr w:type="spellEnd"/>
            <w:r w:rsidRPr="00F95879">
              <w:rPr>
                <w:rFonts w:ascii="Arial" w:hAnsi="Arial" w:cs="Arial"/>
                <w:sz w:val="20"/>
                <w:szCs w:val="22"/>
              </w:rPr>
              <w:t xml:space="preserve"> e elementos de fixação - Fornecimento e instalação</w:t>
            </w:r>
          </w:p>
        </w:tc>
        <w:tc>
          <w:tcPr>
            <w:tcW w:w="885" w:type="dxa"/>
            <w:tcBorders>
              <w:top w:val="nil"/>
              <w:left w:val="nil"/>
              <w:bottom w:val="single" w:sz="4" w:space="0" w:color="auto"/>
              <w:right w:val="single" w:sz="4" w:space="0" w:color="auto"/>
            </w:tcBorders>
            <w:shd w:val="clear" w:color="auto" w:fill="auto"/>
            <w:vAlign w:val="center"/>
          </w:tcPr>
          <w:p w14:paraId="64BE5C1F" w14:textId="77777777" w:rsidR="00792C2C" w:rsidRPr="00F95879" w:rsidRDefault="00792C2C" w:rsidP="00792C2C">
            <w:pPr>
              <w:pStyle w:val="WW-Corpodetexto2"/>
              <w:rPr>
                <w:rFonts w:ascii="Arial" w:hAnsi="Arial"/>
                <w:sz w:val="20"/>
              </w:rPr>
            </w:pPr>
          </w:p>
        </w:tc>
        <w:tc>
          <w:tcPr>
            <w:tcW w:w="1134" w:type="dxa"/>
            <w:tcBorders>
              <w:top w:val="nil"/>
              <w:left w:val="nil"/>
              <w:bottom w:val="single" w:sz="4" w:space="0" w:color="auto"/>
              <w:right w:val="single" w:sz="4" w:space="0" w:color="auto"/>
            </w:tcBorders>
            <w:shd w:val="clear" w:color="auto" w:fill="auto"/>
            <w:vAlign w:val="center"/>
          </w:tcPr>
          <w:p w14:paraId="75E1046C" w14:textId="77777777" w:rsidR="00792C2C" w:rsidRPr="00F95879" w:rsidRDefault="00792C2C" w:rsidP="00792C2C">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5473AA67" w14:textId="47B250BC" w:rsidR="00792C2C" w:rsidRPr="00F95879" w:rsidRDefault="003C35E9" w:rsidP="00792C2C">
            <w:pPr>
              <w:pStyle w:val="WW-Corpodetexto2"/>
              <w:jc w:val="center"/>
              <w:rPr>
                <w:rFonts w:ascii="Arial" w:hAnsi="Arial" w:cs="Arial"/>
                <w:sz w:val="20"/>
              </w:rPr>
            </w:pPr>
            <w:r w:rsidRPr="00F95879">
              <w:rPr>
                <w:rFonts w:ascii="Arial" w:hAnsi="Arial" w:cs="Arial"/>
                <w:sz w:val="20"/>
                <w:szCs w:val="22"/>
              </w:rPr>
              <w:t>M</w:t>
            </w:r>
          </w:p>
        </w:tc>
        <w:tc>
          <w:tcPr>
            <w:tcW w:w="992" w:type="dxa"/>
            <w:tcBorders>
              <w:top w:val="nil"/>
              <w:left w:val="nil"/>
              <w:bottom w:val="single" w:sz="4" w:space="0" w:color="auto"/>
              <w:right w:val="single" w:sz="4" w:space="0" w:color="auto"/>
            </w:tcBorders>
            <w:shd w:val="clear" w:color="auto" w:fill="auto"/>
            <w:vAlign w:val="center"/>
          </w:tcPr>
          <w:p w14:paraId="745D2554" w14:textId="0FDD7E92" w:rsidR="00792C2C" w:rsidRPr="00F95879" w:rsidRDefault="00792C2C" w:rsidP="00792C2C">
            <w:pPr>
              <w:pStyle w:val="WW-Corpodetexto2"/>
              <w:jc w:val="center"/>
              <w:rPr>
                <w:rFonts w:ascii="Arial" w:hAnsi="Arial" w:cs="Arial"/>
                <w:sz w:val="20"/>
              </w:rPr>
            </w:pPr>
            <w:r w:rsidRPr="00F95879">
              <w:rPr>
                <w:rFonts w:ascii="Arial" w:hAnsi="Arial" w:cs="Arial"/>
                <w:sz w:val="20"/>
                <w:szCs w:val="22"/>
              </w:rPr>
              <w:t>54</w:t>
            </w:r>
          </w:p>
        </w:tc>
        <w:tc>
          <w:tcPr>
            <w:tcW w:w="1134" w:type="dxa"/>
            <w:tcBorders>
              <w:top w:val="nil"/>
              <w:left w:val="nil"/>
              <w:bottom w:val="single" w:sz="4" w:space="0" w:color="auto"/>
              <w:right w:val="single" w:sz="4" w:space="0" w:color="auto"/>
            </w:tcBorders>
            <w:vAlign w:val="center"/>
          </w:tcPr>
          <w:p w14:paraId="346E07A5" w14:textId="77777777" w:rsidR="00792C2C" w:rsidRPr="00F95879" w:rsidRDefault="00792C2C" w:rsidP="00792C2C">
            <w:pPr>
              <w:pStyle w:val="WW-Corpodetexto2"/>
              <w:rPr>
                <w:rFonts w:ascii="Arial" w:hAnsi="Arial"/>
                <w:sz w:val="20"/>
              </w:rPr>
            </w:pPr>
          </w:p>
        </w:tc>
        <w:tc>
          <w:tcPr>
            <w:tcW w:w="993" w:type="dxa"/>
            <w:tcBorders>
              <w:top w:val="nil"/>
              <w:left w:val="nil"/>
              <w:bottom w:val="single" w:sz="4" w:space="0" w:color="auto"/>
              <w:right w:val="single" w:sz="4" w:space="0" w:color="auto"/>
            </w:tcBorders>
            <w:vAlign w:val="center"/>
          </w:tcPr>
          <w:p w14:paraId="7C280FCB" w14:textId="77777777" w:rsidR="00792C2C" w:rsidRPr="00F95879" w:rsidRDefault="00792C2C" w:rsidP="00792C2C">
            <w:pPr>
              <w:pStyle w:val="WW-Corpodetexto2"/>
              <w:rPr>
                <w:rFonts w:ascii="Arial" w:hAnsi="Arial"/>
              </w:rPr>
            </w:pPr>
          </w:p>
        </w:tc>
      </w:tr>
      <w:tr w:rsidR="00792C2C" w:rsidRPr="00F95879" w14:paraId="30F85570" w14:textId="77777777" w:rsidTr="003C35E9">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843A5ED" w14:textId="2A1A1436" w:rsidR="00792C2C" w:rsidRPr="00F95879" w:rsidRDefault="00792C2C" w:rsidP="00792C2C">
            <w:pPr>
              <w:pStyle w:val="WW-Corpodetexto2"/>
              <w:rPr>
                <w:rFonts w:ascii="Arial" w:hAnsi="Arial"/>
                <w:sz w:val="20"/>
              </w:rPr>
            </w:pPr>
            <w:r w:rsidRPr="00F95879">
              <w:rPr>
                <w:rFonts w:ascii="Arial" w:hAnsi="Arial"/>
                <w:sz w:val="20"/>
              </w:rPr>
              <w:t>1.2.3.2</w:t>
            </w:r>
          </w:p>
        </w:tc>
        <w:tc>
          <w:tcPr>
            <w:tcW w:w="4219" w:type="dxa"/>
            <w:tcBorders>
              <w:top w:val="nil"/>
              <w:left w:val="nil"/>
              <w:bottom w:val="single" w:sz="4" w:space="0" w:color="auto"/>
              <w:right w:val="single" w:sz="4" w:space="0" w:color="auto"/>
            </w:tcBorders>
            <w:shd w:val="clear" w:color="auto" w:fill="auto"/>
            <w:vAlign w:val="center"/>
            <w:hideMark/>
          </w:tcPr>
          <w:p w14:paraId="46412CB2" w14:textId="63AADCCA" w:rsidR="00792C2C" w:rsidRPr="00F95879" w:rsidRDefault="00792C2C" w:rsidP="00792C2C">
            <w:pPr>
              <w:pStyle w:val="WW-Corpodetexto2"/>
              <w:rPr>
                <w:rFonts w:ascii="Arial" w:hAnsi="Arial" w:cs="Arial"/>
                <w:sz w:val="20"/>
              </w:rPr>
            </w:pPr>
            <w:r w:rsidRPr="00F95879">
              <w:rPr>
                <w:rFonts w:ascii="Arial" w:hAnsi="Arial" w:cs="Arial"/>
                <w:sz w:val="20"/>
                <w:szCs w:val="22"/>
              </w:rPr>
              <w:t xml:space="preserve">Infraestrutura elétrica com </w:t>
            </w:r>
            <w:proofErr w:type="spellStart"/>
            <w:r w:rsidRPr="00F95879">
              <w:rPr>
                <w:rFonts w:ascii="Arial" w:hAnsi="Arial" w:cs="Arial"/>
                <w:sz w:val="20"/>
                <w:szCs w:val="22"/>
              </w:rPr>
              <w:t>eletroduto</w:t>
            </w:r>
            <w:proofErr w:type="spellEnd"/>
            <w:r w:rsidRPr="00F95879">
              <w:rPr>
                <w:rFonts w:ascii="Arial" w:hAnsi="Arial" w:cs="Arial"/>
                <w:sz w:val="20"/>
                <w:szCs w:val="22"/>
              </w:rPr>
              <w:t xml:space="preserve"> metálico flexível tipo </w:t>
            </w:r>
            <w:proofErr w:type="spellStart"/>
            <w:r w:rsidRPr="00F95879">
              <w:rPr>
                <w:rFonts w:ascii="Arial" w:hAnsi="Arial" w:cs="Arial"/>
                <w:sz w:val="20"/>
                <w:szCs w:val="22"/>
              </w:rPr>
              <w:t>Sealtubo</w:t>
            </w:r>
            <w:proofErr w:type="spellEnd"/>
            <w:r w:rsidRPr="00F95879">
              <w:rPr>
                <w:rFonts w:ascii="Arial" w:hAnsi="Arial" w:cs="Arial"/>
                <w:sz w:val="20"/>
                <w:szCs w:val="22"/>
              </w:rPr>
              <w:t xml:space="preserve">, diâmetro Ø¾”, incluindo conectores, caixas de passagem, </w:t>
            </w:r>
            <w:proofErr w:type="spellStart"/>
            <w:r w:rsidRPr="00F95879">
              <w:rPr>
                <w:rFonts w:ascii="Arial" w:hAnsi="Arial" w:cs="Arial"/>
                <w:sz w:val="20"/>
                <w:szCs w:val="22"/>
              </w:rPr>
              <w:t>conduletes</w:t>
            </w:r>
            <w:proofErr w:type="spellEnd"/>
            <w:r w:rsidRPr="00F95879">
              <w:rPr>
                <w:rFonts w:ascii="Arial" w:hAnsi="Arial" w:cs="Arial"/>
                <w:sz w:val="20"/>
                <w:szCs w:val="22"/>
              </w:rPr>
              <w:t xml:space="preserve"> e elementos de fixação - Fornecimento e instalação</w:t>
            </w:r>
          </w:p>
        </w:tc>
        <w:tc>
          <w:tcPr>
            <w:tcW w:w="885" w:type="dxa"/>
            <w:tcBorders>
              <w:top w:val="single" w:sz="4" w:space="0" w:color="auto"/>
              <w:left w:val="nil"/>
              <w:bottom w:val="single" w:sz="4" w:space="0" w:color="auto"/>
              <w:right w:val="single" w:sz="4" w:space="0" w:color="auto"/>
            </w:tcBorders>
            <w:shd w:val="clear" w:color="auto" w:fill="auto"/>
            <w:vAlign w:val="center"/>
          </w:tcPr>
          <w:p w14:paraId="4D5C79F6" w14:textId="77777777" w:rsidR="00792C2C" w:rsidRPr="00F95879" w:rsidRDefault="00792C2C" w:rsidP="00792C2C">
            <w:pPr>
              <w:pStyle w:val="WW-Corpodetexto2"/>
              <w:rPr>
                <w:rFonts w:ascii="Arial" w:hAnsi="Arial"/>
                <w:sz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FBFAF47" w14:textId="77777777" w:rsidR="00792C2C" w:rsidRPr="00F95879" w:rsidRDefault="00792C2C" w:rsidP="00792C2C">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27B419A0" w14:textId="31A2FABB" w:rsidR="00792C2C" w:rsidRPr="00F95879" w:rsidRDefault="003C35E9" w:rsidP="00792C2C">
            <w:pPr>
              <w:pStyle w:val="WW-Corpodetexto2"/>
              <w:jc w:val="center"/>
              <w:rPr>
                <w:rFonts w:ascii="Arial" w:hAnsi="Arial" w:cs="Arial"/>
                <w:sz w:val="20"/>
              </w:rPr>
            </w:pPr>
            <w:r w:rsidRPr="00F95879">
              <w:rPr>
                <w:rFonts w:ascii="Arial" w:hAnsi="Arial" w:cs="Arial"/>
                <w:sz w:val="20"/>
                <w:szCs w:val="22"/>
              </w:rPr>
              <w:t>M</w:t>
            </w:r>
          </w:p>
        </w:tc>
        <w:tc>
          <w:tcPr>
            <w:tcW w:w="992" w:type="dxa"/>
            <w:tcBorders>
              <w:top w:val="nil"/>
              <w:left w:val="nil"/>
              <w:bottom w:val="single" w:sz="4" w:space="0" w:color="auto"/>
              <w:right w:val="single" w:sz="4" w:space="0" w:color="auto"/>
            </w:tcBorders>
            <w:shd w:val="clear" w:color="auto" w:fill="auto"/>
            <w:vAlign w:val="center"/>
          </w:tcPr>
          <w:p w14:paraId="4347D914" w14:textId="14995702" w:rsidR="00792C2C" w:rsidRPr="00F95879" w:rsidRDefault="00792C2C" w:rsidP="00792C2C">
            <w:pPr>
              <w:pStyle w:val="WW-Corpodetexto2"/>
              <w:jc w:val="center"/>
              <w:rPr>
                <w:rFonts w:ascii="Arial" w:hAnsi="Arial" w:cs="Arial"/>
                <w:sz w:val="20"/>
              </w:rPr>
            </w:pPr>
            <w:r w:rsidRPr="00F95879">
              <w:rPr>
                <w:rFonts w:ascii="Arial" w:hAnsi="Arial" w:cs="Arial"/>
                <w:sz w:val="20"/>
                <w:szCs w:val="22"/>
              </w:rPr>
              <w:t>9</w:t>
            </w:r>
          </w:p>
        </w:tc>
        <w:tc>
          <w:tcPr>
            <w:tcW w:w="1134" w:type="dxa"/>
            <w:tcBorders>
              <w:top w:val="nil"/>
              <w:left w:val="nil"/>
              <w:bottom w:val="single" w:sz="4" w:space="0" w:color="auto"/>
              <w:right w:val="single" w:sz="4" w:space="0" w:color="auto"/>
            </w:tcBorders>
            <w:vAlign w:val="center"/>
          </w:tcPr>
          <w:p w14:paraId="365FB8D2" w14:textId="77777777" w:rsidR="00792C2C" w:rsidRPr="00F95879" w:rsidRDefault="00792C2C" w:rsidP="00792C2C">
            <w:pPr>
              <w:pStyle w:val="WW-Corpodetexto2"/>
              <w:rPr>
                <w:rFonts w:ascii="Arial" w:hAnsi="Arial"/>
                <w:sz w:val="20"/>
              </w:rPr>
            </w:pPr>
          </w:p>
        </w:tc>
        <w:tc>
          <w:tcPr>
            <w:tcW w:w="993" w:type="dxa"/>
            <w:tcBorders>
              <w:top w:val="nil"/>
              <w:left w:val="nil"/>
              <w:bottom w:val="single" w:sz="4" w:space="0" w:color="auto"/>
              <w:right w:val="single" w:sz="4" w:space="0" w:color="auto"/>
            </w:tcBorders>
            <w:vAlign w:val="center"/>
          </w:tcPr>
          <w:p w14:paraId="114220FD" w14:textId="77777777" w:rsidR="00792C2C" w:rsidRPr="00F95879" w:rsidRDefault="00792C2C" w:rsidP="00792C2C">
            <w:pPr>
              <w:pStyle w:val="WW-Corpodetexto2"/>
              <w:rPr>
                <w:rFonts w:ascii="Arial" w:hAnsi="Arial"/>
              </w:rPr>
            </w:pPr>
          </w:p>
        </w:tc>
      </w:tr>
      <w:tr w:rsidR="00792C2C" w:rsidRPr="00F95879" w14:paraId="2E2FCAD4" w14:textId="77777777" w:rsidTr="003C35E9">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F28720" w14:textId="4A06072F" w:rsidR="00792C2C" w:rsidRPr="00F95879" w:rsidRDefault="00792C2C" w:rsidP="00792C2C">
            <w:pPr>
              <w:pStyle w:val="WW-Corpodetexto2"/>
              <w:rPr>
                <w:rFonts w:ascii="Arial" w:hAnsi="Arial"/>
                <w:sz w:val="20"/>
              </w:rPr>
            </w:pPr>
            <w:r w:rsidRPr="00F95879">
              <w:rPr>
                <w:rFonts w:ascii="Arial" w:hAnsi="Arial"/>
                <w:sz w:val="20"/>
              </w:rPr>
              <w:t>1.2.3.3</w:t>
            </w:r>
          </w:p>
        </w:tc>
        <w:tc>
          <w:tcPr>
            <w:tcW w:w="4219" w:type="dxa"/>
            <w:tcBorders>
              <w:top w:val="nil"/>
              <w:left w:val="nil"/>
              <w:bottom w:val="single" w:sz="4" w:space="0" w:color="auto"/>
              <w:right w:val="single" w:sz="4" w:space="0" w:color="auto"/>
            </w:tcBorders>
            <w:shd w:val="clear" w:color="auto" w:fill="auto"/>
            <w:vAlign w:val="center"/>
            <w:hideMark/>
          </w:tcPr>
          <w:p w14:paraId="10369D83" w14:textId="6A091A15" w:rsidR="00792C2C" w:rsidRPr="00F95879" w:rsidRDefault="00792C2C" w:rsidP="00792C2C">
            <w:pPr>
              <w:pStyle w:val="WW-Corpodetexto2"/>
              <w:rPr>
                <w:rFonts w:ascii="Arial" w:hAnsi="Arial" w:cs="Arial"/>
                <w:sz w:val="20"/>
              </w:rPr>
            </w:pPr>
            <w:r w:rsidRPr="00F95879">
              <w:rPr>
                <w:rFonts w:ascii="Arial" w:hAnsi="Arial" w:cs="Arial"/>
                <w:sz w:val="20"/>
                <w:szCs w:val="22"/>
              </w:rPr>
              <w:t xml:space="preserve">Cabo de cobre têmpera mole, blindado com fita de alumínio e dreno, isolamento mínimo classe 300V em PVC/E </w:t>
            </w:r>
            <w:proofErr w:type="spellStart"/>
            <w:r w:rsidRPr="00F95879">
              <w:rPr>
                <w:rFonts w:ascii="Arial" w:hAnsi="Arial" w:cs="Arial"/>
                <w:sz w:val="20"/>
                <w:szCs w:val="22"/>
              </w:rPr>
              <w:t>e</w:t>
            </w:r>
            <w:proofErr w:type="spellEnd"/>
            <w:r w:rsidRPr="00F95879">
              <w:rPr>
                <w:rFonts w:ascii="Arial" w:hAnsi="Arial" w:cs="Arial"/>
                <w:sz w:val="20"/>
                <w:szCs w:val="22"/>
              </w:rPr>
              <w:t xml:space="preserve"> encordoamento classe 2 - 2x1,5mm² (par trançado) - Fornecimento e instalação</w:t>
            </w:r>
          </w:p>
        </w:tc>
        <w:tc>
          <w:tcPr>
            <w:tcW w:w="885" w:type="dxa"/>
            <w:tcBorders>
              <w:top w:val="single" w:sz="4" w:space="0" w:color="auto"/>
              <w:left w:val="nil"/>
              <w:bottom w:val="single" w:sz="4" w:space="0" w:color="auto"/>
              <w:right w:val="single" w:sz="4" w:space="0" w:color="auto"/>
            </w:tcBorders>
            <w:shd w:val="clear" w:color="auto" w:fill="auto"/>
            <w:vAlign w:val="center"/>
          </w:tcPr>
          <w:p w14:paraId="1A4557A0" w14:textId="77777777" w:rsidR="00792C2C" w:rsidRPr="00F95879" w:rsidRDefault="00792C2C" w:rsidP="00792C2C">
            <w:pPr>
              <w:pStyle w:val="WW-Corpodetexto2"/>
              <w:rPr>
                <w:rFonts w:ascii="Arial" w:hAnsi="Arial"/>
                <w:sz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13F4EF8" w14:textId="77777777" w:rsidR="00792C2C" w:rsidRPr="00F95879" w:rsidRDefault="00792C2C" w:rsidP="00792C2C">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24C562A0" w14:textId="59B1A11A" w:rsidR="00792C2C" w:rsidRPr="00F95879" w:rsidRDefault="003C35E9" w:rsidP="00792C2C">
            <w:pPr>
              <w:pStyle w:val="WW-Corpodetexto2"/>
              <w:jc w:val="center"/>
              <w:rPr>
                <w:rFonts w:ascii="Arial" w:hAnsi="Arial" w:cs="Arial"/>
                <w:sz w:val="20"/>
              </w:rPr>
            </w:pPr>
            <w:r w:rsidRPr="00F95879">
              <w:rPr>
                <w:rFonts w:ascii="Arial" w:hAnsi="Arial" w:cs="Arial"/>
                <w:sz w:val="20"/>
                <w:szCs w:val="22"/>
              </w:rPr>
              <w:t>M</w:t>
            </w:r>
          </w:p>
        </w:tc>
        <w:tc>
          <w:tcPr>
            <w:tcW w:w="992" w:type="dxa"/>
            <w:tcBorders>
              <w:top w:val="nil"/>
              <w:left w:val="nil"/>
              <w:bottom w:val="single" w:sz="4" w:space="0" w:color="auto"/>
              <w:right w:val="single" w:sz="4" w:space="0" w:color="auto"/>
            </w:tcBorders>
            <w:shd w:val="clear" w:color="auto" w:fill="auto"/>
            <w:vAlign w:val="center"/>
          </w:tcPr>
          <w:p w14:paraId="43656892" w14:textId="29F78E56" w:rsidR="00792C2C" w:rsidRPr="00F95879" w:rsidRDefault="00792C2C" w:rsidP="00792C2C">
            <w:pPr>
              <w:pStyle w:val="WW-Corpodetexto2"/>
              <w:jc w:val="center"/>
              <w:rPr>
                <w:rFonts w:ascii="Arial" w:hAnsi="Arial" w:cs="Arial"/>
                <w:sz w:val="20"/>
              </w:rPr>
            </w:pPr>
            <w:r w:rsidRPr="00F95879">
              <w:rPr>
                <w:rFonts w:ascii="Arial" w:hAnsi="Arial" w:cs="Arial"/>
                <w:sz w:val="20"/>
                <w:szCs w:val="22"/>
              </w:rPr>
              <w:t>56</w:t>
            </w:r>
          </w:p>
        </w:tc>
        <w:tc>
          <w:tcPr>
            <w:tcW w:w="1134" w:type="dxa"/>
            <w:tcBorders>
              <w:top w:val="nil"/>
              <w:left w:val="nil"/>
              <w:bottom w:val="single" w:sz="4" w:space="0" w:color="auto"/>
              <w:right w:val="single" w:sz="4" w:space="0" w:color="auto"/>
            </w:tcBorders>
            <w:vAlign w:val="center"/>
          </w:tcPr>
          <w:p w14:paraId="246977B7" w14:textId="77777777" w:rsidR="00792C2C" w:rsidRPr="00F95879" w:rsidRDefault="00792C2C" w:rsidP="00792C2C">
            <w:pPr>
              <w:pStyle w:val="WW-Corpodetexto2"/>
              <w:rPr>
                <w:rFonts w:ascii="Arial" w:hAnsi="Arial"/>
                <w:sz w:val="20"/>
              </w:rPr>
            </w:pPr>
          </w:p>
        </w:tc>
        <w:tc>
          <w:tcPr>
            <w:tcW w:w="993" w:type="dxa"/>
            <w:tcBorders>
              <w:top w:val="nil"/>
              <w:left w:val="nil"/>
              <w:bottom w:val="single" w:sz="4" w:space="0" w:color="auto"/>
              <w:right w:val="single" w:sz="4" w:space="0" w:color="auto"/>
            </w:tcBorders>
            <w:vAlign w:val="center"/>
          </w:tcPr>
          <w:p w14:paraId="7D2276AD" w14:textId="77777777" w:rsidR="00792C2C" w:rsidRPr="00F95879" w:rsidRDefault="00792C2C" w:rsidP="00792C2C">
            <w:pPr>
              <w:pStyle w:val="WW-Corpodetexto2"/>
              <w:rPr>
                <w:rFonts w:ascii="Arial" w:hAnsi="Arial"/>
              </w:rPr>
            </w:pPr>
          </w:p>
        </w:tc>
      </w:tr>
      <w:tr w:rsidR="00792C2C" w:rsidRPr="00F95879" w14:paraId="492FB3D6" w14:textId="77777777" w:rsidTr="005E41CE">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A84E3C7" w14:textId="65B13481" w:rsidR="00792C2C" w:rsidRPr="00F95879" w:rsidRDefault="00792C2C" w:rsidP="00792C2C">
            <w:pPr>
              <w:pStyle w:val="WW-Corpodetexto2"/>
              <w:rPr>
                <w:rFonts w:ascii="Arial" w:hAnsi="Arial"/>
                <w:sz w:val="20"/>
              </w:rPr>
            </w:pPr>
            <w:r w:rsidRPr="00F95879">
              <w:rPr>
                <w:rFonts w:ascii="Arial" w:hAnsi="Arial"/>
                <w:sz w:val="20"/>
              </w:rPr>
              <w:t>1.2.3.4</w:t>
            </w:r>
          </w:p>
        </w:tc>
        <w:tc>
          <w:tcPr>
            <w:tcW w:w="4219" w:type="dxa"/>
            <w:tcBorders>
              <w:top w:val="nil"/>
              <w:left w:val="nil"/>
              <w:bottom w:val="single" w:sz="4" w:space="0" w:color="auto"/>
              <w:right w:val="single" w:sz="4" w:space="0" w:color="auto"/>
            </w:tcBorders>
            <w:shd w:val="clear" w:color="auto" w:fill="auto"/>
            <w:vAlign w:val="center"/>
            <w:hideMark/>
          </w:tcPr>
          <w:p w14:paraId="57235568" w14:textId="34611DBE" w:rsidR="00792C2C" w:rsidRPr="00F95879" w:rsidRDefault="00792C2C" w:rsidP="00792C2C">
            <w:pPr>
              <w:pStyle w:val="WW-Corpodetexto2"/>
              <w:rPr>
                <w:rFonts w:ascii="Arial" w:hAnsi="Arial" w:cs="Arial"/>
                <w:sz w:val="20"/>
              </w:rPr>
            </w:pPr>
            <w:r w:rsidRPr="00F95879">
              <w:rPr>
                <w:rFonts w:ascii="Arial" w:hAnsi="Arial" w:cs="Arial"/>
                <w:sz w:val="20"/>
                <w:szCs w:val="22"/>
              </w:rPr>
              <w:t>Cabo "PP" de cobre têmpera mole, isolamento mínimo classe 750V em material termoplástico não propagador de chama e encordoamento classe 4 - 2x2,5mm² - Fornecimento e instalação</w:t>
            </w:r>
          </w:p>
        </w:tc>
        <w:tc>
          <w:tcPr>
            <w:tcW w:w="885" w:type="dxa"/>
            <w:tcBorders>
              <w:top w:val="nil"/>
              <w:left w:val="nil"/>
              <w:bottom w:val="single" w:sz="4" w:space="0" w:color="auto"/>
              <w:right w:val="single" w:sz="4" w:space="0" w:color="auto"/>
            </w:tcBorders>
            <w:shd w:val="clear" w:color="auto" w:fill="auto"/>
            <w:vAlign w:val="center"/>
          </w:tcPr>
          <w:p w14:paraId="01906A66" w14:textId="77777777" w:rsidR="00792C2C" w:rsidRPr="00F95879" w:rsidRDefault="00792C2C" w:rsidP="00792C2C">
            <w:pPr>
              <w:pStyle w:val="WW-Corpodetexto2"/>
              <w:rPr>
                <w:rFonts w:ascii="Arial" w:hAnsi="Arial"/>
                <w:sz w:val="20"/>
              </w:rPr>
            </w:pPr>
          </w:p>
        </w:tc>
        <w:tc>
          <w:tcPr>
            <w:tcW w:w="1134" w:type="dxa"/>
            <w:tcBorders>
              <w:top w:val="nil"/>
              <w:left w:val="nil"/>
              <w:bottom w:val="single" w:sz="4" w:space="0" w:color="auto"/>
              <w:right w:val="single" w:sz="4" w:space="0" w:color="auto"/>
            </w:tcBorders>
            <w:shd w:val="clear" w:color="auto" w:fill="auto"/>
            <w:vAlign w:val="center"/>
          </w:tcPr>
          <w:p w14:paraId="1C4E88F3" w14:textId="77777777" w:rsidR="00792C2C" w:rsidRPr="00F95879" w:rsidRDefault="00792C2C" w:rsidP="00792C2C">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0BE8871B" w14:textId="1FC3E130" w:rsidR="00792C2C" w:rsidRPr="00F95879" w:rsidRDefault="003C35E9" w:rsidP="00792C2C">
            <w:pPr>
              <w:pStyle w:val="WW-Corpodetexto2"/>
              <w:jc w:val="center"/>
              <w:rPr>
                <w:rFonts w:ascii="Arial" w:hAnsi="Arial" w:cs="Arial"/>
                <w:sz w:val="20"/>
              </w:rPr>
            </w:pPr>
            <w:r w:rsidRPr="00F95879">
              <w:rPr>
                <w:rFonts w:ascii="Arial" w:hAnsi="Arial" w:cs="Arial"/>
                <w:sz w:val="20"/>
                <w:szCs w:val="22"/>
              </w:rPr>
              <w:t>M</w:t>
            </w:r>
          </w:p>
        </w:tc>
        <w:tc>
          <w:tcPr>
            <w:tcW w:w="992" w:type="dxa"/>
            <w:tcBorders>
              <w:top w:val="nil"/>
              <w:left w:val="nil"/>
              <w:bottom w:val="single" w:sz="4" w:space="0" w:color="auto"/>
              <w:right w:val="single" w:sz="4" w:space="0" w:color="auto"/>
            </w:tcBorders>
            <w:shd w:val="clear" w:color="auto" w:fill="auto"/>
            <w:vAlign w:val="center"/>
          </w:tcPr>
          <w:p w14:paraId="7293D7F5" w14:textId="1B5E118C" w:rsidR="00792C2C" w:rsidRPr="00F95879" w:rsidRDefault="00792C2C" w:rsidP="00792C2C">
            <w:pPr>
              <w:pStyle w:val="WW-Corpodetexto2"/>
              <w:jc w:val="center"/>
              <w:rPr>
                <w:rFonts w:ascii="Arial" w:hAnsi="Arial" w:cs="Arial"/>
                <w:sz w:val="20"/>
              </w:rPr>
            </w:pPr>
            <w:r w:rsidRPr="00F95879">
              <w:rPr>
                <w:rFonts w:ascii="Arial" w:hAnsi="Arial" w:cs="Arial"/>
                <w:sz w:val="20"/>
                <w:szCs w:val="22"/>
              </w:rPr>
              <w:t>66</w:t>
            </w:r>
          </w:p>
        </w:tc>
        <w:tc>
          <w:tcPr>
            <w:tcW w:w="1134" w:type="dxa"/>
            <w:tcBorders>
              <w:top w:val="nil"/>
              <w:left w:val="nil"/>
              <w:bottom w:val="single" w:sz="4" w:space="0" w:color="auto"/>
              <w:right w:val="single" w:sz="4" w:space="0" w:color="auto"/>
            </w:tcBorders>
            <w:vAlign w:val="center"/>
          </w:tcPr>
          <w:p w14:paraId="2CD0BC97" w14:textId="77777777" w:rsidR="00792C2C" w:rsidRPr="00F95879" w:rsidRDefault="00792C2C" w:rsidP="00792C2C">
            <w:pPr>
              <w:pStyle w:val="WW-Corpodetexto2"/>
              <w:rPr>
                <w:rFonts w:ascii="Arial" w:hAnsi="Arial"/>
                <w:sz w:val="20"/>
              </w:rPr>
            </w:pPr>
          </w:p>
        </w:tc>
        <w:tc>
          <w:tcPr>
            <w:tcW w:w="993" w:type="dxa"/>
            <w:tcBorders>
              <w:top w:val="nil"/>
              <w:left w:val="nil"/>
              <w:bottom w:val="single" w:sz="4" w:space="0" w:color="auto"/>
              <w:right w:val="single" w:sz="4" w:space="0" w:color="auto"/>
            </w:tcBorders>
            <w:vAlign w:val="center"/>
          </w:tcPr>
          <w:p w14:paraId="5EDFC259" w14:textId="77777777" w:rsidR="00792C2C" w:rsidRPr="00F95879" w:rsidRDefault="00792C2C" w:rsidP="00792C2C">
            <w:pPr>
              <w:pStyle w:val="WW-Corpodetexto2"/>
              <w:rPr>
                <w:rFonts w:ascii="Arial" w:hAnsi="Arial"/>
              </w:rPr>
            </w:pPr>
          </w:p>
        </w:tc>
      </w:tr>
      <w:tr w:rsidR="00F344B1" w:rsidRPr="00F95879" w14:paraId="6B55E898" w14:textId="77777777"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16442A6D" w14:textId="2A6F34BA" w:rsidR="00F344B1" w:rsidRPr="00F95879" w:rsidRDefault="007A364F" w:rsidP="00F344B1">
            <w:pPr>
              <w:pStyle w:val="WW-Corpodetexto2"/>
              <w:rPr>
                <w:rFonts w:ascii="Arial" w:hAnsi="Arial"/>
                <w:b/>
                <w:bCs/>
                <w:sz w:val="20"/>
              </w:rPr>
            </w:pPr>
            <w:r w:rsidRPr="00F95879">
              <w:rPr>
                <w:rFonts w:ascii="Arial" w:hAnsi="Arial"/>
                <w:b/>
                <w:bCs/>
                <w:sz w:val="20"/>
              </w:rPr>
              <w:t>1.2.4</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501C5E2E" w14:textId="1AC5D827" w:rsidR="00F344B1" w:rsidRPr="00F95879" w:rsidRDefault="007A364F" w:rsidP="00F344B1">
            <w:pPr>
              <w:pStyle w:val="WW-Corpodetexto2"/>
              <w:rPr>
                <w:rFonts w:ascii="Arial" w:hAnsi="Arial"/>
                <w:sz w:val="20"/>
                <w:lang w:val="en-US"/>
              </w:rPr>
            </w:pPr>
            <w:r w:rsidRPr="00F95879">
              <w:rPr>
                <w:rFonts w:ascii="Arial" w:hAnsi="Arial"/>
                <w:b/>
                <w:bCs/>
                <w:sz w:val="20"/>
              </w:rPr>
              <w:t>CILINDROS DE CO2</w:t>
            </w:r>
          </w:p>
        </w:tc>
      </w:tr>
      <w:tr w:rsidR="003C35E9" w:rsidRPr="00F95879" w14:paraId="47EED2A9" w14:textId="77777777" w:rsidTr="003C35E9">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9C8FFE9" w14:textId="6CED6123" w:rsidR="003C35E9" w:rsidRPr="00F95879" w:rsidRDefault="003C35E9" w:rsidP="003C35E9">
            <w:pPr>
              <w:pStyle w:val="WW-Corpodetexto2"/>
              <w:rPr>
                <w:rFonts w:ascii="Arial" w:hAnsi="Arial"/>
                <w:sz w:val="20"/>
              </w:rPr>
            </w:pPr>
            <w:r w:rsidRPr="00F95879">
              <w:rPr>
                <w:rFonts w:ascii="Arial" w:hAnsi="Arial"/>
                <w:sz w:val="20"/>
              </w:rPr>
              <w:t>1.2.4.1</w:t>
            </w:r>
          </w:p>
        </w:tc>
        <w:tc>
          <w:tcPr>
            <w:tcW w:w="4219" w:type="dxa"/>
            <w:tcBorders>
              <w:top w:val="nil"/>
              <w:left w:val="nil"/>
              <w:bottom w:val="single" w:sz="4" w:space="0" w:color="auto"/>
              <w:right w:val="single" w:sz="4" w:space="0" w:color="auto"/>
            </w:tcBorders>
            <w:shd w:val="clear" w:color="auto" w:fill="auto"/>
            <w:vAlign w:val="center"/>
            <w:hideMark/>
          </w:tcPr>
          <w:p w14:paraId="0F0E6EAE" w14:textId="37D80C5D" w:rsidR="003C35E9" w:rsidRPr="00F95879" w:rsidRDefault="003C35E9" w:rsidP="003C35E9">
            <w:pPr>
              <w:pStyle w:val="WW-Corpodetexto2"/>
              <w:rPr>
                <w:rFonts w:ascii="Arial" w:hAnsi="Arial" w:cs="Arial"/>
                <w:sz w:val="20"/>
              </w:rPr>
            </w:pPr>
            <w:r w:rsidRPr="00F95879">
              <w:rPr>
                <w:rFonts w:ascii="Arial" w:hAnsi="Arial" w:cs="Arial"/>
                <w:sz w:val="20"/>
                <w:szCs w:val="22"/>
              </w:rPr>
              <w:t xml:space="preserve">Cilindro de CO2 com capacidade de 10kg, pressão de serviço de 200 kgf/cm², incluindo carga de gás, válvula industrial, cabeça de descarga, </w:t>
            </w:r>
            <w:proofErr w:type="spellStart"/>
            <w:r w:rsidRPr="00F95879">
              <w:rPr>
                <w:rFonts w:ascii="Arial" w:hAnsi="Arial" w:cs="Arial"/>
                <w:sz w:val="20"/>
                <w:szCs w:val="22"/>
              </w:rPr>
              <w:t>mangote</w:t>
            </w:r>
            <w:proofErr w:type="spellEnd"/>
            <w:r w:rsidRPr="00F95879">
              <w:rPr>
                <w:rFonts w:ascii="Arial" w:hAnsi="Arial" w:cs="Arial"/>
                <w:sz w:val="20"/>
                <w:szCs w:val="22"/>
              </w:rPr>
              <w:t xml:space="preserve"> flexível, lençol de borracha sintética de </w:t>
            </w:r>
            <w:proofErr w:type="spellStart"/>
            <w:r w:rsidRPr="00F95879">
              <w:rPr>
                <w:rFonts w:ascii="Arial" w:hAnsi="Arial" w:cs="Arial"/>
                <w:sz w:val="20"/>
                <w:szCs w:val="22"/>
              </w:rPr>
              <w:t>neoprene</w:t>
            </w:r>
            <w:proofErr w:type="spellEnd"/>
            <w:r w:rsidRPr="00F95879">
              <w:rPr>
                <w:rFonts w:ascii="Arial" w:hAnsi="Arial" w:cs="Arial"/>
                <w:sz w:val="20"/>
                <w:szCs w:val="22"/>
              </w:rPr>
              <w:t xml:space="preserve">, berço de madeira de lei </w:t>
            </w:r>
            <w:r w:rsidRPr="00F95879">
              <w:rPr>
                <w:rFonts w:ascii="Arial" w:hAnsi="Arial" w:cs="Arial"/>
                <w:sz w:val="20"/>
                <w:szCs w:val="22"/>
              </w:rPr>
              <w:lastRenderedPageBreak/>
              <w:t>e abraçadeira metálica de fixação - Fornecimento e instalação</w:t>
            </w:r>
          </w:p>
        </w:tc>
        <w:tc>
          <w:tcPr>
            <w:tcW w:w="885" w:type="dxa"/>
            <w:tcBorders>
              <w:top w:val="nil"/>
              <w:left w:val="nil"/>
              <w:bottom w:val="single" w:sz="4" w:space="0" w:color="auto"/>
              <w:right w:val="single" w:sz="4" w:space="0" w:color="auto"/>
            </w:tcBorders>
            <w:shd w:val="clear" w:color="auto" w:fill="auto"/>
            <w:vAlign w:val="center"/>
          </w:tcPr>
          <w:p w14:paraId="37B8C54E" w14:textId="77777777" w:rsidR="003C35E9" w:rsidRPr="00F95879" w:rsidRDefault="003C35E9" w:rsidP="003C35E9">
            <w:pPr>
              <w:pStyle w:val="WW-Corpodetexto2"/>
              <w:rPr>
                <w:rFonts w:ascii="Arial" w:hAnsi="Arial"/>
                <w:sz w:val="20"/>
              </w:rPr>
            </w:pPr>
          </w:p>
        </w:tc>
        <w:tc>
          <w:tcPr>
            <w:tcW w:w="1134" w:type="dxa"/>
            <w:tcBorders>
              <w:top w:val="nil"/>
              <w:left w:val="nil"/>
              <w:bottom w:val="single" w:sz="4" w:space="0" w:color="auto"/>
              <w:right w:val="single" w:sz="4" w:space="0" w:color="auto"/>
            </w:tcBorders>
            <w:shd w:val="clear" w:color="auto" w:fill="auto"/>
            <w:vAlign w:val="center"/>
          </w:tcPr>
          <w:p w14:paraId="46760EBD" w14:textId="77777777" w:rsidR="003C35E9" w:rsidRPr="00F95879" w:rsidRDefault="003C35E9" w:rsidP="003C35E9">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3A20347D" w14:textId="007B6C09" w:rsidR="003C35E9" w:rsidRPr="00F95879" w:rsidRDefault="003C35E9" w:rsidP="003C35E9">
            <w:pPr>
              <w:pStyle w:val="WW-Corpodetexto2"/>
              <w:jc w:val="center"/>
              <w:rPr>
                <w:rFonts w:ascii="Arial" w:hAnsi="Arial" w:cs="Arial"/>
                <w:sz w:val="20"/>
              </w:rPr>
            </w:pPr>
            <w:r w:rsidRPr="00F95879">
              <w:rPr>
                <w:rFonts w:ascii="Arial" w:hAnsi="Arial" w:cs="Arial"/>
                <w:color w:val="000000"/>
                <w:sz w:val="20"/>
              </w:rPr>
              <w:t>UN</w:t>
            </w:r>
          </w:p>
        </w:tc>
        <w:tc>
          <w:tcPr>
            <w:tcW w:w="992" w:type="dxa"/>
            <w:tcBorders>
              <w:top w:val="nil"/>
              <w:left w:val="nil"/>
              <w:bottom w:val="single" w:sz="4" w:space="0" w:color="auto"/>
              <w:right w:val="single" w:sz="4" w:space="0" w:color="auto"/>
            </w:tcBorders>
            <w:shd w:val="clear" w:color="auto" w:fill="auto"/>
            <w:vAlign w:val="center"/>
          </w:tcPr>
          <w:p w14:paraId="008A725C" w14:textId="30ED3E26" w:rsidR="003C35E9" w:rsidRPr="00F95879" w:rsidRDefault="003C35E9" w:rsidP="003C35E9">
            <w:pPr>
              <w:pStyle w:val="WW-Corpodetexto2"/>
              <w:jc w:val="center"/>
              <w:rPr>
                <w:rFonts w:ascii="Arial" w:hAnsi="Arial" w:cs="Arial"/>
                <w:sz w:val="20"/>
              </w:rPr>
            </w:pPr>
            <w:r w:rsidRPr="00F95879">
              <w:rPr>
                <w:rFonts w:ascii="Arial" w:hAnsi="Arial" w:cs="Arial"/>
                <w:sz w:val="20"/>
                <w:szCs w:val="22"/>
              </w:rPr>
              <w:t>3</w:t>
            </w:r>
          </w:p>
        </w:tc>
        <w:tc>
          <w:tcPr>
            <w:tcW w:w="1134" w:type="dxa"/>
            <w:tcBorders>
              <w:top w:val="nil"/>
              <w:left w:val="nil"/>
              <w:bottom w:val="single" w:sz="4" w:space="0" w:color="auto"/>
              <w:right w:val="single" w:sz="4" w:space="0" w:color="auto"/>
            </w:tcBorders>
            <w:vAlign w:val="center"/>
          </w:tcPr>
          <w:p w14:paraId="5A51E9D2" w14:textId="77777777" w:rsidR="003C35E9" w:rsidRPr="00F95879" w:rsidRDefault="003C35E9" w:rsidP="003C35E9">
            <w:pPr>
              <w:pStyle w:val="WW-Corpodetexto2"/>
              <w:rPr>
                <w:rFonts w:ascii="Arial" w:hAnsi="Arial"/>
              </w:rPr>
            </w:pPr>
          </w:p>
        </w:tc>
        <w:tc>
          <w:tcPr>
            <w:tcW w:w="993" w:type="dxa"/>
            <w:tcBorders>
              <w:top w:val="nil"/>
              <w:left w:val="nil"/>
              <w:bottom w:val="single" w:sz="4" w:space="0" w:color="auto"/>
              <w:right w:val="single" w:sz="4" w:space="0" w:color="auto"/>
            </w:tcBorders>
            <w:vAlign w:val="center"/>
          </w:tcPr>
          <w:p w14:paraId="1383F230" w14:textId="77777777" w:rsidR="003C35E9" w:rsidRPr="00F95879" w:rsidRDefault="003C35E9" w:rsidP="003C35E9">
            <w:pPr>
              <w:pStyle w:val="WW-Corpodetexto2"/>
              <w:rPr>
                <w:rFonts w:ascii="Arial" w:hAnsi="Arial"/>
              </w:rPr>
            </w:pPr>
          </w:p>
        </w:tc>
      </w:tr>
      <w:tr w:rsidR="003C35E9" w:rsidRPr="00F95879" w14:paraId="50FD645A" w14:textId="77777777" w:rsidTr="003C35E9">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0147237" w14:textId="49CF5177" w:rsidR="003C35E9" w:rsidRPr="00F95879" w:rsidRDefault="003C35E9" w:rsidP="003C35E9">
            <w:pPr>
              <w:pStyle w:val="WW-Corpodetexto2"/>
              <w:rPr>
                <w:rFonts w:ascii="Arial" w:hAnsi="Arial"/>
                <w:sz w:val="20"/>
              </w:rPr>
            </w:pPr>
            <w:r w:rsidRPr="00F95879">
              <w:rPr>
                <w:rFonts w:ascii="Arial" w:hAnsi="Arial"/>
                <w:sz w:val="20"/>
              </w:rPr>
              <w:t>1.2.4.2</w:t>
            </w:r>
          </w:p>
        </w:tc>
        <w:tc>
          <w:tcPr>
            <w:tcW w:w="4219" w:type="dxa"/>
            <w:tcBorders>
              <w:top w:val="nil"/>
              <w:left w:val="nil"/>
              <w:bottom w:val="single" w:sz="4" w:space="0" w:color="auto"/>
              <w:right w:val="single" w:sz="4" w:space="0" w:color="auto"/>
            </w:tcBorders>
            <w:shd w:val="clear" w:color="auto" w:fill="auto"/>
            <w:vAlign w:val="center"/>
            <w:hideMark/>
          </w:tcPr>
          <w:p w14:paraId="1B6E7323" w14:textId="440700C3" w:rsidR="003C35E9" w:rsidRPr="00F95879" w:rsidRDefault="003C35E9" w:rsidP="003C35E9">
            <w:pPr>
              <w:pStyle w:val="WW-Corpodetexto2"/>
              <w:rPr>
                <w:rFonts w:ascii="Arial" w:hAnsi="Arial" w:cs="Arial"/>
                <w:sz w:val="20"/>
              </w:rPr>
            </w:pPr>
            <w:r w:rsidRPr="00F95879">
              <w:rPr>
                <w:rFonts w:ascii="Arial" w:hAnsi="Arial" w:cs="Arial"/>
                <w:sz w:val="20"/>
                <w:szCs w:val="22"/>
              </w:rPr>
              <w:t>Cabeça de comando elétrico para disparo de cilindro de CO2 com acionamento eletromecânico por solenoide de 24Vcc, acionamento manual por alavanca, chave de fim de curso e pressão de serviço de 70 kgf/cm² - Fornecimento e instalação</w:t>
            </w:r>
          </w:p>
        </w:tc>
        <w:tc>
          <w:tcPr>
            <w:tcW w:w="885" w:type="dxa"/>
            <w:tcBorders>
              <w:top w:val="single" w:sz="4" w:space="0" w:color="auto"/>
              <w:left w:val="nil"/>
              <w:bottom w:val="single" w:sz="4" w:space="0" w:color="auto"/>
              <w:right w:val="single" w:sz="4" w:space="0" w:color="auto"/>
            </w:tcBorders>
            <w:shd w:val="clear" w:color="auto" w:fill="auto"/>
            <w:vAlign w:val="center"/>
          </w:tcPr>
          <w:p w14:paraId="7743C04E" w14:textId="77777777" w:rsidR="003C35E9" w:rsidRPr="00F95879" w:rsidRDefault="003C35E9" w:rsidP="003C35E9">
            <w:pPr>
              <w:pStyle w:val="WW-Corpodetexto2"/>
              <w:rPr>
                <w:rFonts w:ascii="Arial" w:hAnsi="Arial"/>
                <w:sz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D35722F" w14:textId="77777777" w:rsidR="003C35E9" w:rsidRPr="00F95879" w:rsidRDefault="003C35E9" w:rsidP="003C35E9">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066A6D0A" w14:textId="17034C55" w:rsidR="003C35E9" w:rsidRPr="00F95879" w:rsidRDefault="003C35E9" w:rsidP="003C35E9">
            <w:pPr>
              <w:pStyle w:val="WW-Corpodetexto2"/>
              <w:jc w:val="center"/>
              <w:rPr>
                <w:rFonts w:ascii="Arial" w:hAnsi="Arial" w:cs="Arial"/>
                <w:sz w:val="20"/>
              </w:rPr>
            </w:pPr>
            <w:r w:rsidRPr="00F95879">
              <w:rPr>
                <w:rFonts w:ascii="Arial" w:hAnsi="Arial" w:cs="Arial"/>
                <w:color w:val="000000"/>
                <w:sz w:val="20"/>
              </w:rPr>
              <w:t>UN</w:t>
            </w:r>
          </w:p>
        </w:tc>
        <w:tc>
          <w:tcPr>
            <w:tcW w:w="992" w:type="dxa"/>
            <w:tcBorders>
              <w:top w:val="nil"/>
              <w:left w:val="nil"/>
              <w:bottom w:val="single" w:sz="4" w:space="0" w:color="auto"/>
              <w:right w:val="single" w:sz="4" w:space="0" w:color="auto"/>
            </w:tcBorders>
            <w:shd w:val="clear" w:color="auto" w:fill="auto"/>
            <w:vAlign w:val="center"/>
          </w:tcPr>
          <w:p w14:paraId="3BE5C4C4" w14:textId="1A3C4981" w:rsidR="003C35E9" w:rsidRPr="00F95879" w:rsidRDefault="003C35E9" w:rsidP="003C35E9">
            <w:pPr>
              <w:pStyle w:val="WW-Corpodetexto2"/>
              <w:jc w:val="center"/>
              <w:rPr>
                <w:rFonts w:ascii="Arial" w:hAnsi="Arial" w:cs="Arial"/>
                <w:sz w:val="20"/>
              </w:rPr>
            </w:pPr>
            <w:r w:rsidRPr="00F95879">
              <w:rPr>
                <w:rFonts w:ascii="Arial" w:hAnsi="Arial" w:cs="Arial"/>
                <w:sz w:val="20"/>
                <w:szCs w:val="22"/>
              </w:rPr>
              <w:t>3</w:t>
            </w:r>
          </w:p>
        </w:tc>
        <w:tc>
          <w:tcPr>
            <w:tcW w:w="1134" w:type="dxa"/>
            <w:tcBorders>
              <w:top w:val="nil"/>
              <w:left w:val="nil"/>
              <w:bottom w:val="single" w:sz="4" w:space="0" w:color="auto"/>
              <w:right w:val="single" w:sz="4" w:space="0" w:color="auto"/>
            </w:tcBorders>
            <w:vAlign w:val="center"/>
          </w:tcPr>
          <w:p w14:paraId="78BA6C84" w14:textId="77777777" w:rsidR="003C35E9" w:rsidRPr="00F95879" w:rsidRDefault="003C35E9" w:rsidP="003C35E9">
            <w:pPr>
              <w:pStyle w:val="WW-Corpodetexto2"/>
              <w:rPr>
                <w:rFonts w:ascii="Arial" w:hAnsi="Arial"/>
              </w:rPr>
            </w:pPr>
          </w:p>
        </w:tc>
        <w:tc>
          <w:tcPr>
            <w:tcW w:w="993" w:type="dxa"/>
            <w:tcBorders>
              <w:top w:val="nil"/>
              <w:left w:val="nil"/>
              <w:bottom w:val="single" w:sz="4" w:space="0" w:color="auto"/>
              <w:right w:val="single" w:sz="4" w:space="0" w:color="auto"/>
            </w:tcBorders>
            <w:vAlign w:val="center"/>
          </w:tcPr>
          <w:p w14:paraId="22E1F193" w14:textId="77777777" w:rsidR="003C35E9" w:rsidRPr="00F95879" w:rsidRDefault="003C35E9" w:rsidP="003C35E9">
            <w:pPr>
              <w:pStyle w:val="WW-Corpodetexto2"/>
              <w:rPr>
                <w:rFonts w:ascii="Arial" w:hAnsi="Arial"/>
              </w:rPr>
            </w:pPr>
          </w:p>
        </w:tc>
      </w:tr>
      <w:tr w:rsidR="00F344B1" w:rsidRPr="00F95879" w14:paraId="1933F887" w14:textId="77777777" w:rsidTr="003C35E9">
        <w:trPr>
          <w:trHeight w:val="402"/>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3E404B2B" w14:textId="38FDCEBE" w:rsidR="00F344B1" w:rsidRPr="00F95879" w:rsidRDefault="007A364F" w:rsidP="00F344B1">
            <w:pPr>
              <w:pStyle w:val="WW-Corpodetexto2"/>
              <w:rPr>
                <w:rFonts w:ascii="Arial" w:hAnsi="Arial"/>
                <w:b/>
                <w:bCs/>
                <w:sz w:val="20"/>
              </w:rPr>
            </w:pPr>
            <w:r w:rsidRPr="00F95879">
              <w:rPr>
                <w:rFonts w:ascii="Arial" w:hAnsi="Arial"/>
                <w:b/>
                <w:bCs/>
                <w:sz w:val="20"/>
              </w:rPr>
              <w:t>1.2.5</w:t>
            </w:r>
          </w:p>
        </w:tc>
        <w:tc>
          <w:tcPr>
            <w:tcW w:w="9924" w:type="dxa"/>
            <w:gridSpan w:val="7"/>
            <w:tcBorders>
              <w:top w:val="nil"/>
              <w:left w:val="nil"/>
              <w:bottom w:val="single" w:sz="4" w:space="0" w:color="auto"/>
              <w:right w:val="single" w:sz="4" w:space="0" w:color="000000"/>
            </w:tcBorders>
            <w:shd w:val="clear" w:color="000000" w:fill="D9D9D9"/>
            <w:vAlign w:val="center"/>
            <w:hideMark/>
          </w:tcPr>
          <w:p w14:paraId="43907DB9" w14:textId="1FFFB803" w:rsidR="00F344B1" w:rsidRPr="00F95879" w:rsidRDefault="00F344B1" w:rsidP="007A364F">
            <w:pPr>
              <w:pStyle w:val="WW-Corpodetexto2"/>
              <w:rPr>
                <w:rFonts w:ascii="Arial" w:hAnsi="Arial"/>
                <w:sz w:val="20"/>
              </w:rPr>
            </w:pPr>
            <w:r w:rsidRPr="00F95879">
              <w:rPr>
                <w:rFonts w:ascii="Arial" w:hAnsi="Arial"/>
                <w:b/>
                <w:bCs/>
                <w:sz w:val="20"/>
              </w:rPr>
              <w:t xml:space="preserve">REDE </w:t>
            </w:r>
            <w:r w:rsidR="007A364F" w:rsidRPr="00F95879">
              <w:rPr>
                <w:rFonts w:ascii="Arial" w:hAnsi="Arial"/>
                <w:b/>
                <w:bCs/>
                <w:sz w:val="20"/>
              </w:rPr>
              <w:t>DE DISTRIBUICAO DE CO2</w:t>
            </w:r>
          </w:p>
        </w:tc>
      </w:tr>
      <w:tr w:rsidR="00CB4EA8" w:rsidRPr="00F95879" w14:paraId="447A7C80" w14:textId="77777777" w:rsidTr="005E41CE">
        <w:trPr>
          <w:trHeight w:val="48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9D2101B" w14:textId="4FCB6F58" w:rsidR="00CB4EA8" w:rsidRPr="00F95879" w:rsidRDefault="00CB4EA8" w:rsidP="00CB4EA8">
            <w:pPr>
              <w:pStyle w:val="WW-Corpodetexto2"/>
              <w:rPr>
                <w:rFonts w:ascii="Arial" w:hAnsi="Arial"/>
                <w:sz w:val="20"/>
              </w:rPr>
            </w:pPr>
            <w:r w:rsidRPr="00F95879">
              <w:rPr>
                <w:rFonts w:ascii="Arial" w:hAnsi="Arial"/>
                <w:sz w:val="20"/>
              </w:rPr>
              <w:t>1.2.5.1</w:t>
            </w:r>
          </w:p>
        </w:tc>
        <w:tc>
          <w:tcPr>
            <w:tcW w:w="4219" w:type="dxa"/>
            <w:tcBorders>
              <w:top w:val="nil"/>
              <w:left w:val="nil"/>
              <w:bottom w:val="single" w:sz="4" w:space="0" w:color="auto"/>
              <w:right w:val="single" w:sz="4" w:space="0" w:color="auto"/>
            </w:tcBorders>
            <w:shd w:val="clear" w:color="auto" w:fill="auto"/>
            <w:vAlign w:val="center"/>
            <w:hideMark/>
          </w:tcPr>
          <w:p w14:paraId="0AC0DD70" w14:textId="3A1B9BB3" w:rsidR="00CB4EA8" w:rsidRPr="00F95879" w:rsidRDefault="00CB4EA8" w:rsidP="00CB4EA8">
            <w:pPr>
              <w:pStyle w:val="WW-Corpodetexto2"/>
              <w:rPr>
                <w:rFonts w:ascii="Arial" w:hAnsi="Arial" w:cs="Arial"/>
                <w:sz w:val="20"/>
              </w:rPr>
            </w:pPr>
            <w:r w:rsidRPr="00F95879">
              <w:rPr>
                <w:rFonts w:ascii="Arial" w:hAnsi="Arial" w:cs="Arial"/>
                <w:sz w:val="20"/>
                <w:szCs w:val="22"/>
              </w:rPr>
              <w:t>Rede de distribuição de CO2 confeccionada com tubos de aço galvanizado sem costura NBR 5590 Schedule 40, junção por rosca BSP, incluindo conexões de ferro galvanizado de alta pressão e elementos de fixação - Diâmetro Ø 1/2” - Fornecimento e instalação</w:t>
            </w:r>
          </w:p>
        </w:tc>
        <w:tc>
          <w:tcPr>
            <w:tcW w:w="885" w:type="dxa"/>
            <w:tcBorders>
              <w:top w:val="nil"/>
              <w:left w:val="nil"/>
              <w:bottom w:val="single" w:sz="4" w:space="0" w:color="auto"/>
              <w:right w:val="single" w:sz="4" w:space="0" w:color="auto"/>
            </w:tcBorders>
            <w:shd w:val="clear" w:color="auto" w:fill="auto"/>
            <w:vAlign w:val="center"/>
          </w:tcPr>
          <w:p w14:paraId="23FBCE75" w14:textId="77777777" w:rsidR="00CB4EA8" w:rsidRPr="00F95879" w:rsidRDefault="00CB4EA8" w:rsidP="00CB4EA8">
            <w:pPr>
              <w:pStyle w:val="WW-Corpodetexto2"/>
              <w:rPr>
                <w:rFonts w:ascii="Arial" w:hAnsi="Arial"/>
                <w:sz w:val="20"/>
              </w:rPr>
            </w:pPr>
          </w:p>
        </w:tc>
        <w:tc>
          <w:tcPr>
            <w:tcW w:w="1134" w:type="dxa"/>
            <w:tcBorders>
              <w:top w:val="nil"/>
              <w:left w:val="nil"/>
              <w:bottom w:val="single" w:sz="4" w:space="0" w:color="auto"/>
              <w:right w:val="single" w:sz="4" w:space="0" w:color="auto"/>
            </w:tcBorders>
            <w:shd w:val="clear" w:color="auto" w:fill="auto"/>
            <w:vAlign w:val="center"/>
          </w:tcPr>
          <w:p w14:paraId="0E2C1DE6" w14:textId="77777777" w:rsidR="00CB4EA8" w:rsidRPr="00F95879" w:rsidRDefault="00CB4EA8" w:rsidP="00CB4EA8">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4D83A74B" w14:textId="6A1B07C6" w:rsidR="00CB4EA8" w:rsidRPr="00F95879" w:rsidRDefault="003C35E9" w:rsidP="00CB4EA8">
            <w:pPr>
              <w:pStyle w:val="WW-Corpodetexto2"/>
              <w:jc w:val="center"/>
              <w:rPr>
                <w:rFonts w:ascii="Arial" w:hAnsi="Arial" w:cs="Arial"/>
                <w:sz w:val="20"/>
              </w:rPr>
            </w:pPr>
            <w:r w:rsidRPr="00F95879">
              <w:rPr>
                <w:rFonts w:ascii="Arial" w:hAnsi="Arial" w:cs="Arial"/>
                <w:sz w:val="20"/>
                <w:szCs w:val="22"/>
              </w:rPr>
              <w:t>M</w:t>
            </w:r>
          </w:p>
        </w:tc>
        <w:tc>
          <w:tcPr>
            <w:tcW w:w="992" w:type="dxa"/>
            <w:tcBorders>
              <w:top w:val="nil"/>
              <w:left w:val="nil"/>
              <w:bottom w:val="single" w:sz="4" w:space="0" w:color="auto"/>
              <w:right w:val="single" w:sz="4" w:space="0" w:color="auto"/>
            </w:tcBorders>
            <w:shd w:val="clear" w:color="auto" w:fill="auto"/>
            <w:vAlign w:val="center"/>
          </w:tcPr>
          <w:p w14:paraId="4EB5BE90" w14:textId="4BBE51E3" w:rsidR="00CB4EA8" w:rsidRPr="00F95879" w:rsidRDefault="00CB4EA8" w:rsidP="00CB4EA8">
            <w:pPr>
              <w:pStyle w:val="WW-Corpodetexto2"/>
              <w:jc w:val="center"/>
              <w:rPr>
                <w:rFonts w:ascii="Arial" w:hAnsi="Arial" w:cs="Arial"/>
                <w:sz w:val="20"/>
              </w:rPr>
            </w:pPr>
            <w:r w:rsidRPr="00F95879">
              <w:rPr>
                <w:rFonts w:ascii="Arial" w:hAnsi="Arial" w:cs="Arial"/>
                <w:sz w:val="20"/>
                <w:szCs w:val="22"/>
              </w:rPr>
              <w:t>36</w:t>
            </w:r>
          </w:p>
        </w:tc>
        <w:tc>
          <w:tcPr>
            <w:tcW w:w="1134" w:type="dxa"/>
            <w:tcBorders>
              <w:top w:val="nil"/>
              <w:left w:val="nil"/>
              <w:bottom w:val="single" w:sz="4" w:space="0" w:color="auto"/>
              <w:right w:val="single" w:sz="4" w:space="0" w:color="auto"/>
            </w:tcBorders>
            <w:vAlign w:val="center"/>
          </w:tcPr>
          <w:p w14:paraId="2D5C7DBE" w14:textId="77777777" w:rsidR="00CB4EA8" w:rsidRPr="00F95879" w:rsidRDefault="00CB4EA8" w:rsidP="00CB4EA8">
            <w:pPr>
              <w:pStyle w:val="WW-Corpodetexto2"/>
              <w:rPr>
                <w:rFonts w:ascii="Arial" w:hAnsi="Arial"/>
              </w:rPr>
            </w:pPr>
          </w:p>
        </w:tc>
        <w:tc>
          <w:tcPr>
            <w:tcW w:w="993" w:type="dxa"/>
            <w:tcBorders>
              <w:top w:val="nil"/>
              <w:left w:val="nil"/>
              <w:bottom w:val="single" w:sz="4" w:space="0" w:color="auto"/>
              <w:right w:val="single" w:sz="4" w:space="0" w:color="auto"/>
            </w:tcBorders>
            <w:vAlign w:val="center"/>
          </w:tcPr>
          <w:p w14:paraId="5050BD49" w14:textId="77777777" w:rsidR="00CB4EA8" w:rsidRPr="00F95879" w:rsidRDefault="00CB4EA8" w:rsidP="00CB4EA8">
            <w:pPr>
              <w:pStyle w:val="WW-Corpodetexto2"/>
              <w:rPr>
                <w:rFonts w:ascii="Arial" w:hAnsi="Arial"/>
              </w:rPr>
            </w:pPr>
          </w:p>
        </w:tc>
      </w:tr>
      <w:tr w:rsidR="00CB4EA8" w:rsidRPr="00F95879" w14:paraId="5E2DAA4D" w14:textId="77777777" w:rsidTr="003C35E9">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A071251" w14:textId="78AFEDDC" w:rsidR="00CB4EA8" w:rsidRPr="00F95879" w:rsidRDefault="00CB4EA8" w:rsidP="00CB4EA8">
            <w:pPr>
              <w:pStyle w:val="WW-Corpodetexto2"/>
              <w:rPr>
                <w:rFonts w:ascii="Arial" w:hAnsi="Arial"/>
                <w:sz w:val="20"/>
              </w:rPr>
            </w:pPr>
            <w:r w:rsidRPr="00F95879">
              <w:rPr>
                <w:rFonts w:ascii="Arial" w:hAnsi="Arial"/>
                <w:sz w:val="20"/>
              </w:rPr>
              <w:t>1.2.5.2</w:t>
            </w:r>
          </w:p>
        </w:tc>
        <w:tc>
          <w:tcPr>
            <w:tcW w:w="4219" w:type="dxa"/>
            <w:tcBorders>
              <w:top w:val="nil"/>
              <w:left w:val="nil"/>
              <w:bottom w:val="single" w:sz="4" w:space="0" w:color="auto"/>
              <w:right w:val="single" w:sz="4" w:space="0" w:color="auto"/>
            </w:tcBorders>
            <w:shd w:val="clear" w:color="auto" w:fill="auto"/>
            <w:vAlign w:val="center"/>
            <w:hideMark/>
          </w:tcPr>
          <w:p w14:paraId="6C5682C4" w14:textId="6B8E7CA4" w:rsidR="00CB4EA8" w:rsidRPr="00F95879" w:rsidRDefault="00CB4EA8" w:rsidP="00CB4EA8">
            <w:pPr>
              <w:pStyle w:val="WW-Corpodetexto2"/>
              <w:rPr>
                <w:rFonts w:ascii="Arial" w:hAnsi="Arial" w:cs="Arial"/>
                <w:sz w:val="20"/>
              </w:rPr>
            </w:pPr>
            <w:r w:rsidRPr="00F95879">
              <w:rPr>
                <w:rFonts w:ascii="Arial" w:hAnsi="Arial" w:cs="Arial"/>
                <w:sz w:val="20"/>
                <w:szCs w:val="22"/>
              </w:rPr>
              <w:t>Difusor de CO2 para instalação em dutos, com dispositivo de proteção do orifício, pressão de serviço de 70 kgf/cm² e conexão por rosca NPT Ø ½” - Fornecimento e instalação</w:t>
            </w:r>
          </w:p>
        </w:tc>
        <w:tc>
          <w:tcPr>
            <w:tcW w:w="885" w:type="dxa"/>
            <w:tcBorders>
              <w:top w:val="single" w:sz="4" w:space="0" w:color="auto"/>
              <w:left w:val="nil"/>
              <w:bottom w:val="single" w:sz="4" w:space="0" w:color="auto"/>
              <w:right w:val="single" w:sz="4" w:space="0" w:color="auto"/>
            </w:tcBorders>
            <w:shd w:val="clear" w:color="auto" w:fill="auto"/>
            <w:vAlign w:val="center"/>
          </w:tcPr>
          <w:p w14:paraId="4DE39522" w14:textId="77777777" w:rsidR="00CB4EA8" w:rsidRPr="00F95879" w:rsidRDefault="00CB4EA8" w:rsidP="00CB4EA8">
            <w:pPr>
              <w:pStyle w:val="WW-Corpodetexto2"/>
              <w:rPr>
                <w:rFonts w:ascii="Arial" w:hAnsi="Arial"/>
                <w:sz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EDD23FA" w14:textId="77777777" w:rsidR="00CB4EA8" w:rsidRPr="00F95879" w:rsidRDefault="00CB4EA8" w:rsidP="00CB4EA8">
            <w:pPr>
              <w:pStyle w:val="WW-Corpodetexto2"/>
              <w:rPr>
                <w:rFonts w:ascii="Arial" w:hAnsi="Arial"/>
                <w:sz w:val="20"/>
              </w:rPr>
            </w:pPr>
          </w:p>
        </w:tc>
        <w:tc>
          <w:tcPr>
            <w:tcW w:w="567" w:type="dxa"/>
            <w:tcBorders>
              <w:top w:val="nil"/>
              <w:left w:val="nil"/>
              <w:bottom w:val="single" w:sz="4" w:space="0" w:color="auto"/>
              <w:right w:val="single" w:sz="4" w:space="0" w:color="auto"/>
            </w:tcBorders>
            <w:shd w:val="clear" w:color="auto" w:fill="auto"/>
            <w:vAlign w:val="center"/>
          </w:tcPr>
          <w:p w14:paraId="74B9F380" w14:textId="705B6D44" w:rsidR="00CB4EA8" w:rsidRPr="00F95879" w:rsidRDefault="003C35E9" w:rsidP="00CB4EA8">
            <w:pPr>
              <w:pStyle w:val="WW-Corpodetexto2"/>
              <w:jc w:val="center"/>
              <w:rPr>
                <w:rFonts w:ascii="Arial" w:hAnsi="Arial" w:cs="Arial"/>
                <w:sz w:val="20"/>
              </w:rPr>
            </w:pPr>
            <w:r w:rsidRPr="00F95879">
              <w:rPr>
                <w:rFonts w:ascii="Arial" w:hAnsi="Arial" w:cs="Arial"/>
                <w:sz w:val="20"/>
                <w:szCs w:val="22"/>
              </w:rPr>
              <w:t>UN</w:t>
            </w:r>
          </w:p>
        </w:tc>
        <w:tc>
          <w:tcPr>
            <w:tcW w:w="992" w:type="dxa"/>
            <w:tcBorders>
              <w:top w:val="nil"/>
              <w:left w:val="nil"/>
              <w:bottom w:val="single" w:sz="4" w:space="0" w:color="auto"/>
              <w:right w:val="single" w:sz="4" w:space="0" w:color="auto"/>
            </w:tcBorders>
            <w:shd w:val="clear" w:color="auto" w:fill="auto"/>
            <w:vAlign w:val="center"/>
          </w:tcPr>
          <w:p w14:paraId="1CBF72DC" w14:textId="1C5EE5AC" w:rsidR="00CB4EA8" w:rsidRPr="00F95879" w:rsidRDefault="00CB4EA8" w:rsidP="00CB4EA8">
            <w:pPr>
              <w:pStyle w:val="WW-Corpodetexto2"/>
              <w:jc w:val="center"/>
              <w:rPr>
                <w:rFonts w:ascii="Arial" w:hAnsi="Arial" w:cs="Arial"/>
                <w:sz w:val="20"/>
              </w:rPr>
            </w:pPr>
            <w:r w:rsidRPr="00F95879">
              <w:rPr>
                <w:rFonts w:ascii="Arial" w:hAnsi="Arial" w:cs="Arial"/>
                <w:sz w:val="20"/>
                <w:szCs w:val="22"/>
              </w:rPr>
              <w:t>6</w:t>
            </w:r>
          </w:p>
        </w:tc>
        <w:tc>
          <w:tcPr>
            <w:tcW w:w="1134" w:type="dxa"/>
            <w:tcBorders>
              <w:top w:val="nil"/>
              <w:left w:val="nil"/>
              <w:bottom w:val="single" w:sz="4" w:space="0" w:color="auto"/>
              <w:right w:val="single" w:sz="4" w:space="0" w:color="auto"/>
            </w:tcBorders>
            <w:vAlign w:val="center"/>
          </w:tcPr>
          <w:p w14:paraId="77A6110C" w14:textId="77777777" w:rsidR="00CB4EA8" w:rsidRPr="00F95879" w:rsidRDefault="00CB4EA8" w:rsidP="00CB4EA8">
            <w:pPr>
              <w:pStyle w:val="WW-Corpodetexto2"/>
              <w:rPr>
                <w:rFonts w:ascii="Arial" w:hAnsi="Arial"/>
              </w:rPr>
            </w:pPr>
          </w:p>
        </w:tc>
        <w:tc>
          <w:tcPr>
            <w:tcW w:w="993" w:type="dxa"/>
            <w:tcBorders>
              <w:top w:val="nil"/>
              <w:left w:val="nil"/>
              <w:bottom w:val="single" w:sz="4" w:space="0" w:color="auto"/>
              <w:right w:val="single" w:sz="4" w:space="0" w:color="auto"/>
            </w:tcBorders>
            <w:vAlign w:val="center"/>
          </w:tcPr>
          <w:p w14:paraId="38E9033A" w14:textId="77777777" w:rsidR="00CB4EA8" w:rsidRPr="00F95879" w:rsidRDefault="00CB4EA8" w:rsidP="00CB4EA8">
            <w:pPr>
              <w:pStyle w:val="WW-Corpodetexto2"/>
              <w:rPr>
                <w:rFonts w:ascii="Arial" w:hAnsi="Arial"/>
              </w:rPr>
            </w:pPr>
          </w:p>
        </w:tc>
      </w:tr>
    </w:tbl>
    <w:p w14:paraId="5E025C73" w14:textId="77777777" w:rsidR="00321F0F" w:rsidRPr="00F95879" w:rsidRDefault="00321F0F" w:rsidP="00F80873">
      <w:pPr>
        <w:pStyle w:val="WW-Corpodetexto2"/>
        <w:rPr>
          <w:rFonts w:ascii="Arial" w:hAnsi="Arial"/>
        </w:rPr>
      </w:pPr>
    </w:p>
    <w:p w14:paraId="1DE7E670" w14:textId="77777777" w:rsidR="00F80873" w:rsidRPr="00F95879"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0695646C" w:rsidR="00F80873" w:rsidRPr="00F95879"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F95879">
        <w:rPr>
          <w:rFonts w:ascii="Arial" w:hAnsi="Arial"/>
          <w:b/>
          <w:sz w:val="24"/>
          <w:szCs w:val="24"/>
        </w:rPr>
        <w:t>Declaramos que o</w:t>
      </w:r>
      <w:r w:rsidR="002C0BA0" w:rsidRPr="00F95879">
        <w:rPr>
          <w:rFonts w:ascii="Arial" w:hAnsi="Arial"/>
          <w:b/>
          <w:sz w:val="24"/>
          <w:szCs w:val="24"/>
        </w:rPr>
        <w:t>s</w:t>
      </w:r>
      <w:r w:rsidR="00DB1D9D" w:rsidRPr="00F95879">
        <w:rPr>
          <w:rFonts w:ascii="Arial" w:hAnsi="Arial"/>
          <w:b/>
          <w:sz w:val="24"/>
          <w:szCs w:val="24"/>
        </w:rPr>
        <w:t xml:space="preserve"> </w:t>
      </w:r>
      <w:r w:rsidR="008F7004" w:rsidRPr="00F95879">
        <w:rPr>
          <w:rFonts w:ascii="Arial" w:hAnsi="Arial"/>
          <w:b/>
          <w:sz w:val="24"/>
          <w:szCs w:val="24"/>
        </w:rPr>
        <w:t>ite</w:t>
      </w:r>
      <w:r w:rsidR="002C0BA0" w:rsidRPr="00F95879">
        <w:rPr>
          <w:rFonts w:ascii="Arial" w:hAnsi="Arial"/>
          <w:b/>
          <w:sz w:val="24"/>
          <w:szCs w:val="24"/>
        </w:rPr>
        <w:t>ns</w:t>
      </w:r>
      <w:r w:rsidR="008F7004" w:rsidRPr="00F95879">
        <w:rPr>
          <w:rFonts w:ascii="Arial" w:hAnsi="Arial"/>
          <w:b/>
          <w:sz w:val="24"/>
          <w:szCs w:val="24"/>
        </w:rPr>
        <w:t xml:space="preserve"> constante</w:t>
      </w:r>
      <w:r w:rsidR="002C0BA0" w:rsidRPr="00F95879">
        <w:rPr>
          <w:rFonts w:ascii="Arial" w:hAnsi="Arial"/>
          <w:b/>
          <w:sz w:val="24"/>
          <w:szCs w:val="24"/>
        </w:rPr>
        <w:t>s</w:t>
      </w:r>
      <w:r w:rsidRPr="00F95879">
        <w:rPr>
          <w:rFonts w:ascii="Arial" w:hAnsi="Arial"/>
          <w:b/>
          <w:sz w:val="24"/>
          <w:szCs w:val="24"/>
        </w:rPr>
        <w:t xml:space="preserve"> desta proposta corresponde</w:t>
      </w:r>
      <w:r w:rsidR="002C0BA0" w:rsidRPr="00F95879">
        <w:rPr>
          <w:rFonts w:ascii="Arial" w:hAnsi="Arial"/>
          <w:b/>
          <w:sz w:val="24"/>
          <w:szCs w:val="24"/>
        </w:rPr>
        <w:t>m</w:t>
      </w:r>
      <w:r w:rsidRPr="00F95879">
        <w:rPr>
          <w:rFonts w:ascii="Arial" w:hAnsi="Arial"/>
          <w:b/>
          <w:sz w:val="24"/>
          <w:szCs w:val="24"/>
        </w:rPr>
        <w:t xml:space="preserve"> exatamente às especificações descritas no Anexo n. 1</w:t>
      </w:r>
      <w:r w:rsidR="00773C45" w:rsidRPr="00F95879">
        <w:rPr>
          <w:rFonts w:ascii="Arial" w:hAnsi="Arial"/>
          <w:b/>
          <w:sz w:val="24"/>
          <w:szCs w:val="24"/>
        </w:rPr>
        <w:t xml:space="preserve"> e às condições de execução dos serviços descritas no Anexo n. 5</w:t>
      </w:r>
      <w:r w:rsidRPr="00F95879">
        <w:rPr>
          <w:rFonts w:ascii="Arial" w:hAnsi="Arial"/>
          <w:b/>
          <w:sz w:val="24"/>
          <w:szCs w:val="24"/>
        </w:rPr>
        <w:t xml:space="preserve"> do Edital, às quais aderimos formalmente.</w:t>
      </w:r>
    </w:p>
    <w:p w14:paraId="6D44A6F7" w14:textId="77777777" w:rsidR="003E6617" w:rsidRPr="00F95879" w:rsidRDefault="00F80873" w:rsidP="003E6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 w:val="24"/>
        </w:rPr>
      </w:pPr>
      <w:r w:rsidRPr="00F95879">
        <w:rPr>
          <w:rFonts w:ascii="Arial" w:hAnsi="Arial"/>
          <w:sz w:val="24"/>
        </w:rPr>
        <w:tab/>
      </w:r>
    </w:p>
    <w:p w14:paraId="5C6D65C6" w14:textId="77777777" w:rsidR="00F80873" w:rsidRPr="00F95879"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F95879">
        <w:rPr>
          <w:rFonts w:ascii="Arial" w:hAnsi="Arial" w:cs="Arial"/>
          <w:b/>
          <w:sz w:val="24"/>
          <w:szCs w:val="24"/>
        </w:rPr>
        <w:t xml:space="preserve">PRAZO DE VALIDADE DA PROPOSTA: </w:t>
      </w:r>
      <w:r w:rsidRPr="00F95879">
        <w:rPr>
          <w:rFonts w:ascii="Arial" w:hAnsi="Arial" w:cs="Arial"/>
          <w:sz w:val="24"/>
          <w:szCs w:val="24"/>
        </w:rPr>
        <w:t xml:space="preserve">_________ (por extenso) dias (observar o disposto no Título 10 do Edital). </w:t>
      </w:r>
    </w:p>
    <w:p w14:paraId="6BE63245" w14:textId="54717865" w:rsidR="00F80873" w:rsidRPr="00F95879" w:rsidRDefault="00A53417"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F95879">
        <w:rPr>
          <w:rFonts w:ascii="Arial" w:hAnsi="Arial" w:cs="Arial"/>
          <w:b/>
          <w:sz w:val="24"/>
          <w:szCs w:val="24"/>
        </w:rPr>
        <w:t>PRAZO DE GARANTIA</w:t>
      </w:r>
      <w:r w:rsidR="00F80873" w:rsidRPr="00F95879">
        <w:rPr>
          <w:rFonts w:ascii="Arial" w:hAnsi="Arial" w:cs="Arial"/>
          <w:b/>
          <w:sz w:val="24"/>
          <w:szCs w:val="24"/>
        </w:rPr>
        <w:t xml:space="preserve"> DO OBJETO: </w:t>
      </w:r>
      <w:r w:rsidR="00F80873" w:rsidRPr="00F95879">
        <w:rPr>
          <w:rFonts w:ascii="Arial" w:hAnsi="Arial" w:cs="Arial"/>
          <w:sz w:val="24"/>
          <w:szCs w:val="24"/>
        </w:rPr>
        <w:t>___________ (por extenso) meses (observar o disposto no Anexo n. 1</w:t>
      </w:r>
      <w:r w:rsidR="00773C45" w:rsidRPr="00F95879">
        <w:rPr>
          <w:rFonts w:ascii="Arial" w:hAnsi="Arial" w:cs="Arial"/>
          <w:sz w:val="24"/>
          <w:szCs w:val="24"/>
        </w:rPr>
        <w:t xml:space="preserve"> do Edital</w:t>
      </w:r>
      <w:r w:rsidR="00F80873" w:rsidRPr="00F95879">
        <w:rPr>
          <w:rFonts w:ascii="Arial" w:hAnsi="Arial" w:cs="Arial"/>
          <w:sz w:val="24"/>
          <w:szCs w:val="24"/>
        </w:rPr>
        <w:t>).</w:t>
      </w:r>
      <w:r w:rsidR="00F80873" w:rsidRPr="00F95879">
        <w:rPr>
          <w:rFonts w:ascii="Arial" w:hAnsi="Arial" w:cs="Arial"/>
          <w:sz w:val="24"/>
          <w:szCs w:val="24"/>
          <w:bdr w:val="thinThickSmallGap" w:sz="24" w:space="0" w:color="auto" w:frame="1"/>
        </w:rPr>
        <w:t xml:space="preserve"> </w:t>
      </w:r>
    </w:p>
    <w:p w14:paraId="66F82919" w14:textId="23807A13" w:rsidR="00F80873" w:rsidRPr="00F95879"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95879">
        <w:rPr>
          <w:rFonts w:ascii="Arial" w:hAnsi="Arial" w:cs="Arial"/>
          <w:b/>
          <w:sz w:val="24"/>
          <w:szCs w:val="24"/>
        </w:rPr>
        <w:t>PRAZO DE EXECUÇÃO DOS SERVIÇOS:</w:t>
      </w:r>
      <w:r w:rsidRPr="00F95879">
        <w:rPr>
          <w:rFonts w:ascii="Arial" w:hAnsi="Arial" w:cs="Arial"/>
          <w:sz w:val="24"/>
          <w:szCs w:val="24"/>
        </w:rPr>
        <w:t xml:space="preserve"> _________ (por extenso) dias (observar o disposto no Anexo n. </w:t>
      </w:r>
      <w:r w:rsidR="00773C45" w:rsidRPr="00F95879">
        <w:rPr>
          <w:rFonts w:ascii="Arial" w:hAnsi="Arial" w:cs="Arial"/>
          <w:sz w:val="24"/>
          <w:szCs w:val="24"/>
        </w:rPr>
        <w:t>5 do Edital</w:t>
      </w:r>
      <w:r w:rsidRPr="00F95879">
        <w:rPr>
          <w:rFonts w:ascii="Arial" w:hAnsi="Arial" w:cs="Arial"/>
          <w:sz w:val="24"/>
          <w:szCs w:val="24"/>
        </w:rPr>
        <w:t>).</w:t>
      </w:r>
    </w:p>
    <w:p w14:paraId="76988D04" w14:textId="77777777" w:rsidR="00773C45" w:rsidRPr="00F95879" w:rsidRDefault="00773C45"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E2A632C" w14:textId="711EAE61" w:rsidR="00D22BA6" w:rsidRPr="00F95879" w:rsidRDefault="00D22BA6" w:rsidP="00D22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95879">
        <w:rPr>
          <w:rFonts w:ascii="Arial" w:hAnsi="Arial" w:cs="Arial"/>
          <w:sz w:val="24"/>
          <w:szCs w:val="24"/>
        </w:rPr>
        <w:t>Declaramos que disponibilizaremos instalações, equipamentos e pessoal técnico adequados para realização do objeto da presente licitação;</w:t>
      </w:r>
    </w:p>
    <w:p w14:paraId="5B2B5E8F" w14:textId="225AF29E" w:rsidR="00D22BA6" w:rsidRPr="00F95879" w:rsidRDefault="00D22BA6" w:rsidP="00D22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95879">
        <w:rPr>
          <w:rFonts w:ascii="Arial" w:hAnsi="Arial" w:cs="Arial"/>
          <w:sz w:val="24"/>
          <w:szCs w:val="24"/>
        </w:rPr>
        <w:t>Declaramos que informaremos os preços unitários dos equipamentos, das peças e dos demais componentes que integram o objeto da licitação sempre que solicitados pela Câmara dos Deputados, para fins de registro patrimonial;</w:t>
      </w:r>
    </w:p>
    <w:p w14:paraId="0D82B14C" w14:textId="0EDEA399" w:rsidR="00F80873" w:rsidRPr="00F95879" w:rsidRDefault="00D22BA6" w:rsidP="00D22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95879">
        <w:rPr>
          <w:rFonts w:ascii="Arial" w:hAnsi="Arial" w:cs="Arial"/>
          <w:sz w:val="24"/>
          <w:szCs w:val="24"/>
        </w:rPr>
        <w:t>Declaramos que seremos responsáveis pelo descarte ambientalmente responsável de qualquer resíduo do serviço a ser prestado – incluindo consumíveis, peças usadas, embalagens –</w:t>
      </w:r>
      <w:r w:rsidR="00C00DE1" w:rsidRPr="00F95879">
        <w:rPr>
          <w:rFonts w:ascii="Arial" w:hAnsi="Arial" w:cs="Arial"/>
          <w:sz w:val="24"/>
          <w:szCs w:val="24"/>
        </w:rPr>
        <w:t>,</w:t>
      </w:r>
      <w:r w:rsidR="00F37822" w:rsidRPr="00F95879">
        <w:rPr>
          <w:rFonts w:ascii="Arial" w:hAnsi="Arial" w:cs="Arial"/>
          <w:sz w:val="24"/>
          <w:szCs w:val="24"/>
        </w:rPr>
        <w:t xml:space="preserve"> </w:t>
      </w:r>
      <w:r w:rsidRPr="00F95879">
        <w:rPr>
          <w:rFonts w:ascii="Arial" w:hAnsi="Arial" w:cs="Arial"/>
          <w:sz w:val="24"/>
          <w:szCs w:val="24"/>
        </w:rPr>
        <w:t xml:space="preserve">e que temos conhecimento da legislação ambiental sobre o descarte de materiais, em especial </w:t>
      </w:r>
      <w:r w:rsidR="00F37822" w:rsidRPr="00F95879">
        <w:rPr>
          <w:rFonts w:ascii="Arial" w:hAnsi="Arial" w:cs="Arial"/>
          <w:sz w:val="24"/>
          <w:szCs w:val="24"/>
        </w:rPr>
        <w:t>d</w:t>
      </w:r>
      <w:r w:rsidRPr="00F95879">
        <w:rPr>
          <w:rFonts w:ascii="Arial" w:hAnsi="Arial" w:cs="Arial"/>
          <w:sz w:val="24"/>
          <w:szCs w:val="24"/>
        </w:rPr>
        <w:t>a Lei n. 9.605/1998</w:t>
      </w:r>
      <w:r w:rsidR="00C00DE1" w:rsidRPr="00F95879">
        <w:rPr>
          <w:rFonts w:ascii="Arial" w:hAnsi="Arial" w:cs="Arial"/>
          <w:sz w:val="24"/>
          <w:szCs w:val="24"/>
        </w:rPr>
        <w:t>,</w:t>
      </w:r>
      <w:r w:rsidRPr="00F95879">
        <w:rPr>
          <w:rFonts w:ascii="Arial" w:hAnsi="Arial" w:cs="Arial"/>
          <w:sz w:val="24"/>
          <w:szCs w:val="24"/>
        </w:rPr>
        <w:t xml:space="preserve"> </w:t>
      </w:r>
      <w:r w:rsidR="00F37822" w:rsidRPr="00F95879">
        <w:rPr>
          <w:rFonts w:ascii="Arial" w:hAnsi="Arial" w:cs="Arial"/>
          <w:sz w:val="24"/>
          <w:szCs w:val="24"/>
        </w:rPr>
        <w:t>d</w:t>
      </w:r>
      <w:r w:rsidRPr="00F95879">
        <w:rPr>
          <w:rFonts w:ascii="Arial" w:hAnsi="Arial" w:cs="Arial"/>
          <w:sz w:val="24"/>
          <w:szCs w:val="24"/>
        </w:rPr>
        <w:t>a Lei n. 12.305/2010</w:t>
      </w:r>
      <w:r w:rsidR="00241661" w:rsidRPr="00F95879">
        <w:rPr>
          <w:rFonts w:ascii="Arial" w:hAnsi="Arial" w:cs="Arial"/>
          <w:sz w:val="24"/>
          <w:szCs w:val="24"/>
        </w:rPr>
        <w:t xml:space="preserve">, </w:t>
      </w:r>
      <w:r w:rsidR="00F37822" w:rsidRPr="00F95879">
        <w:rPr>
          <w:rFonts w:ascii="Arial" w:hAnsi="Arial" w:cs="Arial"/>
          <w:sz w:val="24"/>
          <w:szCs w:val="24"/>
        </w:rPr>
        <w:t>d</w:t>
      </w:r>
      <w:r w:rsidR="00C00DE1" w:rsidRPr="00F95879">
        <w:rPr>
          <w:rFonts w:ascii="Arial" w:hAnsi="Arial" w:cs="Arial"/>
          <w:sz w:val="24"/>
          <w:szCs w:val="24"/>
        </w:rPr>
        <w:t>a Lei Distrital n. 4.704/2011</w:t>
      </w:r>
      <w:r w:rsidRPr="00F95879">
        <w:rPr>
          <w:rFonts w:ascii="Arial" w:hAnsi="Arial" w:cs="Arial"/>
          <w:sz w:val="24"/>
          <w:szCs w:val="24"/>
        </w:rPr>
        <w:t xml:space="preserve">, </w:t>
      </w:r>
      <w:r w:rsidR="00F37822" w:rsidRPr="00F95879">
        <w:rPr>
          <w:rFonts w:ascii="Arial" w:hAnsi="Arial" w:cs="Arial"/>
          <w:sz w:val="24"/>
          <w:szCs w:val="24"/>
        </w:rPr>
        <w:t>d</w:t>
      </w:r>
      <w:r w:rsidR="00F91E27" w:rsidRPr="00F95879">
        <w:rPr>
          <w:rFonts w:ascii="Arial" w:hAnsi="Arial" w:cs="Arial"/>
          <w:sz w:val="24"/>
          <w:szCs w:val="24"/>
        </w:rPr>
        <w:t>a</w:t>
      </w:r>
      <w:r w:rsidRPr="00F95879">
        <w:rPr>
          <w:rFonts w:ascii="Arial" w:hAnsi="Arial" w:cs="Arial"/>
          <w:sz w:val="24"/>
          <w:szCs w:val="24"/>
        </w:rPr>
        <w:t xml:space="preserve"> NBR 10.004</w:t>
      </w:r>
      <w:r w:rsidR="00C00DE1" w:rsidRPr="00F95879">
        <w:rPr>
          <w:rFonts w:ascii="Arial" w:hAnsi="Arial" w:cs="Arial"/>
          <w:sz w:val="24"/>
          <w:szCs w:val="24"/>
        </w:rPr>
        <w:t xml:space="preserve"> e </w:t>
      </w:r>
      <w:r w:rsidR="00F37822" w:rsidRPr="00F95879">
        <w:rPr>
          <w:rFonts w:ascii="Arial" w:hAnsi="Arial" w:cs="Arial"/>
          <w:sz w:val="24"/>
          <w:szCs w:val="24"/>
        </w:rPr>
        <w:t>d</w:t>
      </w:r>
      <w:r w:rsidR="00F91E27" w:rsidRPr="00F95879">
        <w:rPr>
          <w:rFonts w:ascii="Arial" w:hAnsi="Arial" w:cs="Arial"/>
          <w:sz w:val="24"/>
          <w:szCs w:val="24"/>
        </w:rPr>
        <w:t>a</w:t>
      </w:r>
      <w:r w:rsidR="00C00DE1" w:rsidRPr="00F95879">
        <w:rPr>
          <w:rFonts w:ascii="Arial" w:hAnsi="Arial" w:cs="Arial"/>
          <w:sz w:val="24"/>
          <w:szCs w:val="24"/>
        </w:rPr>
        <w:t xml:space="preserve"> Resolução Conama n. 307/2002</w:t>
      </w:r>
      <w:r w:rsidRPr="00F95879">
        <w:rPr>
          <w:rFonts w:ascii="Arial" w:hAnsi="Arial" w:cs="Arial"/>
          <w:sz w:val="24"/>
          <w:szCs w:val="24"/>
        </w:rPr>
        <w:t>.</w:t>
      </w:r>
    </w:p>
    <w:p w14:paraId="02F33859" w14:textId="77777777" w:rsidR="00F80873" w:rsidRPr="00F95879"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F95879"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F95879" w:rsidRDefault="00F80873" w:rsidP="00F13117">
            <w:pPr>
              <w:jc w:val="center"/>
              <w:rPr>
                <w:rFonts w:ascii="Arial" w:hAnsi="Arial" w:cs="Arial"/>
                <w:b/>
                <w:bCs/>
                <w:sz w:val="24"/>
                <w:szCs w:val="24"/>
              </w:rPr>
            </w:pPr>
            <w:r w:rsidRPr="00F95879">
              <w:rPr>
                <w:rFonts w:ascii="Arial" w:hAnsi="Arial" w:cs="Arial"/>
                <w:b/>
                <w:bCs/>
                <w:sz w:val="24"/>
                <w:szCs w:val="24"/>
              </w:rPr>
              <w:t>DADOS PARA ASSINATURA DO CONTRATO</w:t>
            </w:r>
          </w:p>
        </w:tc>
      </w:tr>
      <w:tr w:rsidR="00476918" w:rsidRPr="00F95879"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F95879" w:rsidRDefault="00F80873" w:rsidP="00F13117">
            <w:pPr>
              <w:pStyle w:val="Cabealho"/>
              <w:autoSpaceDE w:val="0"/>
              <w:autoSpaceDN w:val="0"/>
              <w:rPr>
                <w:rFonts w:ascii="Arial" w:hAnsi="Arial" w:cs="Arial"/>
                <w:sz w:val="24"/>
                <w:szCs w:val="24"/>
                <w:lang w:eastAsia="en-US"/>
              </w:rPr>
            </w:pPr>
            <w:r w:rsidRPr="00F95879">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F95879" w:rsidRDefault="00F80873" w:rsidP="00F13117">
            <w:pPr>
              <w:snapToGrid w:val="0"/>
              <w:jc w:val="center"/>
              <w:rPr>
                <w:rFonts w:ascii="Arial" w:hAnsi="Arial" w:cs="Arial"/>
                <w:b/>
                <w:bCs/>
                <w:sz w:val="24"/>
                <w:szCs w:val="24"/>
              </w:rPr>
            </w:pPr>
          </w:p>
        </w:tc>
      </w:tr>
      <w:tr w:rsidR="00476918" w:rsidRPr="00F95879"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F95879" w:rsidRDefault="00F80873" w:rsidP="00F13117">
            <w:pPr>
              <w:autoSpaceDE w:val="0"/>
              <w:autoSpaceDN w:val="0"/>
              <w:rPr>
                <w:rFonts w:ascii="Arial" w:hAnsi="Arial" w:cs="Arial"/>
                <w:sz w:val="24"/>
                <w:szCs w:val="24"/>
              </w:rPr>
            </w:pPr>
            <w:r w:rsidRPr="00F95879">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F95879" w:rsidRDefault="00F80873" w:rsidP="00F13117">
            <w:pPr>
              <w:snapToGrid w:val="0"/>
              <w:jc w:val="center"/>
              <w:rPr>
                <w:rFonts w:ascii="Arial" w:hAnsi="Arial" w:cs="Arial"/>
                <w:b/>
                <w:bCs/>
                <w:sz w:val="24"/>
                <w:szCs w:val="24"/>
              </w:rPr>
            </w:pPr>
          </w:p>
        </w:tc>
      </w:tr>
      <w:tr w:rsidR="00476918" w:rsidRPr="00F95879"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F95879" w:rsidRDefault="00F80873" w:rsidP="00F13117">
            <w:pPr>
              <w:autoSpaceDE w:val="0"/>
              <w:autoSpaceDN w:val="0"/>
              <w:rPr>
                <w:rFonts w:ascii="Arial" w:hAnsi="Arial" w:cs="Arial"/>
                <w:sz w:val="24"/>
                <w:szCs w:val="24"/>
              </w:rPr>
            </w:pPr>
            <w:r w:rsidRPr="00F95879">
              <w:rPr>
                <w:rFonts w:ascii="Arial" w:hAnsi="Arial" w:cs="Arial"/>
                <w:sz w:val="24"/>
                <w:szCs w:val="24"/>
              </w:rPr>
              <w:t xml:space="preserve">Qualificação </w:t>
            </w:r>
          </w:p>
          <w:p w14:paraId="7898F500" w14:textId="62319383" w:rsidR="00F80873" w:rsidRPr="00F95879" w:rsidRDefault="00365731" w:rsidP="00F13117">
            <w:pPr>
              <w:autoSpaceDE w:val="0"/>
              <w:autoSpaceDN w:val="0"/>
              <w:rPr>
                <w:rFonts w:ascii="Arial" w:hAnsi="Arial" w:cs="Arial"/>
                <w:sz w:val="24"/>
                <w:szCs w:val="24"/>
              </w:rPr>
            </w:pPr>
            <w:r w:rsidRPr="00F95879">
              <w:rPr>
                <w:rFonts w:ascii="Arial" w:hAnsi="Arial" w:cs="Arial"/>
                <w:sz w:val="24"/>
                <w:szCs w:val="24"/>
              </w:rPr>
              <w:t>(</w:t>
            </w:r>
            <w:r w:rsidR="00923E22" w:rsidRPr="00F95879">
              <w:rPr>
                <w:rFonts w:ascii="Arial" w:hAnsi="Arial" w:cs="Arial"/>
                <w:sz w:val="24"/>
                <w:szCs w:val="24"/>
              </w:rPr>
              <w:t>Naturalidade</w:t>
            </w:r>
            <w:r w:rsidR="00F80873" w:rsidRPr="00F95879">
              <w:rPr>
                <w:rFonts w:ascii="Arial" w:hAnsi="Arial" w:cs="Arial"/>
                <w:sz w:val="24"/>
                <w:szCs w:val="24"/>
              </w:rPr>
              <w:t xml:space="preserv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F95879" w:rsidRDefault="00F80873" w:rsidP="00F13117">
            <w:pPr>
              <w:snapToGrid w:val="0"/>
              <w:jc w:val="center"/>
              <w:rPr>
                <w:rFonts w:ascii="Arial" w:hAnsi="Arial" w:cs="Arial"/>
                <w:b/>
                <w:bCs/>
                <w:sz w:val="24"/>
                <w:szCs w:val="24"/>
              </w:rPr>
            </w:pPr>
          </w:p>
        </w:tc>
      </w:tr>
      <w:tr w:rsidR="00476918" w:rsidRPr="00F95879"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F95879" w:rsidRDefault="00F80873" w:rsidP="00F13117">
            <w:pPr>
              <w:snapToGrid w:val="0"/>
              <w:jc w:val="both"/>
              <w:rPr>
                <w:rFonts w:ascii="Arial" w:hAnsi="Arial" w:cs="Arial"/>
                <w:sz w:val="24"/>
                <w:szCs w:val="24"/>
              </w:rPr>
            </w:pPr>
            <w:r w:rsidRPr="00F95879">
              <w:rPr>
                <w:rFonts w:ascii="Arial" w:hAnsi="Arial" w:cs="Arial"/>
                <w:sz w:val="24"/>
                <w:szCs w:val="24"/>
              </w:rPr>
              <w:t xml:space="preserve">OBS.: O signatário deve possuir poderes de administração estabelecidos em contrato social e/ou possuir procuração com poderes para </w:t>
            </w:r>
            <w:r w:rsidRPr="00F95879">
              <w:rPr>
                <w:rFonts w:ascii="Arial" w:hAnsi="Arial" w:cs="Arial"/>
                <w:b/>
                <w:bCs/>
                <w:sz w:val="24"/>
                <w:szCs w:val="24"/>
                <w:u w:val="single"/>
              </w:rPr>
              <w:t>assinar contratos</w:t>
            </w:r>
            <w:r w:rsidRPr="00F95879">
              <w:rPr>
                <w:rFonts w:ascii="Arial" w:hAnsi="Arial" w:cs="Arial"/>
                <w:sz w:val="24"/>
                <w:szCs w:val="24"/>
              </w:rPr>
              <w:t xml:space="preserve"> em nome da empresa. </w:t>
            </w:r>
          </w:p>
          <w:p w14:paraId="75A5F8D0" w14:textId="77777777" w:rsidR="00F80873" w:rsidRPr="00F95879" w:rsidRDefault="00F80873" w:rsidP="00F13117">
            <w:pPr>
              <w:snapToGrid w:val="0"/>
              <w:jc w:val="both"/>
              <w:rPr>
                <w:rFonts w:ascii="Arial" w:hAnsi="Arial" w:cs="Arial"/>
                <w:sz w:val="24"/>
                <w:szCs w:val="24"/>
              </w:rPr>
            </w:pPr>
            <w:r w:rsidRPr="00F95879">
              <w:rPr>
                <w:rFonts w:ascii="Arial" w:hAnsi="Arial" w:cs="Arial"/>
                <w:sz w:val="24"/>
                <w:szCs w:val="24"/>
              </w:rPr>
              <w:t>A documentação comprobatória deverá ser encaminhada quando da assinatura do contrato.</w:t>
            </w:r>
          </w:p>
        </w:tc>
      </w:tr>
    </w:tbl>
    <w:p w14:paraId="75A9A2D9" w14:textId="77777777" w:rsidR="00F80873" w:rsidRPr="00F95879"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66C006FC" w:rsidR="00F80873" w:rsidRPr="00F95879"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F95879">
        <w:rPr>
          <w:rFonts w:ascii="Arial" w:hAnsi="Arial"/>
          <w:sz w:val="24"/>
        </w:rPr>
        <w:t xml:space="preserve">Brasília,   </w:t>
      </w:r>
      <w:proofErr w:type="gramEnd"/>
      <w:r w:rsidRPr="00F95879">
        <w:rPr>
          <w:rFonts w:ascii="Arial" w:hAnsi="Arial"/>
          <w:sz w:val="24"/>
        </w:rPr>
        <w:t xml:space="preserve">  de                     </w:t>
      </w:r>
      <w:proofErr w:type="spellStart"/>
      <w:r w:rsidR="00EF456D" w:rsidRPr="00F95879">
        <w:rPr>
          <w:rFonts w:ascii="Arial" w:hAnsi="Arial"/>
          <w:sz w:val="24"/>
        </w:rPr>
        <w:t>de</w:t>
      </w:r>
      <w:proofErr w:type="spellEnd"/>
      <w:r w:rsidR="00EF456D" w:rsidRPr="00F95879">
        <w:rPr>
          <w:rFonts w:ascii="Arial" w:hAnsi="Arial"/>
          <w:sz w:val="24"/>
        </w:rPr>
        <w:t xml:space="preserve"> 2022</w:t>
      </w:r>
      <w:r w:rsidRPr="00F95879">
        <w:rPr>
          <w:rFonts w:ascii="Arial" w:hAnsi="Arial"/>
          <w:sz w:val="24"/>
        </w:rPr>
        <w:t>.</w:t>
      </w:r>
    </w:p>
    <w:p w14:paraId="4C6ED661" w14:textId="77777777" w:rsidR="00F80873" w:rsidRPr="00F95879"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F95879">
        <w:rPr>
          <w:rFonts w:ascii="Arial" w:hAnsi="Arial"/>
          <w:sz w:val="24"/>
        </w:rPr>
        <w:t>________________________________</w:t>
      </w:r>
    </w:p>
    <w:p w14:paraId="532330BD" w14:textId="77777777" w:rsidR="00F80873" w:rsidRPr="00F95879"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F95879">
        <w:rPr>
          <w:rFonts w:ascii="Arial" w:hAnsi="Arial"/>
          <w:sz w:val="24"/>
        </w:rPr>
        <w:t>Assinatura do representante legal da empresa</w:t>
      </w:r>
    </w:p>
    <w:p w14:paraId="081192E9" w14:textId="77777777" w:rsidR="00F80873" w:rsidRPr="00F95879" w:rsidRDefault="00F80873" w:rsidP="00F80873"/>
    <w:p w14:paraId="4C7DFB5E" w14:textId="78E369A7" w:rsidR="00F80873" w:rsidRPr="00F95879"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95879">
        <w:rPr>
          <w:rFonts w:ascii="Arial" w:hAnsi="Arial"/>
          <w:sz w:val="24"/>
        </w:rPr>
        <w:t>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F95879">
        <w:rPr>
          <w:rFonts w:ascii="Arial" w:hAnsi="Arial"/>
          <w:sz w:val="24"/>
        </w:rPr>
        <w:t>Nome do representante legal da empresa</w:t>
      </w:r>
    </w:p>
    <w:p w14:paraId="4C40E3F7" w14:textId="77777777" w:rsidR="00F80873" w:rsidRPr="00476918" w:rsidRDefault="00F80873" w:rsidP="00F80873"/>
    <w:p w14:paraId="7076637A" w14:textId="77777777" w:rsidR="00F80873" w:rsidRPr="00476918" w:rsidRDefault="00F80873" w:rsidP="00F80873"/>
    <w:p w14:paraId="08D33CFB" w14:textId="6CAF41DF" w:rsidR="00F80873" w:rsidRDefault="004775E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18</w:t>
      </w:r>
      <w:r w:rsidRPr="00476918">
        <w:rPr>
          <w:rFonts w:ascii="Arial" w:hAnsi="Arial"/>
          <w:sz w:val="24"/>
        </w:rPr>
        <w:t xml:space="preserve"> de </w:t>
      </w:r>
      <w:r>
        <w:rPr>
          <w:rFonts w:ascii="Arial" w:hAnsi="Arial"/>
          <w:sz w:val="24"/>
        </w:rPr>
        <w:t>abril</w:t>
      </w:r>
      <w:r w:rsidRPr="00476918">
        <w:rPr>
          <w:rFonts w:ascii="Arial" w:hAnsi="Arial"/>
          <w:sz w:val="24"/>
        </w:rPr>
        <w:t xml:space="preserve"> </w:t>
      </w:r>
      <w:r>
        <w:rPr>
          <w:rFonts w:ascii="Arial" w:hAnsi="Arial"/>
          <w:sz w:val="24"/>
        </w:rPr>
        <w:t>de 2022</w:t>
      </w:r>
      <w:r w:rsidRPr="00476918">
        <w:rPr>
          <w:rFonts w:ascii="Arial" w:hAnsi="Arial"/>
          <w:sz w:val="24"/>
        </w:rPr>
        <w:t>.</w:t>
      </w:r>
    </w:p>
    <w:p w14:paraId="2AD70DD3" w14:textId="3C91470C"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53D9FC" w14:textId="7D9ECABB" w:rsidR="00F80873" w:rsidRPr="00476918" w:rsidRDefault="00A53417" w:rsidP="00A53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F80873" w:rsidRPr="00476918">
        <w:rPr>
          <w:rFonts w:ascii="Arial" w:hAnsi="Arial"/>
          <w:sz w:val="24"/>
        </w:rPr>
        <w:br w:type="page"/>
      </w:r>
    </w:p>
    <w:p w14:paraId="7FDE862A" w14:textId="77777777" w:rsidR="00F80873" w:rsidRPr="00476918" w:rsidRDefault="00F80873" w:rsidP="00382689">
      <w:pPr>
        <w:pStyle w:val="Tit1n"/>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1CABDBD5" w14:textId="77777777" w:rsidR="00F80873" w:rsidRPr="00EC6B4A"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tbl>
      <w:tblPr>
        <w:tblW w:w="10413" w:type="dxa"/>
        <w:jc w:val="center"/>
        <w:tblLayout w:type="fixed"/>
        <w:tblCellMar>
          <w:left w:w="70" w:type="dxa"/>
          <w:right w:w="70" w:type="dxa"/>
        </w:tblCellMar>
        <w:tblLook w:val="0000" w:firstRow="0" w:lastRow="0" w:firstColumn="0" w:lastColumn="0" w:noHBand="0" w:noVBand="0"/>
      </w:tblPr>
      <w:tblGrid>
        <w:gridCol w:w="1129"/>
        <w:gridCol w:w="4395"/>
        <w:gridCol w:w="708"/>
        <w:gridCol w:w="1134"/>
        <w:gridCol w:w="1423"/>
        <w:gridCol w:w="1624"/>
      </w:tblGrid>
      <w:tr w:rsidR="00AD0140" w:rsidRPr="00AD0140" w14:paraId="74A9927C" w14:textId="77777777" w:rsidTr="00FB4ECE">
        <w:trPr>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14:paraId="73F229E3" w14:textId="77777777" w:rsidR="00AD0140" w:rsidRPr="00AD0140" w:rsidRDefault="00AD0140" w:rsidP="00AD0140">
            <w:pPr>
              <w:suppressAutoHyphens/>
              <w:jc w:val="center"/>
              <w:rPr>
                <w:rFonts w:ascii="Arial" w:hAnsi="Arial" w:cs="Arial"/>
                <w:b/>
                <w:sz w:val="24"/>
              </w:rPr>
            </w:pPr>
            <w:r w:rsidRPr="00AD0140">
              <w:rPr>
                <w:rFonts w:ascii="Arial" w:hAnsi="Arial" w:cs="Arial"/>
                <w:b/>
                <w:sz w:val="24"/>
              </w:rPr>
              <w:t>ITEM</w:t>
            </w:r>
          </w:p>
        </w:tc>
        <w:tc>
          <w:tcPr>
            <w:tcW w:w="4395" w:type="dxa"/>
            <w:tcBorders>
              <w:top w:val="single" w:sz="4" w:space="0" w:color="auto"/>
              <w:left w:val="single" w:sz="4" w:space="0" w:color="auto"/>
              <w:bottom w:val="single" w:sz="4" w:space="0" w:color="auto"/>
              <w:right w:val="single" w:sz="4" w:space="0" w:color="auto"/>
            </w:tcBorders>
            <w:shd w:val="clear" w:color="auto" w:fill="D9D9D9"/>
            <w:vAlign w:val="center"/>
          </w:tcPr>
          <w:p w14:paraId="2C3DE912" w14:textId="77777777" w:rsidR="00AD0140" w:rsidRPr="00AD0140" w:rsidRDefault="00AD0140" w:rsidP="00AD0140">
            <w:pPr>
              <w:suppressAutoHyphens/>
              <w:jc w:val="center"/>
              <w:rPr>
                <w:rFonts w:ascii="Arial" w:hAnsi="Arial" w:cs="Arial"/>
                <w:b/>
                <w:sz w:val="24"/>
              </w:rPr>
            </w:pPr>
            <w:r w:rsidRPr="00AD0140">
              <w:rPr>
                <w:rFonts w:ascii="Arial" w:hAnsi="Arial" w:cs="Arial"/>
                <w:b/>
                <w:sz w:val="24"/>
              </w:rPr>
              <w:t>DESCRIÇÃO</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E2317E7" w14:textId="77777777" w:rsidR="00AD0140" w:rsidRPr="00AD0140" w:rsidRDefault="00AD0140" w:rsidP="00AD0140">
            <w:pPr>
              <w:suppressAutoHyphens/>
              <w:jc w:val="center"/>
              <w:rPr>
                <w:rFonts w:ascii="Arial" w:hAnsi="Arial" w:cs="Arial"/>
                <w:b/>
                <w:sz w:val="24"/>
              </w:rPr>
            </w:pPr>
            <w:r w:rsidRPr="00AD0140">
              <w:rPr>
                <w:rFonts w:ascii="Arial" w:hAnsi="Arial" w:cs="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358D3E3" w14:textId="77777777" w:rsidR="00AD0140" w:rsidRPr="00AD0140" w:rsidRDefault="00AD0140" w:rsidP="00AD0140">
            <w:pPr>
              <w:suppressAutoHyphens/>
              <w:jc w:val="center"/>
              <w:rPr>
                <w:rFonts w:ascii="Arial" w:hAnsi="Arial" w:cs="Arial"/>
                <w:b/>
                <w:sz w:val="24"/>
              </w:rPr>
            </w:pPr>
            <w:r w:rsidRPr="00AD0140">
              <w:rPr>
                <w:rFonts w:ascii="Arial" w:hAnsi="Arial" w:cs="Arial"/>
                <w:b/>
                <w:sz w:val="24"/>
              </w:rPr>
              <w:t>QUANT.</w:t>
            </w:r>
          </w:p>
        </w:tc>
        <w:tc>
          <w:tcPr>
            <w:tcW w:w="1423" w:type="dxa"/>
            <w:tcBorders>
              <w:top w:val="single" w:sz="4" w:space="0" w:color="auto"/>
              <w:left w:val="single" w:sz="4" w:space="0" w:color="auto"/>
              <w:bottom w:val="single" w:sz="4" w:space="0" w:color="auto"/>
              <w:right w:val="single" w:sz="4" w:space="0" w:color="auto"/>
            </w:tcBorders>
            <w:shd w:val="clear" w:color="auto" w:fill="D9D9D9"/>
            <w:vAlign w:val="center"/>
          </w:tcPr>
          <w:p w14:paraId="01C54C36" w14:textId="77777777" w:rsidR="00AD0140" w:rsidRPr="00AD0140" w:rsidRDefault="00AD0140" w:rsidP="00AD0140">
            <w:pPr>
              <w:suppressAutoHyphens/>
              <w:jc w:val="center"/>
              <w:rPr>
                <w:rFonts w:ascii="Arial" w:hAnsi="Arial" w:cs="Arial"/>
                <w:b/>
                <w:sz w:val="24"/>
              </w:rPr>
            </w:pPr>
            <w:r w:rsidRPr="00AD0140">
              <w:rPr>
                <w:rFonts w:ascii="Arial" w:hAnsi="Arial" w:cs="Arial"/>
                <w:b/>
                <w:sz w:val="24"/>
              </w:rPr>
              <w:t>PREÇO UNITÁRIO</w:t>
            </w:r>
          </w:p>
          <w:p w14:paraId="0909758F" w14:textId="77777777" w:rsidR="00AD0140" w:rsidRPr="00AD0140" w:rsidRDefault="00AD0140" w:rsidP="00AD0140">
            <w:pPr>
              <w:suppressAutoHyphens/>
              <w:jc w:val="center"/>
              <w:rPr>
                <w:rFonts w:ascii="Arial" w:hAnsi="Arial" w:cs="Arial"/>
                <w:b/>
                <w:sz w:val="24"/>
              </w:rPr>
            </w:pPr>
            <w:r w:rsidRPr="00AD0140">
              <w:rPr>
                <w:rFonts w:ascii="Arial" w:hAnsi="Arial" w:cs="Arial"/>
                <w:b/>
                <w:sz w:val="24"/>
              </w:rPr>
              <w:t>R$</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tcPr>
          <w:p w14:paraId="4AEF9C6F" w14:textId="2024A0D2" w:rsidR="00AD0140" w:rsidRPr="00AD0140" w:rsidRDefault="00AD0140" w:rsidP="00AD0140">
            <w:pPr>
              <w:suppressAutoHyphens/>
              <w:jc w:val="center"/>
              <w:rPr>
                <w:rFonts w:ascii="Arial" w:hAnsi="Arial" w:cs="Arial"/>
                <w:b/>
                <w:sz w:val="24"/>
              </w:rPr>
            </w:pPr>
            <w:r w:rsidRPr="00AD0140">
              <w:rPr>
                <w:rFonts w:ascii="Arial" w:hAnsi="Arial" w:cs="Arial"/>
                <w:b/>
                <w:sz w:val="24"/>
              </w:rPr>
              <w:t xml:space="preserve">PREÇO </w:t>
            </w:r>
            <w:r w:rsidR="00653F8F">
              <w:rPr>
                <w:rFonts w:ascii="Arial" w:hAnsi="Arial" w:cs="Arial"/>
                <w:b/>
                <w:sz w:val="24"/>
              </w:rPr>
              <w:t>GLOBAL</w:t>
            </w:r>
          </w:p>
          <w:p w14:paraId="6551229B" w14:textId="77777777" w:rsidR="00AD0140" w:rsidRPr="00AD0140" w:rsidRDefault="00AD0140" w:rsidP="00AD0140">
            <w:pPr>
              <w:suppressAutoHyphens/>
              <w:jc w:val="center"/>
              <w:rPr>
                <w:rFonts w:ascii="Arial" w:hAnsi="Arial" w:cs="Arial"/>
                <w:b/>
                <w:sz w:val="24"/>
              </w:rPr>
            </w:pPr>
            <w:r w:rsidRPr="00AD0140">
              <w:rPr>
                <w:rFonts w:ascii="Arial" w:hAnsi="Arial" w:cs="Arial"/>
                <w:b/>
                <w:sz w:val="24"/>
              </w:rPr>
              <w:t>R$</w:t>
            </w:r>
          </w:p>
        </w:tc>
      </w:tr>
      <w:tr w:rsidR="00AD0140" w:rsidRPr="00AD0140" w14:paraId="5AECCF35" w14:textId="77777777" w:rsidTr="00FB4EC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659AC1" w14:textId="77777777" w:rsidR="00AD0140" w:rsidRPr="00AD0140" w:rsidRDefault="00AD0140" w:rsidP="00AD0140">
            <w:pPr>
              <w:autoSpaceDE w:val="0"/>
              <w:autoSpaceDN w:val="0"/>
              <w:spacing w:line="276" w:lineRule="auto"/>
              <w:jc w:val="center"/>
              <w:rPr>
                <w:rFonts w:ascii="Arial" w:eastAsiaTheme="minorEastAsia" w:hAnsi="Arial" w:cs="Arial"/>
                <w:b/>
                <w:sz w:val="24"/>
                <w:lang w:val="en-US"/>
              </w:rPr>
            </w:pPr>
            <w:r w:rsidRPr="00AD0140">
              <w:rPr>
                <w:rFonts w:ascii="Arial" w:eastAsiaTheme="minorEastAsia" w:hAnsi="Arial" w:cs="Arial"/>
                <w:b/>
                <w:sz w:val="24"/>
              </w:rPr>
              <w:t>ÚNICO</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CEEB3C1" w14:textId="77777777" w:rsidR="00AD0140" w:rsidRPr="00AD0140" w:rsidRDefault="00AD0140" w:rsidP="00AD0140">
            <w:pPr>
              <w:suppressAutoHyphens/>
              <w:snapToGrid w:val="0"/>
              <w:jc w:val="both"/>
              <w:rPr>
                <w:rFonts w:ascii="Arial" w:hAnsi="Arial" w:cs="Arial"/>
                <w:bCs/>
                <w:sz w:val="24"/>
              </w:rPr>
            </w:pPr>
            <w:r w:rsidRPr="00AD0140">
              <w:rPr>
                <w:rFonts w:ascii="Arial" w:hAnsi="Arial" w:cs="Arial"/>
                <w:bCs/>
                <w:noProof/>
                <w:sz w:val="24"/>
              </w:rPr>
              <w:t>REFORMA DE SISTEMA DE EXAUSTÃO E TRATAMENTO DE AR PARA COZINHA PROFISSIONAL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72E48E" w14:textId="77777777" w:rsidR="00AD0140" w:rsidRPr="00AD0140" w:rsidRDefault="00AD0140" w:rsidP="00AD0140">
            <w:pPr>
              <w:spacing w:line="276" w:lineRule="auto"/>
              <w:jc w:val="center"/>
              <w:rPr>
                <w:rFonts w:ascii="Arial" w:eastAsiaTheme="minorEastAsia" w:hAnsi="Arial" w:cs="Arial"/>
                <w:sz w:val="24"/>
                <w:highlight w:val="yellow"/>
              </w:rPr>
            </w:pPr>
            <w:r w:rsidRPr="00AD0140">
              <w:rPr>
                <w:rFonts w:ascii="Arial" w:eastAsiaTheme="minorEastAsia" w:hAnsi="Arial" w:cs="Arial"/>
                <w:noProof/>
                <w:sz w:val="24"/>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6F593" w14:textId="77777777" w:rsidR="00AD0140" w:rsidRPr="00AD0140" w:rsidRDefault="00AD0140" w:rsidP="00AD0140">
            <w:pPr>
              <w:spacing w:line="276" w:lineRule="auto"/>
              <w:jc w:val="center"/>
              <w:rPr>
                <w:rFonts w:ascii="Arial" w:eastAsiaTheme="minorEastAsia" w:hAnsi="Arial" w:cs="Arial"/>
                <w:sz w:val="24"/>
                <w:highlight w:val="yellow"/>
              </w:rPr>
            </w:pPr>
            <w:r w:rsidRPr="00AD0140">
              <w:rPr>
                <w:rFonts w:ascii="Arial" w:eastAsiaTheme="minorEastAsia" w:hAnsi="Arial" w:cs="Arial"/>
                <w:noProof/>
                <w:sz w:val="24"/>
              </w:rPr>
              <w:t>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7BF7E802" w14:textId="77777777" w:rsidR="00AD0140" w:rsidRPr="00AD0140" w:rsidRDefault="00AD0140" w:rsidP="00AD0140">
            <w:pPr>
              <w:spacing w:line="276" w:lineRule="auto"/>
              <w:jc w:val="center"/>
              <w:rPr>
                <w:rFonts w:ascii="Arial" w:eastAsiaTheme="minorEastAsia" w:hAnsi="Arial" w:cs="Arial"/>
                <w:color w:val="000000"/>
                <w:sz w:val="24"/>
                <w:highlight w:val="yellow"/>
              </w:rPr>
            </w:pPr>
            <w:r w:rsidRPr="00AD0140">
              <w:rPr>
                <w:rFonts w:ascii="Arial" w:eastAsiaTheme="minorEastAsia" w:hAnsi="Arial" w:cs="Arial"/>
                <w:color w:val="000000"/>
                <w:sz w:val="24"/>
              </w:rPr>
              <w:fldChar w:fldCharType="begin"/>
            </w:r>
            <w:r w:rsidRPr="00AD0140">
              <w:rPr>
                <w:rFonts w:ascii="Arial" w:eastAsiaTheme="minorEastAsia" w:hAnsi="Arial" w:cs="Arial"/>
                <w:color w:val="000000"/>
                <w:sz w:val="24"/>
              </w:rPr>
              <w:instrText xml:space="preserve">  </w:instrText>
            </w:r>
            <w:r w:rsidRPr="00AD0140">
              <w:rPr>
                <w:rFonts w:ascii="Arial" w:eastAsiaTheme="minorEastAsia" w:hAnsi="Arial" w:cs="Arial"/>
                <w:color w:val="000000"/>
                <w:sz w:val="24"/>
              </w:rPr>
              <w:fldChar w:fldCharType="end"/>
            </w:r>
            <w:r w:rsidRPr="00AD0140">
              <w:rPr>
                <w:rFonts w:ascii="Arial" w:hAnsi="Arial" w:cs="Arial"/>
                <w:b/>
                <w:sz w:val="24"/>
              </w:rPr>
              <w:t xml:space="preserve"> </w:t>
            </w:r>
            <w:r w:rsidRPr="00AD0140">
              <w:rPr>
                <w:rFonts w:ascii="Arial" w:hAnsi="Arial" w:cs="Arial"/>
                <w:noProof/>
                <w:sz w:val="24"/>
              </w:rPr>
              <w:t>280.345,61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708C8C3C" w14:textId="77777777" w:rsidR="00AD0140" w:rsidRPr="00AD0140" w:rsidRDefault="00AD0140" w:rsidP="00AD0140">
            <w:pPr>
              <w:spacing w:line="276" w:lineRule="auto"/>
              <w:jc w:val="center"/>
              <w:rPr>
                <w:rFonts w:ascii="Arial" w:eastAsiaTheme="minorEastAsia" w:hAnsi="Arial" w:cs="Arial"/>
                <w:b/>
                <w:color w:val="000000"/>
                <w:sz w:val="24"/>
              </w:rPr>
            </w:pPr>
            <w:r w:rsidRPr="00AD0140">
              <w:rPr>
                <w:rFonts w:ascii="Arial" w:eastAsiaTheme="minorEastAsia" w:hAnsi="Arial" w:cs="Arial"/>
                <w:b/>
                <w:noProof/>
                <w:color w:val="000000"/>
                <w:sz w:val="24"/>
              </w:rPr>
              <w:t>280.345,61</w:t>
            </w:r>
          </w:p>
        </w:tc>
      </w:tr>
    </w:tbl>
    <w:p w14:paraId="25C334E1" w14:textId="77777777" w:rsidR="00F80873" w:rsidRDefault="00F80873" w:rsidP="00F80873">
      <w:pPr>
        <w:pStyle w:val="TextosemFormatao"/>
        <w:spacing w:before="120" w:after="120"/>
        <w:ind w:firstLine="851"/>
        <w:jc w:val="both"/>
        <w:rPr>
          <w:rFonts w:ascii="Arial" w:hAnsi="Arial"/>
          <w:sz w:val="24"/>
        </w:rPr>
      </w:pPr>
    </w:p>
    <w:tbl>
      <w:tblPr>
        <w:tblW w:w="10491" w:type="dxa"/>
        <w:tblInd w:w="-714" w:type="dxa"/>
        <w:tblCellMar>
          <w:left w:w="70" w:type="dxa"/>
          <w:right w:w="70" w:type="dxa"/>
        </w:tblCellMar>
        <w:tblLook w:val="04A0" w:firstRow="1" w:lastRow="0" w:firstColumn="1" w:lastColumn="0" w:noHBand="0" w:noVBand="1"/>
      </w:tblPr>
      <w:tblGrid>
        <w:gridCol w:w="1276"/>
        <w:gridCol w:w="5245"/>
        <w:gridCol w:w="567"/>
        <w:gridCol w:w="907"/>
        <w:gridCol w:w="1107"/>
        <w:gridCol w:w="1389"/>
      </w:tblGrid>
      <w:tr w:rsidR="002C0BA0" w:rsidRPr="00321F0F" w14:paraId="400F6B15" w14:textId="77777777" w:rsidTr="00FB4ECE">
        <w:trPr>
          <w:trHeight w:val="600"/>
        </w:trPr>
        <w:tc>
          <w:tcPr>
            <w:tcW w:w="10491"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51FBB303" w14:textId="77777777" w:rsidR="002C0BA0" w:rsidRPr="00F5516D" w:rsidRDefault="002C0BA0" w:rsidP="00653F8F">
            <w:pPr>
              <w:jc w:val="center"/>
              <w:rPr>
                <w:rFonts w:ascii="Arial" w:hAnsi="Arial" w:cs="Arial"/>
                <w:b/>
                <w:bCs/>
                <w:color w:val="000000"/>
                <w:szCs w:val="18"/>
              </w:rPr>
            </w:pPr>
            <w:r w:rsidRPr="00321F0F">
              <w:rPr>
                <w:rFonts w:ascii="Arial" w:hAnsi="Arial" w:cs="Arial"/>
                <w:b/>
                <w:bCs/>
                <w:color w:val="000000"/>
                <w:szCs w:val="18"/>
              </w:rPr>
              <w:t>FORNECIMENTO E INSTALAÇÃO DE SISTEMAS MECÂNICOS PARA LANCHONETES DA CÂMARA DOS DEPUTADOS</w:t>
            </w:r>
          </w:p>
        </w:tc>
      </w:tr>
      <w:tr w:rsidR="00653F8F" w:rsidRPr="00321F0F" w14:paraId="63776EC9" w14:textId="77777777" w:rsidTr="00FB4ECE">
        <w:trPr>
          <w:trHeight w:val="600"/>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2A8BDB2C" w14:textId="77777777" w:rsidR="00653F8F" w:rsidRPr="00321F0F" w:rsidRDefault="00653F8F" w:rsidP="00653F8F">
            <w:pPr>
              <w:jc w:val="center"/>
              <w:rPr>
                <w:rFonts w:ascii="Arial" w:hAnsi="Arial" w:cs="Arial"/>
                <w:b/>
                <w:bCs/>
                <w:color w:val="000000"/>
                <w:szCs w:val="18"/>
              </w:rPr>
            </w:pPr>
            <w:r w:rsidRPr="00321F0F">
              <w:rPr>
                <w:rFonts w:ascii="Arial" w:hAnsi="Arial" w:cs="Arial"/>
                <w:b/>
                <w:bCs/>
                <w:color w:val="000000"/>
                <w:szCs w:val="18"/>
              </w:rPr>
              <w:t>ITEM</w:t>
            </w:r>
          </w:p>
        </w:tc>
        <w:tc>
          <w:tcPr>
            <w:tcW w:w="5245" w:type="dxa"/>
            <w:tcBorders>
              <w:top w:val="nil"/>
              <w:left w:val="nil"/>
              <w:bottom w:val="nil"/>
              <w:right w:val="single" w:sz="4" w:space="0" w:color="auto"/>
            </w:tcBorders>
            <w:shd w:val="clear" w:color="000000" w:fill="D9D9D9"/>
            <w:vAlign w:val="center"/>
            <w:hideMark/>
          </w:tcPr>
          <w:p w14:paraId="5C808B05" w14:textId="4F74B08E" w:rsidR="00653F8F" w:rsidRPr="00321F0F" w:rsidRDefault="00653F8F" w:rsidP="00653F8F">
            <w:pPr>
              <w:jc w:val="center"/>
              <w:rPr>
                <w:rFonts w:ascii="Arial" w:hAnsi="Arial" w:cs="Arial"/>
                <w:b/>
                <w:bCs/>
                <w:color w:val="000000"/>
                <w:szCs w:val="18"/>
              </w:rPr>
            </w:pPr>
            <w:r w:rsidRPr="00321F0F">
              <w:rPr>
                <w:rFonts w:ascii="Arial" w:hAnsi="Arial" w:cs="Arial"/>
                <w:b/>
                <w:bCs/>
                <w:color w:val="000000"/>
                <w:szCs w:val="18"/>
              </w:rPr>
              <w:t>DESCRIÇÃO</w:t>
            </w:r>
          </w:p>
        </w:tc>
        <w:tc>
          <w:tcPr>
            <w:tcW w:w="567" w:type="dxa"/>
            <w:tcBorders>
              <w:top w:val="nil"/>
              <w:left w:val="nil"/>
              <w:bottom w:val="nil"/>
              <w:right w:val="single" w:sz="4" w:space="0" w:color="auto"/>
            </w:tcBorders>
            <w:shd w:val="clear" w:color="000000" w:fill="D9D9D9"/>
            <w:vAlign w:val="center"/>
            <w:hideMark/>
          </w:tcPr>
          <w:p w14:paraId="4A62326E" w14:textId="77777777" w:rsidR="00653F8F" w:rsidRPr="00321F0F" w:rsidRDefault="00653F8F" w:rsidP="00653F8F">
            <w:pPr>
              <w:jc w:val="center"/>
              <w:rPr>
                <w:rFonts w:ascii="Arial" w:hAnsi="Arial" w:cs="Arial"/>
                <w:b/>
                <w:bCs/>
                <w:color w:val="000000"/>
                <w:szCs w:val="18"/>
              </w:rPr>
            </w:pPr>
            <w:r>
              <w:rPr>
                <w:rFonts w:ascii="Arial" w:hAnsi="Arial" w:cs="Arial"/>
                <w:b/>
                <w:bCs/>
                <w:color w:val="000000"/>
                <w:szCs w:val="18"/>
              </w:rPr>
              <w:t>UN</w:t>
            </w:r>
          </w:p>
        </w:tc>
        <w:tc>
          <w:tcPr>
            <w:tcW w:w="907" w:type="dxa"/>
            <w:tcBorders>
              <w:top w:val="nil"/>
              <w:left w:val="nil"/>
              <w:bottom w:val="nil"/>
              <w:right w:val="single" w:sz="4" w:space="0" w:color="auto"/>
            </w:tcBorders>
            <w:shd w:val="clear" w:color="000000" w:fill="D9D9D9"/>
            <w:vAlign w:val="center"/>
            <w:hideMark/>
          </w:tcPr>
          <w:p w14:paraId="34358A37" w14:textId="77777777" w:rsidR="00653F8F" w:rsidRPr="00321F0F" w:rsidRDefault="00653F8F" w:rsidP="00653F8F">
            <w:pPr>
              <w:jc w:val="center"/>
              <w:rPr>
                <w:rFonts w:ascii="Arial" w:hAnsi="Arial" w:cs="Arial"/>
                <w:b/>
                <w:bCs/>
                <w:color w:val="000000"/>
                <w:szCs w:val="18"/>
              </w:rPr>
            </w:pPr>
            <w:r w:rsidRPr="00321F0F">
              <w:rPr>
                <w:rFonts w:ascii="Arial" w:hAnsi="Arial" w:cs="Arial"/>
                <w:b/>
                <w:bCs/>
                <w:color w:val="000000"/>
                <w:szCs w:val="18"/>
              </w:rPr>
              <w:t>QUANT.</w:t>
            </w:r>
          </w:p>
        </w:tc>
        <w:tc>
          <w:tcPr>
            <w:tcW w:w="1107" w:type="dxa"/>
            <w:tcBorders>
              <w:top w:val="nil"/>
              <w:left w:val="nil"/>
              <w:bottom w:val="nil"/>
              <w:right w:val="single" w:sz="4" w:space="0" w:color="auto"/>
            </w:tcBorders>
            <w:shd w:val="clear" w:color="000000" w:fill="D9D9D9"/>
            <w:vAlign w:val="center"/>
          </w:tcPr>
          <w:p w14:paraId="05043B2C" w14:textId="77777777" w:rsidR="00653F8F" w:rsidRPr="000A158C" w:rsidRDefault="00653F8F" w:rsidP="00653F8F">
            <w:pPr>
              <w:jc w:val="center"/>
              <w:rPr>
                <w:rFonts w:ascii="Arial" w:hAnsi="Arial" w:cs="Arial"/>
                <w:b/>
                <w:bCs/>
                <w:color w:val="000000"/>
                <w:szCs w:val="18"/>
              </w:rPr>
            </w:pPr>
            <w:r w:rsidRPr="00321F0F">
              <w:rPr>
                <w:rFonts w:ascii="Arial" w:hAnsi="Arial" w:cs="Arial"/>
                <w:b/>
                <w:bCs/>
                <w:color w:val="000000"/>
                <w:szCs w:val="18"/>
              </w:rPr>
              <w:t>PREÇO UNITÁRIO</w:t>
            </w:r>
          </w:p>
        </w:tc>
        <w:tc>
          <w:tcPr>
            <w:tcW w:w="1389" w:type="dxa"/>
            <w:tcBorders>
              <w:top w:val="nil"/>
              <w:left w:val="nil"/>
              <w:bottom w:val="nil"/>
              <w:right w:val="single" w:sz="4" w:space="0" w:color="auto"/>
            </w:tcBorders>
            <w:shd w:val="clear" w:color="000000" w:fill="D9D9D9"/>
            <w:vAlign w:val="center"/>
          </w:tcPr>
          <w:p w14:paraId="0E5EBCA3" w14:textId="77777777" w:rsidR="00653F8F" w:rsidRPr="000A158C" w:rsidRDefault="00653F8F" w:rsidP="00653F8F">
            <w:pPr>
              <w:jc w:val="center"/>
              <w:rPr>
                <w:rFonts w:ascii="Arial" w:hAnsi="Arial" w:cs="Arial"/>
                <w:b/>
                <w:bCs/>
                <w:color w:val="000000"/>
                <w:szCs w:val="18"/>
              </w:rPr>
            </w:pPr>
            <w:r w:rsidRPr="00321F0F">
              <w:rPr>
                <w:rFonts w:ascii="Arial" w:hAnsi="Arial" w:cs="Arial"/>
                <w:b/>
                <w:bCs/>
                <w:color w:val="000000"/>
                <w:szCs w:val="18"/>
              </w:rPr>
              <w:t>PREÇO TOTAL</w:t>
            </w:r>
          </w:p>
        </w:tc>
      </w:tr>
      <w:tr w:rsidR="002C0BA0" w:rsidRPr="00321F0F" w14:paraId="52A868CF"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77E21059" w14:textId="77777777" w:rsidR="002C0BA0" w:rsidRPr="00321F0F" w:rsidRDefault="002C0BA0" w:rsidP="00653F8F">
            <w:pPr>
              <w:jc w:val="center"/>
              <w:rPr>
                <w:rFonts w:ascii="Arial" w:hAnsi="Arial" w:cs="Arial"/>
                <w:b/>
                <w:bCs/>
                <w:szCs w:val="18"/>
              </w:rPr>
            </w:pPr>
            <w:r w:rsidRPr="00321F0F">
              <w:rPr>
                <w:rFonts w:ascii="Arial" w:hAnsi="Arial" w:cs="Arial"/>
                <w:b/>
                <w:bCs/>
                <w:szCs w:val="18"/>
              </w:rPr>
              <w:t>1.1</w:t>
            </w:r>
          </w:p>
        </w:tc>
        <w:tc>
          <w:tcPr>
            <w:tcW w:w="9215" w:type="dxa"/>
            <w:gridSpan w:val="5"/>
            <w:tcBorders>
              <w:top w:val="single" w:sz="4" w:space="0" w:color="auto"/>
              <w:left w:val="nil"/>
              <w:bottom w:val="single" w:sz="4" w:space="0" w:color="auto"/>
              <w:right w:val="single" w:sz="4" w:space="0" w:color="000000"/>
            </w:tcBorders>
            <w:shd w:val="clear" w:color="000000" w:fill="D9D9D9"/>
            <w:vAlign w:val="center"/>
            <w:hideMark/>
          </w:tcPr>
          <w:p w14:paraId="369A25C9" w14:textId="77777777" w:rsidR="002C0BA0" w:rsidRPr="00F5516D" w:rsidRDefault="002C0BA0" w:rsidP="00653F8F">
            <w:pPr>
              <w:rPr>
                <w:rFonts w:ascii="Arial" w:hAnsi="Arial" w:cs="Arial"/>
                <w:b/>
                <w:bCs/>
                <w:color w:val="000000"/>
                <w:szCs w:val="18"/>
              </w:rPr>
            </w:pPr>
            <w:r w:rsidRPr="00321F0F">
              <w:rPr>
                <w:rFonts w:ascii="Arial" w:hAnsi="Arial" w:cs="Arial"/>
                <w:b/>
                <w:bCs/>
                <w:color w:val="000000"/>
                <w:szCs w:val="18"/>
              </w:rPr>
              <w:t>ETAPA 1 - SUBSTITUIÇÃO DE SISTEMAS DE EXAUSTÃO</w:t>
            </w:r>
          </w:p>
        </w:tc>
      </w:tr>
      <w:tr w:rsidR="002C0BA0" w:rsidRPr="00321F0F" w14:paraId="4B1E7824"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21C9B068" w14:textId="77777777" w:rsidR="002C0BA0" w:rsidRPr="00321F0F" w:rsidRDefault="002C0BA0" w:rsidP="00653F8F">
            <w:pPr>
              <w:jc w:val="center"/>
              <w:rPr>
                <w:rFonts w:ascii="Arial" w:hAnsi="Arial" w:cs="Arial"/>
                <w:b/>
                <w:bCs/>
                <w:szCs w:val="18"/>
              </w:rPr>
            </w:pPr>
            <w:r w:rsidRPr="00321F0F">
              <w:rPr>
                <w:rFonts w:ascii="Arial" w:hAnsi="Arial" w:cs="Arial"/>
                <w:b/>
                <w:bCs/>
                <w:szCs w:val="18"/>
              </w:rPr>
              <w:t>1.1.1</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51814C23" w14:textId="77777777" w:rsidR="002C0BA0" w:rsidRPr="00F5516D" w:rsidRDefault="002C0BA0" w:rsidP="00653F8F">
            <w:pPr>
              <w:rPr>
                <w:rFonts w:ascii="Arial" w:hAnsi="Arial" w:cs="Arial"/>
                <w:b/>
                <w:bCs/>
                <w:color w:val="000000"/>
                <w:szCs w:val="18"/>
              </w:rPr>
            </w:pPr>
            <w:r w:rsidRPr="00321F0F">
              <w:rPr>
                <w:rFonts w:ascii="Arial" w:hAnsi="Arial" w:cs="Arial"/>
                <w:b/>
                <w:bCs/>
                <w:color w:val="000000"/>
                <w:szCs w:val="18"/>
              </w:rPr>
              <w:t>REMOÇÃO DE SISTEMAS DE EXAUSTÃO</w:t>
            </w:r>
          </w:p>
          <w:p w14:paraId="6852CA0E" w14:textId="77777777" w:rsidR="002C0BA0" w:rsidRPr="00F5516D" w:rsidRDefault="002C0BA0" w:rsidP="00653F8F">
            <w:pPr>
              <w:jc w:val="center"/>
              <w:rPr>
                <w:rFonts w:ascii="Arial" w:hAnsi="Arial" w:cs="Arial"/>
                <w:color w:val="000000"/>
                <w:szCs w:val="18"/>
              </w:rPr>
            </w:pPr>
            <w:r w:rsidRPr="00321F0F">
              <w:rPr>
                <w:rFonts w:ascii="Arial" w:hAnsi="Arial" w:cs="Arial"/>
                <w:color w:val="000000"/>
                <w:szCs w:val="18"/>
              </w:rPr>
              <w:t> </w:t>
            </w:r>
          </w:p>
        </w:tc>
      </w:tr>
      <w:tr w:rsidR="005156D5" w:rsidRPr="00321F0F" w14:paraId="4BE7ABFF" w14:textId="77777777" w:rsidTr="00FB4ECE">
        <w:trPr>
          <w:trHeight w:val="561"/>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AF3DCFC" w14:textId="77777777" w:rsidR="005156D5" w:rsidRPr="00321F0F" w:rsidRDefault="005156D5" w:rsidP="005156D5">
            <w:pPr>
              <w:jc w:val="center"/>
              <w:rPr>
                <w:rFonts w:ascii="Arial" w:hAnsi="Arial" w:cs="Arial"/>
                <w:szCs w:val="18"/>
              </w:rPr>
            </w:pPr>
            <w:r w:rsidRPr="00321F0F">
              <w:rPr>
                <w:rFonts w:ascii="Arial" w:hAnsi="Arial" w:cs="Arial"/>
                <w:szCs w:val="18"/>
              </w:rPr>
              <w:t>1.1.1.1</w:t>
            </w:r>
          </w:p>
        </w:tc>
        <w:tc>
          <w:tcPr>
            <w:tcW w:w="5245" w:type="dxa"/>
            <w:tcBorders>
              <w:top w:val="nil"/>
              <w:left w:val="nil"/>
              <w:bottom w:val="single" w:sz="4" w:space="0" w:color="auto"/>
              <w:right w:val="single" w:sz="4" w:space="0" w:color="auto"/>
            </w:tcBorders>
            <w:shd w:val="clear" w:color="auto" w:fill="auto"/>
            <w:vAlign w:val="center"/>
            <w:hideMark/>
          </w:tcPr>
          <w:p w14:paraId="1FB1467D" w14:textId="50A5801A" w:rsidR="005156D5" w:rsidRPr="00321F0F" w:rsidRDefault="005156D5" w:rsidP="00FB4ECE">
            <w:pPr>
              <w:jc w:val="both"/>
              <w:rPr>
                <w:rFonts w:ascii="Arial" w:hAnsi="Arial" w:cs="Arial"/>
                <w:color w:val="000000"/>
                <w:szCs w:val="18"/>
              </w:rPr>
            </w:pPr>
            <w:r w:rsidRPr="00321F0F">
              <w:rPr>
                <w:rFonts w:ascii="Arial" w:hAnsi="Arial" w:cs="Arial"/>
                <w:szCs w:val="18"/>
              </w:rPr>
              <w:t>Remoção de coifa convencional de 1300x850 mm da cozinha da lanchonete do Anexo I</w:t>
            </w:r>
          </w:p>
        </w:tc>
        <w:tc>
          <w:tcPr>
            <w:tcW w:w="567" w:type="dxa"/>
            <w:tcBorders>
              <w:top w:val="nil"/>
              <w:left w:val="nil"/>
              <w:bottom w:val="single" w:sz="4" w:space="0" w:color="auto"/>
              <w:right w:val="single" w:sz="4" w:space="0" w:color="auto"/>
            </w:tcBorders>
            <w:shd w:val="clear" w:color="auto" w:fill="auto"/>
            <w:vAlign w:val="center"/>
          </w:tcPr>
          <w:p w14:paraId="6EE9E054"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1D4FFC31"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208A9914" w14:textId="6554E811" w:rsidR="005156D5" w:rsidRPr="000328E1" w:rsidRDefault="005156D5" w:rsidP="005156D5">
            <w:pPr>
              <w:jc w:val="center"/>
              <w:rPr>
                <w:rFonts w:ascii="Arial" w:hAnsi="Arial" w:cs="Arial"/>
                <w:color w:val="000000"/>
                <w:sz w:val="18"/>
                <w:szCs w:val="18"/>
              </w:rPr>
            </w:pPr>
            <w:r w:rsidRPr="00FB4ECE">
              <w:rPr>
                <w:rFonts w:ascii="Arial" w:hAnsi="Arial" w:cs="Arial"/>
              </w:rPr>
              <w:t>431,37</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01F4D5D" w14:textId="0557C087" w:rsidR="005156D5" w:rsidRPr="000328E1" w:rsidRDefault="005156D5" w:rsidP="005156D5">
            <w:pPr>
              <w:jc w:val="center"/>
              <w:rPr>
                <w:rFonts w:ascii="Arial" w:hAnsi="Arial" w:cs="Arial"/>
                <w:color w:val="000000"/>
                <w:sz w:val="18"/>
                <w:szCs w:val="18"/>
              </w:rPr>
            </w:pPr>
            <w:r w:rsidRPr="00FB4ECE">
              <w:rPr>
                <w:rFonts w:ascii="Arial" w:hAnsi="Arial" w:cs="Arial"/>
              </w:rPr>
              <w:t>431,37</w:t>
            </w:r>
          </w:p>
        </w:tc>
      </w:tr>
      <w:tr w:rsidR="005156D5" w:rsidRPr="00321F0F" w14:paraId="4D2DD676" w14:textId="77777777" w:rsidTr="00FB4ECE">
        <w:trPr>
          <w:trHeight w:val="413"/>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1BE2CDC" w14:textId="77777777" w:rsidR="005156D5" w:rsidRPr="00321F0F" w:rsidRDefault="005156D5" w:rsidP="005156D5">
            <w:pPr>
              <w:jc w:val="center"/>
              <w:rPr>
                <w:rFonts w:ascii="Arial" w:hAnsi="Arial" w:cs="Arial"/>
                <w:szCs w:val="18"/>
              </w:rPr>
            </w:pPr>
            <w:r w:rsidRPr="00321F0F">
              <w:rPr>
                <w:rFonts w:ascii="Arial" w:hAnsi="Arial" w:cs="Arial"/>
                <w:szCs w:val="18"/>
              </w:rPr>
              <w:t>1.1.1.2</w:t>
            </w:r>
          </w:p>
        </w:tc>
        <w:tc>
          <w:tcPr>
            <w:tcW w:w="5245" w:type="dxa"/>
            <w:tcBorders>
              <w:top w:val="nil"/>
              <w:left w:val="nil"/>
              <w:bottom w:val="single" w:sz="4" w:space="0" w:color="auto"/>
              <w:right w:val="single" w:sz="4" w:space="0" w:color="auto"/>
            </w:tcBorders>
            <w:shd w:val="clear" w:color="auto" w:fill="auto"/>
            <w:vAlign w:val="center"/>
            <w:hideMark/>
          </w:tcPr>
          <w:p w14:paraId="5EE9ECE4" w14:textId="3389AB39" w:rsidR="005156D5" w:rsidRPr="00321F0F" w:rsidRDefault="005156D5" w:rsidP="00FB4ECE">
            <w:pPr>
              <w:jc w:val="both"/>
              <w:rPr>
                <w:rFonts w:ascii="Arial" w:hAnsi="Arial" w:cs="Arial"/>
                <w:color w:val="000000"/>
                <w:szCs w:val="18"/>
              </w:rPr>
            </w:pPr>
            <w:r w:rsidRPr="00321F0F">
              <w:rPr>
                <w:rFonts w:ascii="Arial" w:hAnsi="Arial" w:cs="Arial"/>
                <w:szCs w:val="18"/>
              </w:rPr>
              <w:t>Remoção de coifa convencional de 1600x600 mm da cozinha da lanchonete da Taquigrafia</w:t>
            </w:r>
          </w:p>
        </w:tc>
        <w:tc>
          <w:tcPr>
            <w:tcW w:w="567" w:type="dxa"/>
            <w:tcBorders>
              <w:top w:val="nil"/>
              <w:left w:val="nil"/>
              <w:bottom w:val="single" w:sz="4" w:space="0" w:color="auto"/>
              <w:right w:val="single" w:sz="4" w:space="0" w:color="auto"/>
            </w:tcBorders>
            <w:shd w:val="clear" w:color="auto" w:fill="auto"/>
            <w:vAlign w:val="center"/>
          </w:tcPr>
          <w:p w14:paraId="4F31DC51"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46DDE212"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4936B3CA" w14:textId="1281ACA6" w:rsidR="005156D5" w:rsidRPr="000328E1" w:rsidRDefault="005156D5" w:rsidP="005156D5">
            <w:pPr>
              <w:jc w:val="center"/>
              <w:rPr>
                <w:rFonts w:ascii="Arial" w:hAnsi="Arial" w:cs="Arial"/>
                <w:color w:val="000000"/>
                <w:sz w:val="18"/>
                <w:szCs w:val="18"/>
              </w:rPr>
            </w:pPr>
            <w:r w:rsidRPr="00FB4ECE">
              <w:rPr>
                <w:rFonts w:ascii="Arial" w:hAnsi="Arial" w:cs="Arial"/>
              </w:rPr>
              <w:t>539,21</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29C31C3" w14:textId="13C91939" w:rsidR="005156D5" w:rsidRPr="000328E1" w:rsidRDefault="005156D5" w:rsidP="005156D5">
            <w:pPr>
              <w:jc w:val="center"/>
              <w:rPr>
                <w:rFonts w:ascii="Arial" w:hAnsi="Arial" w:cs="Arial"/>
                <w:color w:val="000000"/>
                <w:sz w:val="18"/>
                <w:szCs w:val="18"/>
              </w:rPr>
            </w:pPr>
            <w:r w:rsidRPr="00FB4ECE">
              <w:rPr>
                <w:rFonts w:ascii="Arial" w:hAnsi="Arial" w:cs="Arial"/>
              </w:rPr>
              <w:t>539,21</w:t>
            </w:r>
          </w:p>
        </w:tc>
      </w:tr>
      <w:tr w:rsidR="005156D5" w:rsidRPr="00321F0F" w14:paraId="72DC1E78" w14:textId="77777777" w:rsidTr="00FB4ECE">
        <w:trPr>
          <w:trHeight w:val="506"/>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28957C9" w14:textId="77777777" w:rsidR="005156D5" w:rsidRPr="00321F0F" w:rsidRDefault="005156D5" w:rsidP="005156D5">
            <w:pPr>
              <w:jc w:val="center"/>
              <w:rPr>
                <w:rFonts w:ascii="Arial" w:hAnsi="Arial" w:cs="Arial"/>
                <w:szCs w:val="18"/>
              </w:rPr>
            </w:pPr>
            <w:r w:rsidRPr="00321F0F">
              <w:rPr>
                <w:rFonts w:ascii="Arial" w:hAnsi="Arial" w:cs="Arial"/>
                <w:szCs w:val="18"/>
              </w:rPr>
              <w:t>1.1.1.3</w:t>
            </w:r>
          </w:p>
        </w:tc>
        <w:tc>
          <w:tcPr>
            <w:tcW w:w="5245" w:type="dxa"/>
            <w:tcBorders>
              <w:top w:val="nil"/>
              <w:left w:val="nil"/>
              <w:bottom w:val="single" w:sz="4" w:space="0" w:color="auto"/>
              <w:right w:val="single" w:sz="4" w:space="0" w:color="auto"/>
            </w:tcBorders>
            <w:shd w:val="clear" w:color="auto" w:fill="auto"/>
            <w:vAlign w:val="center"/>
            <w:hideMark/>
          </w:tcPr>
          <w:p w14:paraId="0545331C" w14:textId="475911A5" w:rsidR="005156D5" w:rsidRPr="00321F0F" w:rsidRDefault="005156D5" w:rsidP="00FB4ECE">
            <w:pPr>
              <w:jc w:val="both"/>
              <w:rPr>
                <w:rFonts w:ascii="Arial" w:hAnsi="Arial" w:cs="Arial"/>
                <w:color w:val="000000"/>
                <w:szCs w:val="18"/>
              </w:rPr>
            </w:pPr>
            <w:r w:rsidRPr="00321F0F">
              <w:rPr>
                <w:rFonts w:ascii="Arial" w:hAnsi="Arial" w:cs="Arial"/>
                <w:szCs w:val="18"/>
              </w:rPr>
              <w:t xml:space="preserve">Remoção de coifa convencional de 3600x750 mm da cozinha da lanchonete do </w:t>
            </w:r>
            <w:r w:rsidR="00F9746D">
              <w:rPr>
                <w:rFonts w:ascii="Arial" w:hAnsi="Arial" w:cs="Arial"/>
                <w:szCs w:val="18"/>
              </w:rPr>
              <w:t>Edifício Principal</w:t>
            </w:r>
          </w:p>
        </w:tc>
        <w:tc>
          <w:tcPr>
            <w:tcW w:w="567" w:type="dxa"/>
            <w:tcBorders>
              <w:top w:val="nil"/>
              <w:left w:val="nil"/>
              <w:bottom w:val="single" w:sz="4" w:space="0" w:color="auto"/>
              <w:right w:val="single" w:sz="4" w:space="0" w:color="auto"/>
            </w:tcBorders>
            <w:shd w:val="clear" w:color="auto" w:fill="auto"/>
            <w:vAlign w:val="center"/>
          </w:tcPr>
          <w:p w14:paraId="4AC67F61"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3C118DA5"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0873D1E1" w14:textId="24D96D09" w:rsidR="005156D5" w:rsidRPr="000328E1" w:rsidRDefault="005156D5" w:rsidP="005156D5">
            <w:pPr>
              <w:jc w:val="center"/>
              <w:rPr>
                <w:rFonts w:ascii="Arial" w:hAnsi="Arial" w:cs="Arial"/>
                <w:color w:val="000000"/>
                <w:sz w:val="18"/>
                <w:szCs w:val="18"/>
              </w:rPr>
            </w:pPr>
            <w:r w:rsidRPr="00FB4ECE">
              <w:rPr>
                <w:rFonts w:ascii="Arial" w:hAnsi="Arial" w:cs="Arial"/>
              </w:rPr>
              <w:t>647,06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E475D88" w14:textId="4438B721" w:rsidR="005156D5" w:rsidRPr="000328E1" w:rsidRDefault="005156D5" w:rsidP="005156D5">
            <w:pPr>
              <w:jc w:val="center"/>
              <w:rPr>
                <w:rFonts w:ascii="Arial" w:hAnsi="Arial" w:cs="Arial"/>
                <w:color w:val="000000"/>
                <w:sz w:val="18"/>
                <w:szCs w:val="18"/>
              </w:rPr>
            </w:pPr>
            <w:r w:rsidRPr="00FB4ECE">
              <w:rPr>
                <w:rFonts w:ascii="Arial" w:hAnsi="Arial" w:cs="Arial"/>
              </w:rPr>
              <w:t>647,06</w:t>
            </w:r>
          </w:p>
        </w:tc>
      </w:tr>
      <w:tr w:rsidR="005156D5" w:rsidRPr="00321F0F" w14:paraId="44CD9EE5" w14:textId="77777777" w:rsidTr="00FB4ECE">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189C94C" w14:textId="77777777" w:rsidR="005156D5" w:rsidRPr="00321F0F" w:rsidRDefault="005156D5" w:rsidP="005156D5">
            <w:pPr>
              <w:jc w:val="center"/>
              <w:rPr>
                <w:rFonts w:ascii="Arial" w:hAnsi="Arial" w:cs="Arial"/>
                <w:szCs w:val="18"/>
              </w:rPr>
            </w:pPr>
            <w:r w:rsidRPr="00321F0F">
              <w:rPr>
                <w:rFonts w:ascii="Arial" w:hAnsi="Arial" w:cs="Arial"/>
                <w:szCs w:val="18"/>
              </w:rPr>
              <w:t>1.1.1.4</w:t>
            </w:r>
          </w:p>
        </w:tc>
        <w:tc>
          <w:tcPr>
            <w:tcW w:w="5245" w:type="dxa"/>
            <w:tcBorders>
              <w:top w:val="nil"/>
              <w:left w:val="nil"/>
              <w:bottom w:val="single" w:sz="4" w:space="0" w:color="auto"/>
              <w:right w:val="single" w:sz="4" w:space="0" w:color="auto"/>
            </w:tcBorders>
            <w:shd w:val="clear" w:color="auto" w:fill="auto"/>
            <w:vAlign w:val="center"/>
            <w:hideMark/>
          </w:tcPr>
          <w:p w14:paraId="0AEF9DC9" w14:textId="62C01D52" w:rsidR="005156D5" w:rsidRPr="00321F0F" w:rsidRDefault="005156D5" w:rsidP="00FB4ECE">
            <w:pPr>
              <w:jc w:val="both"/>
              <w:rPr>
                <w:rFonts w:ascii="Arial" w:hAnsi="Arial" w:cs="Arial"/>
                <w:color w:val="000000"/>
                <w:szCs w:val="18"/>
              </w:rPr>
            </w:pPr>
            <w:r w:rsidRPr="00321F0F">
              <w:rPr>
                <w:rFonts w:ascii="Arial" w:hAnsi="Arial" w:cs="Arial"/>
                <w:szCs w:val="18"/>
              </w:rPr>
              <w:t>Remoção de redes de dutos de exaustão em aço galvanizado</w:t>
            </w:r>
          </w:p>
        </w:tc>
        <w:tc>
          <w:tcPr>
            <w:tcW w:w="567" w:type="dxa"/>
            <w:tcBorders>
              <w:top w:val="nil"/>
              <w:left w:val="nil"/>
              <w:bottom w:val="single" w:sz="4" w:space="0" w:color="auto"/>
              <w:right w:val="single" w:sz="4" w:space="0" w:color="auto"/>
            </w:tcBorders>
            <w:shd w:val="clear" w:color="auto" w:fill="auto"/>
            <w:vAlign w:val="center"/>
          </w:tcPr>
          <w:p w14:paraId="2584DCD9"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M</w:t>
            </w:r>
            <w:r w:rsidRPr="00321F0F">
              <w:rPr>
                <w:rFonts w:ascii="Arial" w:hAnsi="Arial" w:cs="Arial"/>
                <w:color w:val="000000"/>
                <w:szCs w:val="18"/>
              </w:rPr>
              <w:t>²</w:t>
            </w:r>
          </w:p>
        </w:tc>
        <w:tc>
          <w:tcPr>
            <w:tcW w:w="907" w:type="dxa"/>
            <w:tcBorders>
              <w:top w:val="nil"/>
              <w:left w:val="nil"/>
              <w:bottom w:val="single" w:sz="4" w:space="0" w:color="auto"/>
              <w:right w:val="single" w:sz="4" w:space="0" w:color="auto"/>
            </w:tcBorders>
            <w:shd w:val="clear" w:color="auto" w:fill="auto"/>
            <w:vAlign w:val="center"/>
          </w:tcPr>
          <w:p w14:paraId="7519267A"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55</w:t>
            </w:r>
          </w:p>
        </w:tc>
        <w:tc>
          <w:tcPr>
            <w:tcW w:w="1107" w:type="dxa"/>
            <w:tcBorders>
              <w:top w:val="single" w:sz="4" w:space="0" w:color="auto"/>
              <w:bottom w:val="single" w:sz="4" w:space="0" w:color="auto"/>
              <w:right w:val="single" w:sz="4" w:space="0" w:color="auto"/>
            </w:tcBorders>
            <w:shd w:val="clear" w:color="auto" w:fill="auto"/>
            <w:vAlign w:val="center"/>
          </w:tcPr>
          <w:p w14:paraId="60E6189E" w14:textId="4ED6440E" w:rsidR="005156D5" w:rsidRPr="000328E1" w:rsidRDefault="005156D5" w:rsidP="005156D5">
            <w:pPr>
              <w:jc w:val="center"/>
              <w:rPr>
                <w:rFonts w:ascii="Arial" w:hAnsi="Arial" w:cs="Arial"/>
                <w:color w:val="000000"/>
                <w:sz w:val="18"/>
                <w:szCs w:val="18"/>
              </w:rPr>
            </w:pPr>
            <w:r w:rsidRPr="00FB4ECE">
              <w:rPr>
                <w:rFonts w:ascii="Arial" w:hAnsi="Arial" w:cs="Arial"/>
              </w:rPr>
              <w:t>21,56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64B60CD" w14:textId="0CFDA97A" w:rsidR="005156D5" w:rsidRPr="000328E1" w:rsidRDefault="005156D5" w:rsidP="005156D5">
            <w:pPr>
              <w:jc w:val="center"/>
              <w:rPr>
                <w:rFonts w:ascii="Arial" w:hAnsi="Arial" w:cs="Arial"/>
                <w:color w:val="000000"/>
                <w:sz w:val="18"/>
                <w:szCs w:val="18"/>
              </w:rPr>
            </w:pPr>
            <w:r w:rsidRPr="00FB4ECE">
              <w:rPr>
                <w:rFonts w:ascii="Arial" w:hAnsi="Arial" w:cs="Arial"/>
              </w:rPr>
              <w:t>1.185,80</w:t>
            </w:r>
          </w:p>
        </w:tc>
      </w:tr>
      <w:tr w:rsidR="002C0BA0" w:rsidRPr="00321F0F" w14:paraId="557A02F8"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1F558BF0" w14:textId="77777777" w:rsidR="002C0BA0" w:rsidRPr="00321F0F" w:rsidRDefault="002C0BA0" w:rsidP="00653F8F">
            <w:pPr>
              <w:jc w:val="center"/>
              <w:rPr>
                <w:rFonts w:ascii="Arial" w:hAnsi="Arial" w:cs="Arial"/>
                <w:b/>
                <w:bCs/>
                <w:szCs w:val="18"/>
              </w:rPr>
            </w:pPr>
            <w:r w:rsidRPr="00321F0F">
              <w:rPr>
                <w:rFonts w:ascii="Arial" w:hAnsi="Arial" w:cs="Arial"/>
                <w:b/>
                <w:bCs/>
                <w:szCs w:val="18"/>
              </w:rPr>
              <w:t>1.1.2</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2FE63A60" w14:textId="77777777" w:rsidR="002C0BA0" w:rsidRPr="00F5516D" w:rsidRDefault="002C0BA0" w:rsidP="00653F8F">
            <w:pPr>
              <w:rPr>
                <w:rFonts w:ascii="Arial" w:hAnsi="Arial" w:cs="Arial"/>
                <w:b/>
                <w:bCs/>
                <w:color w:val="000000"/>
                <w:szCs w:val="18"/>
              </w:rPr>
            </w:pPr>
            <w:r w:rsidRPr="00321F0F">
              <w:rPr>
                <w:rFonts w:ascii="Arial" w:hAnsi="Arial" w:cs="Arial"/>
                <w:b/>
                <w:bCs/>
                <w:color w:val="000000"/>
                <w:szCs w:val="18"/>
              </w:rPr>
              <w:t>CAPTORES DE EXAUSTÃO</w:t>
            </w:r>
          </w:p>
          <w:p w14:paraId="2E5A3397" w14:textId="77777777" w:rsidR="002C0BA0" w:rsidRPr="00F5516D" w:rsidRDefault="002C0BA0" w:rsidP="00653F8F">
            <w:pPr>
              <w:jc w:val="center"/>
              <w:rPr>
                <w:rFonts w:ascii="Arial" w:hAnsi="Arial" w:cs="Arial"/>
                <w:color w:val="000000"/>
                <w:szCs w:val="18"/>
              </w:rPr>
            </w:pPr>
            <w:r w:rsidRPr="00321F0F">
              <w:rPr>
                <w:rFonts w:ascii="Arial" w:hAnsi="Arial" w:cs="Arial"/>
                <w:color w:val="000000"/>
                <w:szCs w:val="18"/>
              </w:rPr>
              <w:t> </w:t>
            </w:r>
          </w:p>
        </w:tc>
      </w:tr>
      <w:tr w:rsidR="005156D5" w:rsidRPr="00321F0F" w14:paraId="37716CAC" w14:textId="77777777" w:rsidTr="00FB4ECE">
        <w:trPr>
          <w:trHeight w:val="1076"/>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4D0B923" w14:textId="77777777" w:rsidR="005156D5" w:rsidRPr="00321F0F" w:rsidRDefault="005156D5" w:rsidP="005156D5">
            <w:pPr>
              <w:jc w:val="center"/>
              <w:rPr>
                <w:rFonts w:ascii="Arial" w:hAnsi="Arial" w:cs="Arial"/>
                <w:szCs w:val="18"/>
              </w:rPr>
            </w:pPr>
            <w:r w:rsidRPr="00321F0F">
              <w:rPr>
                <w:rFonts w:ascii="Arial" w:hAnsi="Arial" w:cs="Arial"/>
                <w:szCs w:val="18"/>
              </w:rPr>
              <w:t>1.1.2.1</w:t>
            </w:r>
          </w:p>
        </w:tc>
        <w:tc>
          <w:tcPr>
            <w:tcW w:w="5245" w:type="dxa"/>
            <w:tcBorders>
              <w:top w:val="nil"/>
              <w:left w:val="nil"/>
              <w:bottom w:val="single" w:sz="4" w:space="0" w:color="auto"/>
              <w:right w:val="single" w:sz="4" w:space="0" w:color="auto"/>
            </w:tcBorders>
            <w:shd w:val="clear" w:color="auto" w:fill="auto"/>
            <w:vAlign w:val="center"/>
            <w:hideMark/>
          </w:tcPr>
          <w:p w14:paraId="2F8C9C4B" w14:textId="42189734" w:rsidR="005156D5" w:rsidRPr="00321F0F" w:rsidRDefault="005156D5" w:rsidP="00FB4ECE">
            <w:pPr>
              <w:jc w:val="both"/>
              <w:rPr>
                <w:rFonts w:ascii="Arial" w:hAnsi="Arial" w:cs="Arial"/>
                <w:color w:val="000000"/>
                <w:szCs w:val="18"/>
              </w:rPr>
            </w:pPr>
            <w:r w:rsidRPr="00321F0F">
              <w:rPr>
                <w:rFonts w:ascii="Arial" w:hAnsi="Arial" w:cs="Arial"/>
                <w:szCs w:val="18"/>
              </w:rPr>
              <w:t xml:space="preserve">Coifa lavadora </w:t>
            </w:r>
            <w:proofErr w:type="spellStart"/>
            <w:r w:rsidRPr="00321F0F">
              <w:rPr>
                <w:rFonts w:ascii="Arial" w:hAnsi="Arial" w:cs="Arial"/>
                <w:szCs w:val="18"/>
              </w:rPr>
              <w:t>Wash</w:t>
            </w:r>
            <w:proofErr w:type="spellEnd"/>
            <w:r w:rsidRPr="00321F0F">
              <w:rPr>
                <w:rFonts w:ascii="Arial" w:hAnsi="Arial" w:cs="Arial"/>
                <w:szCs w:val="18"/>
              </w:rPr>
              <w:t xml:space="preserve"> </w:t>
            </w:r>
            <w:proofErr w:type="spellStart"/>
            <w:r w:rsidRPr="00321F0F">
              <w:rPr>
                <w:rFonts w:ascii="Arial" w:hAnsi="Arial" w:cs="Arial"/>
                <w:szCs w:val="18"/>
              </w:rPr>
              <w:t>Push-Pull</w:t>
            </w:r>
            <w:proofErr w:type="spellEnd"/>
            <w:r w:rsidRPr="00321F0F">
              <w:rPr>
                <w:rFonts w:ascii="Arial" w:hAnsi="Arial" w:cs="Arial"/>
                <w:szCs w:val="18"/>
              </w:rPr>
              <w:t xml:space="preserve"> de parede com </w:t>
            </w:r>
            <w:proofErr w:type="spellStart"/>
            <w:r w:rsidRPr="00321F0F">
              <w:rPr>
                <w:rFonts w:ascii="Arial" w:hAnsi="Arial" w:cs="Arial"/>
                <w:szCs w:val="18"/>
              </w:rPr>
              <w:t>insuflamento</w:t>
            </w:r>
            <w:proofErr w:type="spellEnd"/>
            <w:r w:rsidRPr="00321F0F">
              <w:rPr>
                <w:rFonts w:ascii="Arial" w:hAnsi="Arial" w:cs="Arial"/>
                <w:szCs w:val="18"/>
              </w:rPr>
              <w:t xml:space="preserve"> de ar de compensação integrado, fabricada em aço inoxidável AISI 304, acabamento escovado, vazão 1.600 m³/h, perda de carga 35 </w:t>
            </w:r>
            <w:proofErr w:type="spellStart"/>
            <w:r w:rsidRPr="00321F0F">
              <w:rPr>
                <w:rFonts w:ascii="Arial" w:hAnsi="Arial" w:cs="Arial"/>
                <w:szCs w:val="18"/>
              </w:rPr>
              <w:t>mmCA</w:t>
            </w:r>
            <w:proofErr w:type="spellEnd"/>
            <w:r w:rsidRPr="00321F0F">
              <w:rPr>
                <w:rFonts w:ascii="Arial" w:hAnsi="Arial" w:cs="Arial"/>
                <w:szCs w:val="18"/>
              </w:rPr>
              <w:t>, incluindo acessório</w:t>
            </w:r>
            <w:r>
              <w:rPr>
                <w:rFonts w:ascii="Arial" w:hAnsi="Arial" w:cs="Arial"/>
                <w:szCs w:val="18"/>
              </w:rPr>
              <w:t>s - Dimensões 1300x850x650 mm -</w:t>
            </w:r>
            <w:r w:rsidRPr="00321F0F">
              <w:rPr>
                <w:rFonts w:ascii="Arial" w:hAnsi="Arial" w:cs="Arial"/>
                <w:szCs w:val="18"/>
              </w:rPr>
              <w:t>Fornecimento e instalação</w:t>
            </w:r>
          </w:p>
        </w:tc>
        <w:tc>
          <w:tcPr>
            <w:tcW w:w="567" w:type="dxa"/>
            <w:tcBorders>
              <w:top w:val="nil"/>
              <w:left w:val="nil"/>
              <w:bottom w:val="single" w:sz="4" w:space="0" w:color="auto"/>
              <w:right w:val="single" w:sz="4" w:space="0" w:color="auto"/>
            </w:tcBorders>
            <w:shd w:val="clear" w:color="auto" w:fill="auto"/>
            <w:vAlign w:val="center"/>
          </w:tcPr>
          <w:p w14:paraId="4054B034"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0BF89542"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5A82BAB3" w14:textId="6C9BA202" w:rsidR="005156D5" w:rsidRPr="000328E1" w:rsidRDefault="005156D5" w:rsidP="005156D5">
            <w:pPr>
              <w:jc w:val="center"/>
              <w:rPr>
                <w:rFonts w:ascii="Arial" w:hAnsi="Arial" w:cs="Arial"/>
                <w:color w:val="000000"/>
                <w:sz w:val="18"/>
                <w:szCs w:val="18"/>
              </w:rPr>
            </w:pPr>
            <w:r w:rsidRPr="00FB4ECE">
              <w:rPr>
                <w:rFonts w:ascii="Arial" w:hAnsi="Arial" w:cs="Arial"/>
              </w:rPr>
              <w:t>19.061,49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44147EE" w14:textId="29A30AE8" w:rsidR="005156D5" w:rsidRPr="000328E1" w:rsidRDefault="005156D5" w:rsidP="005156D5">
            <w:pPr>
              <w:jc w:val="center"/>
              <w:rPr>
                <w:rFonts w:ascii="Arial" w:hAnsi="Arial" w:cs="Arial"/>
                <w:color w:val="000000"/>
                <w:sz w:val="18"/>
                <w:szCs w:val="18"/>
              </w:rPr>
            </w:pPr>
            <w:r w:rsidRPr="00FB4ECE">
              <w:rPr>
                <w:rFonts w:ascii="Arial" w:hAnsi="Arial" w:cs="Arial"/>
              </w:rPr>
              <w:t>19.061,49</w:t>
            </w:r>
          </w:p>
        </w:tc>
      </w:tr>
      <w:tr w:rsidR="005156D5" w:rsidRPr="00321F0F" w14:paraId="7DC8B700" w14:textId="77777777" w:rsidTr="00FB4ECE">
        <w:trPr>
          <w:trHeight w:val="732"/>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562DBF4" w14:textId="77777777" w:rsidR="005156D5" w:rsidRPr="00321F0F" w:rsidRDefault="005156D5" w:rsidP="005156D5">
            <w:pPr>
              <w:jc w:val="center"/>
              <w:rPr>
                <w:rFonts w:ascii="Arial" w:hAnsi="Arial" w:cs="Arial"/>
                <w:szCs w:val="18"/>
              </w:rPr>
            </w:pPr>
            <w:r w:rsidRPr="00321F0F">
              <w:rPr>
                <w:rFonts w:ascii="Arial" w:hAnsi="Arial" w:cs="Arial"/>
                <w:szCs w:val="18"/>
              </w:rPr>
              <w:t>1.1.2.2</w:t>
            </w:r>
          </w:p>
        </w:tc>
        <w:tc>
          <w:tcPr>
            <w:tcW w:w="5245" w:type="dxa"/>
            <w:tcBorders>
              <w:top w:val="nil"/>
              <w:left w:val="nil"/>
              <w:bottom w:val="single" w:sz="4" w:space="0" w:color="auto"/>
              <w:right w:val="single" w:sz="4" w:space="0" w:color="auto"/>
            </w:tcBorders>
            <w:shd w:val="clear" w:color="auto" w:fill="auto"/>
            <w:vAlign w:val="center"/>
            <w:hideMark/>
          </w:tcPr>
          <w:p w14:paraId="6927D035" w14:textId="10C2DFBC" w:rsidR="005156D5" w:rsidRPr="00321F0F" w:rsidRDefault="005156D5" w:rsidP="00FB4ECE">
            <w:pPr>
              <w:jc w:val="both"/>
              <w:rPr>
                <w:rFonts w:ascii="Arial" w:hAnsi="Arial" w:cs="Arial"/>
                <w:color w:val="000000"/>
                <w:szCs w:val="18"/>
              </w:rPr>
            </w:pPr>
            <w:r w:rsidRPr="00321F0F">
              <w:rPr>
                <w:rFonts w:ascii="Arial" w:hAnsi="Arial" w:cs="Arial"/>
                <w:szCs w:val="18"/>
              </w:rPr>
              <w:t xml:space="preserve">Coifa lavadora </w:t>
            </w:r>
            <w:proofErr w:type="spellStart"/>
            <w:r w:rsidRPr="00321F0F">
              <w:rPr>
                <w:rFonts w:ascii="Arial" w:hAnsi="Arial" w:cs="Arial"/>
                <w:szCs w:val="18"/>
              </w:rPr>
              <w:t>Wash</w:t>
            </w:r>
            <w:proofErr w:type="spellEnd"/>
            <w:r w:rsidRPr="00321F0F">
              <w:rPr>
                <w:rFonts w:ascii="Arial" w:hAnsi="Arial" w:cs="Arial"/>
                <w:szCs w:val="18"/>
              </w:rPr>
              <w:t xml:space="preserve"> </w:t>
            </w:r>
            <w:proofErr w:type="spellStart"/>
            <w:r w:rsidRPr="00321F0F">
              <w:rPr>
                <w:rFonts w:ascii="Arial" w:hAnsi="Arial" w:cs="Arial"/>
                <w:szCs w:val="18"/>
              </w:rPr>
              <w:t>Pull</w:t>
            </w:r>
            <w:proofErr w:type="spellEnd"/>
            <w:r w:rsidRPr="00321F0F">
              <w:rPr>
                <w:rFonts w:ascii="Arial" w:hAnsi="Arial" w:cs="Arial"/>
                <w:szCs w:val="18"/>
              </w:rPr>
              <w:t xml:space="preserve"> de parede fabricada em aço inoxidável AISI 304, acabamento escovado, vazão 3.000 m³/h, perda de carga 35 </w:t>
            </w:r>
            <w:proofErr w:type="spellStart"/>
            <w:r w:rsidRPr="00321F0F">
              <w:rPr>
                <w:rFonts w:ascii="Arial" w:hAnsi="Arial" w:cs="Arial"/>
                <w:szCs w:val="18"/>
              </w:rPr>
              <w:t>mmCA</w:t>
            </w:r>
            <w:proofErr w:type="spellEnd"/>
            <w:r w:rsidRPr="00321F0F">
              <w:rPr>
                <w:rFonts w:ascii="Arial" w:hAnsi="Arial" w:cs="Arial"/>
                <w:szCs w:val="18"/>
              </w:rPr>
              <w:t>, incluindo acessórios - Dimensões 2350x850x650 mm - Fornecimento e instalação</w:t>
            </w:r>
          </w:p>
        </w:tc>
        <w:tc>
          <w:tcPr>
            <w:tcW w:w="567" w:type="dxa"/>
            <w:tcBorders>
              <w:top w:val="nil"/>
              <w:left w:val="nil"/>
              <w:bottom w:val="single" w:sz="4" w:space="0" w:color="auto"/>
              <w:right w:val="single" w:sz="4" w:space="0" w:color="auto"/>
            </w:tcBorders>
            <w:shd w:val="clear" w:color="auto" w:fill="auto"/>
            <w:vAlign w:val="center"/>
          </w:tcPr>
          <w:p w14:paraId="376B5EB1"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2D1C732F"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377BA578" w14:textId="6EE63A93" w:rsidR="005156D5" w:rsidRPr="000328E1" w:rsidRDefault="005156D5" w:rsidP="005156D5">
            <w:pPr>
              <w:jc w:val="center"/>
              <w:rPr>
                <w:rFonts w:ascii="Arial" w:hAnsi="Arial" w:cs="Arial"/>
                <w:color w:val="000000"/>
                <w:sz w:val="18"/>
                <w:szCs w:val="18"/>
              </w:rPr>
            </w:pPr>
            <w:r w:rsidRPr="00FB4ECE">
              <w:rPr>
                <w:rFonts w:ascii="Arial" w:hAnsi="Arial" w:cs="Arial"/>
              </w:rPr>
              <w:t>24.386,25</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D87CCCE" w14:textId="11620082" w:rsidR="005156D5" w:rsidRPr="000328E1" w:rsidRDefault="005156D5" w:rsidP="005156D5">
            <w:pPr>
              <w:jc w:val="center"/>
              <w:rPr>
                <w:rFonts w:ascii="Arial" w:hAnsi="Arial" w:cs="Arial"/>
                <w:color w:val="000000"/>
                <w:sz w:val="18"/>
                <w:szCs w:val="18"/>
              </w:rPr>
            </w:pPr>
            <w:r w:rsidRPr="00FB4ECE">
              <w:rPr>
                <w:rFonts w:ascii="Arial" w:hAnsi="Arial" w:cs="Arial"/>
              </w:rPr>
              <w:t>24.386,25</w:t>
            </w:r>
          </w:p>
        </w:tc>
      </w:tr>
      <w:tr w:rsidR="005156D5" w:rsidRPr="00321F0F" w14:paraId="2663CA1A" w14:textId="77777777" w:rsidTr="00FB4ECE">
        <w:trPr>
          <w:trHeight w:val="119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82175BC" w14:textId="77777777" w:rsidR="005156D5" w:rsidRPr="00321F0F" w:rsidRDefault="005156D5" w:rsidP="005156D5">
            <w:pPr>
              <w:jc w:val="center"/>
              <w:rPr>
                <w:rFonts w:ascii="Arial" w:hAnsi="Arial" w:cs="Arial"/>
                <w:szCs w:val="18"/>
              </w:rPr>
            </w:pPr>
            <w:r w:rsidRPr="00321F0F">
              <w:rPr>
                <w:rFonts w:ascii="Arial" w:hAnsi="Arial" w:cs="Arial"/>
                <w:szCs w:val="18"/>
              </w:rPr>
              <w:t>1.1.2.3</w:t>
            </w:r>
          </w:p>
        </w:tc>
        <w:tc>
          <w:tcPr>
            <w:tcW w:w="5245" w:type="dxa"/>
            <w:tcBorders>
              <w:top w:val="nil"/>
              <w:left w:val="nil"/>
              <w:bottom w:val="single" w:sz="4" w:space="0" w:color="auto"/>
              <w:right w:val="single" w:sz="4" w:space="0" w:color="auto"/>
            </w:tcBorders>
            <w:shd w:val="clear" w:color="auto" w:fill="auto"/>
            <w:vAlign w:val="center"/>
            <w:hideMark/>
          </w:tcPr>
          <w:p w14:paraId="5EBB3898" w14:textId="6FA90BA6" w:rsidR="005156D5" w:rsidRPr="00321F0F" w:rsidRDefault="005156D5" w:rsidP="00FB4ECE">
            <w:pPr>
              <w:jc w:val="both"/>
              <w:rPr>
                <w:rFonts w:ascii="Arial" w:hAnsi="Arial" w:cs="Arial"/>
                <w:color w:val="000000"/>
                <w:szCs w:val="18"/>
              </w:rPr>
            </w:pPr>
            <w:r w:rsidRPr="00321F0F">
              <w:rPr>
                <w:rFonts w:ascii="Arial" w:hAnsi="Arial" w:cs="Arial"/>
                <w:szCs w:val="18"/>
              </w:rPr>
              <w:t xml:space="preserve">Coifa lavadora </w:t>
            </w:r>
            <w:proofErr w:type="spellStart"/>
            <w:r w:rsidRPr="00321F0F">
              <w:rPr>
                <w:rFonts w:ascii="Arial" w:hAnsi="Arial" w:cs="Arial"/>
                <w:szCs w:val="18"/>
              </w:rPr>
              <w:t>Wash</w:t>
            </w:r>
            <w:proofErr w:type="spellEnd"/>
            <w:r w:rsidRPr="00321F0F">
              <w:rPr>
                <w:rFonts w:ascii="Arial" w:hAnsi="Arial" w:cs="Arial"/>
                <w:szCs w:val="18"/>
              </w:rPr>
              <w:t xml:space="preserve"> </w:t>
            </w:r>
            <w:proofErr w:type="spellStart"/>
            <w:r w:rsidRPr="00321F0F">
              <w:rPr>
                <w:rFonts w:ascii="Arial" w:hAnsi="Arial" w:cs="Arial"/>
                <w:szCs w:val="18"/>
              </w:rPr>
              <w:t>Push-Pull</w:t>
            </w:r>
            <w:proofErr w:type="spellEnd"/>
            <w:r w:rsidRPr="00321F0F">
              <w:rPr>
                <w:rFonts w:ascii="Arial" w:hAnsi="Arial" w:cs="Arial"/>
                <w:szCs w:val="18"/>
              </w:rPr>
              <w:t xml:space="preserve"> de parede com </w:t>
            </w:r>
            <w:proofErr w:type="spellStart"/>
            <w:r w:rsidRPr="00321F0F">
              <w:rPr>
                <w:rFonts w:ascii="Arial" w:hAnsi="Arial" w:cs="Arial"/>
                <w:szCs w:val="18"/>
              </w:rPr>
              <w:t>insuflamento</w:t>
            </w:r>
            <w:proofErr w:type="spellEnd"/>
            <w:r w:rsidRPr="00321F0F">
              <w:rPr>
                <w:rFonts w:ascii="Arial" w:hAnsi="Arial" w:cs="Arial"/>
                <w:szCs w:val="18"/>
              </w:rPr>
              <w:t xml:space="preserve"> de ar de compensação integrado, fabricada em aço inoxidável AISI 304, acabamento escovado, vazão 4.500 m³/h, perda de carga 35 </w:t>
            </w:r>
            <w:proofErr w:type="spellStart"/>
            <w:r w:rsidRPr="00321F0F">
              <w:rPr>
                <w:rFonts w:ascii="Arial" w:hAnsi="Arial" w:cs="Arial"/>
                <w:szCs w:val="18"/>
              </w:rPr>
              <w:t>mmCA</w:t>
            </w:r>
            <w:proofErr w:type="spellEnd"/>
            <w:r w:rsidRPr="00321F0F">
              <w:rPr>
                <w:rFonts w:ascii="Arial" w:hAnsi="Arial" w:cs="Arial"/>
                <w:szCs w:val="18"/>
              </w:rPr>
              <w:t>, incluindo acessório</w:t>
            </w:r>
            <w:r>
              <w:rPr>
                <w:rFonts w:ascii="Arial" w:hAnsi="Arial" w:cs="Arial"/>
                <w:szCs w:val="18"/>
              </w:rPr>
              <w:t xml:space="preserve">s - Dimensões 3600x850x650 mm </w:t>
            </w:r>
            <w:r w:rsidRPr="00321F0F">
              <w:rPr>
                <w:rFonts w:ascii="Arial" w:hAnsi="Arial" w:cs="Arial"/>
                <w:szCs w:val="18"/>
              </w:rPr>
              <w:t>- Fornecimento e instalação</w:t>
            </w:r>
          </w:p>
        </w:tc>
        <w:tc>
          <w:tcPr>
            <w:tcW w:w="567" w:type="dxa"/>
            <w:tcBorders>
              <w:top w:val="nil"/>
              <w:left w:val="nil"/>
              <w:bottom w:val="single" w:sz="4" w:space="0" w:color="auto"/>
              <w:right w:val="single" w:sz="4" w:space="0" w:color="auto"/>
            </w:tcBorders>
            <w:shd w:val="clear" w:color="auto" w:fill="auto"/>
            <w:vAlign w:val="center"/>
          </w:tcPr>
          <w:p w14:paraId="4F7706B2"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2448AE96"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135E74C1" w14:textId="44AACA68" w:rsidR="005156D5" w:rsidRPr="000328E1" w:rsidRDefault="005156D5" w:rsidP="005156D5">
            <w:pPr>
              <w:jc w:val="center"/>
              <w:rPr>
                <w:rFonts w:ascii="Arial" w:hAnsi="Arial" w:cs="Arial"/>
                <w:color w:val="000000"/>
                <w:sz w:val="18"/>
                <w:szCs w:val="18"/>
              </w:rPr>
            </w:pPr>
            <w:r w:rsidRPr="00FB4ECE">
              <w:rPr>
                <w:rFonts w:ascii="Arial" w:hAnsi="Arial" w:cs="Arial"/>
              </w:rPr>
              <w:t>35.501,80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9B1D5CC" w14:textId="6723D8D0" w:rsidR="005156D5" w:rsidRPr="000328E1" w:rsidRDefault="005156D5" w:rsidP="005156D5">
            <w:pPr>
              <w:jc w:val="center"/>
              <w:rPr>
                <w:rFonts w:ascii="Arial" w:hAnsi="Arial" w:cs="Arial"/>
                <w:color w:val="000000"/>
                <w:sz w:val="18"/>
                <w:szCs w:val="18"/>
              </w:rPr>
            </w:pPr>
            <w:r w:rsidRPr="00FB4ECE">
              <w:rPr>
                <w:rFonts w:ascii="Arial" w:hAnsi="Arial" w:cs="Arial"/>
              </w:rPr>
              <w:t>35.501,80</w:t>
            </w:r>
          </w:p>
        </w:tc>
      </w:tr>
      <w:tr w:rsidR="002C0BA0" w:rsidRPr="00321F0F" w14:paraId="03446E37"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5D4D1CDD" w14:textId="77777777" w:rsidR="002C0BA0" w:rsidRPr="00321F0F" w:rsidRDefault="002C0BA0" w:rsidP="00653F8F">
            <w:pPr>
              <w:jc w:val="center"/>
              <w:rPr>
                <w:rFonts w:ascii="Arial" w:hAnsi="Arial" w:cs="Arial"/>
                <w:b/>
                <w:bCs/>
                <w:szCs w:val="18"/>
              </w:rPr>
            </w:pPr>
            <w:r w:rsidRPr="00321F0F">
              <w:rPr>
                <w:rFonts w:ascii="Arial" w:hAnsi="Arial" w:cs="Arial"/>
                <w:b/>
                <w:bCs/>
                <w:szCs w:val="18"/>
              </w:rPr>
              <w:t>1.1.3</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61332CA4" w14:textId="0286A8B7" w:rsidR="002C0BA0" w:rsidRPr="00FB4ECE" w:rsidRDefault="002C0BA0" w:rsidP="00FB4ECE">
            <w:pPr>
              <w:rPr>
                <w:rFonts w:ascii="Arial" w:hAnsi="Arial" w:cs="Arial"/>
                <w:b/>
                <w:bCs/>
                <w:color w:val="000000"/>
                <w:szCs w:val="18"/>
              </w:rPr>
            </w:pPr>
            <w:r w:rsidRPr="00321F0F">
              <w:rPr>
                <w:rFonts w:ascii="Arial" w:hAnsi="Arial" w:cs="Arial"/>
                <w:b/>
                <w:bCs/>
                <w:color w:val="000000"/>
                <w:szCs w:val="18"/>
              </w:rPr>
              <w:t>VENTILADORES E EXAUSTORES</w:t>
            </w:r>
          </w:p>
        </w:tc>
      </w:tr>
      <w:tr w:rsidR="005156D5" w:rsidRPr="00321F0F" w14:paraId="60CBE3C4" w14:textId="77777777" w:rsidTr="00FB4ECE">
        <w:trPr>
          <w:trHeight w:val="93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344F743" w14:textId="77777777" w:rsidR="005156D5" w:rsidRPr="00321F0F" w:rsidRDefault="005156D5" w:rsidP="005156D5">
            <w:pPr>
              <w:jc w:val="center"/>
              <w:rPr>
                <w:rFonts w:ascii="Arial" w:hAnsi="Arial" w:cs="Arial"/>
                <w:szCs w:val="18"/>
              </w:rPr>
            </w:pPr>
            <w:r w:rsidRPr="00321F0F">
              <w:rPr>
                <w:rFonts w:ascii="Arial" w:hAnsi="Arial" w:cs="Arial"/>
                <w:szCs w:val="18"/>
              </w:rPr>
              <w:lastRenderedPageBreak/>
              <w:t>1.1.3.1</w:t>
            </w:r>
          </w:p>
        </w:tc>
        <w:tc>
          <w:tcPr>
            <w:tcW w:w="5245" w:type="dxa"/>
            <w:tcBorders>
              <w:top w:val="nil"/>
              <w:left w:val="nil"/>
              <w:bottom w:val="single" w:sz="4" w:space="0" w:color="auto"/>
              <w:right w:val="single" w:sz="4" w:space="0" w:color="auto"/>
            </w:tcBorders>
            <w:shd w:val="clear" w:color="auto" w:fill="auto"/>
            <w:vAlign w:val="center"/>
            <w:hideMark/>
          </w:tcPr>
          <w:p w14:paraId="6820BBF7" w14:textId="2ED4ADD7" w:rsidR="005156D5" w:rsidRPr="00321F0F" w:rsidRDefault="005156D5" w:rsidP="00FB4ECE">
            <w:pPr>
              <w:jc w:val="both"/>
              <w:rPr>
                <w:rFonts w:ascii="Arial" w:hAnsi="Arial" w:cs="Arial"/>
                <w:color w:val="000000"/>
                <w:szCs w:val="18"/>
              </w:rPr>
            </w:pPr>
            <w:r w:rsidRPr="00321F0F">
              <w:rPr>
                <w:rFonts w:ascii="Arial" w:hAnsi="Arial" w:cs="Arial"/>
                <w:szCs w:val="18"/>
              </w:rPr>
              <w:t xml:space="preserve">Exaustor Centrífugo </w:t>
            </w:r>
            <w:proofErr w:type="spellStart"/>
            <w:r w:rsidRPr="00321F0F">
              <w:rPr>
                <w:rFonts w:ascii="Arial" w:hAnsi="Arial" w:cs="Arial"/>
                <w:szCs w:val="18"/>
              </w:rPr>
              <w:t>Limit</w:t>
            </w:r>
            <w:proofErr w:type="spellEnd"/>
            <w:r w:rsidRPr="00321F0F">
              <w:rPr>
                <w:rFonts w:ascii="Arial" w:hAnsi="Arial" w:cs="Arial"/>
                <w:szCs w:val="18"/>
              </w:rPr>
              <w:t xml:space="preserve"> </w:t>
            </w:r>
            <w:proofErr w:type="spellStart"/>
            <w:r w:rsidRPr="00321F0F">
              <w:rPr>
                <w:rFonts w:ascii="Arial" w:hAnsi="Arial" w:cs="Arial"/>
                <w:szCs w:val="18"/>
              </w:rPr>
              <w:t>Load</w:t>
            </w:r>
            <w:proofErr w:type="spellEnd"/>
            <w:r w:rsidRPr="00321F0F">
              <w:rPr>
                <w:rFonts w:ascii="Arial" w:hAnsi="Arial" w:cs="Arial"/>
                <w:szCs w:val="18"/>
              </w:rPr>
              <w:t xml:space="preserve"> de simples aspiração </w:t>
            </w:r>
            <w:proofErr w:type="gramStart"/>
            <w:r w:rsidRPr="00321F0F">
              <w:rPr>
                <w:rFonts w:ascii="Arial" w:hAnsi="Arial" w:cs="Arial"/>
                <w:szCs w:val="18"/>
              </w:rPr>
              <w:t>+</w:t>
            </w:r>
            <w:proofErr w:type="gramEnd"/>
            <w:r w:rsidRPr="00321F0F">
              <w:rPr>
                <w:rFonts w:ascii="Arial" w:hAnsi="Arial" w:cs="Arial"/>
                <w:szCs w:val="18"/>
              </w:rPr>
              <w:t xml:space="preserve"> Acessórios conforme caderno de especificações, vazão de ar de 1.600 m³/h, pressão estática 80 </w:t>
            </w:r>
            <w:proofErr w:type="spellStart"/>
            <w:r w:rsidRPr="00321F0F">
              <w:rPr>
                <w:rFonts w:ascii="Arial" w:hAnsi="Arial" w:cs="Arial"/>
                <w:szCs w:val="18"/>
              </w:rPr>
              <w:t>mmCA</w:t>
            </w:r>
            <w:proofErr w:type="spellEnd"/>
            <w:r w:rsidRPr="00321F0F">
              <w:rPr>
                <w:rFonts w:ascii="Arial" w:hAnsi="Arial" w:cs="Arial"/>
                <w:szCs w:val="18"/>
              </w:rPr>
              <w:t xml:space="preserve">, motor 0,75 kW / 4 </w:t>
            </w:r>
            <w:proofErr w:type="spellStart"/>
            <w:r w:rsidRPr="00321F0F">
              <w:rPr>
                <w:rFonts w:ascii="Arial" w:hAnsi="Arial" w:cs="Arial"/>
                <w:szCs w:val="18"/>
              </w:rPr>
              <w:t>Pólos</w:t>
            </w:r>
            <w:proofErr w:type="spellEnd"/>
            <w:r>
              <w:rPr>
                <w:rFonts w:ascii="Arial" w:hAnsi="Arial" w:cs="Arial"/>
                <w:szCs w:val="18"/>
              </w:rPr>
              <w:t xml:space="preserve"> / 3F / 380V / 60Hz </w:t>
            </w:r>
            <w:r w:rsidRPr="00321F0F">
              <w:rPr>
                <w:rFonts w:ascii="Arial" w:hAnsi="Arial" w:cs="Arial"/>
                <w:szCs w:val="18"/>
              </w:rPr>
              <w:t>- Fornecimento e instalação</w:t>
            </w:r>
          </w:p>
        </w:tc>
        <w:tc>
          <w:tcPr>
            <w:tcW w:w="567" w:type="dxa"/>
            <w:tcBorders>
              <w:top w:val="nil"/>
              <w:left w:val="nil"/>
              <w:bottom w:val="single" w:sz="4" w:space="0" w:color="auto"/>
              <w:right w:val="single" w:sz="4" w:space="0" w:color="auto"/>
            </w:tcBorders>
            <w:shd w:val="clear" w:color="auto" w:fill="auto"/>
            <w:vAlign w:val="center"/>
          </w:tcPr>
          <w:p w14:paraId="4AD7D782"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55737BD4"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4A62598B" w14:textId="71FC7D43" w:rsidR="005156D5" w:rsidRPr="000328E1" w:rsidRDefault="005156D5" w:rsidP="005156D5">
            <w:pPr>
              <w:jc w:val="center"/>
              <w:rPr>
                <w:rFonts w:ascii="Arial" w:hAnsi="Arial" w:cs="Arial"/>
                <w:color w:val="000000"/>
                <w:sz w:val="18"/>
                <w:szCs w:val="18"/>
              </w:rPr>
            </w:pPr>
            <w:r w:rsidRPr="00FB4ECE">
              <w:rPr>
                <w:rFonts w:ascii="Arial" w:hAnsi="Arial" w:cs="Arial"/>
              </w:rPr>
              <w:t>7.733,12</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A12080E" w14:textId="7E5E7364" w:rsidR="005156D5" w:rsidRPr="000328E1" w:rsidRDefault="005156D5" w:rsidP="005156D5">
            <w:pPr>
              <w:jc w:val="center"/>
              <w:rPr>
                <w:rFonts w:ascii="Arial" w:hAnsi="Arial" w:cs="Arial"/>
                <w:color w:val="000000"/>
                <w:sz w:val="18"/>
                <w:szCs w:val="18"/>
              </w:rPr>
            </w:pPr>
            <w:r w:rsidRPr="00FB4ECE">
              <w:rPr>
                <w:rFonts w:ascii="Arial" w:hAnsi="Arial" w:cs="Arial"/>
              </w:rPr>
              <w:t>7.733,12</w:t>
            </w:r>
          </w:p>
        </w:tc>
      </w:tr>
      <w:tr w:rsidR="005156D5" w:rsidRPr="00321F0F" w14:paraId="61E4327F" w14:textId="77777777" w:rsidTr="00FB4ECE">
        <w:trPr>
          <w:trHeight w:val="988"/>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8EDB883" w14:textId="77777777" w:rsidR="005156D5" w:rsidRPr="00321F0F" w:rsidRDefault="005156D5" w:rsidP="005156D5">
            <w:pPr>
              <w:jc w:val="center"/>
              <w:rPr>
                <w:rFonts w:ascii="Arial" w:hAnsi="Arial" w:cs="Arial"/>
                <w:szCs w:val="18"/>
              </w:rPr>
            </w:pPr>
            <w:r w:rsidRPr="00321F0F">
              <w:rPr>
                <w:rFonts w:ascii="Arial" w:hAnsi="Arial" w:cs="Arial"/>
                <w:szCs w:val="18"/>
              </w:rPr>
              <w:t>1.1.3.2</w:t>
            </w:r>
          </w:p>
        </w:tc>
        <w:tc>
          <w:tcPr>
            <w:tcW w:w="5245" w:type="dxa"/>
            <w:tcBorders>
              <w:top w:val="nil"/>
              <w:left w:val="nil"/>
              <w:bottom w:val="single" w:sz="4" w:space="0" w:color="auto"/>
              <w:right w:val="single" w:sz="4" w:space="0" w:color="auto"/>
            </w:tcBorders>
            <w:shd w:val="clear" w:color="auto" w:fill="auto"/>
            <w:vAlign w:val="center"/>
            <w:hideMark/>
          </w:tcPr>
          <w:p w14:paraId="461AAABA" w14:textId="6080795C" w:rsidR="005156D5" w:rsidRPr="00321F0F" w:rsidRDefault="005156D5" w:rsidP="00FB4ECE">
            <w:pPr>
              <w:jc w:val="both"/>
              <w:rPr>
                <w:rFonts w:ascii="Arial" w:hAnsi="Arial" w:cs="Arial"/>
                <w:color w:val="000000"/>
                <w:szCs w:val="18"/>
              </w:rPr>
            </w:pPr>
            <w:r w:rsidRPr="00321F0F">
              <w:rPr>
                <w:rFonts w:ascii="Arial" w:hAnsi="Arial" w:cs="Arial"/>
                <w:szCs w:val="18"/>
              </w:rPr>
              <w:t xml:space="preserve">Exaustor Centrífugo </w:t>
            </w:r>
            <w:proofErr w:type="spellStart"/>
            <w:r w:rsidRPr="00321F0F">
              <w:rPr>
                <w:rFonts w:ascii="Arial" w:hAnsi="Arial" w:cs="Arial"/>
                <w:szCs w:val="18"/>
              </w:rPr>
              <w:t>Limit</w:t>
            </w:r>
            <w:proofErr w:type="spellEnd"/>
            <w:r w:rsidRPr="00321F0F">
              <w:rPr>
                <w:rFonts w:ascii="Arial" w:hAnsi="Arial" w:cs="Arial"/>
                <w:szCs w:val="18"/>
              </w:rPr>
              <w:t xml:space="preserve"> </w:t>
            </w:r>
            <w:proofErr w:type="spellStart"/>
            <w:r w:rsidRPr="00321F0F">
              <w:rPr>
                <w:rFonts w:ascii="Arial" w:hAnsi="Arial" w:cs="Arial"/>
                <w:szCs w:val="18"/>
              </w:rPr>
              <w:t>Load</w:t>
            </w:r>
            <w:proofErr w:type="spellEnd"/>
            <w:r w:rsidRPr="00321F0F">
              <w:rPr>
                <w:rFonts w:ascii="Arial" w:hAnsi="Arial" w:cs="Arial"/>
                <w:szCs w:val="18"/>
              </w:rPr>
              <w:t xml:space="preserve"> de simples aspiração </w:t>
            </w:r>
            <w:proofErr w:type="gramStart"/>
            <w:r w:rsidRPr="00321F0F">
              <w:rPr>
                <w:rFonts w:ascii="Arial" w:hAnsi="Arial" w:cs="Arial"/>
                <w:szCs w:val="18"/>
              </w:rPr>
              <w:t>+</w:t>
            </w:r>
            <w:proofErr w:type="gramEnd"/>
            <w:r w:rsidRPr="00321F0F">
              <w:rPr>
                <w:rFonts w:ascii="Arial" w:hAnsi="Arial" w:cs="Arial"/>
                <w:szCs w:val="18"/>
              </w:rPr>
              <w:t xml:space="preserve"> Acessórios conforme caderno de especificações, vazão de ar de 3.000 m³/h, pressão estática 85 </w:t>
            </w:r>
            <w:proofErr w:type="spellStart"/>
            <w:r w:rsidRPr="00321F0F">
              <w:rPr>
                <w:rFonts w:ascii="Arial" w:hAnsi="Arial" w:cs="Arial"/>
                <w:szCs w:val="18"/>
              </w:rPr>
              <w:t>mmCA</w:t>
            </w:r>
            <w:proofErr w:type="spellEnd"/>
            <w:r w:rsidRPr="00321F0F">
              <w:rPr>
                <w:rFonts w:ascii="Arial" w:hAnsi="Arial" w:cs="Arial"/>
                <w:szCs w:val="18"/>
              </w:rPr>
              <w:t xml:space="preserve">, motor 1,1 kW / 4 </w:t>
            </w:r>
            <w:proofErr w:type="spellStart"/>
            <w:r w:rsidRPr="00321F0F">
              <w:rPr>
                <w:rFonts w:ascii="Arial" w:hAnsi="Arial" w:cs="Arial"/>
                <w:szCs w:val="18"/>
              </w:rPr>
              <w:t>Pólos</w:t>
            </w:r>
            <w:proofErr w:type="spellEnd"/>
            <w:r w:rsidRPr="00321F0F">
              <w:rPr>
                <w:rFonts w:ascii="Arial" w:hAnsi="Arial" w:cs="Arial"/>
                <w:szCs w:val="18"/>
              </w:rPr>
              <w:t xml:space="preserve"> / 3F / 380V / 60Hz Fornecimento e instalação</w:t>
            </w:r>
          </w:p>
        </w:tc>
        <w:tc>
          <w:tcPr>
            <w:tcW w:w="567" w:type="dxa"/>
            <w:tcBorders>
              <w:top w:val="nil"/>
              <w:left w:val="nil"/>
              <w:bottom w:val="single" w:sz="4" w:space="0" w:color="auto"/>
              <w:right w:val="single" w:sz="4" w:space="0" w:color="auto"/>
            </w:tcBorders>
            <w:shd w:val="clear" w:color="auto" w:fill="auto"/>
            <w:vAlign w:val="center"/>
          </w:tcPr>
          <w:p w14:paraId="08148561"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164D8B9E"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37F1FAC6" w14:textId="087DAD81" w:rsidR="005156D5" w:rsidRPr="000328E1" w:rsidRDefault="005156D5" w:rsidP="005156D5">
            <w:pPr>
              <w:jc w:val="center"/>
              <w:rPr>
                <w:rFonts w:ascii="Arial" w:hAnsi="Arial" w:cs="Arial"/>
                <w:color w:val="000000"/>
                <w:sz w:val="18"/>
                <w:szCs w:val="18"/>
              </w:rPr>
            </w:pPr>
            <w:r w:rsidRPr="00FB4ECE">
              <w:rPr>
                <w:rFonts w:ascii="Arial" w:hAnsi="Arial" w:cs="Arial"/>
              </w:rPr>
              <w:t>11.682,44</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92E579E" w14:textId="5875F02C" w:rsidR="005156D5" w:rsidRPr="000328E1" w:rsidRDefault="005156D5" w:rsidP="005156D5">
            <w:pPr>
              <w:jc w:val="center"/>
              <w:rPr>
                <w:rFonts w:ascii="Arial" w:hAnsi="Arial" w:cs="Arial"/>
                <w:color w:val="000000"/>
                <w:sz w:val="18"/>
                <w:szCs w:val="18"/>
              </w:rPr>
            </w:pPr>
            <w:r w:rsidRPr="00FB4ECE">
              <w:rPr>
                <w:rFonts w:ascii="Arial" w:hAnsi="Arial" w:cs="Arial"/>
              </w:rPr>
              <w:t>11.682,44</w:t>
            </w:r>
          </w:p>
        </w:tc>
      </w:tr>
      <w:tr w:rsidR="005156D5" w:rsidRPr="00321F0F" w14:paraId="0F8697A1" w14:textId="77777777" w:rsidTr="00FB4ECE">
        <w:trPr>
          <w:trHeight w:val="988"/>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A7213C6" w14:textId="77777777" w:rsidR="005156D5" w:rsidRPr="00321F0F" w:rsidRDefault="005156D5" w:rsidP="005156D5">
            <w:pPr>
              <w:jc w:val="center"/>
              <w:rPr>
                <w:rFonts w:ascii="Arial" w:hAnsi="Arial" w:cs="Arial"/>
                <w:szCs w:val="18"/>
              </w:rPr>
            </w:pPr>
            <w:r w:rsidRPr="00321F0F">
              <w:rPr>
                <w:rFonts w:ascii="Arial" w:hAnsi="Arial" w:cs="Arial"/>
                <w:szCs w:val="18"/>
              </w:rPr>
              <w:t>1.1.3.3</w:t>
            </w:r>
          </w:p>
        </w:tc>
        <w:tc>
          <w:tcPr>
            <w:tcW w:w="5245" w:type="dxa"/>
            <w:tcBorders>
              <w:top w:val="nil"/>
              <w:left w:val="nil"/>
              <w:bottom w:val="single" w:sz="4" w:space="0" w:color="auto"/>
              <w:right w:val="single" w:sz="4" w:space="0" w:color="auto"/>
            </w:tcBorders>
            <w:shd w:val="clear" w:color="auto" w:fill="auto"/>
            <w:vAlign w:val="center"/>
            <w:hideMark/>
          </w:tcPr>
          <w:p w14:paraId="11D15C93" w14:textId="51E877B5" w:rsidR="005156D5" w:rsidRPr="00321F0F" w:rsidRDefault="005156D5" w:rsidP="00FB4ECE">
            <w:pPr>
              <w:jc w:val="both"/>
              <w:rPr>
                <w:rFonts w:ascii="Arial" w:hAnsi="Arial" w:cs="Arial"/>
                <w:color w:val="000000"/>
                <w:szCs w:val="18"/>
              </w:rPr>
            </w:pPr>
            <w:r w:rsidRPr="00321F0F">
              <w:rPr>
                <w:rFonts w:ascii="Arial" w:hAnsi="Arial" w:cs="Arial"/>
                <w:szCs w:val="18"/>
              </w:rPr>
              <w:t xml:space="preserve">Exaustor Centrífugo </w:t>
            </w:r>
            <w:proofErr w:type="spellStart"/>
            <w:r w:rsidRPr="00321F0F">
              <w:rPr>
                <w:rFonts w:ascii="Arial" w:hAnsi="Arial" w:cs="Arial"/>
                <w:szCs w:val="18"/>
              </w:rPr>
              <w:t>Limit</w:t>
            </w:r>
            <w:proofErr w:type="spellEnd"/>
            <w:r w:rsidRPr="00321F0F">
              <w:rPr>
                <w:rFonts w:ascii="Arial" w:hAnsi="Arial" w:cs="Arial"/>
                <w:szCs w:val="18"/>
              </w:rPr>
              <w:t xml:space="preserve"> </w:t>
            </w:r>
            <w:proofErr w:type="spellStart"/>
            <w:r w:rsidRPr="00321F0F">
              <w:rPr>
                <w:rFonts w:ascii="Arial" w:hAnsi="Arial" w:cs="Arial"/>
                <w:szCs w:val="18"/>
              </w:rPr>
              <w:t>Load</w:t>
            </w:r>
            <w:proofErr w:type="spellEnd"/>
            <w:r w:rsidRPr="00321F0F">
              <w:rPr>
                <w:rFonts w:ascii="Arial" w:hAnsi="Arial" w:cs="Arial"/>
                <w:szCs w:val="18"/>
              </w:rPr>
              <w:t xml:space="preserve"> de simples aspiração </w:t>
            </w:r>
            <w:proofErr w:type="gramStart"/>
            <w:r w:rsidRPr="00321F0F">
              <w:rPr>
                <w:rFonts w:ascii="Arial" w:hAnsi="Arial" w:cs="Arial"/>
                <w:szCs w:val="18"/>
              </w:rPr>
              <w:t>+</w:t>
            </w:r>
            <w:proofErr w:type="gramEnd"/>
            <w:r w:rsidRPr="00321F0F">
              <w:rPr>
                <w:rFonts w:ascii="Arial" w:hAnsi="Arial" w:cs="Arial"/>
                <w:szCs w:val="18"/>
              </w:rPr>
              <w:t xml:space="preserve"> Acessórios conforme caderno de especificações, vazão de ar de 4.500 m³/h, pressão estática 80 </w:t>
            </w:r>
            <w:proofErr w:type="spellStart"/>
            <w:r w:rsidRPr="00321F0F">
              <w:rPr>
                <w:rFonts w:ascii="Arial" w:hAnsi="Arial" w:cs="Arial"/>
                <w:szCs w:val="18"/>
              </w:rPr>
              <w:t>mmCA</w:t>
            </w:r>
            <w:proofErr w:type="spellEnd"/>
            <w:r w:rsidRPr="00321F0F">
              <w:rPr>
                <w:rFonts w:ascii="Arial" w:hAnsi="Arial" w:cs="Arial"/>
                <w:szCs w:val="18"/>
              </w:rPr>
              <w:t xml:space="preserve">, motor 2,2 </w:t>
            </w:r>
            <w:r>
              <w:rPr>
                <w:rFonts w:ascii="Arial" w:hAnsi="Arial" w:cs="Arial"/>
                <w:szCs w:val="18"/>
              </w:rPr>
              <w:t xml:space="preserve">kW / 4 </w:t>
            </w:r>
            <w:proofErr w:type="spellStart"/>
            <w:r>
              <w:rPr>
                <w:rFonts w:ascii="Arial" w:hAnsi="Arial" w:cs="Arial"/>
                <w:szCs w:val="18"/>
              </w:rPr>
              <w:t>Pólos</w:t>
            </w:r>
            <w:proofErr w:type="spellEnd"/>
            <w:r>
              <w:rPr>
                <w:rFonts w:ascii="Arial" w:hAnsi="Arial" w:cs="Arial"/>
                <w:szCs w:val="18"/>
              </w:rPr>
              <w:t xml:space="preserve"> / 3F / 380V / 60Hz. </w:t>
            </w:r>
            <w:r w:rsidRPr="00321F0F">
              <w:rPr>
                <w:rFonts w:ascii="Arial" w:hAnsi="Arial" w:cs="Arial"/>
                <w:szCs w:val="18"/>
              </w:rPr>
              <w:t>Fornecimento e instalação</w:t>
            </w:r>
          </w:p>
        </w:tc>
        <w:tc>
          <w:tcPr>
            <w:tcW w:w="567" w:type="dxa"/>
            <w:tcBorders>
              <w:top w:val="nil"/>
              <w:left w:val="nil"/>
              <w:bottom w:val="single" w:sz="4" w:space="0" w:color="auto"/>
              <w:right w:val="single" w:sz="4" w:space="0" w:color="auto"/>
            </w:tcBorders>
            <w:shd w:val="clear" w:color="auto" w:fill="auto"/>
            <w:vAlign w:val="center"/>
          </w:tcPr>
          <w:p w14:paraId="27D92A2D"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5133D1B8"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4C0163B9" w14:textId="3F8BBEAC" w:rsidR="005156D5" w:rsidRPr="000328E1" w:rsidRDefault="005156D5" w:rsidP="005156D5">
            <w:pPr>
              <w:jc w:val="center"/>
              <w:rPr>
                <w:rFonts w:ascii="Arial" w:hAnsi="Arial" w:cs="Arial"/>
                <w:color w:val="000000"/>
                <w:sz w:val="18"/>
                <w:szCs w:val="18"/>
              </w:rPr>
            </w:pPr>
            <w:r w:rsidRPr="00FB4ECE">
              <w:rPr>
                <w:rFonts w:ascii="Arial" w:hAnsi="Arial" w:cs="Arial"/>
              </w:rPr>
              <w:t>14.176,04</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C5B8EEA" w14:textId="6F1E9B88" w:rsidR="005156D5" w:rsidRPr="000328E1" w:rsidRDefault="005156D5" w:rsidP="005156D5">
            <w:pPr>
              <w:jc w:val="center"/>
              <w:rPr>
                <w:rFonts w:ascii="Arial" w:hAnsi="Arial" w:cs="Arial"/>
                <w:color w:val="000000"/>
                <w:sz w:val="18"/>
                <w:szCs w:val="18"/>
              </w:rPr>
            </w:pPr>
            <w:r w:rsidRPr="00FB4ECE">
              <w:rPr>
                <w:rFonts w:ascii="Arial" w:hAnsi="Arial" w:cs="Arial"/>
              </w:rPr>
              <w:t>14.176,04</w:t>
            </w:r>
          </w:p>
        </w:tc>
      </w:tr>
      <w:tr w:rsidR="005156D5" w:rsidRPr="00321F0F" w14:paraId="49BECCF5" w14:textId="77777777" w:rsidTr="00FB4ECE">
        <w:trPr>
          <w:trHeight w:val="97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973AF44" w14:textId="77777777" w:rsidR="005156D5" w:rsidRPr="00321F0F" w:rsidRDefault="005156D5" w:rsidP="005156D5">
            <w:pPr>
              <w:jc w:val="center"/>
              <w:rPr>
                <w:rFonts w:ascii="Arial" w:hAnsi="Arial" w:cs="Arial"/>
                <w:szCs w:val="18"/>
              </w:rPr>
            </w:pPr>
            <w:r w:rsidRPr="00321F0F">
              <w:rPr>
                <w:rFonts w:ascii="Arial" w:hAnsi="Arial" w:cs="Arial"/>
                <w:szCs w:val="18"/>
              </w:rPr>
              <w:t>1.1.3.4</w:t>
            </w:r>
          </w:p>
        </w:tc>
        <w:tc>
          <w:tcPr>
            <w:tcW w:w="5245" w:type="dxa"/>
            <w:tcBorders>
              <w:top w:val="nil"/>
              <w:left w:val="nil"/>
              <w:bottom w:val="single" w:sz="4" w:space="0" w:color="auto"/>
              <w:right w:val="single" w:sz="4" w:space="0" w:color="auto"/>
            </w:tcBorders>
            <w:shd w:val="clear" w:color="auto" w:fill="auto"/>
            <w:vAlign w:val="center"/>
            <w:hideMark/>
          </w:tcPr>
          <w:p w14:paraId="2CE6DF3D" w14:textId="3C634A60" w:rsidR="005156D5" w:rsidRPr="00321F0F" w:rsidRDefault="005156D5" w:rsidP="00FB4ECE">
            <w:pPr>
              <w:jc w:val="both"/>
              <w:rPr>
                <w:rFonts w:ascii="Arial" w:hAnsi="Arial" w:cs="Arial"/>
                <w:color w:val="000000"/>
                <w:szCs w:val="18"/>
              </w:rPr>
            </w:pPr>
            <w:r w:rsidRPr="00321F0F">
              <w:rPr>
                <w:rFonts w:ascii="Arial" w:hAnsi="Arial" w:cs="Arial"/>
                <w:szCs w:val="18"/>
              </w:rPr>
              <w:t xml:space="preserve">Gabinete de Ventilação Centrífugo </w:t>
            </w:r>
            <w:proofErr w:type="spellStart"/>
            <w:r w:rsidRPr="00321F0F">
              <w:rPr>
                <w:rFonts w:ascii="Arial" w:hAnsi="Arial" w:cs="Arial"/>
                <w:szCs w:val="18"/>
              </w:rPr>
              <w:t>Sirocco</w:t>
            </w:r>
            <w:proofErr w:type="spellEnd"/>
            <w:r w:rsidRPr="00321F0F">
              <w:rPr>
                <w:rFonts w:ascii="Arial" w:hAnsi="Arial" w:cs="Arial"/>
                <w:szCs w:val="18"/>
              </w:rPr>
              <w:t xml:space="preserve"> + Acessórios conforme caderno de especificações, vazão de ar de 1.440 m³/h, pressão estática 30 </w:t>
            </w:r>
            <w:proofErr w:type="spellStart"/>
            <w:r w:rsidRPr="00321F0F">
              <w:rPr>
                <w:rFonts w:ascii="Arial" w:hAnsi="Arial" w:cs="Arial"/>
                <w:szCs w:val="18"/>
              </w:rPr>
              <w:t>mmCA</w:t>
            </w:r>
            <w:proofErr w:type="spellEnd"/>
            <w:r w:rsidRPr="00321F0F">
              <w:rPr>
                <w:rFonts w:ascii="Arial" w:hAnsi="Arial" w:cs="Arial"/>
                <w:szCs w:val="18"/>
              </w:rPr>
              <w:t xml:space="preserve">, motor 0,25 kW / 4 </w:t>
            </w:r>
            <w:proofErr w:type="spellStart"/>
            <w:r w:rsidRPr="00321F0F">
              <w:rPr>
                <w:rFonts w:ascii="Arial" w:hAnsi="Arial" w:cs="Arial"/>
                <w:szCs w:val="18"/>
              </w:rPr>
              <w:t>Pólos</w:t>
            </w:r>
            <w:proofErr w:type="spellEnd"/>
            <w:r w:rsidRPr="00321F0F">
              <w:rPr>
                <w:rFonts w:ascii="Arial" w:hAnsi="Arial" w:cs="Arial"/>
                <w:szCs w:val="18"/>
              </w:rPr>
              <w:t xml:space="preserve"> / 3F / 380V / 60Hz - Fornecimento e instalação</w:t>
            </w:r>
          </w:p>
        </w:tc>
        <w:tc>
          <w:tcPr>
            <w:tcW w:w="567" w:type="dxa"/>
            <w:tcBorders>
              <w:top w:val="nil"/>
              <w:left w:val="nil"/>
              <w:bottom w:val="single" w:sz="4" w:space="0" w:color="auto"/>
              <w:right w:val="single" w:sz="4" w:space="0" w:color="auto"/>
            </w:tcBorders>
            <w:shd w:val="clear" w:color="auto" w:fill="auto"/>
            <w:vAlign w:val="center"/>
          </w:tcPr>
          <w:p w14:paraId="300EE4D4"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466D5F4C"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6CEDCEFB" w14:textId="0441A273" w:rsidR="005156D5" w:rsidRPr="000328E1" w:rsidRDefault="005156D5" w:rsidP="005156D5">
            <w:pPr>
              <w:jc w:val="center"/>
              <w:rPr>
                <w:rFonts w:ascii="Arial" w:hAnsi="Arial" w:cs="Arial"/>
                <w:color w:val="000000"/>
                <w:sz w:val="18"/>
                <w:szCs w:val="18"/>
              </w:rPr>
            </w:pPr>
            <w:r w:rsidRPr="00FB4ECE">
              <w:rPr>
                <w:rFonts w:ascii="Arial" w:hAnsi="Arial" w:cs="Arial"/>
              </w:rPr>
              <w:t>5.686,13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A2A745B" w14:textId="6501DAEF" w:rsidR="005156D5" w:rsidRPr="000328E1" w:rsidRDefault="005156D5" w:rsidP="005156D5">
            <w:pPr>
              <w:jc w:val="center"/>
              <w:rPr>
                <w:rFonts w:ascii="Arial" w:hAnsi="Arial" w:cs="Arial"/>
                <w:color w:val="000000"/>
                <w:sz w:val="18"/>
                <w:szCs w:val="18"/>
              </w:rPr>
            </w:pPr>
            <w:r w:rsidRPr="00FB4ECE">
              <w:rPr>
                <w:rFonts w:ascii="Arial" w:hAnsi="Arial" w:cs="Arial"/>
              </w:rPr>
              <w:t>5.686,13</w:t>
            </w:r>
          </w:p>
        </w:tc>
      </w:tr>
      <w:tr w:rsidR="005156D5" w:rsidRPr="00321F0F" w14:paraId="2EE9D743" w14:textId="77777777" w:rsidTr="00FB4ECE">
        <w:trPr>
          <w:trHeight w:val="1129"/>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7C99D42" w14:textId="77777777" w:rsidR="005156D5" w:rsidRPr="00321F0F" w:rsidRDefault="005156D5" w:rsidP="005156D5">
            <w:pPr>
              <w:jc w:val="center"/>
              <w:rPr>
                <w:rFonts w:ascii="Arial" w:hAnsi="Arial" w:cs="Arial"/>
                <w:szCs w:val="18"/>
              </w:rPr>
            </w:pPr>
            <w:r w:rsidRPr="00321F0F">
              <w:rPr>
                <w:rFonts w:ascii="Arial" w:hAnsi="Arial" w:cs="Arial"/>
                <w:szCs w:val="18"/>
              </w:rPr>
              <w:t>1.1.3.5</w:t>
            </w:r>
          </w:p>
        </w:tc>
        <w:tc>
          <w:tcPr>
            <w:tcW w:w="5245" w:type="dxa"/>
            <w:tcBorders>
              <w:top w:val="nil"/>
              <w:left w:val="nil"/>
              <w:bottom w:val="single" w:sz="4" w:space="0" w:color="auto"/>
              <w:right w:val="single" w:sz="4" w:space="0" w:color="auto"/>
            </w:tcBorders>
            <w:shd w:val="clear" w:color="auto" w:fill="auto"/>
            <w:vAlign w:val="center"/>
            <w:hideMark/>
          </w:tcPr>
          <w:p w14:paraId="34D6564B" w14:textId="64ACCD88" w:rsidR="005156D5" w:rsidRPr="00321F0F" w:rsidRDefault="005156D5" w:rsidP="00FB4ECE">
            <w:pPr>
              <w:jc w:val="both"/>
              <w:rPr>
                <w:rFonts w:ascii="Arial" w:hAnsi="Arial" w:cs="Arial"/>
                <w:color w:val="000000"/>
                <w:szCs w:val="18"/>
              </w:rPr>
            </w:pPr>
            <w:r w:rsidRPr="00321F0F">
              <w:rPr>
                <w:rFonts w:ascii="Arial" w:hAnsi="Arial" w:cs="Arial"/>
                <w:szCs w:val="18"/>
              </w:rPr>
              <w:t xml:space="preserve">Gabinete de Ventilação Centrífugo </w:t>
            </w:r>
            <w:proofErr w:type="spellStart"/>
            <w:r w:rsidRPr="00321F0F">
              <w:rPr>
                <w:rFonts w:ascii="Arial" w:hAnsi="Arial" w:cs="Arial"/>
                <w:szCs w:val="18"/>
              </w:rPr>
              <w:t>Sirocco</w:t>
            </w:r>
            <w:proofErr w:type="spellEnd"/>
            <w:r w:rsidRPr="00321F0F">
              <w:rPr>
                <w:rFonts w:ascii="Arial" w:hAnsi="Arial" w:cs="Arial"/>
                <w:szCs w:val="18"/>
              </w:rPr>
              <w:t xml:space="preserve"> + Acessórios conforme caderno de especificações, vazão de ar de 1.200 m³/h, pressão estática 20 </w:t>
            </w:r>
            <w:proofErr w:type="spellStart"/>
            <w:r w:rsidRPr="00321F0F">
              <w:rPr>
                <w:rFonts w:ascii="Arial" w:hAnsi="Arial" w:cs="Arial"/>
                <w:szCs w:val="18"/>
              </w:rPr>
              <w:t>mmCA</w:t>
            </w:r>
            <w:proofErr w:type="spellEnd"/>
            <w:r w:rsidRPr="00321F0F">
              <w:rPr>
                <w:rFonts w:ascii="Arial" w:hAnsi="Arial" w:cs="Arial"/>
                <w:szCs w:val="18"/>
              </w:rPr>
              <w:t xml:space="preserve">, motor 0,18 kW / 4 </w:t>
            </w:r>
            <w:proofErr w:type="spellStart"/>
            <w:r>
              <w:rPr>
                <w:rFonts w:ascii="Arial" w:hAnsi="Arial" w:cs="Arial"/>
                <w:szCs w:val="18"/>
              </w:rPr>
              <w:t>Pólos</w:t>
            </w:r>
            <w:proofErr w:type="spellEnd"/>
            <w:r>
              <w:rPr>
                <w:rFonts w:ascii="Arial" w:hAnsi="Arial" w:cs="Arial"/>
                <w:szCs w:val="18"/>
              </w:rPr>
              <w:t xml:space="preserve"> / 3F / 380V / 60Hz </w:t>
            </w:r>
            <w:r w:rsidRPr="00321F0F">
              <w:rPr>
                <w:rFonts w:ascii="Arial" w:hAnsi="Arial" w:cs="Arial"/>
                <w:szCs w:val="18"/>
              </w:rPr>
              <w:t>- Fornecimento e instalação</w:t>
            </w:r>
          </w:p>
        </w:tc>
        <w:tc>
          <w:tcPr>
            <w:tcW w:w="567" w:type="dxa"/>
            <w:tcBorders>
              <w:top w:val="nil"/>
              <w:left w:val="nil"/>
              <w:bottom w:val="single" w:sz="4" w:space="0" w:color="auto"/>
              <w:right w:val="single" w:sz="4" w:space="0" w:color="auto"/>
            </w:tcBorders>
            <w:shd w:val="clear" w:color="auto" w:fill="auto"/>
            <w:vAlign w:val="center"/>
          </w:tcPr>
          <w:p w14:paraId="1DB93C70"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66504936"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3115831F" w14:textId="1338F5C4" w:rsidR="005156D5" w:rsidRPr="000328E1" w:rsidRDefault="005156D5" w:rsidP="005156D5">
            <w:pPr>
              <w:jc w:val="center"/>
              <w:rPr>
                <w:rFonts w:ascii="Arial" w:hAnsi="Arial" w:cs="Arial"/>
                <w:color w:val="000000"/>
                <w:sz w:val="18"/>
                <w:szCs w:val="18"/>
              </w:rPr>
            </w:pPr>
            <w:r w:rsidRPr="00FB4ECE">
              <w:rPr>
                <w:rFonts w:ascii="Arial" w:hAnsi="Arial" w:cs="Arial"/>
              </w:rPr>
              <w:t>5.393,86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1540252" w14:textId="0B392C1C" w:rsidR="005156D5" w:rsidRPr="000328E1" w:rsidRDefault="005156D5" w:rsidP="005156D5">
            <w:pPr>
              <w:jc w:val="center"/>
              <w:rPr>
                <w:rFonts w:ascii="Arial" w:hAnsi="Arial" w:cs="Arial"/>
                <w:color w:val="000000"/>
                <w:sz w:val="18"/>
                <w:szCs w:val="18"/>
              </w:rPr>
            </w:pPr>
            <w:r w:rsidRPr="00FB4ECE">
              <w:rPr>
                <w:rFonts w:ascii="Arial" w:hAnsi="Arial" w:cs="Arial"/>
              </w:rPr>
              <w:t>5.393,86</w:t>
            </w:r>
          </w:p>
        </w:tc>
      </w:tr>
      <w:tr w:rsidR="005156D5" w:rsidRPr="00321F0F" w14:paraId="24E39015" w14:textId="77777777" w:rsidTr="00FB4ECE">
        <w:trPr>
          <w:trHeight w:val="949"/>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BF3E627" w14:textId="77777777" w:rsidR="005156D5" w:rsidRPr="00321F0F" w:rsidRDefault="005156D5" w:rsidP="005156D5">
            <w:pPr>
              <w:jc w:val="center"/>
              <w:rPr>
                <w:rFonts w:ascii="Arial" w:hAnsi="Arial" w:cs="Arial"/>
                <w:szCs w:val="18"/>
              </w:rPr>
            </w:pPr>
            <w:r w:rsidRPr="00321F0F">
              <w:rPr>
                <w:rFonts w:ascii="Arial" w:hAnsi="Arial" w:cs="Arial"/>
                <w:szCs w:val="18"/>
              </w:rPr>
              <w:t>1.1.3.6</w:t>
            </w:r>
          </w:p>
        </w:tc>
        <w:tc>
          <w:tcPr>
            <w:tcW w:w="5245" w:type="dxa"/>
            <w:tcBorders>
              <w:top w:val="nil"/>
              <w:left w:val="nil"/>
              <w:bottom w:val="single" w:sz="4" w:space="0" w:color="auto"/>
              <w:right w:val="single" w:sz="4" w:space="0" w:color="auto"/>
            </w:tcBorders>
            <w:shd w:val="clear" w:color="auto" w:fill="auto"/>
            <w:vAlign w:val="center"/>
            <w:hideMark/>
          </w:tcPr>
          <w:p w14:paraId="6EA683C6" w14:textId="68BD3D40" w:rsidR="005156D5" w:rsidRPr="00321F0F" w:rsidRDefault="005156D5" w:rsidP="00FB4ECE">
            <w:pPr>
              <w:jc w:val="both"/>
              <w:rPr>
                <w:rFonts w:ascii="Arial" w:hAnsi="Arial" w:cs="Arial"/>
                <w:color w:val="000000"/>
                <w:szCs w:val="18"/>
              </w:rPr>
            </w:pPr>
            <w:r w:rsidRPr="00321F0F">
              <w:rPr>
                <w:rFonts w:ascii="Arial" w:hAnsi="Arial" w:cs="Arial"/>
                <w:szCs w:val="18"/>
              </w:rPr>
              <w:t xml:space="preserve">Gabinete de Ventilação Centrífugo </w:t>
            </w:r>
            <w:proofErr w:type="spellStart"/>
            <w:r w:rsidRPr="00321F0F">
              <w:rPr>
                <w:rFonts w:ascii="Arial" w:hAnsi="Arial" w:cs="Arial"/>
                <w:szCs w:val="18"/>
              </w:rPr>
              <w:t>Sirocco</w:t>
            </w:r>
            <w:proofErr w:type="spellEnd"/>
            <w:r w:rsidRPr="00321F0F">
              <w:rPr>
                <w:rFonts w:ascii="Arial" w:hAnsi="Arial" w:cs="Arial"/>
                <w:szCs w:val="18"/>
              </w:rPr>
              <w:t xml:space="preserve"> + Acessórios conforme caderno de especificações, vazão de ar de 4.000 m³/h, pressão estática 30 </w:t>
            </w:r>
            <w:proofErr w:type="spellStart"/>
            <w:r w:rsidRPr="00321F0F">
              <w:rPr>
                <w:rFonts w:ascii="Arial" w:hAnsi="Arial" w:cs="Arial"/>
                <w:szCs w:val="18"/>
              </w:rPr>
              <w:t>mmCA</w:t>
            </w:r>
            <w:proofErr w:type="spellEnd"/>
            <w:r w:rsidRPr="00321F0F">
              <w:rPr>
                <w:rFonts w:ascii="Arial" w:hAnsi="Arial" w:cs="Arial"/>
                <w:szCs w:val="18"/>
              </w:rPr>
              <w:t xml:space="preserve">, motor 0,75 kW / 4 </w:t>
            </w:r>
            <w:proofErr w:type="spellStart"/>
            <w:r w:rsidRPr="00321F0F">
              <w:rPr>
                <w:rFonts w:ascii="Arial" w:hAnsi="Arial" w:cs="Arial"/>
                <w:szCs w:val="18"/>
              </w:rPr>
              <w:t>Pólos</w:t>
            </w:r>
            <w:proofErr w:type="spellEnd"/>
            <w:r w:rsidRPr="00321F0F">
              <w:rPr>
                <w:rFonts w:ascii="Arial" w:hAnsi="Arial" w:cs="Arial"/>
                <w:szCs w:val="18"/>
              </w:rPr>
              <w:t xml:space="preserve"> / 3F / 380V / 60Hz - Fornecimento e instalação</w:t>
            </w:r>
          </w:p>
        </w:tc>
        <w:tc>
          <w:tcPr>
            <w:tcW w:w="567" w:type="dxa"/>
            <w:tcBorders>
              <w:top w:val="nil"/>
              <w:left w:val="nil"/>
              <w:bottom w:val="single" w:sz="4" w:space="0" w:color="auto"/>
              <w:right w:val="single" w:sz="4" w:space="0" w:color="auto"/>
            </w:tcBorders>
            <w:shd w:val="clear" w:color="auto" w:fill="auto"/>
            <w:vAlign w:val="center"/>
          </w:tcPr>
          <w:p w14:paraId="051A2803"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577DAFEA"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0BD28006" w14:textId="2B5DE1B9" w:rsidR="005156D5" w:rsidRPr="000328E1" w:rsidRDefault="005156D5" w:rsidP="005156D5">
            <w:pPr>
              <w:jc w:val="center"/>
              <w:rPr>
                <w:rFonts w:ascii="Arial" w:hAnsi="Arial" w:cs="Arial"/>
                <w:color w:val="000000"/>
                <w:sz w:val="18"/>
                <w:szCs w:val="18"/>
              </w:rPr>
            </w:pPr>
            <w:r w:rsidRPr="00FB4ECE">
              <w:rPr>
                <w:rFonts w:ascii="Arial" w:hAnsi="Arial" w:cs="Arial"/>
              </w:rPr>
              <w:t>10.761,92</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5861BC1" w14:textId="4BA94ED9" w:rsidR="005156D5" w:rsidRPr="000328E1" w:rsidRDefault="005156D5" w:rsidP="005156D5">
            <w:pPr>
              <w:jc w:val="center"/>
              <w:rPr>
                <w:rFonts w:ascii="Arial" w:hAnsi="Arial" w:cs="Arial"/>
                <w:color w:val="000000"/>
                <w:sz w:val="18"/>
                <w:szCs w:val="18"/>
              </w:rPr>
            </w:pPr>
            <w:r w:rsidRPr="00FB4ECE">
              <w:rPr>
                <w:rFonts w:ascii="Arial" w:hAnsi="Arial" w:cs="Arial"/>
              </w:rPr>
              <w:t>10.761,92</w:t>
            </w:r>
          </w:p>
        </w:tc>
      </w:tr>
      <w:tr w:rsidR="005156D5" w:rsidRPr="00321F0F" w14:paraId="285C04EB" w14:textId="77777777" w:rsidTr="00FB4ECE">
        <w:trPr>
          <w:trHeight w:val="876"/>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91B4EB8" w14:textId="77777777" w:rsidR="005156D5" w:rsidRPr="00321F0F" w:rsidRDefault="005156D5" w:rsidP="005156D5">
            <w:pPr>
              <w:jc w:val="center"/>
              <w:rPr>
                <w:rFonts w:ascii="Arial" w:hAnsi="Arial" w:cs="Arial"/>
                <w:szCs w:val="18"/>
              </w:rPr>
            </w:pPr>
            <w:r w:rsidRPr="00321F0F">
              <w:rPr>
                <w:rFonts w:ascii="Arial" w:hAnsi="Arial" w:cs="Arial"/>
                <w:szCs w:val="18"/>
              </w:rPr>
              <w:t>1.1.3.7</w:t>
            </w:r>
          </w:p>
        </w:tc>
        <w:tc>
          <w:tcPr>
            <w:tcW w:w="5245" w:type="dxa"/>
            <w:tcBorders>
              <w:top w:val="nil"/>
              <w:left w:val="nil"/>
              <w:bottom w:val="single" w:sz="4" w:space="0" w:color="auto"/>
              <w:right w:val="single" w:sz="4" w:space="0" w:color="auto"/>
            </w:tcBorders>
            <w:shd w:val="clear" w:color="auto" w:fill="auto"/>
            <w:vAlign w:val="center"/>
            <w:hideMark/>
          </w:tcPr>
          <w:p w14:paraId="18B866EB" w14:textId="17E7B1FA" w:rsidR="005156D5" w:rsidRPr="00321F0F" w:rsidRDefault="005156D5" w:rsidP="00FB4ECE">
            <w:pPr>
              <w:jc w:val="both"/>
              <w:rPr>
                <w:rFonts w:ascii="Arial" w:hAnsi="Arial" w:cs="Arial"/>
                <w:color w:val="000000"/>
                <w:szCs w:val="18"/>
              </w:rPr>
            </w:pPr>
            <w:r w:rsidRPr="00321F0F">
              <w:rPr>
                <w:rFonts w:ascii="Arial" w:hAnsi="Arial" w:cs="Arial"/>
                <w:szCs w:val="18"/>
              </w:rPr>
              <w:t xml:space="preserve">Resfriador evaporativo para dutos </w:t>
            </w:r>
            <w:proofErr w:type="gramStart"/>
            <w:r w:rsidRPr="00321F0F">
              <w:rPr>
                <w:rFonts w:ascii="Arial" w:hAnsi="Arial" w:cs="Arial"/>
                <w:szCs w:val="18"/>
              </w:rPr>
              <w:t>+</w:t>
            </w:r>
            <w:proofErr w:type="gramEnd"/>
            <w:r w:rsidRPr="00321F0F">
              <w:rPr>
                <w:rFonts w:ascii="Arial" w:hAnsi="Arial" w:cs="Arial"/>
                <w:szCs w:val="18"/>
              </w:rPr>
              <w:t xml:space="preserve"> Acessórios conforme caderno de especificações, vazão de ar de 2.800 m³/h, pressão estática 10 </w:t>
            </w:r>
            <w:proofErr w:type="spellStart"/>
            <w:r w:rsidRPr="00321F0F">
              <w:rPr>
                <w:rFonts w:ascii="Arial" w:hAnsi="Arial" w:cs="Arial"/>
                <w:szCs w:val="18"/>
              </w:rPr>
              <w:t>mmCA</w:t>
            </w:r>
            <w:proofErr w:type="spellEnd"/>
            <w:r w:rsidRPr="00321F0F">
              <w:rPr>
                <w:rFonts w:ascii="Arial" w:hAnsi="Arial" w:cs="Arial"/>
                <w:szCs w:val="18"/>
              </w:rPr>
              <w:t xml:space="preserve">, motor 0,2 kW / 4 </w:t>
            </w:r>
            <w:proofErr w:type="spellStart"/>
            <w:r w:rsidRPr="00321F0F">
              <w:rPr>
                <w:rFonts w:ascii="Arial" w:hAnsi="Arial" w:cs="Arial"/>
                <w:szCs w:val="18"/>
              </w:rPr>
              <w:t>Pólos</w:t>
            </w:r>
            <w:proofErr w:type="spellEnd"/>
            <w:r w:rsidRPr="00321F0F">
              <w:rPr>
                <w:rFonts w:ascii="Arial" w:hAnsi="Arial" w:cs="Arial"/>
                <w:szCs w:val="18"/>
              </w:rPr>
              <w:t xml:space="preserve"> / 1F / 220V / 60Hz Fornecimento e instalação</w:t>
            </w:r>
          </w:p>
        </w:tc>
        <w:tc>
          <w:tcPr>
            <w:tcW w:w="567" w:type="dxa"/>
            <w:tcBorders>
              <w:top w:val="nil"/>
              <w:left w:val="nil"/>
              <w:bottom w:val="single" w:sz="4" w:space="0" w:color="auto"/>
              <w:right w:val="single" w:sz="4" w:space="0" w:color="auto"/>
            </w:tcBorders>
            <w:shd w:val="clear" w:color="auto" w:fill="auto"/>
            <w:vAlign w:val="center"/>
          </w:tcPr>
          <w:p w14:paraId="75510DF9"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41920A09"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1A97C96C" w14:textId="15B99A4D" w:rsidR="005156D5" w:rsidRPr="000328E1" w:rsidRDefault="005156D5" w:rsidP="005156D5">
            <w:pPr>
              <w:jc w:val="center"/>
              <w:rPr>
                <w:rFonts w:ascii="Arial" w:hAnsi="Arial" w:cs="Arial"/>
                <w:color w:val="000000"/>
                <w:sz w:val="18"/>
                <w:szCs w:val="18"/>
              </w:rPr>
            </w:pPr>
            <w:r w:rsidRPr="00FB4ECE">
              <w:rPr>
                <w:rFonts w:ascii="Arial" w:hAnsi="Arial" w:cs="Arial"/>
              </w:rPr>
              <w:t>8.089,10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C16F905" w14:textId="0C613692" w:rsidR="005156D5" w:rsidRPr="000328E1" w:rsidRDefault="005156D5" w:rsidP="005156D5">
            <w:pPr>
              <w:jc w:val="center"/>
              <w:rPr>
                <w:rFonts w:ascii="Arial" w:hAnsi="Arial" w:cs="Arial"/>
                <w:color w:val="000000"/>
                <w:sz w:val="18"/>
                <w:szCs w:val="18"/>
              </w:rPr>
            </w:pPr>
            <w:r w:rsidRPr="00FB4ECE">
              <w:rPr>
                <w:rFonts w:ascii="Arial" w:hAnsi="Arial" w:cs="Arial"/>
              </w:rPr>
              <w:t>8.089,10</w:t>
            </w:r>
          </w:p>
        </w:tc>
      </w:tr>
      <w:tr w:rsidR="002C0BA0" w:rsidRPr="00321F0F" w14:paraId="28B75FC2"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6D356583" w14:textId="77777777" w:rsidR="002C0BA0" w:rsidRPr="00321F0F" w:rsidRDefault="002C0BA0" w:rsidP="00653F8F">
            <w:pPr>
              <w:jc w:val="center"/>
              <w:rPr>
                <w:rFonts w:ascii="Arial" w:hAnsi="Arial" w:cs="Arial"/>
                <w:b/>
                <w:bCs/>
                <w:szCs w:val="18"/>
              </w:rPr>
            </w:pPr>
            <w:r w:rsidRPr="00321F0F">
              <w:rPr>
                <w:rFonts w:ascii="Arial" w:hAnsi="Arial" w:cs="Arial"/>
                <w:b/>
                <w:bCs/>
                <w:szCs w:val="18"/>
              </w:rPr>
              <w:t>1.1.4</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348450FF" w14:textId="77777777" w:rsidR="002C0BA0" w:rsidRPr="00F5516D" w:rsidRDefault="002C0BA0" w:rsidP="00653F8F">
            <w:pPr>
              <w:rPr>
                <w:rFonts w:ascii="Arial" w:hAnsi="Arial" w:cs="Arial"/>
                <w:b/>
                <w:bCs/>
                <w:color w:val="000000"/>
                <w:szCs w:val="18"/>
              </w:rPr>
            </w:pPr>
            <w:r w:rsidRPr="00321F0F">
              <w:rPr>
                <w:rFonts w:ascii="Arial" w:hAnsi="Arial" w:cs="Arial"/>
                <w:b/>
                <w:bCs/>
                <w:color w:val="000000"/>
                <w:szCs w:val="18"/>
              </w:rPr>
              <w:t>REDE DE DUTOS DE EXAUSTÃO</w:t>
            </w:r>
          </w:p>
          <w:p w14:paraId="53240A99" w14:textId="77777777" w:rsidR="002C0BA0" w:rsidRPr="00F5516D" w:rsidRDefault="002C0BA0" w:rsidP="00653F8F">
            <w:pPr>
              <w:jc w:val="center"/>
              <w:rPr>
                <w:rFonts w:ascii="Arial" w:hAnsi="Arial" w:cs="Arial"/>
                <w:color w:val="000000"/>
                <w:szCs w:val="18"/>
              </w:rPr>
            </w:pPr>
            <w:r w:rsidRPr="00321F0F">
              <w:rPr>
                <w:rFonts w:ascii="Arial" w:hAnsi="Arial" w:cs="Arial"/>
                <w:color w:val="000000"/>
                <w:szCs w:val="18"/>
              </w:rPr>
              <w:t> </w:t>
            </w:r>
          </w:p>
        </w:tc>
      </w:tr>
      <w:tr w:rsidR="005156D5" w:rsidRPr="00321F0F" w14:paraId="0929C508" w14:textId="77777777" w:rsidTr="00FB4ECE">
        <w:trPr>
          <w:trHeight w:val="883"/>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DE15697" w14:textId="77777777" w:rsidR="005156D5" w:rsidRPr="00321F0F" w:rsidRDefault="005156D5" w:rsidP="005156D5">
            <w:pPr>
              <w:jc w:val="center"/>
              <w:rPr>
                <w:rFonts w:ascii="Arial" w:hAnsi="Arial" w:cs="Arial"/>
                <w:szCs w:val="18"/>
              </w:rPr>
            </w:pPr>
            <w:r w:rsidRPr="00321F0F">
              <w:rPr>
                <w:rFonts w:ascii="Arial" w:hAnsi="Arial" w:cs="Arial"/>
                <w:szCs w:val="18"/>
              </w:rPr>
              <w:t>1.1.4.1</w:t>
            </w:r>
          </w:p>
        </w:tc>
        <w:tc>
          <w:tcPr>
            <w:tcW w:w="5245" w:type="dxa"/>
            <w:tcBorders>
              <w:top w:val="nil"/>
              <w:left w:val="nil"/>
              <w:bottom w:val="single" w:sz="4" w:space="0" w:color="auto"/>
              <w:right w:val="single" w:sz="4" w:space="0" w:color="auto"/>
            </w:tcBorders>
            <w:shd w:val="clear" w:color="auto" w:fill="auto"/>
            <w:vAlign w:val="center"/>
            <w:hideMark/>
          </w:tcPr>
          <w:p w14:paraId="55EF4D45" w14:textId="724B6D0F" w:rsidR="005156D5" w:rsidRPr="00A447E0" w:rsidRDefault="005156D5" w:rsidP="00FB4ECE">
            <w:pPr>
              <w:jc w:val="both"/>
              <w:rPr>
                <w:rFonts w:ascii="Arial" w:hAnsi="Arial" w:cs="Arial"/>
                <w:color w:val="000000"/>
                <w:szCs w:val="18"/>
              </w:rPr>
            </w:pPr>
            <w:r w:rsidRPr="00321F0F">
              <w:rPr>
                <w:rFonts w:ascii="Arial" w:hAnsi="Arial" w:cs="Arial"/>
                <w:szCs w:val="18"/>
              </w:rPr>
              <w:t xml:space="preserve">Duto de exaustão em chapa de aço carbono para aplicações com gordura, bitola #16, incluindo sistema de </w:t>
            </w:r>
            <w:proofErr w:type="spellStart"/>
            <w:r w:rsidRPr="00321F0F">
              <w:rPr>
                <w:rFonts w:ascii="Arial" w:hAnsi="Arial" w:cs="Arial"/>
                <w:szCs w:val="18"/>
              </w:rPr>
              <w:t>flangeamento</w:t>
            </w:r>
            <w:proofErr w:type="spellEnd"/>
            <w:r w:rsidRPr="00321F0F">
              <w:rPr>
                <w:rFonts w:ascii="Arial" w:hAnsi="Arial" w:cs="Arial"/>
                <w:szCs w:val="18"/>
              </w:rPr>
              <w:t>, soldas longitudinais, curvas, derivações e conexões - Fornecimento e instalação</w:t>
            </w:r>
          </w:p>
        </w:tc>
        <w:tc>
          <w:tcPr>
            <w:tcW w:w="567" w:type="dxa"/>
            <w:tcBorders>
              <w:top w:val="nil"/>
              <w:left w:val="nil"/>
              <w:bottom w:val="single" w:sz="4" w:space="0" w:color="auto"/>
              <w:right w:val="single" w:sz="4" w:space="0" w:color="auto"/>
            </w:tcBorders>
            <w:shd w:val="clear" w:color="auto" w:fill="auto"/>
            <w:vAlign w:val="center"/>
          </w:tcPr>
          <w:p w14:paraId="5874270F"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M</w:t>
            </w:r>
            <w:r w:rsidRPr="00321F0F">
              <w:rPr>
                <w:rFonts w:ascii="Arial" w:hAnsi="Arial" w:cs="Arial"/>
                <w:color w:val="000000"/>
                <w:szCs w:val="18"/>
              </w:rPr>
              <w:t>²</w:t>
            </w:r>
          </w:p>
        </w:tc>
        <w:tc>
          <w:tcPr>
            <w:tcW w:w="907" w:type="dxa"/>
            <w:tcBorders>
              <w:top w:val="nil"/>
              <w:left w:val="nil"/>
              <w:bottom w:val="single" w:sz="4" w:space="0" w:color="auto"/>
              <w:right w:val="single" w:sz="4" w:space="0" w:color="auto"/>
            </w:tcBorders>
            <w:shd w:val="clear" w:color="auto" w:fill="auto"/>
            <w:vAlign w:val="center"/>
          </w:tcPr>
          <w:p w14:paraId="7B0B3FDD"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56</w:t>
            </w:r>
          </w:p>
        </w:tc>
        <w:tc>
          <w:tcPr>
            <w:tcW w:w="1107" w:type="dxa"/>
            <w:tcBorders>
              <w:top w:val="single" w:sz="4" w:space="0" w:color="auto"/>
              <w:bottom w:val="single" w:sz="4" w:space="0" w:color="auto"/>
              <w:right w:val="single" w:sz="4" w:space="0" w:color="auto"/>
            </w:tcBorders>
            <w:shd w:val="clear" w:color="auto" w:fill="auto"/>
            <w:vAlign w:val="center"/>
          </w:tcPr>
          <w:p w14:paraId="799E042F" w14:textId="746D12EA" w:rsidR="005156D5" w:rsidRPr="000328E1" w:rsidRDefault="005156D5" w:rsidP="005156D5">
            <w:pPr>
              <w:jc w:val="center"/>
              <w:rPr>
                <w:rFonts w:ascii="Arial" w:hAnsi="Arial" w:cs="Arial"/>
                <w:color w:val="000000"/>
                <w:sz w:val="18"/>
                <w:szCs w:val="18"/>
              </w:rPr>
            </w:pPr>
            <w:r w:rsidRPr="00FB4ECE">
              <w:rPr>
                <w:rFonts w:ascii="Arial" w:hAnsi="Arial" w:cs="Arial"/>
              </w:rPr>
              <w:t>551,72</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E136580" w14:textId="177B7F6A" w:rsidR="005156D5" w:rsidRPr="000328E1" w:rsidRDefault="005156D5" w:rsidP="005156D5">
            <w:pPr>
              <w:jc w:val="center"/>
              <w:rPr>
                <w:rFonts w:ascii="Arial" w:hAnsi="Arial" w:cs="Arial"/>
                <w:color w:val="000000"/>
                <w:sz w:val="18"/>
                <w:szCs w:val="18"/>
              </w:rPr>
            </w:pPr>
            <w:r w:rsidRPr="00FB4ECE">
              <w:rPr>
                <w:rFonts w:ascii="Arial" w:hAnsi="Arial" w:cs="Arial"/>
              </w:rPr>
              <w:t>30.896,32</w:t>
            </w:r>
          </w:p>
        </w:tc>
      </w:tr>
      <w:tr w:rsidR="005156D5" w:rsidRPr="00321F0F" w14:paraId="14A5ACCF" w14:textId="77777777" w:rsidTr="00FB4ECE">
        <w:trPr>
          <w:trHeight w:val="38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2787C1B" w14:textId="77777777" w:rsidR="005156D5" w:rsidRPr="00321F0F" w:rsidRDefault="005156D5" w:rsidP="005156D5">
            <w:pPr>
              <w:jc w:val="center"/>
              <w:rPr>
                <w:rFonts w:ascii="Arial" w:hAnsi="Arial" w:cs="Arial"/>
                <w:szCs w:val="18"/>
              </w:rPr>
            </w:pPr>
            <w:r w:rsidRPr="00321F0F">
              <w:rPr>
                <w:rFonts w:ascii="Arial" w:hAnsi="Arial" w:cs="Arial"/>
                <w:szCs w:val="18"/>
              </w:rPr>
              <w:t>1.1.4.2</w:t>
            </w:r>
          </w:p>
        </w:tc>
        <w:tc>
          <w:tcPr>
            <w:tcW w:w="5245" w:type="dxa"/>
            <w:tcBorders>
              <w:top w:val="nil"/>
              <w:left w:val="nil"/>
              <w:bottom w:val="single" w:sz="4" w:space="0" w:color="auto"/>
              <w:right w:val="single" w:sz="4" w:space="0" w:color="auto"/>
            </w:tcBorders>
            <w:shd w:val="clear" w:color="auto" w:fill="auto"/>
            <w:vAlign w:val="center"/>
            <w:hideMark/>
          </w:tcPr>
          <w:p w14:paraId="6D59DD4A" w14:textId="2E5305BD" w:rsidR="005156D5" w:rsidRPr="00A447E0" w:rsidRDefault="005156D5" w:rsidP="00FB4ECE">
            <w:pPr>
              <w:jc w:val="both"/>
              <w:rPr>
                <w:rFonts w:ascii="Arial" w:hAnsi="Arial" w:cs="Arial"/>
                <w:color w:val="000000"/>
                <w:szCs w:val="18"/>
              </w:rPr>
            </w:pPr>
            <w:r w:rsidRPr="00321F0F">
              <w:rPr>
                <w:rFonts w:ascii="Arial" w:hAnsi="Arial" w:cs="Arial"/>
                <w:szCs w:val="18"/>
              </w:rPr>
              <w:t>Portas de inspeção em aço carbono - 600x300 mm - Fornecimento e instalação</w:t>
            </w:r>
          </w:p>
        </w:tc>
        <w:tc>
          <w:tcPr>
            <w:tcW w:w="567" w:type="dxa"/>
            <w:tcBorders>
              <w:top w:val="nil"/>
              <w:left w:val="nil"/>
              <w:bottom w:val="single" w:sz="4" w:space="0" w:color="auto"/>
              <w:right w:val="single" w:sz="4" w:space="0" w:color="auto"/>
            </w:tcBorders>
            <w:shd w:val="clear" w:color="auto" w:fill="auto"/>
            <w:vAlign w:val="center"/>
          </w:tcPr>
          <w:p w14:paraId="2B8B4AF5"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19C76236"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6</w:t>
            </w:r>
          </w:p>
        </w:tc>
        <w:tc>
          <w:tcPr>
            <w:tcW w:w="1107" w:type="dxa"/>
            <w:tcBorders>
              <w:top w:val="single" w:sz="4" w:space="0" w:color="auto"/>
              <w:bottom w:val="single" w:sz="4" w:space="0" w:color="auto"/>
              <w:right w:val="single" w:sz="4" w:space="0" w:color="auto"/>
            </w:tcBorders>
            <w:shd w:val="clear" w:color="auto" w:fill="auto"/>
            <w:vAlign w:val="center"/>
          </w:tcPr>
          <w:p w14:paraId="110F76DB" w14:textId="77D3C844" w:rsidR="005156D5" w:rsidRPr="000328E1" w:rsidRDefault="005156D5" w:rsidP="005156D5">
            <w:pPr>
              <w:jc w:val="center"/>
              <w:rPr>
                <w:rFonts w:ascii="Arial" w:hAnsi="Arial" w:cs="Arial"/>
                <w:color w:val="000000"/>
                <w:sz w:val="18"/>
                <w:szCs w:val="18"/>
              </w:rPr>
            </w:pPr>
            <w:r w:rsidRPr="00FB4ECE">
              <w:rPr>
                <w:rFonts w:ascii="Arial" w:hAnsi="Arial" w:cs="Arial"/>
              </w:rPr>
              <w:t>225,35</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94F5CBE" w14:textId="12B6D2D7" w:rsidR="005156D5" w:rsidRPr="000328E1" w:rsidRDefault="005156D5" w:rsidP="005156D5">
            <w:pPr>
              <w:jc w:val="center"/>
              <w:rPr>
                <w:rFonts w:ascii="Arial" w:hAnsi="Arial" w:cs="Arial"/>
                <w:color w:val="000000"/>
                <w:sz w:val="18"/>
                <w:szCs w:val="18"/>
              </w:rPr>
            </w:pPr>
            <w:r w:rsidRPr="00FB4ECE">
              <w:rPr>
                <w:rFonts w:ascii="Arial" w:hAnsi="Arial" w:cs="Arial"/>
              </w:rPr>
              <w:t>1.352,10</w:t>
            </w:r>
          </w:p>
        </w:tc>
      </w:tr>
      <w:tr w:rsidR="002C0BA0" w:rsidRPr="00321F0F" w14:paraId="70254C31"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32E33520" w14:textId="77777777" w:rsidR="002C0BA0" w:rsidRPr="00321F0F" w:rsidRDefault="002C0BA0" w:rsidP="00653F8F">
            <w:pPr>
              <w:jc w:val="center"/>
              <w:rPr>
                <w:rFonts w:ascii="Arial" w:hAnsi="Arial" w:cs="Arial"/>
                <w:b/>
                <w:bCs/>
                <w:szCs w:val="18"/>
              </w:rPr>
            </w:pPr>
            <w:r w:rsidRPr="00321F0F">
              <w:rPr>
                <w:rFonts w:ascii="Arial" w:hAnsi="Arial" w:cs="Arial"/>
                <w:b/>
                <w:bCs/>
                <w:szCs w:val="18"/>
              </w:rPr>
              <w:t>1.1.5</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5179E1BE" w14:textId="77777777" w:rsidR="002C0BA0" w:rsidRPr="00F5516D" w:rsidRDefault="002C0BA0" w:rsidP="00653F8F">
            <w:pPr>
              <w:rPr>
                <w:rFonts w:ascii="Arial" w:hAnsi="Arial" w:cs="Arial"/>
                <w:b/>
                <w:bCs/>
                <w:color w:val="000000"/>
                <w:szCs w:val="18"/>
              </w:rPr>
            </w:pPr>
            <w:r w:rsidRPr="00321F0F">
              <w:rPr>
                <w:rFonts w:ascii="Arial" w:hAnsi="Arial" w:cs="Arial"/>
                <w:b/>
                <w:bCs/>
                <w:color w:val="000000"/>
                <w:szCs w:val="18"/>
              </w:rPr>
              <w:t>REDE DE DUTOS EM AÇO GALVANIZADO</w:t>
            </w:r>
          </w:p>
          <w:p w14:paraId="4BD61D0D" w14:textId="77777777" w:rsidR="002C0BA0" w:rsidRPr="00F5516D" w:rsidRDefault="002C0BA0" w:rsidP="00653F8F">
            <w:pPr>
              <w:jc w:val="center"/>
              <w:rPr>
                <w:rFonts w:ascii="Arial" w:hAnsi="Arial" w:cs="Arial"/>
                <w:color w:val="000000"/>
                <w:szCs w:val="18"/>
              </w:rPr>
            </w:pPr>
            <w:r w:rsidRPr="00321F0F">
              <w:rPr>
                <w:rFonts w:ascii="Arial" w:hAnsi="Arial" w:cs="Arial"/>
                <w:color w:val="000000"/>
                <w:szCs w:val="18"/>
              </w:rPr>
              <w:t> </w:t>
            </w:r>
          </w:p>
        </w:tc>
      </w:tr>
      <w:tr w:rsidR="005156D5" w:rsidRPr="00321F0F" w14:paraId="3B59DB60" w14:textId="77777777" w:rsidTr="00FB4ECE">
        <w:trPr>
          <w:trHeight w:val="72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1E8F726" w14:textId="77777777" w:rsidR="005156D5" w:rsidRPr="00321F0F" w:rsidRDefault="005156D5" w:rsidP="005156D5">
            <w:pPr>
              <w:jc w:val="center"/>
              <w:rPr>
                <w:rFonts w:ascii="Arial" w:hAnsi="Arial" w:cs="Arial"/>
                <w:szCs w:val="18"/>
              </w:rPr>
            </w:pPr>
            <w:r w:rsidRPr="00321F0F">
              <w:rPr>
                <w:rFonts w:ascii="Arial" w:hAnsi="Arial" w:cs="Arial"/>
                <w:szCs w:val="18"/>
              </w:rPr>
              <w:t>1.1.5.1</w:t>
            </w:r>
          </w:p>
        </w:tc>
        <w:tc>
          <w:tcPr>
            <w:tcW w:w="5245" w:type="dxa"/>
            <w:tcBorders>
              <w:top w:val="nil"/>
              <w:left w:val="nil"/>
              <w:bottom w:val="single" w:sz="4" w:space="0" w:color="auto"/>
              <w:right w:val="single" w:sz="4" w:space="0" w:color="auto"/>
            </w:tcBorders>
            <w:shd w:val="clear" w:color="auto" w:fill="auto"/>
            <w:vAlign w:val="center"/>
            <w:hideMark/>
          </w:tcPr>
          <w:p w14:paraId="5FF95A06" w14:textId="469E97DB" w:rsidR="005156D5" w:rsidRPr="00321F0F" w:rsidRDefault="005156D5" w:rsidP="00FB4ECE">
            <w:pPr>
              <w:jc w:val="both"/>
              <w:rPr>
                <w:rFonts w:ascii="Arial" w:hAnsi="Arial" w:cs="Arial"/>
                <w:color w:val="000000"/>
                <w:szCs w:val="18"/>
              </w:rPr>
            </w:pPr>
            <w:r w:rsidRPr="00321F0F">
              <w:rPr>
                <w:rFonts w:ascii="Arial" w:hAnsi="Arial" w:cs="Arial"/>
                <w:szCs w:val="18"/>
              </w:rPr>
              <w:t xml:space="preserve">Duto em chapa de aço galvanizado, bitola #22, incluindo sistema de </w:t>
            </w:r>
            <w:proofErr w:type="spellStart"/>
            <w:r w:rsidRPr="00321F0F">
              <w:rPr>
                <w:rFonts w:ascii="Arial" w:hAnsi="Arial" w:cs="Arial"/>
                <w:szCs w:val="18"/>
              </w:rPr>
              <w:t>flangeamento</w:t>
            </w:r>
            <w:proofErr w:type="spellEnd"/>
            <w:r w:rsidRPr="00321F0F">
              <w:rPr>
                <w:rFonts w:ascii="Arial" w:hAnsi="Arial" w:cs="Arial"/>
                <w:szCs w:val="18"/>
              </w:rPr>
              <w:t xml:space="preserve"> TDC, curvas, derivações e conexões - Fornecimento e instalação</w:t>
            </w:r>
          </w:p>
        </w:tc>
        <w:tc>
          <w:tcPr>
            <w:tcW w:w="567" w:type="dxa"/>
            <w:tcBorders>
              <w:top w:val="nil"/>
              <w:left w:val="nil"/>
              <w:bottom w:val="single" w:sz="4" w:space="0" w:color="auto"/>
              <w:right w:val="single" w:sz="4" w:space="0" w:color="auto"/>
            </w:tcBorders>
            <w:shd w:val="clear" w:color="auto" w:fill="auto"/>
            <w:vAlign w:val="center"/>
          </w:tcPr>
          <w:p w14:paraId="7BFF9036"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M</w:t>
            </w:r>
            <w:r w:rsidRPr="00321F0F">
              <w:rPr>
                <w:rFonts w:ascii="Arial" w:hAnsi="Arial" w:cs="Arial"/>
                <w:color w:val="000000"/>
                <w:szCs w:val="18"/>
              </w:rPr>
              <w:t>²</w:t>
            </w:r>
          </w:p>
        </w:tc>
        <w:tc>
          <w:tcPr>
            <w:tcW w:w="907" w:type="dxa"/>
            <w:tcBorders>
              <w:top w:val="nil"/>
              <w:left w:val="nil"/>
              <w:bottom w:val="single" w:sz="4" w:space="0" w:color="auto"/>
              <w:right w:val="single" w:sz="4" w:space="0" w:color="auto"/>
            </w:tcBorders>
            <w:shd w:val="clear" w:color="auto" w:fill="auto"/>
            <w:vAlign w:val="center"/>
          </w:tcPr>
          <w:p w14:paraId="164C675F"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46</w:t>
            </w:r>
          </w:p>
        </w:tc>
        <w:tc>
          <w:tcPr>
            <w:tcW w:w="1107" w:type="dxa"/>
            <w:tcBorders>
              <w:top w:val="single" w:sz="4" w:space="0" w:color="auto"/>
              <w:bottom w:val="single" w:sz="4" w:space="0" w:color="auto"/>
              <w:right w:val="single" w:sz="4" w:space="0" w:color="auto"/>
            </w:tcBorders>
            <w:shd w:val="clear" w:color="auto" w:fill="auto"/>
            <w:vAlign w:val="center"/>
          </w:tcPr>
          <w:p w14:paraId="0C2675D1" w14:textId="1902C3D8" w:rsidR="005156D5" w:rsidRPr="000328E1" w:rsidRDefault="005156D5" w:rsidP="005156D5">
            <w:pPr>
              <w:jc w:val="center"/>
              <w:rPr>
                <w:rFonts w:ascii="Arial" w:hAnsi="Arial" w:cs="Arial"/>
                <w:color w:val="000000"/>
                <w:sz w:val="18"/>
                <w:szCs w:val="18"/>
              </w:rPr>
            </w:pPr>
            <w:r w:rsidRPr="00FB4ECE">
              <w:rPr>
                <w:rFonts w:ascii="Arial" w:hAnsi="Arial" w:cs="Arial"/>
              </w:rPr>
              <w:t>340,57</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A827F49" w14:textId="1A1FF9CE" w:rsidR="005156D5" w:rsidRPr="000328E1" w:rsidRDefault="005156D5" w:rsidP="005156D5">
            <w:pPr>
              <w:jc w:val="center"/>
              <w:rPr>
                <w:rFonts w:ascii="Arial" w:hAnsi="Arial" w:cs="Arial"/>
                <w:color w:val="000000"/>
                <w:sz w:val="18"/>
                <w:szCs w:val="18"/>
              </w:rPr>
            </w:pPr>
            <w:r w:rsidRPr="00FB4ECE">
              <w:rPr>
                <w:rFonts w:ascii="Arial" w:hAnsi="Arial" w:cs="Arial"/>
              </w:rPr>
              <w:t>15.666,22</w:t>
            </w:r>
          </w:p>
        </w:tc>
      </w:tr>
      <w:tr w:rsidR="002C0BA0" w:rsidRPr="00321F0F" w14:paraId="05F53DB7" w14:textId="77777777" w:rsidTr="00FB4ECE">
        <w:trPr>
          <w:trHeight w:val="267"/>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0141D323" w14:textId="77777777" w:rsidR="002C0BA0" w:rsidRPr="00321F0F" w:rsidRDefault="002C0BA0" w:rsidP="00653F8F">
            <w:pPr>
              <w:jc w:val="center"/>
              <w:rPr>
                <w:rFonts w:ascii="Arial" w:hAnsi="Arial" w:cs="Arial"/>
                <w:b/>
                <w:bCs/>
                <w:szCs w:val="18"/>
              </w:rPr>
            </w:pPr>
            <w:r w:rsidRPr="00321F0F">
              <w:rPr>
                <w:rFonts w:ascii="Arial" w:hAnsi="Arial" w:cs="Arial"/>
                <w:b/>
                <w:bCs/>
                <w:szCs w:val="18"/>
              </w:rPr>
              <w:t>1.1.6</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1BA78DBD" w14:textId="3B5124F4" w:rsidR="002C0BA0" w:rsidRPr="00FB4ECE" w:rsidRDefault="002C0BA0" w:rsidP="00FB4ECE">
            <w:pPr>
              <w:rPr>
                <w:rFonts w:ascii="Arial" w:hAnsi="Arial" w:cs="Arial"/>
                <w:b/>
                <w:bCs/>
                <w:color w:val="000000"/>
                <w:szCs w:val="18"/>
              </w:rPr>
            </w:pPr>
            <w:r w:rsidRPr="00321F0F">
              <w:rPr>
                <w:rFonts w:ascii="Arial" w:hAnsi="Arial" w:cs="Arial"/>
                <w:b/>
                <w:bCs/>
                <w:color w:val="000000"/>
                <w:szCs w:val="18"/>
              </w:rPr>
              <w:t>GRELHAS DE INSUFLAMENTO E RETORNO</w:t>
            </w:r>
            <w:r w:rsidRPr="00321F0F">
              <w:rPr>
                <w:rFonts w:ascii="Arial" w:hAnsi="Arial" w:cs="Arial"/>
                <w:color w:val="000000"/>
                <w:szCs w:val="18"/>
              </w:rPr>
              <w:t> </w:t>
            </w:r>
          </w:p>
        </w:tc>
      </w:tr>
      <w:tr w:rsidR="005156D5" w:rsidRPr="00321F0F" w14:paraId="66CBC3BB" w14:textId="77777777" w:rsidTr="00FB4ECE">
        <w:trPr>
          <w:trHeight w:val="772"/>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C4D55D8" w14:textId="77777777" w:rsidR="005156D5" w:rsidRPr="00321F0F" w:rsidRDefault="005156D5" w:rsidP="005156D5">
            <w:pPr>
              <w:jc w:val="center"/>
              <w:rPr>
                <w:rFonts w:ascii="Arial" w:hAnsi="Arial" w:cs="Arial"/>
                <w:szCs w:val="18"/>
              </w:rPr>
            </w:pPr>
            <w:r w:rsidRPr="00321F0F">
              <w:rPr>
                <w:rFonts w:ascii="Arial" w:hAnsi="Arial" w:cs="Arial"/>
                <w:szCs w:val="18"/>
              </w:rPr>
              <w:t>1.1.6.1</w:t>
            </w:r>
          </w:p>
        </w:tc>
        <w:tc>
          <w:tcPr>
            <w:tcW w:w="5245" w:type="dxa"/>
            <w:tcBorders>
              <w:top w:val="nil"/>
              <w:left w:val="nil"/>
              <w:bottom w:val="single" w:sz="4" w:space="0" w:color="auto"/>
              <w:right w:val="single" w:sz="4" w:space="0" w:color="auto"/>
            </w:tcBorders>
            <w:shd w:val="clear" w:color="auto" w:fill="auto"/>
            <w:vAlign w:val="center"/>
            <w:hideMark/>
          </w:tcPr>
          <w:p w14:paraId="69E3F342" w14:textId="2423A017" w:rsidR="005156D5" w:rsidRPr="00321F0F" w:rsidRDefault="005156D5" w:rsidP="00FB4ECE">
            <w:pPr>
              <w:jc w:val="both"/>
              <w:rPr>
                <w:rFonts w:ascii="Arial" w:hAnsi="Arial" w:cs="Arial"/>
                <w:szCs w:val="18"/>
              </w:rPr>
            </w:pPr>
            <w:r w:rsidRPr="00321F0F">
              <w:rPr>
                <w:rFonts w:ascii="Arial" w:hAnsi="Arial" w:cs="Arial"/>
                <w:szCs w:val="18"/>
              </w:rPr>
              <w:t xml:space="preserve">Grelha de </w:t>
            </w:r>
            <w:proofErr w:type="spellStart"/>
            <w:r w:rsidRPr="00321F0F">
              <w:rPr>
                <w:rFonts w:ascii="Arial" w:hAnsi="Arial" w:cs="Arial"/>
                <w:szCs w:val="18"/>
              </w:rPr>
              <w:t>insuflamento</w:t>
            </w:r>
            <w:proofErr w:type="spellEnd"/>
            <w:r w:rsidRPr="00321F0F">
              <w:rPr>
                <w:rFonts w:ascii="Arial" w:hAnsi="Arial" w:cs="Arial"/>
                <w:szCs w:val="18"/>
              </w:rPr>
              <w:t xml:space="preserve"> retangular em alumínio </w:t>
            </w:r>
            <w:proofErr w:type="spellStart"/>
            <w:r w:rsidRPr="00321F0F">
              <w:rPr>
                <w:rFonts w:ascii="Arial" w:hAnsi="Arial" w:cs="Arial"/>
                <w:szCs w:val="18"/>
              </w:rPr>
              <w:t>anodizado</w:t>
            </w:r>
            <w:proofErr w:type="spellEnd"/>
            <w:r w:rsidRPr="00321F0F">
              <w:rPr>
                <w:rFonts w:ascii="Arial" w:hAnsi="Arial" w:cs="Arial"/>
                <w:szCs w:val="18"/>
              </w:rPr>
              <w:t>, aletas horizontais ajustadas in</w:t>
            </w:r>
            <w:r>
              <w:rPr>
                <w:rFonts w:ascii="Arial" w:hAnsi="Arial" w:cs="Arial"/>
                <w:szCs w:val="18"/>
              </w:rPr>
              <w:t xml:space="preserve">dividualmente e moldura frontal. </w:t>
            </w:r>
            <w:r w:rsidRPr="00321F0F">
              <w:rPr>
                <w:rFonts w:ascii="Arial" w:hAnsi="Arial" w:cs="Arial"/>
                <w:szCs w:val="18"/>
              </w:rPr>
              <w:t>Fornecimento e instalação</w:t>
            </w:r>
          </w:p>
        </w:tc>
        <w:tc>
          <w:tcPr>
            <w:tcW w:w="567" w:type="dxa"/>
            <w:tcBorders>
              <w:top w:val="nil"/>
              <w:left w:val="nil"/>
              <w:bottom w:val="single" w:sz="4" w:space="0" w:color="auto"/>
              <w:right w:val="single" w:sz="4" w:space="0" w:color="auto"/>
            </w:tcBorders>
            <w:shd w:val="clear" w:color="auto" w:fill="auto"/>
            <w:vAlign w:val="center"/>
          </w:tcPr>
          <w:p w14:paraId="68F8252F"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12B75FBB" w14:textId="77777777" w:rsidR="005156D5" w:rsidRPr="00321F0F" w:rsidRDefault="005156D5" w:rsidP="005156D5">
            <w:pPr>
              <w:jc w:val="center"/>
              <w:rPr>
                <w:rFonts w:ascii="Arial" w:hAnsi="Arial" w:cs="Arial"/>
                <w:color w:val="000000"/>
                <w:szCs w:val="18"/>
              </w:rPr>
            </w:pPr>
            <w:r w:rsidRPr="00321F0F">
              <w:rPr>
                <w:rFonts w:ascii="Arial" w:hAnsi="Arial" w:cs="Arial"/>
                <w:szCs w:val="18"/>
              </w:rPr>
              <w:t>1</w:t>
            </w:r>
          </w:p>
        </w:tc>
        <w:tc>
          <w:tcPr>
            <w:tcW w:w="1107" w:type="dxa"/>
            <w:tcBorders>
              <w:top w:val="single" w:sz="4" w:space="0" w:color="auto"/>
              <w:bottom w:val="single" w:sz="4" w:space="0" w:color="auto"/>
              <w:right w:val="single" w:sz="4" w:space="0" w:color="auto"/>
            </w:tcBorders>
            <w:shd w:val="clear" w:color="auto" w:fill="auto"/>
            <w:vAlign w:val="center"/>
          </w:tcPr>
          <w:p w14:paraId="1FE052BE" w14:textId="46C1F3C3" w:rsidR="005156D5" w:rsidRPr="000328E1" w:rsidRDefault="005156D5" w:rsidP="005156D5">
            <w:pPr>
              <w:jc w:val="center"/>
              <w:rPr>
                <w:rFonts w:ascii="Arial" w:hAnsi="Arial" w:cs="Arial"/>
                <w:color w:val="000000"/>
                <w:sz w:val="18"/>
                <w:szCs w:val="18"/>
              </w:rPr>
            </w:pPr>
            <w:r w:rsidRPr="00FB4ECE">
              <w:rPr>
                <w:rFonts w:ascii="Arial" w:hAnsi="Arial" w:cs="Arial"/>
              </w:rPr>
              <w:t>414,79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BD2F346" w14:textId="19B14A8C" w:rsidR="005156D5" w:rsidRPr="000328E1" w:rsidRDefault="005156D5" w:rsidP="005156D5">
            <w:pPr>
              <w:jc w:val="center"/>
              <w:rPr>
                <w:rFonts w:ascii="Arial" w:hAnsi="Arial" w:cs="Arial"/>
                <w:color w:val="000000"/>
                <w:sz w:val="18"/>
                <w:szCs w:val="18"/>
              </w:rPr>
            </w:pPr>
            <w:r w:rsidRPr="00FB4ECE">
              <w:rPr>
                <w:rFonts w:ascii="Arial" w:hAnsi="Arial" w:cs="Arial"/>
              </w:rPr>
              <w:t>414,79</w:t>
            </w:r>
          </w:p>
        </w:tc>
      </w:tr>
      <w:tr w:rsidR="005156D5" w:rsidRPr="00321F0F" w14:paraId="44E2D7DF" w14:textId="77777777" w:rsidTr="00FB4ECE">
        <w:trPr>
          <w:trHeight w:val="772"/>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220CE27" w14:textId="77777777" w:rsidR="005156D5" w:rsidRPr="00321F0F" w:rsidRDefault="005156D5" w:rsidP="005156D5">
            <w:pPr>
              <w:jc w:val="center"/>
              <w:rPr>
                <w:rFonts w:ascii="Arial" w:hAnsi="Arial" w:cs="Arial"/>
                <w:szCs w:val="18"/>
              </w:rPr>
            </w:pPr>
            <w:r w:rsidRPr="00321F0F">
              <w:rPr>
                <w:rFonts w:ascii="Arial" w:hAnsi="Arial" w:cs="Arial"/>
                <w:szCs w:val="18"/>
              </w:rPr>
              <w:t>1.1.6.2</w:t>
            </w:r>
          </w:p>
        </w:tc>
        <w:tc>
          <w:tcPr>
            <w:tcW w:w="5245" w:type="dxa"/>
            <w:tcBorders>
              <w:top w:val="nil"/>
              <w:left w:val="nil"/>
              <w:bottom w:val="single" w:sz="4" w:space="0" w:color="auto"/>
              <w:right w:val="single" w:sz="4" w:space="0" w:color="auto"/>
            </w:tcBorders>
            <w:shd w:val="clear" w:color="auto" w:fill="auto"/>
            <w:vAlign w:val="center"/>
            <w:hideMark/>
          </w:tcPr>
          <w:p w14:paraId="51CF3CBB" w14:textId="761039AE" w:rsidR="005156D5" w:rsidRPr="00321F0F" w:rsidRDefault="005156D5" w:rsidP="00FB4ECE">
            <w:pPr>
              <w:jc w:val="both"/>
              <w:rPr>
                <w:rFonts w:ascii="Arial" w:hAnsi="Arial" w:cs="Arial"/>
                <w:szCs w:val="18"/>
              </w:rPr>
            </w:pPr>
            <w:r w:rsidRPr="00321F0F">
              <w:rPr>
                <w:rFonts w:ascii="Arial" w:hAnsi="Arial" w:cs="Arial"/>
                <w:szCs w:val="18"/>
              </w:rPr>
              <w:t xml:space="preserve">Grelha de retorno retangular em alumínio </w:t>
            </w:r>
            <w:proofErr w:type="spellStart"/>
            <w:r w:rsidRPr="00321F0F">
              <w:rPr>
                <w:rFonts w:ascii="Arial" w:hAnsi="Arial" w:cs="Arial"/>
                <w:szCs w:val="18"/>
              </w:rPr>
              <w:t>anodizado</w:t>
            </w:r>
            <w:proofErr w:type="spellEnd"/>
            <w:r w:rsidRPr="00321F0F">
              <w:rPr>
                <w:rFonts w:ascii="Arial" w:hAnsi="Arial" w:cs="Arial"/>
                <w:szCs w:val="18"/>
              </w:rPr>
              <w:t>, aletas fixas horizontais com angulação de 0° - Fornecimento e instalação</w:t>
            </w:r>
          </w:p>
        </w:tc>
        <w:tc>
          <w:tcPr>
            <w:tcW w:w="567" w:type="dxa"/>
            <w:tcBorders>
              <w:top w:val="nil"/>
              <w:left w:val="nil"/>
              <w:bottom w:val="single" w:sz="4" w:space="0" w:color="auto"/>
              <w:right w:val="single" w:sz="4" w:space="0" w:color="auto"/>
            </w:tcBorders>
            <w:shd w:val="clear" w:color="auto" w:fill="auto"/>
            <w:vAlign w:val="center"/>
          </w:tcPr>
          <w:p w14:paraId="1659AB7A"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09141D1F" w14:textId="77777777" w:rsidR="005156D5" w:rsidRPr="00321F0F" w:rsidRDefault="005156D5" w:rsidP="005156D5">
            <w:pPr>
              <w:jc w:val="center"/>
              <w:rPr>
                <w:rFonts w:ascii="Arial" w:hAnsi="Arial" w:cs="Arial"/>
                <w:color w:val="000000"/>
                <w:szCs w:val="18"/>
              </w:rPr>
            </w:pPr>
            <w:r w:rsidRPr="00321F0F">
              <w:rPr>
                <w:rFonts w:ascii="Arial" w:hAnsi="Arial" w:cs="Arial"/>
                <w:szCs w:val="18"/>
              </w:rPr>
              <w:t>3</w:t>
            </w:r>
          </w:p>
        </w:tc>
        <w:tc>
          <w:tcPr>
            <w:tcW w:w="1107" w:type="dxa"/>
            <w:tcBorders>
              <w:top w:val="single" w:sz="4" w:space="0" w:color="auto"/>
              <w:bottom w:val="single" w:sz="4" w:space="0" w:color="auto"/>
              <w:right w:val="single" w:sz="4" w:space="0" w:color="auto"/>
            </w:tcBorders>
            <w:shd w:val="clear" w:color="auto" w:fill="auto"/>
            <w:vAlign w:val="center"/>
          </w:tcPr>
          <w:p w14:paraId="63ADF1C5" w14:textId="41859402" w:rsidR="005156D5" w:rsidRPr="000328E1" w:rsidRDefault="005156D5" w:rsidP="005156D5">
            <w:pPr>
              <w:jc w:val="center"/>
              <w:rPr>
                <w:rFonts w:ascii="Arial" w:hAnsi="Arial" w:cs="Arial"/>
                <w:color w:val="000000"/>
                <w:sz w:val="18"/>
                <w:szCs w:val="18"/>
              </w:rPr>
            </w:pPr>
            <w:r w:rsidRPr="00FB4ECE">
              <w:rPr>
                <w:rFonts w:ascii="Arial" w:hAnsi="Arial" w:cs="Arial"/>
              </w:rPr>
              <w:t>295,20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32105A9" w14:textId="3C8BDE94" w:rsidR="005156D5" w:rsidRPr="000328E1" w:rsidRDefault="005156D5" w:rsidP="005156D5">
            <w:pPr>
              <w:jc w:val="center"/>
              <w:rPr>
                <w:rFonts w:ascii="Arial" w:hAnsi="Arial" w:cs="Arial"/>
                <w:color w:val="000000"/>
                <w:sz w:val="18"/>
                <w:szCs w:val="18"/>
              </w:rPr>
            </w:pPr>
            <w:r w:rsidRPr="00FB4ECE">
              <w:rPr>
                <w:rFonts w:ascii="Arial" w:hAnsi="Arial" w:cs="Arial"/>
              </w:rPr>
              <w:t>885,60</w:t>
            </w:r>
          </w:p>
        </w:tc>
      </w:tr>
      <w:tr w:rsidR="002C0BA0" w:rsidRPr="00321F0F" w14:paraId="75C144C1"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4D8057AF" w14:textId="77777777" w:rsidR="002C0BA0" w:rsidRPr="00321F0F" w:rsidRDefault="002C0BA0" w:rsidP="00653F8F">
            <w:pPr>
              <w:jc w:val="center"/>
              <w:rPr>
                <w:rFonts w:ascii="Arial" w:hAnsi="Arial" w:cs="Arial"/>
                <w:b/>
                <w:bCs/>
                <w:szCs w:val="18"/>
              </w:rPr>
            </w:pPr>
            <w:r w:rsidRPr="00321F0F">
              <w:rPr>
                <w:rFonts w:ascii="Arial" w:hAnsi="Arial" w:cs="Arial"/>
                <w:b/>
                <w:bCs/>
                <w:szCs w:val="18"/>
              </w:rPr>
              <w:lastRenderedPageBreak/>
              <w:t>1.1.7</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4FB0ADF7" w14:textId="77777777" w:rsidR="002C0BA0" w:rsidRPr="00F5516D" w:rsidRDefault="002C0BA0" w:rsidP="00FB4ECE">
            <w:pPr>
              <w:jc w:val="both"/>
              <w:rPr>
                <w:rFonts w:ascii="Arial" w:hAnsi="Arial" w:cs="Arial"/>
                <w:b/>
                <w:bCs/>
                <w:color w:val="000000"/>
                <w:szCs w:val="18"/>
              </w:rPr>
            </w:pPr>
            <w:r w:rsidRPr="008802E2">
              <w:rPr>
                <w:rFonts w:ascii="Arial" w:hAnsi="Arial" w:cs="Arial"/>
                <w:b/>
                <w:bCs/>
                <w:i/>
                <w:color w:val="000000"/>
                <w:szCs w:val="18"/>
              </w:rPr>
              <w:t>DAMPERS</w:t>
            </w:r>
            <w:r w:rsidRPr="00321F0F">
              <w:rPr>
                <w:rFonts w:ascii="Arial" w:hAnsi="Arial" w:cs="Arial"/>
                <w:b/>
                <w:bCs/>
                <w:color w:val="000000"/>
                <w:szCs w:val="18"/>
              </w:rPr>
              <w:t xml:space="preserve"> CORTA-FOGO</w:t>
            </w:r>
          </w:p>
          <w:p w14:paraId="480EAAF5" w14:textId="77777777" w:rsidR="002C0BA0" w:rsidRPr="00F5516D" w:rsidRDefault="002C0BA0" w:rsidP="00FB4ECE">
            <w:pPr>
              <w:jc w:val="both"/>
              <w:rPr>
                <w:rFonts w:ascii="Arial" w:hAnsi="Arial" w:cs="Arial"/>
                <w:color w:val="000000"/>
                <w:szCs w:val="18"/>
              </w:rPr>
            </w:pPr>
            <w:r w:rsidRPr="00321F0F">
              <w:rPr>
                <w:rFonts w:ascii="Arial" w:hAnsi="Arial" w:cs="Arial"/>
                <w:color w:val="000000"/>
                <w:szCs w:val="18"/>
              </w:rPr>
              <w:t> </w:t>
            </w:r>
          </w:p>
        </w:tc>
      </w:tr>
      <w:tr w:rsidR="005156D5" w:rsidRPr="00321F0F" w14:paraId="00B1389E" w14:textId="77777777" w:rsidTr="00FB4ECE">
        <w:trPr>
          <w:trHeight w:val="803"/>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2779275" w14:textId="77777777" w:rsidR="005156D5" w:rsidRPr="00321F0F" w:rsidRDefault="005156D5" w:rsidP="005156D5">
            <w:pPr>
              <w:jc w:val="center"/>
              <w:rPr>
                <w:rFonts w:ascii="Arial" w:hAnsi="Arial" w:cs="Arial"/>
                <w:szCs w:val="18"/>
              </w:rPr>
            </w:pPr>
            <w:r w:rsidRPr="00321F0F">
              <w:rPr>
                <w:rFonts w:ascii="Arial" w:hAnsi="Arial" w:cs="Arial"/>
                <w:szCs w:val="18"/>
              </w:rPr>
              <w:t>1.1.7.1</w:t>
            </w:r>
          </w:p>
        </w:tc>
        <w:tc>
          <w:tcPr>
            <w:tcW w:w="5245" w:type="dxa"/>
            <w:tcBorders>
              <w:top w:val="nil"/>
              <w:left w:val="nil"/>
              <w:bottom w:val="single" w:sz="4" w:space="0" w:color="auto"/>
              <w:right w:val="single" w:sz="4" w:space="0" w:color="auto"/>
            </w:tcBorders>
            <w:shd w:val="clear" w:color="auto" w:fill="auto"/>
            <w:vAlign w:val="center"/>
            <w:hideMark/>
          </w:tcPr>
          <w:p w14:paraId="10EC8374" w14:textId="18DB963B" w:rsidR="005156D5" w:rsidRPr="00321F0F" w:rsidRDefault="005156D5" w:rsidP="00FB4ECE">
            <w:pPr>
              <w:jc w:val="both"/>
              <w:rPr>
                <w:rFonts w:ascii="Arial" w:hAnsi="Arial" w:cs="Arial"/>
                <w:szCs w:val="18"/>
              </w:rPr>
            </w:pPr>
            <w:proofErr w:type="spellStart"/>
            <w:r w:rsidRPr="008802E2">
              <w:rPr>
                <w:rFonts w:ascii="Arial" w:hAnsi="Arial" w:cs="Arial"/>
                <w:i/>
                <w:szCs w:val="18"/>
              </w:rPr>
              <w:t>Damper</w:t>
            </w:r>
            <w:proofErr w:type="spellEnd"/>
            <w:r w:rsidRPr="00321F0F">
              <w:rPr>
                <w:rFonts w:ascii="Arial" w:hAnsi="Arial" w:cs="Arial"/>
                <w:szCs w:val="18"/>
              </w:rPr>
              <w:t xml:space="preserve"> corta-fogo em aço galvanizado, extremidades </w:t>
            </w:r>
            <w:proofErr w:type="spellStart"/>
            <w:r w:rsidRPr="00321F0F">
              <w:rPr>
                <w:rFonts w:ascii="Arial" w:hAnsi="Arial" w:cs="Arial"/>
                <w:szCs w:val="18"/>
              </w:rPr>
              <w:t>flangeadas</w:t>
            </w:r>
            <w:proofErr w:type="spellEnd"/>
            <w:r w:rsidRPr="00321F0F">
              <w:rPr>
                <w:rFonts w:ascii="Arial" w:hAnsi="Arial" w:cs="Arial"/>
                <w:szCs w:val="18"/>
              </w:rPr>
              <w:t>, acionamento por solenoide de 24V e c</w:t>
            </w:r>
            <w:r>
              <w:rPr>
                <w:rFonts w:ascii="Arial" w:hAnsi="Arial" w:cs="Arial"/>
                <w:szCs w:val="18"/>
              </w:rPr>
              <w:t xml:space="preserve">ontendo chave de fim de curso </w:t>
            </w:r>
            <w:r w:rsidRPr="00321F0F">
              <w:rPr>
                <w:rFonts w:ascii="Arial" w:hAnsi="Arial" w:cs="Arial"/>
                <w:szCs w:val="18"/>
              </w:rPr>
              <w:t xml:space="preserve">- Fornecimento e instalação </w:t>
            </w:r>
          </w:p>
        </w:tc>
        <w:tc>
          <w:tcPr>
            <w:tcW w:w="567" w:type="dxa"/>
            <w:tcBorders>
              <w:top w:val="nil"/>
              <w:left w:val="nil"/>
              <w:bottom w:val="single" w:sz="4" w:space="0" w:color="auto"/>
              <w:right w:val="single" w:sz="4" w:space="0" w:color="auto"/>
            </w:tcBorders>
            <w:shd w:val="clear" w:color="auto" w:fill="auto"/>
            <w:vAlign w:val="center"/>
          </w:tcPr>
          <w:p w14:paraId="5C7BC4F7" w14:textId="77777777" w:rsidR="005156D5" w:rsidRPr="00321F0F" w:rsidRDefault="005156D5" w:rsidP="00FB4ECE">
            <w:pPr>
              <w:jc w:val="both"/>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1340310B" w14:textId="77777777" w:rsidR="005156D5" w:rsidRPr="00321F0F" w:rsidRDefault="005156D5" w:rsidP="000328E1">
            <w:pPr>
              <w:jc w:val="center"/>
              <w:rPr>
                <w:rFonts w:ascii="Arial" w:hAnsi="Arial" w:cs="Arial"/>
                <w:color w:val="000000"/>
                <w:szCs w:val="18"/>
              </w:rPr>
            </w:pPr>
            <w:r w:rsidRPr="00321F0F">
              <w:rPr>
                <w:rFonts w:ascii="Arial" w:hAnsi="Arial" w:cs="Arial"/>
                <w:szCs w:val="18"/>
              </w:rPr>
              <w:t>3</w:t>
            </w:r>
          </w:p>
        </w:tc>
        <w:tc>
          <w:tcPr>
            <w:tcW w:w="1107" w:type="dxa"/>
            <w:tcBorders>
              <w:top w:val="single" w:sz="4" w:space="0" w:color="auto"/>
              <w:bottom w:val="single" w:sz="4" w:space="0" w:color="auto"/>
              <w:right w:val="single" w:sz="4" w:space="0" w:color="auto"/>
            </w:tcBorders>
            <w:shd w:val="clear" w:color="auto" w:fill="auto"/>
            <w:vAlign w:val="center"/>
          </w:tcPr>
          <w:p w14:paraId="20A62965" w14:textId="32512969" w:rsidR="005156D5" w:rsidRPr="000328E1" w:rsidRDefault="005156D5" w:rsidP="000328E1">
            <w:pPr>
              <w:jc w:val="center"/>
              <w:rPr>
                <w:rFonts w:ascii="Arial" w:hAnsi="Arial" w:cs="Arial"/>
                <w:color w:val="000000"/>
                <w:sz w:val="18"/>
                <w:szCs w:val="18"/>
              </w:rPr>
            </w:pPr>
            <w:r w:rsidRPr="00FB4ECE">
              <w:rPr>
                <w:rFonts w:ascii="Arial" w:hAnsi="Arial" w:cs="Arial"/>
              </w:rPr>
              <w:t>1.344,44</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18EDC96" w14:textId="6EAE8279" w:rsidR="005156D5" w:rsidRPr="000328E1" w:rsidRDefault="005156D5">
            <w:pPr>
              <w:jc w:val="center"/>
              <w:rPr>
                <w:rFonts w:ascii="Arial" w:hAnsi="Arial" w:cs="Arial"/>
                <w:color w:val="000000"/>
                <w:sz w:val="18"/>
                <w:szCs w:val="18"/>
              </w:rPr>
            </w:pPr>
            <w:r w:rsidRPr="00FB4ECE">
              <w:rPr>
                <w:rFonts w:ascii="Arial" w:hAnsi="Arial" w:cs="Arial"/>
              </w:rPr>
              <w:t>4.033,32</w:t>
            </w:r>
          </w:p>
        </w:tc>
      </w:tr>
      <w:tr w:rsidR="005156D5" w:rsidRPr="00321F0F" w14:paraId="32F00446" w14:textId="77777777" w:rsidTr="00FB4ECE">
        <w:trPr>
          <w:trHeight w:val="633"/>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9D5BBDF" w14:textId="77777777" w:rsidR="005156D5" w:rsidRPr="00321F0F" w:rsidRDefault="005156D5" w:rsidP="005156D5">
            <w:pPr>
              <w:jc w:val="center"/>
              <w:rPr>
                <w:rFonts w:ascii="Arial" w:hAnsi="Arial" w:cs="Arial"/>
                <w:szCs w:val="18"/>
              </w:rPr>
            </w:pPr>
            <w:r w:rsidRPr="00321F0F">
              <w:rPr>
                <w:rFonts w:ascii="Arial" w:hAnsi="Arial" w:cs="Arial"/>
                <w:szCs w:val="18"/>
              </w:rPr>
              <w:t>1.1.7.2</w:t>
            </w:r>
          </w:p>
        </w:tc>
        <w:tc>
          <w:tcPr>
            <w:tcW w:w="5245" w:type="dxa"/>
            <w:tcBorders>
              <w:top w:val="nil"/>
              <w:left w:val="nil"/>
              <w:bottom w:val="single" w:sz="4" w:space="0" w:color="auto"/>
              <w:right w:val="single" w:sz="4" w:space="0" w:color="auto"/>
            </w:tcBorders>
            <w:shd w:val="clear" w:color="auto" w:fill="auto"/>
            <w:vAlign w:val="center"/>
            <w:hideMark/>
          </w:tcPr>
          <w:p w14:paraId="060E9C3D" w14:textId="007BCF4C" w:rsidR="005156D5" w:rsidRPr="00321F0F" w:rsidRDefault="005156D5" w:rsidP="00FB4ECE">
            <w:pPr>
              <w:jc w:val="both"/>
              <w:rPr>
                <w:rFonts w:ascii="Arial" w:hAnsi="Arial" w:cs="Arial"/>
                <w:szCs w:val="18"/>
              </w:rPr>
            </w:pPr>
            <w:proofErr w:type="spellStart"/>
            <w:r w:rsidRPr="008802E2">
              <w:rPr>
                <w:rFonts w:ascii="Arial" w:hAnsi="Arial" w:cs="Arial"/>
                <w:i/>
                <w:szCs w:val="18"/>
              </w:rPr>
              <w:t>Damper</w:t>
            </w:r>
            <w:proofErr w:type="spellEnd"/>
            <w:r w:rsidRPr="00321F0F">
              <w:rPr>
                <w:rFonts w:ascii="Arial" w:hAnsi="Arial" w:cs="Arial"/>
                <w:szCs w:val="18"/>
              </w:rPr>
              <w:t xml:space="preserve"> corta-fogo em aço galvanizado, extremidades </w:t>
            </w:r>
            <w:proofErr w:type="spellStart"/>
            <w:r w:rsidRPr="00321F0F">
              <w:rPr>
                <w:rFonts w:ascii="Arial" w:hAnsi="Arial" w:cs="Arial"/>
                <w:szCs w:val="18"/>
              </w:rPr>
              <w:t>flangeadas</w:t>
            </w:r>
            <w:proofErr w:type="spellEnd"/>
            <w:r w:rsidRPr="00321F0F">
              <w:rPr>
                <w:rFonts w:ascii="Arial" w:hAnsi="Arial" w:cs="Arial"/>
                <w:szCs w:val="18"/>
              </w:rPr>
              <w:t xml:space="preserve">, acionamento por solenoide de 24V e contendo chave de fim de curso - Fornecimento e instalação </w:t>
            </w:r>
          </w:p>
        </w:tc>
        <w:tc>
          <w:tcPr>
            <w:tcW w:w="567" w:type="dxa"/>
            <w:tcBorders>
              <w:top w:val="nil"/>
              <w:left w:val="nil"/>
              <w:bottom w:val="single" w:sz="4" w:space="0" w:color="auto"/>
              <w:right w:val="single" w:sz="4" w:space="0" w:color="auto"/>
            </w:tcBorders>
            <w:shd w:val="clear" w:color="auto" w:fill="auto"/>
            <w:vAlign w:val="center"/>
          </w:tcPr>
          <w:p w14:paraId="798C828C" w14:textId="77777777" w:rsidR="005156D5" w:rsidRPr="00321F0F" w:rsidRDefault="005156D5" w:rsidP="00FB4ECE">
            <w:pPr>
              <w:jc w:val="both"/>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1E793EC2" w14:textId="77777777" w:rsidR="005156D5" w:rsidRPr="00321F0F" w:rsidRDefault="005156D5" w:rsidP="000328E1">
            <w:pPr>
              <w:jc w:val="center"/>
              <w:rPr>
                <w:rFonts w:ascii="Arial" w:hAnsi="Arial" w:cs="Arial"/>
                <w:color w:val="000000"/>
                <w:szCs w:val="18"/>
              </w:rPr>
            </w:pPr>
            <w:r w:rsidRPr="00321F0F">
              <w:rPr>
                <w:rFonts w:ascii="Arial" w:hAnsi="Arial" w:cs="Arial"/>
                <w:szCs w:val="18"/>
              </w:rPr>
              <w:t>2</w:t>
            </w:r>
          </w:p>
        </w:tc>
        <w:tc>
          <w:tcPr>
            <w:tcW w:w="1107" w:type="dxa"/>
            <w:tcBorders>
              <w:top w:val="single" w:sz="4" w:space="0" w:color="auto"/>
              <w:bottom w:val="single" w:sz="4" w:space="0" w:color="auto"/>
              <w:right w:val="single" w:sz="4" w:space="0" w:color="auto"/>
            </w:tcBorders>
            <w:shd w:val="clear" w:color="auto" w:fill="auto"/>
            <w:vAlign w:val="center"/>
          </w:tcPr>
          <w:p w14:paraId="2C695BD7" w14:textId="0B599768" w:rsidR="005156D5" w:rsidRPr="000328E1" w:rsidRDefault="005156D5" w:rsidP="000328E1">
            <w:pPr>
              <w:jc w:val="center"/>
              <w:rPr>
                <w:rFonts w:ascii="Arial" w:hAnsi="Arial" w:cs="Arial"/>
                <w:color w:val="000000"/>
                <w:sz w:val="18"/>
                <w:szCs w:val="18"/>
              </w:rPr>
            </w:pPr>
            <w:r w:rsidRPr="00FB4ECE">
              <w:rPr>
                <w:rFonts w:ascii="Arial" w:hAnsi="Arial" w:cs="Arial"/>
              </w:rPr>
              <w:t>1.480,34</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0F505E5" w14:textId="07122943" w:rsidR="005156D5" w:rsidRPr="000328E1" w:rsidRDefault="005156D5">
            <w:pPr>
              <w:jc w:val="center"/>
              <w:rPr>
                <w:rFonts w:ascii="Arial" w:hAnsi="Arial" w:cs="Arial"/>
                <w:color w:val="000000"/>
                <w:sz w:val="18"/>
                <w:szCs w:val="18"/>
              </w:rPr>
            </w:pPr>
            <w:r w:rsidRPr="00FB4ECE">
              <w:rPr>
                <w:rFonts w:ascii="Arial" w:hAnsi="Arial" w:cs="Arial"/>
              </w:rPr>
              <w:t>2.960,68</w:t>
            </w:r>
          </w:p>
        </w:tc>
      </w:tr>
      <w:tr w:rsidR="002C0BA0" w:rsidRPr="00321F0F" w14:paraId="62C4D3D1"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3CE0C25A" w14:textId="77777777" w:rsidR="002C0BA0" w:rsidRPr="00321F0F" w:rsidRDefault="002C0BA0" w:rsidP="00653F8F">
            <w:pPr>
              <w:jc w:val="center"/>
              <w:rPr>
                <w:rFonts w:ascii="Arial" w:hAnsi="Arial" w:cs="Arial"/>
                <w:b/>
                <w:bCs/>
                <w:szCs w:val="18"/>
              </w:rPr>
            </w:pPr>
            <w:r w:rsidRPr="00321F0F">
              <w:rPr>
                <w:rFonts w:ascii="Arial" w:hAnsi="Arial" w:cs="Arial"/>
                <w:b/>
                <w:bCs/>
                <w:szCs w:val="18"/>
              </w:rPr>
              <w:t>1.1.8</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5725DE0F" w14:textId="476CFF6A" w:rsidR="002C0BA0" w:rsidRPr="00FB4ECE" w:rsidRDefault="002C0BA0" w:rsidP="00FB4ECE">
            <w:pPr>
              <w:rPr>
                <w:rFonts w:ascii="Arial" w:hAnsi="Arial" w:cs="Arial"/>
                <w:b/>
                <w:bCs/>
                <w:color w:val="000000"/>
                <w:szCs w:val="18"/>
              </w:rPr>
            </w:pPr>
            <w:r w:rsidRPr="00321F0F">
              <w:rPr>
                <w:rFonts w:ascii="Arial" w:hAnsi="Arial" w:cs="Arial"/>
                <w:b/>
                <w:bCs/>
                <w:color w:val="000000"/>
                <w:szCs w:val="18"/>
              </w:rPr>
              <w:t>REDE ELÉTRICA E DE COMANDO</w:t>
            </w:r>
            <w:r w:rsidRPr="00321F0F">
              <w:rPr>
                <w:rFonts w:ascii="Arial" w:hAnsi="Arial" w:cs="Arial"/>
                <w:color w:val="000000"/>
                <w:szCs w:val="18"/>
              </w:rPr>
              <w:t> </w:t>
            </w:r>
          </w:p>
        </w:tc>
      </w:tr>
      <w:tr w:rsidR="005156D5" w:rsidRPr="00321F0F" w14:paraId="03238283" w14:textId="77777777" w:rsidTr="00FB4ECE">
        <w:trPr>
          <w:trHeight w:val="1433"/>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3FEE81F" w14:textId="77777777" w:rsidR="005156D5" w:rsidRPr="00321F0F" w:rsidRDefault="005156D5" w:rsidP="005156D5">
            <w:pPr>
              <w:jc w:val="center"/>
              <w:rPr>
                <w:rFonts w:ascii="Arial" w:hAnsi="Arial" w:cs="Arial"/>
                <w:color w:val="000000"/>
                <w:szCs w:val="18"/>
              </w:rPr>
            </w:pPr>
            <w:r w:rsidRPr="00321F0F">
              <w:rPr>
                <w:rFonts w:ascii="Arial" w:hAnsi="Arial" w:cs="Arial"/>
                <w:color w:val="000000"/>
                <w:szCs w:val="18"/>
              </w:rPr>
              <w:t>1.1.8.1</w:t>
            </w:r>
          </w:p>
        </w:tc>
        <w:tc>
          <w:tcPr>
            <w:tcW w:w="5245" w:type="dxa"/>
            <w:tcBorders>
              <w:top w:val="nil"/>
              <w:left w:val="nil"/>
              <w:bottom w:val="single" w:sz="4" w:space="0" w:color="auto"/>
              <w:right w:val="single" w:sz="4" w:space="0" w:color="auto"/>
            </w:tcBorders>
            <w:shd w:val="clear" w:color="auto" w:fill="auto"/>
            <w:vAlign w:val="center"/>
            <w:hideMark/>
          </w:tcPr>
          <w:p w14:paraId="0251C339" w14:textId="11857AE1" w:rsidR="005156D5" w:rsidRPr="00321F0F" w:rsidRDefault="005156D5" w:rsidP="00FB4ECE">
            <w:pPr>
              <w:jc w:val="both"/>
              <w:rPr>
                <w:rFonts w:ascii="Arial" w:hAnsi="Arial" w:cs="Arial"/>
                <w:szCs w:val="18"/>
              </w:rPr>
            </w:pPr>
            <w:r w:rsidRPr="00321F0F">
              <w:rPr>
                <w:rFonts w:ascii="Arial" w:hAnsi="Arial" w:cs="Arial"/>
                <w:szCs w:val="18"/>
              </w:rPr>
              <w:t xml:space="preserve">Quadro elétrico de alimentação, comando e controle de sobrepor p/ sistema de exaustão mecânica, incluindo dispositivos de proteção individuais, </w:t>
            </w:r>
            <w:proofErr w:type="spellStart"/>
            <w:r w:rsidRPr="00321F0F">
              <w:rPr>
                <w:rFonts w:ascii="Arial" w:hAnsi="Arial" w:cs="Arial"/>
                <w:szCs w:val="18"/>
              </w:rPr>
              <w:t>contatores</w:t>
            </w:r>
            <w:proofErr w:type="spellEnd"/>
            <w:r w:rsidRPr="00321F0F">
              <w:rPr>
                <w:rFonts w:ascii="Arial" w:hAnsi="Arial" w:cs="Arial"/>
                <w:szCs w:val="18"/>
              </w:rPr>
              <w:t xml:space="preserve">, relés, botoeiras, </w:t>
            </w:r>
            <w:proofErr w:type="spellStart"/>
            <w:r w:rsidRPr="00321F0F">
              <w:rPr>
                <w:rFonts w:ascii="Arial" w:hAnsi="Arial" w:cs="Arial"/>
                <w:szCs w:val="18"/>
              </w:rPr>
              <w:t>LEDs</w:t>
            </w:r>
            <w:proofErr w:type="spellEnd"/>
            <w:r w:rsidRPr="00321F0F">
              <w:rPr>
                <w:rFonts w:ascii="Arial" w:hAnsi="Arial" w:cs="Arial"/>
                <w:szCs w:val="18"/>
              </w:rPr>
              <w:t xml:space="preserve"> de indicação de operação e de alarmes, infraestrutura, cabos elétricos, componentes diversos e acessórios, conforme caderno de especificações - Fornecimento e instalação</w:t>
            </w:r>
          </w:p>
        </w:tc>
        <w:tc>
          <w:tcPr>
            <w:tcW w:w="567" w:type="dxa"/>
            <w:tcBorders>
              <w:top w:val="nil"/>
              <w:left w:val="nil"/>
              <w:bottom w:val="single" w:sz="4" w:space="0" w:color="auto"/>
              <w:right w:val="single" w:sz="4" w:space="0" w:color="auto"/>
            </w:tcBorders>
            <w:shd w:val="clear" w:color="auto" w:fill="auto"/>
            <w:vAlign w:val="center"/>
          </w:tcPr>
          <w:p w14:paraId="15BB00E1" w14:textId="77777777" w:rsidR="005156D5" w:rsidRPr="00321F0F" w:rsidRDefault="005156D5" w:rsidP="005156D5">
            <w:pPr>
              <w:jc w:val="center"/>
              <w:rPr>
                <w:rFonts w:ascii="Arial" w:hAnsi="Arial" w:cs="Arial"/>
                <w:color w:val="000000"/>
                <w:szCs w:val="18"/>
              </w:rPr>
            </w:pPr>
            <w:r>
              <w:rPr>
                <w:rFonts w:ascii="Arial" w:hAnsi="Arial" w:cs="Arial"/>
                <w:color w:val="000000"/>
                <w:szCs w:val="18"/>
              </w:rPr>
              <w:t>UN</w:t>
            </w:r>
          </w:p>
        </w:tc>
        <w:tc>
          <w:tcPr>
            <w:tcW w:w="907" w:type="dxa"/>
            <w:tcBorders>
              <w:top w:val="nil"/>
              <w:left w:val="nil"/>
              <w:bottom w:val="single" w:sz="4" w:space="0" w:color="auto"/>
              <w:right w:val="single" w:sz="4" w:space="0" w:color="auto"/>
            </w:tcBorders>
            <w:shd w:val="clear" w:color="auto" w:fill="auto"/>
            <w:vAlign w:val="center"/>
          </w:tcPr>
          <w:p w14:paraId="421D80CC" w14:textId="77777777" w:rsidR="005156D5" w:rsidRPr="00321F0F" w:rsidRDefault="005156D5" w:rsidP="005156D5">
            <w:pPr>
              <w:jc w:val="center"/>
              <w:rPr>
                <w:rFonts w:ascii="Arial" w:hAnsi="Arial" w:cs="Arial"/>
                <w:color w:val="000000"/>
                <w:szCs w:val="18"/>
              </w:rPr>
            </w:pPr>
            <w:r w:rsidRPr="00321F0F">
              <w:rPr>
                <w:rFonts w:ascii="Arial" w:hAnsi="Arial" w:cs="Arial"/>
                <w:szCs w:val="18"/>
              </w:rPr>
              <w:t>3</w:t>
            </w:r>
          </w:p>
        </w:tc>
        <w:tc>
          <w:tcPr>
            <w:tcW w:w="1107" w:type="dxa"/>
            <w:tcBorders>
              <w:top w:val="single" w:sz="4" w:space="0" w:color="auto"/>
              <w:bottom w:val="single" w:sz="4" w:space="0" w:color="auto"/>
              <w:right w:val="single" w:sz="4" w:space="0" w:color="auto"/>
            </w:tcBorders>
            <w:shd w:val="clear" w:color="auto" w:fill="auto"/>
            <w:vAlign w:val="center"/>
          </w:tcPr>
          <w:p w14:paraId="00E2E06A" w14:textId="722BF9AC" w:rsidR="005156D5" w:rsidRPr="000328E1" w:rsidRDefault="005156D5" w:rsidP="000328E1">
            <w:pPr>
              <w:jc w:val="center"/>
              <w:rPr>
                <w:rFonts w:ascii="Arial" w:hAnsi="Arial" w:cs="Arial"/>
                <w:color w:val="000000"/>
                <w:sz w:val="18"/>
                <w:szCs w:val="18"/>
              </w:rPr>
            </w:pPr>
            <w:r w:rsidRPr="00FB4ECE">
              <w:rPr>
                <w:rFonts w:ascii="Arial" w:hAnsi="Arial" w:cs="Arial"/>
              </w:rPr>
              <w:t>10.446,72</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AC7EEDE" w14:textId="1C16304D" w:rsidR="005156D5" w:rsidRPr="000328E1" w:rsidRDefault="005156D5" w:rsidP="000328E1">
            <w:pPr>
              <w:jc w:val="center"/>
              <w:rPr>
                <w:rFonts w:ascii="Arial" w:hAnsi="Arial" w:cs="Arial"/>
                <w:color w:val="000000"/>
                <w:sz w:val="18"/>
                <w:szCs w:val="18"/>
              </w:rPr>
            </w:pPr>
            <w:r w:rsidRPr="00FB4ECE">
              <w:rPr>
                <w:rFonts w:ascii="Arial" w:hAnsi="Arial" w:cs="Arial"/>
              </w:rPr>
              <w:t>31.340,16</w:t>
            </w:r>
          </w:p>
        </w:tc>
      </w:tr>
      <w:tr w:rsidR="002C0BA0" w:rsidRPr="00DD5378" w14:paraId="78952E96"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04527BA0" w14:textId="77777777" w:rsidR="002C0BA0" w:rsidRPr="00F5516D" w:rsidRDefault="002C0BA0" w:rsidP="00653F8F">
            <w:pPr>
              <w:pStyle w:val="WW-Corpodetexto2"/>
              <w:jc w:val="center"/>
              <w:rPr>
                <w:rFonts w:ascii="Arial" w:hAnsi="Arial"/>
                <w:b/>
                <w:bCs/>
                <w:sz w:val="20"/>
              </w:rPr>
            </w:pPr>
            <w:r>
              <w:rPr>
                <w:rFonts w:ascii="Arial" w:hAnsi="Arial"/>
                <w:b/>
                <w:bCs/>
                <w:sz w:val="20"/>
              </w:rPr>
              <w:t>1.2</w:t>
            </w:r>
          </w:p>
        </w:tc>
        <w:tc>
          <w:tcPr>
            <w:tcW w:w="9215" w:type="dxa"/>
            <w:gridSpan w:val="5"/>
            <w:tcBorders>
              <w:top w:val="single" w:sz="4" w:space="0" w:color="auto"/>
              <w:left w:val="nil"/>
              <w:bottom w:val="single" w:sz="4" w:space="0" w:color="auto"/>
              <w:right w:val="single" w:sz="4" w:space="0" w:color="000000"/>
            </w:tcBorders>
            <w:shd w:val="clear" w:color="000000" w:fill="D9D9D9"/>
            <w:vAlign w:val="center"/>
            <w:hideMark/>
          </w:tcPr>
          <w:p w14:paraId="6B5D6268" w14:textId="77777777" w:rsidR="002C0BA0" w:rsidRPr="00F5516D" w:rsidRDefault="002C0BA0" w:rsidP="00653F8F">
            <w:pPr>
              <w:pStyle w:val="WW-Corpodetexto2"/>
              <w:rPr>
                <w:rFonts w:ascii="Arial" w:hAnsi="Arial"/>
                <w:b/>
                <w:bCs/>
                <w:sz w:val="20"/>
              </w:rPr>
            </w:pPr>
            <w:r w:rsidRPr="00423B0C">
              <w:rPr>
                <w:rFonts w:ascii="Arial" w:hAnsi="Arial"/>
                <w:b/>
                <w:bCs/>
                <w:sz w:val="20"/>
              </w:rPr>
              <w:t>ETAPA 2 - INSTALAÇÃO DE SISTEMAS DE PROTEÇÃO CONTRA INCÊNDIO</w:t>
            </w:r>
          </w:p>
        </w:tc>
      </w:tr>
      <w:tr w:rsidR="002C0BA0" w:rsidRPr="00DD5378" w14:paraId="1C77784E"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0E291EB7" w14:textId="77777777" w:rsidR="002C0BA0" w:rsidRPr="00F5516D" w:rsidRDefault="002C0BA0" w:rsidP="00653F8F">
            <w:pPr>
              <w:pStyle w:val="WW-Corpodetexto2"/>
              <w:jc w:val="center"/>
              <w:rPr>
                <w:rFonts w:ascii="Arial" w:hAnsi="Arial"/>
                <w:b/>
                <w:bCs/>
                <w:sz w:val="20"/>
              </w:rPr>
            </w:pPr>
            <w:r>
              <w:rPr>
                <w:rFonts w:ascii="Arial" w:hAnsi="Arial"/>
                <w:b/>
                <w:bCs/>
                <w:sz w:val="20"/>
              </w:rPr>
              <w:t>1.2</w:t>
            </w:r>
            <w:r w:rsidRPr="00F5516D">
              <w:rPr>
                <w:rFonts w:ascii="Arial" w:hAnsi="Arial"/>
                <w:b/>
                <w:bCs/>
                <w:sz w:val="20"/>
              </w:rPr>
              <w:t>.1</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49ECCCBE" w14:textId="7D4E630F" w:rsidR="002C0BA0" w:rsidRPr="00FB4ECE" w:rsidRDefault="002C0BA0" w:rsidP="00653F8F">
            <w:pPr>
              <w:pStyle w:val="WW-Corpodetexto2"/>
              <w:rPr>
                <w:rFonts w:ascii="Arial" w:hAnsi="Arial"/>
                <w:b/>
                <w:bCs/>
                <w:sz w:val="20"/>
              </w:rPr>
            </w:pPr>
            <w:r>
              <w:rPr>
                <w:rFonts w:ascii="Arial" w:hAnsi="Arial"/>
                <w:b/>
                <w:bCs/>
                <w:sz w:val="20"/>
              </w:rPr>
              <w:t>CENTRAL DE ALARME</w:t>
            </w:r>
          </w:p>
        </w:tc>
      </w:tr>
      <w:tr w:rsidR="005156D5" w:rsidRPr="00DD5378" w14:paraId="42B0527D" w14:textId="77777777" w:rsidTr="00FB4ECE">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E4F15AA" w14:textId="77777777" w:rsidR="005156D5" w:rsidRPr="00F5516D" w:rsidRDefault="005156D5" w:rsidP="005156D5">
            <w:pPr>
              <w:pStyle w:val="WW-Corpodetexto2"/>
              <w:jc w:val="center"/>
              <w:rPr>
                <w:rFonts w:ascii="Arial" w:hAnsi="Arial"/>
                <w:sz w:val="20"/>
              </w:rPr>
            </w:pPr>
            <w:r>
              <w:rPr>
                <w:rFonts w:ascii="Arial" w:hAnsi="Arial"/>
                <w:sz w:val="20"/>
              </w:rPr>
              <w:t>1.2</w:t>
            </w:r>
            <w:r w:rsidRPr="00F5516D">
              <w:rPr>
                <w:rFonts w:ascii="Arial" w:hAnsi="Arial"/>
                <w:sz w:val="20"/>
              </w:rPr>
              <w:t>.1.1</w:t>
            </w:r>
          </w:p>
        </w:tc>
        <w:tc>
          <w:tcPr>
            <w:tcW w:w="5245" w:type="dxa"/>
            <w:tcBorders>
              <w:top w:val="nil"/>
              <w:left w:val="nil"/>
              <w:bottom w:val="single" w:sz="4" w:space="0" w:color="auto"/>
              <w:right w:val="single" w:sz="4" w:space="0" w:color="auto"/>
            </w:tcBorders>
            <w:shd w:val="clear" w:color="auto" w:fill="auto"/>
            <w:vAlign w:val="center"/>
            <w:hideMark/>
          </w:tcPr>
          <w:p w14:paraId="30BABC9E" w14:textId="78BFE6D7" w:rsidR="005156D5" w:rsidRPr="00F5516D" w:rsidRDefault="005156D5" w:rsidP="005156D5">
            <w:pPr>
              <w:pStyle w:val="WW-Corpodetexto2"/>
              <w:rPr>
                <w:rFonts w:ascii="Arial" w:hAnsi="Arial"/>
                <w:sz w:val="20"/>
              </w:rPr>
            </w:pPr>
            <w:r w:rsidRPr="00423B0C">
              <w:rPr>
                <w:rFonts w:ascii="Arial" w:hAnsi="Arial" w:cs="Arial"/>
                <w:sz w:val="20"/>
                <w:szCs w:val="22"/>
              </w:rPr>
              <w:t xml:space="preserve">Central convencional de proteção contra incêndio para sistema de CO2 contendo dois estágios de atuação programáveis, entradas remotas de 'Ativação' e 'Cancelamento', relés de saída de 'Fogo' e 'Avaria', dois circuitos de sinalização, duas saídas de alimentação auxiliares, fonte chaveada com tensão de alimentação de 220Vca e de saída de 28Vcc, duas baterias estacionárias de 12Vcc com capacidade de 7Ah, e demais características conforme </w:t>
            </w:r>
            <w:r>
              <w:rPr>
                <w:rFonts w:ascii="Arial" w:hAnsi="Arial" w:cs="Arial"/>
                <w:sz w:val="20"/>
                <w:szCs w:val="22"/>
              </w:rPr>
              <w:t>Edital</w:t>
            </w:r>
            <w:r w:rsidRPr="00423B0C">
              <w:rPr>
                <w:rFonts w:ascii="Arial" w:hAnsi="Arial" w:cs="Arial"/>
                <w:sz w:val="20"/>
                <w:szCs w:val="22"/>
              </w:rPr>
              <w:t xml:space="preserve"> - Fornecimento e instalação</w:t>
            </w:r>
          </w:p>
        </w:tc>
        <w:tc>
          <w:tcPr>
            <w:tcW w:w="567" w:type="dxa"/>
            <w:tcBorders>
              <w:top w:val="nil"/>
              <w:left w:val="nil"/>
              <w:bottom w:val="single" w:sz="4" w:space="0" w:color="auto"/>
              <w:right w:val="single" w:sz="4" w:space="0" w:color="auto"/>
            </w:tcBorders>
            <w:shd w:val="clear" w:color="auto" w:fill="auto"/>
            <w:vAlign w:val="center"/>
          </w:tcPr>
          <w:p w14:paraId="06E2D1D1" w14:textId="77777777" w:rsidR="005156D5" w:rsidRPr="00F5516D" w:rsidRDefault="005156D5" w:rsidP="005156D5">
            <w:pPr>
              <w:pStyle w:val="WW-Corpodetexto2"/>
              <w:jc w:val="center"/>
              <w:rPr>
                <w:rFonts w:ascii="Arial" w:hAnsi="Arial"/>
                <w:sz w:val="20"/>
              </w:rPr>
            </w:pPr>
            <w:r>
              <w:rPr>
                <w:rFonts w:ascii="Arial" w:hAnsi="Arial"/>
                <w:sz w:val="20"/>
              </w:rPr>
              <w:t>UN</w:t>
            </w:r>
          </w:p>
        </w:tc>
        <w:tc>
          <w:tcPr>
            <w:tcW w:w="907" w:type="dxa"/>
            <w:tcBorders>
              <w:top w:val="nil"/>
              <w:left w:val="nil"/>
              <w:bottom w:val="single" w:sz="4" w:space="0" w:color="auto"/>
              <w:right w:val="single" w:sz="4" w:space="0" w:color="auto"/>
            </w:tcBorders>
            <w:shd w:val="clear" w:color="auto" w:fill="auto"/>
            <w:vAlign w:val="center"/>
          </w:tcPr>
          <w:p w14:paraId="4697FF4A" w14:textId="77777777" w:rsidR="005156D5" w:rsidRPr="00F5516D" w:rsidRDefault="005156D5" w:rsidP="005156D5">
            <w:pPr>
              <w:pStyle w:val="WW-Corpodetexto2"/>
              <w:jc w:val="center"/>
              <w:rPr>
                <w:rFonts w:ascii="Arial" w:hAnsi="Arial"/>
                <w:sz w:val="20"/>
              </w:rPr>
            </w:pPr>
            <w:r>
              <w:rPr>
                <w:rFonts w:ascii="Arial" w:hAnsi="Arial"/>
                <w:sz w:val="20"/>
              </w:rPr>
              <w:t>3</w:t>
            </w:r>
          </w:p>
        </w:tc>
        <w:tc>
          <w:tcPr>
            <w:tcW w:w="1107" w:type="dxa"/>
            <w:tcBorders>
              <w:top w:val="single" w:sz="4" w:space="0" w:color="auto"/>
              <w:bottom w:val="single" w:sz="4" w:space="0" w:color="auto"/>
              <w:right w:val="single" w:sz="4" w:space="0" w:color="auto"/>
            </w:tcBorders>
            <w:shd w:val="clear" w:color="auto" w:fill="auto"/>
            <w:vAlign w:val="center"/>
          </w:tcPr>
          <w:p w14:paraId="502994D8" w14:textId="47652AE0" w:rsidR="005156D5" w:rsidRPr="000328E1" w:rsidRDefault="005156D5" w:rsidP="00FB4ECE">
            <w:pPr>
              <w:pStyle w:val="WW-Corpodetexto2"/>
              <w:jc w:val="center"/>
              <w:rPr>
                <w:rFonts w:ascii="Arial" w:hAnsi="Arial" w:cs="Arial"/>
                <w:sz w:val="20"/>
              </w:rPr>
            </w:pPr>
            <w:r w:rsidRPr="00FB4ECE">
              <w:rPr>
                <w:rFonts w:ascii="Arial" w:hAnsi="Arial" w:cs="Arial"/>
                <w:sz w:val="20"/>
              </w:rPr>
              <w:t>3.535,64</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6400FF0" w14:textId="0F2AB3BC" w:rsidR="005156D5" w:rsidRPr="000328E1" w:rsidRDefault="005156D5" w:rsidP="00FB4ECE">
            <w:pPr>
              <w:pStyle w:val="WW-Corpodetexto2"/>
              <w:jc w:val="center"/>
              <w:rPr>
                <w:rFonts w:ascii="Arial" w:hAnsi="Arial" w:cs="Arial"/>
                <w:sz w:val="20"/>
              </w:rPr>
            </w:pPr>
            <w:r w:rsidRPr="00FB4ECE">
              <w:rPr>
                <w:rFonts w:ascii="Arial" w:hAnsi="Arial" w:cs="Arial"/>
                <w:sz w:val="20"/>
              </w:rPr>
              <w:t>10.606,92</w:t>
            </w:r>
          </w:p>
        </w:tc>
      </w:tr>
      <w:tr w:rsidR="002C0BA0" w:rsidRPr="00DD5378" w14:paraId="293D1318"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01595942" w14:textId="77777777" w:rsidR="002C0BA0" w:rsidRPr="00F5516D" w:rsidRDefault="002C0BA0" w:rsidP="00653F8F">
            <w:pPr>
              <w:pStyle w:val="WW-Corpodetexto2"/>
              <w:jc w:val="center"/>
              <w:rPr>
                <w:rFonts w:ascii="Arial" w:hAnsi="Arial"/>
                <w:b/>
                <w:bCs/>
                <w:sz w:val="20"/>
              </w:rPr>
            </w:pPr>
            <w:r>
              <w:rPr>
                <w:rFonts w:ascii="Arial" w:hAnsi="Arial"/>
                <w:b/>
                <w:bCs/>
                <w:sz w:val="20"/>
              </w:rPr>
              <w:t>1.2.2</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3B117EDF" w14:textId="6175DDC7" w:rsidR="002C0BA0" w:rsidRPr="00FB4ECE" w:rsidRDefault="002C0BA0" w:rsidP="00653F8F">
            <w:pPr>
              <w:pStyle w:val="WW-Corpodetexto2"/>
              <w:rPr>
                <w:rFonts w:ascii="Arial" w:hAnsi="Arial"/>
                <w:b/>
                <w:bCs/>
                <w:sz w:val="20"/>
              </w:rPr>
            </w:pPr>
            <w:r>
              <w:rPr>
                <w:rFonts w:ascii="Arial" w:hAnsi="Arial"/>
                <w:b/>
                <w:bCs/>
                <w:sz w:val="20"/>
              </w:rPr>
              <w:t xml:space="preserve">DISPOSITIVOS DE </w:t>
            </w:r>
            <w:r w:rsidR="00653F8F">
              <w:rPr>
                <w:rFonts w:ascii="Arial" w:hAnsi="Arial"/>
                <w:b/>
                <w:bCs/>
                <w:sz w:val="20"/>
              </w:rPr>
              <w:t>PROTEÇÃO</w:t>
            </w:r>
          </w:p>
        </w:tc>
      </w:tr>
      <w:tr w:rsidR="005156D5" w:rsidRPr="00DD5378" w14:paraId="1CADED6B" w14:textId="77777777" w:rsidTr="00FB4ECE">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71250A5" w14:textId="77777777" w:rsidR="005156D5" w:rsidRPr="00F5516D" w:rsidRDefault="005156D5" w:rsidP="005156D5">
            <w:pPr>
              <w:pStyle w:val="WW-Corpodetexto2"/>
              <w:jc w:val="center"/>
              <w:rPr>
                <w:rFonts w:ascii="Arial" w:hAnsi="Arial"/>
                <w:sz w:val="20"/>
              </w:rPr>
            </w:pPr>
            <w:r>
              <w:rPr>
                <w:rFonts w:ascii="Arial" w:hAnsi="Arial"/>
                <w:sz w:val="20"/>
              </w:rPr>
              <w:t>1.2.2</w:t>
            </w:r>
            <w:r w:rsidRPr="00F5516D">
              <w:rPr>
                <w:rFonts w:ascii="Arial" w:hAnsi="Arial"/>
                <w:sz w:val="20"/>
              </w:rPr>
              <w:t>.1</w:t>
            </w:r>
          </w:p>
        </w:tc>
        <w:tc>
          <w:tcPr>
            <w:tcW w:w="5245" w:type="dxa"/>
            <w:tcBorders>
              <w:top w:val="nil"/>
              <w:left w:val="nil"/>
              <w:bottom w:val="single" w:sz="4" w:space="0" w:color="auto"/>
              <w:right w:val="single" w:sz="4" w:space="0" w:color="auto"/>
            </w:tcBorders>
            <w:shd w:val="clear" w:color="auto" w:fill="auto"/>
            <w:vAlign w:val="center"/>
            <w:hideMark/>
          </w:tcPr>
          <w:p w14:paraId="6BE46B43" w14:textId="50A69135" w:rsidR="005156D5" w:rsidRPr="00F5516D" w:rsidRDefault="005156D5" w:rsidP="005156D5">
            <w:pPr>
              <w:pStyle w:val="WW-Corpodetexto2"/>
              <w:rPr>
                <w:rFonts w:ascii="Arial" w:hAnsi="Arial"/>
                <w:sz w:val="20"/>
              </w:rPr>
            </w:pPr>
            <w:r w:rsidRPr="00F5516D">
              <w:rPr>
                <w:rFonts w:ascii="Arial" w:hAnsi="Arial" w:cs="Arial"/>
                <w:sz w:val="20"/>
                <w:szCs w:val="22"/>
              </w:rPr>
              <w:t>Detector de incêndio do tipo sonda térmica blindada com temperatura de atuação de 144° C, compatível com a central de detecção, incluindo acessórios - Fornecimento e instalação</w:t>
            </w:r>
          </w:p>
        </w:tc>
        <w:tc>
          <w:tcPr>
            <w:tcW w:w="567" w:type="dxa"/>
            <w:tcBorders>
              <w:top w:val="nil"/>
              <w:left w:val="nil"/>
              <w:bottom w:val="single" w:sz="4" w:space="0" w:color="auto"/>
              <w:right w:val="single" w:sz="4" w:space="0" w:color="auto"/>
            </w:tcBorders>
            <w:shd w:val="clear" w:color="auto" w:fill="auto"/>
            <w:vAlign w:val="center"/>
          </w:tcPr>
          <w:p w14:paraId="34F3D889" w14:textId="77777777" w:rsidR="005156D5" w:rsidRPr="003C35E9" w:rsidRDefault="005156D5" w:rsidP="005156D5">
            <w:pPr>
              <w:pStyle w:val="WW-Corpodetexto2"/>
              <w:jc w:val="center"/>
              <w:rPr>
                <w:rFonts w:ascii="Arial" w:hAnsi="Arial" w:cs="Arial"/>
                <w:sz w:val="20"/>
              </w:rPr>
            </w:pPr>
            <w:r w:rsidRPr="003C35E9">
              <w:rPr>
                <w:rFonts w:ascii="Arial" w:hAnsi="Arial" w:cs="Arial"/>
                <w:color w:val="000000"/>
                <w:sz w:val="20"/>
              </w:rPr>
              <w:t>UN</w:t>
            </w:r>
          </w:p>
        </w:tc>
        <w:tc>
          <w:tcPr>
            <w:tcW w:w="907" w:type="dxa"/>
            <w:tcBorders>
              <w:top w:val="nil"/>
              <w:left w:val="nil"/>
              <w:bottom w:val="single" w:sz="4" w:space="0" w:color="auto"/>
              <w:right w:val="single" w:sz="4" w:space="0" w:color="auto"/>
            </w:tcBorders>
            <w:shd w:val="clear" w:color="auto" w:fill="auto"/>
            <w:vAlign w:val="center"/>
          </w:tcPr>
          <w:p w14:paraId="09C6C887" w14:textId="77777777" w:rsidR="005156D5" w:rsidRPr="00F5516D" w:rsidRDefault="005156D5" w:rsidP="005156D5">
            <w:pPr>
              <w:pStyle w:val="WW-Corpodetexto2"/>
              <w:jc w:val="center"/>
              <w:rPr>
                <w:rFonts w:ascii="Arial" w:hAnsi="Arial" w:cs="Arial"/>
                <w:sz w:val="20"/>
              </w:rPr>
            </w:pPr>
            <w:r w:rsidRPr="00F5516D">
              <w:rPr>
                <w:rFonts w:ascii="Arial" w:hAnsi="Arial" w:cs="Arial"/>
                <w:sz w:val="20"/>
                <w:szCs w:val="22"/>
              </w:rPr>
              <w:t>5</w:t>
            </w:r>
          </w:p>
        </w:tc>
        <w:tc>
          <w:tcPr>
            <w:tcW w:w="1107" w:type="dxa"/>
            <w:tcBorders>
              <w:top w:val="single" w:sz="4" w:space="0" w:color="auto"/>
              <w:bottom w:val="single" w:sz="4" w:space="0" w:color="auto"/>
              <w:right w:val="single" w:sz="4" w:space="0" w:color="auto"/>
            </w:tcBorders>
            <w:shd w:val="clear" w:color="auto" w:fill="auto"/>
            <w:vAlign w:val="center"/>
          </w:tcPr>
          <w:p w14:paraId="2A07A4D5" w14:textId="43619C80" w:rsidR="005156D5" w:rsidRPr="000328E1" w:rsidRDefault="005156D5" w:rsidP="00FB4ECE">
            <w:pPr>
              <w:pStyle w:val="WW-Corpodetexto2"/>
              <w:jc w:val="center"/>
              <w:rPr>
                <w:rFonts w:ascii="Arial" w:hAnsi="Arial" w:cs="Arial"/>
                <w:sz w:val="20"/>
              </w:rPr>
            </w:pPr>
            <w:r w:rsidRPr="00FB4ECE">
              <w:rPr>
                <w:rFonts w:ascii="Arial" w:hAnsi="Arial" w:cs="Arial"/>
                <w:sz w:val="20"/>
              </w:rPr>
              <w:t>96,68</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24B454B" w14:textId="12BDBAA3" w:rsidR="005156D5" w:rsidRPr="000328E1" w:rsidRDefault="005156D5" w:rsidP="00FB4ECE">
            <w:pPr>
              <w:pStyle w:val="WW-Corpodetexto2"/>
              <w:jc w:val="center"/>
              <w:rPr>
                <w:rFonts w:ascii="Arial" w:hAnsi="Arial" w:cs="Arial"/>
                <w:sz w:val="20"/>
              </w:rPr>
            </w:pPr>
            <w:r w:rsidRPr="00FB4ECE">
              <w:rPr>
                <w:rFonts w:ascii="Arial" w:hAnsi="Arial" w:cs="Arial"/>
                <w:sz w:val="20"/>
              </w:rPr>
              <w:t>483,40</w:t>
            </w:r>
          </w:p>
        </w:tc>
      </w:tr>
      <w:tr w:rsidR="005156D5" w:rsidRPr="00DD5378" w14:paraId="238DC5EF" w14:textId="77777777" w:rsidTr="00FB4ECE">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779EAED" w14:textId="77777777" w:rsidR="005156D5" w:rsidRPr="00F5516D" w:rsidRDefault="005156D5" w:rsidP="005156D5">
            <w:pPr>
              <w:pStyle w:val="WW-Corpodetexto2"/>
              <w:jc w:val="center"/>
              <w:rPr>
                <w:rFonts w:ascii="Arial" w:hAnsi="Arial"/>
                <w:sz w:val="20"/>
              </w:rPr>
            </w:pPr>
            <w:r>
              <w:rPr>
                <w:rFonts w:ascii="Arial" w:hAnsi="Arial"/>
                <w:sz w:val="20"/>
              </w:rPr>
              <w:t>1.2.2.2</w:t>
            </w:r>
          </w:p>
        </w:tc>
        <w:tc>
          <w:tcPr>
            <w:tcW w:w="5245" w:type="dxa"/>
            <w:tcBorders>
              <w:top w:val="nil"/>
              <w:left w:val="nil"/>
              <w:bottom w:val="single" w:sz="4" w:space="0" w:color="auto"/>
              <w:right w:val="single" w:sz="4" w:space="0" w:color="auto"/>
            </w:tcBorders>
            <w:shd w:val="clear" w:color="auto" w:fill="auto"/>
            <w:vAlign w:val="center"/>
            <w:hideMark/>
          </w:tcPr>
          <w:p w14:paraId="32E2252B" w14:textId="3F06C906" w:rsidR="005156D5" w:rsidRPr="00F5516D" w:rsidRDefault="005156D5" w:rsidP="005156D5">
            <w:pPr>
              <w:pStyle w:val="WW-Corpodetexto2"/>
              <w:rPr>
                <w:rFonts w:ascii="Arial" w:hAnsi="Arial"/>
                <w:sz w:val="20"/>
              </w:rPr>
            </w:pPr>
            <w:r w:rsidRPr="00F5516D">
              <w:rPr>
                <w:rFonts w:ascii="Arial" w:hAnsi="Arial" w:cs="Arial"/>
                <w:sz w:val="20"/>
                <w:szCs w:val="22"/>
              </w:rPr>
              <w:t xml:space="preserve">Chave de disparo manual de dupla ação fabricada em metal, com acionamento do primeiro estágio por meio de alavanca com trava e do segundo estágio por chave de ativação - </w:t>
            </w:r>
            <w:r w:rsidR="00353DDD">
              <w:rPr>
                <w:rFonts w:ascii="Arial" w:hAnsi="Arial" w:cs="Arial"/>
                <w:sz w:val="20"/>
                <w:szCs w:val="22"/>
              </w:rPr>
              <w:t>Modelo de referência</w:t>
            </w:r>
            <w:r w:rsidRPr="00F5516D">
              <w:rPr>
                <w:rFonts w:ascii="Arial" w:hAnsi="Arial" w:cs="Arial"/>
                <w:sz w:val="20"/>
                <w:szCs w:val="22"/>
              </w:rPr>
              <w:t>: ADVANCED FIRE SYSTEMS RMS-1T-KS-LP - Fornecimento e instalação</w:t>
            </w:r>
          </w:p>
        </w:tc>
        <w:tc>
          <w:tcPr>
            <w:tcW w:w="567" w:type="dxa"/>
            <w:tcBorders>
              <w:top w:val="nil"/>
              <w:left w:val="nil"/>
              <w:bottom w:val="single" w:sz="4" w:space="0" w:color="auto"/>
              <w:right w:val="single" w:sz="4" w:space="0" w:color="auto"/>
            </w:tcBorders>
            <w:shd w:val="clear" w:color="auto" w:fill="auto"/>
            <w:vAlign w:val="center"/>
          </w:tcPr>
          <w:p w14:paraId="28B8C3F4" w14:textId="77777777" w:rsidR="005156D5" w:rsidRPr="003C35E9" w:rsidRDefault="005156D5" w:rsidP="005156D5">
            <w:pPr>
              <w:pStyle w:val="WW-Corpodetexto2"/>
              <w:jc w:val="center"/>
              <w:rPr>
                <w:rFonts w:ascii="Arial" w:hAnsi="Arial" w:cs="Arial"/>
                <w:sz w:val="20"/>
              </w:rPr>
            </w:pPr>
            <w:r w:rsidRPr="003C35E9">
              <w:rPr>
                <w:rFonts w:ascii="Arial" w:hAnsi="Arial" w:cs="Arial"/>
                <w:color w:val="000000"/>
                <w:sz w:val="20"/>
              </w:rPr>
              <w:t>UN</w:t>
            </w:r>
          </w:p>
        </w:tc>
        <w:tc>
          <w:tcPr>
            <w:tcW w:w="907" w:type="dxa"/>
            <w:tcBorders>
              <w:top w:val="nil"/>
              <w:left w:val="nil"/>
              <w:bottom w:val="single" w:sz="4" w:space="0" w:color="auto"/>
              <w:right w:val="single" w:sz="4" w:space="0" w:color="auto"/>
            </w:tcBorders>
            <w:shd w:val="clear" w:color="auto" w:fill="auto"/>
            <w:vAlign w:val="center"/>
          </w:tcPr>
          <w:p w14:paraId="53423F9B" w14:textId="77777777" w:rsidR="005156D5" w:rsidRPr="00F5516D" w:rsidRDefault="005156D5" w:rsidP="005156D5">
            <w:pPr>
              <w:pStyle w:val="WW-Corpodetexto2"/>
              <w:jc w:val="center"/>
              <w:rPr>
                <w:rFonts w:ascii="Arial" w:hAnsi="Arial" w:cs="Arial"/>
                <w:sz w:val="20"/>
              </w:rPr>
            </w:pPr>
            <w:r w:rsidRPr="00F5516D">
              <w:rPr>
                <w:rFonts w:ascii="Arial" w:hAnsi="Arial" w:cs="Arial"/>
                <w:sz w:val="20"/>
                <w:szCs w:val="22"/>
              </w:rPr>
              <w:t>3</w:t>
            </w:r>
          </w:p>
        </w:tc>
        <w:tc>
          <w:tcPr>
            <w:tcW w:w="1107" w:type="dxa"/>
            <w:tcBorders>
              <w:top w:val="single" w:sz="4" w:space="0" w:color="auto"/>
              <w:bottom w:val="single" w:sz="4" w:space="0" w:color="auto"/>
              <w:right w:val="single" w:sz="4" w:space="0" w:color="auto"/>
            </w:tcBorders>
            <w:shd w:val="clear" w:color="auto" w:fill="auto"/>
            <w:vAlign w:val="center"/>
          </w:tcPr>
          <w:p w14:paraId="2F8F0097" w14:textId="0A358CFC" w:rsidR="005156D5" w:rsidRPr="000328E1" w:rsidRDefault="005156D5" w:rsidP="00FB4ECE">
            <w:pPr>
              <w:pStyle w:val="WW-Corpodetexto2"/>
              <w:jc w:val="center"/>
              <w:rPr>
                <w:rFonts w:ascii="Arial" w:hAnsi="Arial" w:cs="Arial"/>
                <w:sz w:val="20"/>
              </w:rPr>
            </w:pPr>
            <w:r w:rsidRPr="00FB4ECE">
              <w:rPr>
                <w:rFonts w:ascii="Arial" w:hAnsi="Arial" w:cs="Arial"/>
                <w:sz w:val="20"/>
              </w:rPr>
              <w:t>608,67</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C166E2F" w14:textId="436E5C3D" w:rsidR="005156D5" w:rsidRPr="000328E1" w:rsidRDefault="005156D5" w:rsidP="00FB4ECE">
            <w:pPr>
              <w:pStyle w:val="WW-Corpodetexto2"/>
              <w:jc w:val="center"/>
              <w:rPr>
                <w:rFonts w:ascii="Arial" w:hAnsi="Arial" w:cs="Arial"/>
                <w:sz w:val="20"/>
              </w:rPr>
            </w:pPr>
            <w:r w:rsidRPr="00FB4ECE">
              <w:rPr>
                <w:rFonts w:ascii="Arial" w:hAnsi="Arial" w:cs="Arial"/>
                <w:sz w:val="20"/>
              </w:rPr>
              <w:t>1.826,01</w:t>
            </w:r>
          </w:p>
        </w:tc>
      </w:tr>
      <w:tr w:rsidR="005156D5" w:rsidRPr="00DD5378" w14:paraId="2BCCCD95" w14:textId="77777777" w:rsidTr="00FB4ECE">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0EF38E5" w14:textId="77777777" w:rsidR="005156D5" w:rsidRPr="00F5516D" w:rsidRDefault="005156D5" w:rsidP="005156D5">
            <w:pPr>
              <w:pStyle w:val="WW-Corpodetexto2"/>
              <w:jc w:val="center"/>
              <w:rPr>
                <w:rFonts w:ascii="Arial" w:hAnsi="Arial"/>
                <w:sz w:val="20"/>
              </w:rPr>
            </w:pPr>
            <w:r>
              <w:rPr>
                <w:rFonts w:ascii="Arial" w:hAnsi="Arial"/>
                <w:sz w:val="20"/>
              </w:rPr>
              <w:t>1.2.2.3</w:t>
            </w:r>
          </w:p>
        </w:tc>
        <w:tc>
          <w:tcPr>
            <w:tcW w:w="5245" w:type="dxa"/>
            <w:tcBorders>
              <w:top w:val="nil"/>
              <w:left w:val="nil"/>
              <w:bottom w:val="single" w:sz="4" w:space="0" w:color="auto"/>
              <w:right w:val="single" w:sz="4" w:space="0" w:color="auto"/>
            </w:tcBorders>
            <w:shd w:val="clear" w:color="auto" w:fill="auto"/>
            <w:vAlign w:val="center"/>
            <w:hideMark/>
          </w:tcPr>
          <w:p w14:paraId="3C8C9E6B" w14:textId="256C5453" w:rsidR="005156D5" w:rsidRPr="00F5516D" w:rsidRDefault="005156D5" w:rsidP="005156D5">
            <w:pPr>
              <w:pStyle w:val="WW-Corpodetexto2"/>
              <w:rPr>
                <w:rFonts w:ascii="Arial" w:hAnsi="Arial"/>
                <w:sz w:val="20"/>
              </w:rPr>
            </w:pPr>
            <w:r w:rsidRPr="00F5516D">
              <w:rPr>
                <w:rFonts w:ascii="Arial" w:hAnsi="Arial" w:cs="Arial"/>
                <w:sz w:val="20"/>
                <w:szCs w:val="22"/>
              </w:rPr>
              <w:t>Chave manual de bloqueio com botão sinalizador tipo cabeçote cogumelo com trava, Ø 40mm, contato normalmente aberto (NA) e instalado</w:t>
            </w:r>
            <w:r>
              <w:rPr>
                <w:rFonts w:ascii="Arial" w:hAnsi="Arial" w:cs="Arial"/>
                <w:sz w:val="20"/>
                <w:szCs w:val="22"/>
              </w:rPr>
              <w:t xml:space="preserve"> em caixa plástica.</w:t>
            </w:r>
            <w:r w:rsidRPr="00F5516D">
              <w:rPr>
                <w:rFonts w:ascii="Arial" w:hAnsi="Arial" w:cs="Arial"/>
                <w:sz w:val="20"/>
                <w:szCs w:val="22"/>
              </w:rPr>
              <w:t xml:space="preserve"> Fornecimento e instalação</w:t>
            </w:r>
          </w:p>
        </w:tc>
        <w:tc>
          <w:tcPr>
            <w:tcW w:w="567" w:type="dxa"/>
            <w:tcBorders>
              <w:top w:val="nil"/>
              <w:left w:val="nil"/>
              <w:bottom w:val="single" w:sz="4" w:space="0" w:color="auto"/>
              <w:right w:val="single" w:sz="4" w:space="0" w:color="auto"/>
            </w:tcBorders>
            <w:shd w:val="clear" w:color="auto" w:fill="auto"/>
            <w:vAlign w:val="center"/>
          </w:tcPr>
          <w:p w14:paraId="79A649D5" w14:textId="77777777" w:rsidR="005156D5" w:rsidRPr="003C35E9" w:rsidRDefault="005156D5" w:rsidP="005156D5">
            <w:pPr>
              <w:pStyle w:val="WW-Corpodetexto2"/>
              <w:jc w:val="center"/>
              <w:rPr>
                <w:rFonts w:ascii="Arial" w:hAnsi="Arial" w:cs="Arial"/>
                <w:sz w:val="20"/>
              </w:rPr>
            </w:pPr>
            <w:r w:rsidRPr="003C35E9">
              <w:rPr>
                <w:rFonts w:ascii="Arial" w:hAnsi="Arial" w:cs="Arial"/>
                <w:color w:val="000000"/>
                <w:sz w:val="20"/>
              </w:rPr>
              <w:t>UN</w:t>
            </w:r>
          </w:p>
        </w:tc>
        <w:tc>
          <w:tcPr>
            <w:tcW w:w="907" w:type="dxa"/>
            <w:tcBorders>
              <w:top w:val="nil"/>
              <w:left w:val="nil"/>
              <w:bottom w:val="single" w:sz="4" w:space="0" w:color="auto"/>
              <w:right w:val="single" w:sz="4" w:space="0" w:color="auto"/>
            </w:tcBorders>
            <w:shd w:val="clear" w:color="auto" w:fill="auto"/>
            <w:vAlign w:val="center"/>
          </w:tcPr>
          <w:p w14:paraId="7B6B5DD9" w14:textId="77777777" w:rsidR="005156D5" w:rsidRPr="00F5516D" w:rsidRDefault="005156D5" w:rsidP="005156D5">
            <w:pPr>
              <w:pStyle w:val="WW-Corpodetexto2"/>
              <w:jc w:val="center"/>
              <w:rPr>
                <w:rFonts w:ascii="Arial" w:hAnsi="Arial" w:cs="Arial"/>
                <w:sz w:val="20"/>
              </w:rPr>
            </w:pPr>
            <w:r w:rsidRPr="00F5516D">
              <w:rPr>
                <w:rFonts w:ascii="Arial" w:hAnsi="Arial" w:cs="Arial"/>
                <w:sz w:val="20"/>
                <w:szCs w:val="22"/>
              </w:rPr>
              <w:t>3</w:t>
            </w:r>
          </w:p>
        </w:tc>
        <w:tc>
          <w:tcPr>
            <w:tcW w:w="1107" w:type="dxa"/>
            <w:tcBorders>
              <w:top w:val="single" w:sz="4" w:space="0" w:color="auto"/>
              <w:bottom w:val="single" w:sz="4" w:space="0" w:color="auto"/>
              <w:right w:val="single" w:sz="4" w:space="0" w:color="auto"/>
            </w:tcBorders>
            <w:shd w:val="clear" w:color="auto" w:fill="auto"/>
            <w:vAlign w:val="center"/>
          </w:tcPr>
          <w:p w14:paraId="60FC3635" w14:textId="5C5ADF50" w:rsidR="005156D5" w:rsidRPr="000328E1" w:rsidRDefault="005156D5" w:rsidP="00FB4ECE">
            <w:pPr>
              <w:pStyle w:val="WW-Corpodetexto2"/>
              <w:jc w:val="center"/>
              <w:rPr>
                <w:rFonts w:ascii="Arial" w:hAnsi="Arial" w:cs="Arial"/>
                <w:sz w:val="20"/>
              </w:rPr>
            </w:pPr>
            <w:r w:rsidRPr="00FB4ECE">
              <w:rPr>
                <w:rFonts w:ascii="Arial" w:hAnsi="Arial" w:cs="Arial"/>
                <w:sz w:val="20"/>
              </w:rPr>
              <w:t>42,45</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6B86A24" w14:textId="2535EEBC" w:rsidR="005156D5" w:rsidRPr="000328E1" w:rsidRDefault="005156D5" w:rsidP="00FB4ECE">
            <w:pPr>
              <w:pStyle w:val="WW-Corpodetexto2"/>
              <w:jc w:val="center"/>
              <w:rPr>
                <w:rFonts w:ascii="Arial" w:hAnsi="Arial" w:cs="Arial"/>
                <w:sz w:val="20"/>
              </w:rPr>
            </w:pPr>
            <w:r w:rsidRPr="00FB4ECE">
              <w:rPr>
                <w:rFonts w:ascii="Arial" w:hAnsi="Arial" w:cs="Arial"/>
                <w:sz w:val="20"/>
              </w:rPr>
              <w:t>127,35</w:t>
            </w:r>
          </w:p>
        </w:tc>
      </w:tr>
      <w:tr w:rsidR="005156D5" w:rsidRPr="00DD5378" w14:paraId="13408C14" w14:textId="77777777" w:rsidTr="00FB4ECE">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AF7932F" w14:textId="77777777" w:rsidR="005156D5" w:rsidRPr="00F5516D" w:rsidRDefault="005156D5" w:rsidP="005156D5">
            <w:pPr>
              <w:pStyle w:val="WW-Corpodetexto2"/>
              <w:jc w:val="center"/>
              <w:rPr>
                <w:rFonts w:ascii="Arial" w:hAnsi="Arial"/>
                <w:sz w:val="20"/>
              </w:rPr>
            </w:pPr>
            <w:r>
              <w:rPr>
                <w:rFonts w:ascii="Arial" w:hAnsi="Arial"/>
                <w:sz w:val="20"/>
              </w:rPr>
              <w:t>1.2.2.4</w:t>
            </w:r>
          </w:p>
        </w:tc>
        <w:tc>
          <w:tcPr>
            <w:tcW w:w="5245" w:type="dxa"/>
            <w:tcBorders>
              <w:top w:val="nil"/>
              <w:left w:val="nil"/>
              <w:bottom w:val="single" w:sz="4" w:space="0" w:color="auto"/>
              <w:right w:val="single" w:sz="4" w:space="0" w:color="auto"/>
            </w:tcBorders>
            <w:shd w:val="clear" w:color="auto" w:fill="auto"/>
            <w:vAlign w:val="center"/>
            <w:hideMark/>
          </w:tcPr>
          <w:p w14:paraId="3F3048A8" w14:textId="223EE869" w:rsidR="005156D5" w:rsidRPr="00F5516D" w:rsidRDefault="005156D5" w:rsidP="005156D5">
            <w:pPr>
              <w:pStyle w:val="WW-Corpodetexto2"/>
              <w:rPr>
                <w:rFonts w:ascii="Arial" w:hAnsi="Arial"/>
                <w:sz w:val="20"/>
              </w:rPr>
            </w:pPr>
            <w:r w:rsidRPr="00F5516D">
              <w:rPr>
                <w:rFonts w:ascii="Arial" w:hAnsi="Arial" w:cs="Arial"/>
                <w:sz w:val="20"/>
                <w:szCs w:val="22"/>
              </w:rPr>
              <w:t xml:space="preserve">Sirene convencional para sistema de alarme de incêndio na cor vermelha para montagem em parede, com </w:t>
            </w:r>
            <w:proofErr w:type="spellStart"/>
            <w:r w:rsidRPr="00F5516D">
              <w:rPr>
                <w:rFonts w:ascii="Arial" w:hAnsi="Arial" w:cs="Arial"/>
                <w:sz w:val="20"/>
                <w:szCs w:val="22"/>
              </w:rPr>
              <w:t>LEDs</w:t>
            </w:r>
            <w:proofErr w:type="spellEnd"/>
            <w:r w:rsidRPr="00F5516D">
              <w:rPr>
                <w:rFonts w:ascii="Arial" w:hAnsi="Arial" w:cs="Arial"/>
                <w:sz w:val="20"/>
                <w:szCs w:val="22"/>
              </w:rPr>
              <w:t xml:space="preserve"> </w:t>
            </w:r>
            <w:proofErr w:type="spellStart"/>
            <w:r w:rsidRPr="00F5516D">
              <w:rPr>
                <w:rFonts w:ascii="Arial" w:hAnsi="Arial" w:cs="Arial"/>
                <w:sz w:val="20"/>
                <w:szCs w:val="22"/>
              </w:rPr>
              <w:t>piscantes</w:t>
            </w:r>
            <w:proofErr w:type="spellEnd"/>
            <w:r w:rsidRPr="00F5516D">
              <w:rPr>
                <w:rFonts w:ascii="Arial" w:hAnsi="Arial" w:cs="Arial"/>
                <w:sz w:val="20"/>
                <w:szCs w:val="22"/>
              </w:rPr>
              <w:t>, 4 tons distintos de alarme, saídas sonoras do tipo contínua e pulsante, tensão de alimentação de 24Vcc e potê</w:t>
            </w:r>
            <w:r>
              <w:rPr>
                <w:rFonts w:ascii="Arial" w:hAnsi="Arial" w:cs="Arial"/>
                <w:sz w:val="20"/>
                <w:szCs w:val="22"/>
              </w:rPr>
              <w:t>ncia sonora mínima de 84dB a 1m.</w:t>
            </w:r>
            <w:r w:rsidRPr="00F5516D">
              <w:rPr>
                <w:rFonts w:ascii="Arial" w:hAnsi="Arial" w:cs="Arial"/>
                <w:sz w:val="20"/>
                <w:szCs w:val="22"/>
              </w:rPr>
              <w:t xml:space="preserve"> Fornecimento e instalação</w:t>
            </w:r>
          </w:p>
        </w:tc>
        <w:tc>
          <w:tcPr>
            <w:tcW w:w="567" w:type="dxa"/>
            <w:tcBorders>
              <w:top w:val="nil"/>
              <w:left w:val="nil"/>
              <w:bottom w:val="single" w:sz="4" w:space="0" w:color="auto"/>
              <w:right w:val="single" w:sz="4" w:space="0" w:color="auto"/>
            </w:tcBorders>
            <w:shd w:val="clear" w:color="auto" w:fill="auto"/>
            <w:vAlign w:val="center"/>
          </w:tcPr>
          <w:p w14:paraId="3A602189" w14:textId="77777777" w:rsidR="005156D5" w:rsidRPr="003C35E9" w:rsidRDefault="005156D5" w:rsidP="005156D5">
            <w:pPr>
              <w:pStyle w:val="WW-Corpodetexto2"/>
              <w:jc w:val="center"/>
              <w:rPr>
                <w:rFonts w:ascii="Arial" w:hAnsi="Arial" w:cs="Arial"/>
                <w:sz w:val="20"/>
              </w:rPr>
            </w:pPr>
            <w:r w:rsidRPr="003C35E9">
              <w:rPr>
                <w:rFonts w:ascii="Arial" w:hAnsi="Arial" w:cs="Arial"/>
                <w:color w:val="000000"/>
                <w:sz w:val="20"/>
              </w:rPr>
              <w:t>UN</w:t>
            </w:r>
          </w:p>
        </w:tc>
        <w:tc>
          <w:tcPr>
            <w:tcW w:w="907" w:type="dxa"/>
            <w:tcBorders>
              <w:top w:val="nil"/>
              <w:left w:val="nil"/>
              <w:bottom w:val="single" w:sz="4" w:space="0" w:color="auto"/>
              <w:right w:val="single" w:sz="4" w:space="0" w:color="auto"/>
            </w:tcBorders>
            <w:shd w:val="clear" w:color="auto" w:fill="auto"/>
            <w:vAlign w:val="center"/>
          </w:tcPr>
          <w:p w14:paraId="14F349B5" w14:textId="77777777" w:rsidR="005156D5" w:rsidRPr="00F5516D" w:rsidRDefault="005156D5" w:rsidP="005156D5">
            <w:pPr>
              <w:pStyle w:val="WW-Corpodetexto2"/>
              <w:jc w:val="center"/>
              <w:rPr>
                <w:rFonts w:ascii="Arial" w:hAnsi="Arial" w:cs="Arial"/>
                <w:sz w:val="20"/>
              </w:rPr>
            </w:pPr>
            <w:r w:rsidRPr="00F5516D">
              <w:rPr>
                <w:rFonts w:ascii="Arial" w:hAnsi="Arial" w:cs="Arial"/>
                <w:sz w:val="20"/>
                <w:szCs w:val="22"/>
              </w:rPr>
              <w:t>3</w:t>
            </w:r>
          </w:p>
        </w:tc>
        <w:tc>
          <w:tcPr>
            <w:tcW w:w="1107" w:type="dxa"/>
            <w:tcBorders>
              <w:top w:val="single" w:sz="4" w:space="0" w:color="auto"/>
              <w:bottom w:val="single" w:sz="4" w:space="0" w:color="auto"/>
              <w:right w:val="single" w:sz="4" w:space="0" w:color="auto"/>
            </w:tcBorders>
            <w:shd w:val="clear" w:color="auto" w:fill="auto"/>
            <w:vAlign w:val="center"/>
          </w:tcPr>
          <w:p w14:paraId="545F5C6D" w14:textId="211460A4" w:rsidR="005156D5" w:rsidRPr="000328E1" w:rsidRDefault="005156D5" w:rsidP="00FB4ECE">
            <w:pPr>
              <w:pStyle w:val="WW-Corpodetexto2"/>
              <w:jc w:val="center"/>
              <w:rPr>
                <w:rFonts w:ascii="Arial" w:hAnsi="Arial" w:cs="Arial"/>
                <w:sz w:val="20"/>
              </w:rPr>
            </w:pPr>
            <w:r w:rsidRPr="00FB4ECE">
              <w:rPr>
                <w:rFonts w:ascii="Arial" w:hAnsi="Arial" w:cs="Arial"/>
                <w:sz w:val="20"/>
              </w:rPr>
              <w:t>61,66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96999DC" w14:textId="25CC2BDA" w:rsidR="005156D5" w:rsidRPr="000328E1" w:rsidRDefault="005156D5" w:rsidP="00FB4ECE">
            <w:pPr>
              <w:pStyle w:val="WW-Corpodetexto2"/>
              <w:jc w:val="center"/>
              <w:rPr>
                <w:rFonts w:ascii="Arial" w:hAnsi="Arial" w:cs="Arial"/>
                <w:sz w:val="20"/>
              </w:rPr>
            </w:pPr>
            <w:r w:rsidRPr="00FB4ECE">
              <w:rPr>
                <w:rFonts w:ascii="Arial" w:hAnsi="Arial" w:cs="Arial"/>
                <w:sz w:val="20"/>
              </w:rPr>
              <w:t>184,98</w:t>
            </w:r>
          </w:p>
        </w:tc>
      </w:tr>
      <w:tr w:rsidR="002C0BA0" w:rsidRPr="00792C2C" w14:paraId="47E49A63"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2E4A981C" w14:textId="77777777" w:rsidR="002C0BA0" w:rsidRPr="00792C2C" w:rsidRDefault="002C0BA0" w:rsidP="00653F8F">
            <w:pPr>
              <w:pStyle w:val="WW-Corpodetexto2"/>
              <w:rPr>
                <w:rFonts w:ascii="Arial" w:hAnsi="Arial"/>
                <w:b/>
                <w:bCs/>
                <w:sz w:val="20"/>
              </w:rPr>
            </w:pPr>
            <w:r>
              <w:rPr>
                <w:rFonts w:ascii="Arial" w:hAnsi="Arial"/>
                <w:b/>
                <w:bCs/>
                <w:sz w:val="20"/>
              </w:rPr>
              <w:lastRenderedPageBreak/>
              <w:t>1.2.3</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7EBA3087" w14:textId="77777777" w:rsidR="002C0BA0" w:rsidRPr="00792C2C" w:rsidRDefault="002C0BA0" w:rsidP="00653F8F">
            <w:pPr>
              <w:pStyle w:val="WW-Corpodetexto2"/>
              <w:rPr>
                <w:rFonts w:ascii="Arial" w:hAnsi="Arial"/>
                <w:sz w:val="20"/>
                <w:lang w:val="en-US"/>
              </w:rPr>
            </w:pPr>
            <w:r>
              <w:rPr>
                <w:rFonts w:ascii="Arial" w:hAnsi="Arial"/>
                <w:b/>
                <w:bCs/>
                <w:sz w:val="20"/>
              </w:rPr>
              <w:t>REDE ELÉTRICA E LÓGICA</w:t>
            </w:r>
          </w:p>
        </w:tc>
      </w:tr>
      <w:tr w:rsidR="005156D5" w:rsidRPr="00792C2C" w14:paraId="103FBF46" w14:textId="77777777" w:rsidTr="00FB4ECE">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8039ECF" w14:textId="77777777" w:rsidR="005156D5" w:rsidRPr="00792C2C" w:rsidRDefault="005156D5" w:rsidP="005156D5">
            <w:pPr>
              <w:pStyle w:val="WW-Corpodetexto2"/>
              <w:rPr>
                <w:rFonts w:ascii="Arial" w:hAnsi="Arial"/>
                <w:sz w:val="20"/>
              </w:rPr>
            </w:pPr>
            <w:r>
              <w:rPr>
                <w:rFonts w:ascii="Arial" w:hAnsi="Arial"/>
                <w:sz w:val="20"/>
              </w:rPr>
              <w:t>1.2.3</w:t>
            </w:r>
            <w:r w:rsidRPr="00792C2C">
              <w:rPr>
                <w:rFonts w:ascii="Arial" w:hAnsi="Arial"/>
                <w:sz w:val="20"/>
              </w:rPr>
              <w:t>.1</w:t>
            </w:r>
          </w:p>
        </w:tc>
        <w:tc>
          <w:tcPr>
            <w:tcW w:w="5245" w:type="dxa"/>
            <w:tcBorders>
              <w:top w:val="nil"/>
              <w:left w:val="nil"/>
              <w:bottom w:val="single" w:sz="4" w:space="0" w:color="auto"/>
              <w:right w:val="single" w:sz="4" w:space="0" w:color="auto"/>
            </w:tcBorders>
            <w:shd w:val="clear" w:color="auto" w:fill="auto"/>
            <w:vAlign w:val="center"/>
            <w:hideMark/>
          </w:tcPr>
          <w:p w14:paraId="7585CC83" w14:textId="57C42CAE" w:rsidR="005156D5" w:rsidRPr="00792C2C" w:rsidRDefault="005156D5" w:rsidP="005156D5">
            <w:pPr>
              <w:pStyle w:val="WW-Corpodetexto2"/>
              <w:rPr>
                <w:rFonts w:ascii="Arial" w:hAnsi="Arial"/>
                <w:sz w:val="20"/>
              </w:rPr>
            </w:pPr>
            <w:r w:rsidRPr="00792C2C">
              <w:rPr>
                <w:rFonts w:ascii="Arial" w:hAnsi="Arial" w:cs="Arial"/>
                <w:sz w:val="20"/>
                <w:szCs w:val="22"/>
              </w:rPr>
              <w:t xml:space="preserve">Infraestrutura elétrica com </w:t>
            </w:r>
            <w:proofErr w:type="spellStart"/>
            <w:r w:rsidRPr="00792C2C">
              <w:rPr>
                <w:rFonts w:ascii="Arial" w:hAnsi="Arial" w:cs="Arial"/>
                <w:sz w:val="20"/>
                <w:szCs w:val="22"/>
              </w:rPr>
              <w:t>eletroduto</w:t>
            </w:r>
            <w:proofErr w:type="spellEnd"/>
            <w:r w:rsidRPr="00792C2C">
              <w:rPr>
                <w:rFonts w:ascii="Arial" w:hAnsi="Arial" w:cs="Arial"/>
                <w:sz w:val="20"/>
                <w:szCs w:val="22"/>
              </w:rPr>
              <w:t xml:space="preserve"> metálico </w:t>
            </w:r>
            <w:proofErr w:type="gramStart"/>
            <w:r w:rsidRPr="00792C2C">
              <w:rPr>
                <w:rFonts w:ascii="Arial" w:hAnsi="Arial" w:cs="Arial"/>
                <w:sz w:val="20"/>
                <w:szCs w:val="22"/>
              </w:rPr>
              <w:t>rígido</w:t>
            </w:r>
            <w:r>
              <w:rPr>
                <w:rFonts w:ascii="Arial" w:hAnsi="Arial" w:cs="Arial"/>
                <w:sz w:val="20"/>
                <w:szCs w:val="22"/>
              </w:rPr>
              <w:t xml:space="preserve"> </w:t>
            </w:r>
            <w:r w:rsidRPr="00792C2C">
              <w:rPr>
                <w:rFonts w:ascii="Arial" w:hAnsi="Arial" w:cs="Arial"/>
                <w:sz w:val="20"/>
                <w:szCs w:val="22"/>
              </w:rPr>
              <w:t>classe</w:t>
            </w:r>
            <w:proofErr w:type="gramEnd"/>
            <w:r w:rsidRPr="00792C2C">
              <w:rPr>
                <w:rFonts w:ascii="Arial" w:hAnsi="Arial" w:cs="Arial"/>
                <w:sz w:val="20"/>
                <w:szCs w:val="22"/>
              </w:rPr>
              <w:t xml:space="preserve"> média, diâmetro Ø¾”, incluindo conectores, caixas de passagem, </w:t>
            </w:r>
            <w:proofErr w:type="spellStart"/>
            <w:r w:rsidRPr="00792C2C">
              <w:rPr>
                <w:rFonts w:ascii="Arial" w:hAnsi="Arial" w:cs="Arial"/>
                <w:sz w:val="20"/>
                <w:szCs w:val="22"/>
              </w:rPr>
              <w:t>conduletes</w:t>
            </w:r>
            <w:proofErr w:type="spellEnd"/>
            <w:r w:rsidRPr="00792C2C">
              <w:rPr>
                <w:rFonts w:ascii="Arial" w:hAnsi="Arial" w:cs="Arial"/>
                <w:sz w:val="20"/>
                <w:szCs w:val="22"/>
              </w:rPr>
              <w:t xml:space="preserve"> e elementos de fixação - Fornecimento e instalação</w:t>
            </w:r>
          </w:p>
        </w:tc>
        <w:tc>
          <w:tcPr>
            <w:tcW w:w="567" w:type="dxa"/>
            <w:tcBorders>
              <w:top w:val="nil"/>
              <w:left w:val="nil"/>
              <w:bottom w:val="single" w:sz="4" w:space="0" w:color="auto"/>
              <w:right w:val="single" w:sz="4" w:space="0" w:color="auto"/>
            </w:tcBorders>
            <w:shd w:val="clear" w:color="auto" w:fill="auto"/>
            <w:vAlign w:val="center"/>
          </w:tcPr>
          <w:p w14:paraId="2903A31F" w14:textId="77777777" w:rsidR="005156D5" w:rsidRPr="00792C2C" w:rsidRDefault="005156D5" w:rsidP="005156D5">
            <w:pPr>
              <w:pStyle w:val="WW-Corpodetexto2"/>
              <w:jc w:val="center"/>
              <w:rPr>
                <w:rFonts w:ascii="Arial" w:hAnsi="Arial" w:cs="Arial"/>
                <w:sz w:val="20"/>
              </w:rPr>
            </w:pPr>
            <w:r>
              <w:rPr>
                <w:rFonts w:ascii="Arial" w:hAnsi="Arial" w:cs="Arial"/>
                <w:sz w:val="20"/>
                <w:szCs w:val="22"/>
              </w:rPr>
              <w:t>M</w:t>
            </w:r>
          </w:p>
        </w:tc>
        <w:tc>
          <w:tcPr>
            <w:tcW w:w="907" w:type="dxa"/>
            <w:tcBorders>
              <w:top w:val="nil"/>
              <w:left w:val="nil"/>
              <w:bottom w:val="single" w:sz="4" w:space="0" w:color="auto"/>
              <w:right w:val="single" w:sz="4" w:space="0" w:color="auto"/>
            </w:tcBorders>
            <w:shd w:val="clear" w:color="auto" w:fill="auto"/>
            <w:vAlign w:val="center"/>
          </w:tcPr>
          <w:p w14:paraId="0B959489" w14:textId="77777777" w:rsidR="005156D5" w:rsidRPr="00792C2C" w:rsidRDefault="005156D5" w:rsidP="000328E1">
            <w:pPr>
              <w:pStyle w:val="WW-Corpodetexto2"/>
              <w:jc w:val="center"/>
              <w:rPr>
                <w:rFonts w:ascii="Arial" w:hAnsi="Arial" w:cs="Arial"/>
                <w:sz w:val="20"/>
              </w:rPr>
            </w:pPr>
            <w:r>
              <w:rPr>
                <w:rFonts w:ascii="Arial" w:hAnsi="Arial" w:cs="Arial"/>
                <w:sz w:val="20"/>
                <w:szCs w:val="22"/>
              </w:rPr>
              <w:t>54</w:t>
            </w:r>
          </w:p>
        </w:tc>
        <w:tc>
          <w:tcPr>
            <w:tcW w:w="1107" w:type="dxa"/>
            <w:tcBorders>
              <w:top w:val="single" w:sz="4" w:space="0" w:color="auto"/>
              <w:bottom w:val="single" w:sz="4" w:space="0" w:color="auto"/>
              <w:right w:val="single" w:sz="4" w:space="0" w:color="auto"/>
            </w:tcBorders>
            <w:shd w:val="clear" w:color="auto" w:fill="auto"/>
            <w:vAlign w:val="center"/>
          </w:tcPr>
          <w:p w14:paraId="04700F0F" w14:textId="5438105C" w:rsidR="005156D5" w:rsidRPr="000328E1" w:rsidRDefault="005156D5" w:rsidP="00FB4ECE">
            <w:pPr>
              <w:pStyle w:val="WW-Corpodetexto2"/>
              <w:jc w:val="center"/>
              <w:rPr>
                <w:rFonts w:ascii="Arial" w:hAnsi="Arial" w:cs="Arial"/>
                <w:sz w:val="20"/>
              </w:rPr>
            </w:pPr>
            <w:r w:rsidRPr="00FB4ECE">
              <w:rPr>
                <w:rFonts w:ascii="Arial" w:hAnsi="Arial" w:cs="Arial"/>
                <w:sz w:val="20"/>
              </w:rPr>
              <w:t>48,97</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9FE6A45" w14:textId="05D86A93" w:rsidR="005156D5" w:rsidRPr="000328E1" w:rsidRDefault="005156D5" w:rsidP="00FB4ECE">
            <w:pPr>
              <w:pStyle w:val="WW-Corpodetexto2"/>
              <w:jc w:val="center"/>
              <w:rPr>
                <w:rFonts w:ascii="Arial" w:hAnsi="Arial" w:cs="Arial"/>
              </w:rPr>
            </w:pPr>
            <w:r w:rsidRPr="00FB4ECE">
              <w:rPr>
                <w:rFonts w:ascii="Arial" w:hAnsi="Arial" w:cs="Arial"/>
                <w:sz w:val="20"/>
              </w:rPr>
              <w:t>2.644,38</w:t>
            </w:r>
          </w:p>
        </w:tc>
      </w:tr>
      <w:tr w:rsidR="005156D5" w:rsidRPr="00792C2C" w14:paraId="083EBAB6" w14:textId="77777777" w:rsidTr="00FB4ECE">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8998A9C" w14:textId="77777777" w:rsidR="005156D5" w:rsidRPr="00792C2C" w:rsidRDefault="005156D5" w:rsidP="005156D5">
            <w:pPr>
              <w:pStyle w:val="WW-Corpodetexto2"/>
              <w:rPr>
                <w:rFonts w:ascii="Arial" w:hAnsi="Arial"/>
                <w:sz w:val="20"/>
              </w:rPr>
            </w:pPr>
            <w:r>
              <w:rPr>
                <w:rFonts w:ascii="Arial" w:hAnsi="Arial"/>
                <w:sz w:val="20"/>
              </w:rPr>
              <w:t>1.2.3</w:t>
            </w:r>
            <w:r w:rsidRPr="00792C2C">
              <w:rPr>
                <w:rFonts w:ascii="Arial" w:hAnsi="Arial"/>
                <w:sz w:val="20"/>
              </w:rPr>
              <w:t>.2</w:t>
            </w:r>
          </w:p>
        </w:tc>
        <w:tc>
          <w:tcPr>
            <w:tcW w:w="5245" w:type="dxa"/>
            <w:tcBorders>
              <w:top w:val="nil"/>
              <w:left w:val="nil"/>
              <w:bottom w:val="single" w:sz="4" w:space="0" w:color="auto"/>
              <w:right w:val="single" w:sz="4" w:space="0" w:color="auto"/>
            </w:tcBorders>
            <w:shd w:val="clear" w:color="auto" w:fill="auto"/>
            <w:vAlign w:val="center"/>
            <w:hideMark/>
          </w:tcPr>
          <w:p w14:paraId="5C0145BA" w14:textId="3151C691" w:rsidR="005156D5" w:rsidRPr="00792C2C" w:rsidRDefault="005156D5" w:rsidP="005156D5">
            <w:pPr>
              <w:pStyle w:val="WW-Corpodetexto2"/>
              <w:rPr>
                <w:rFonts w:ascii="Arial" w:hAnsi="Arial"/>
                <w:sz w:val="20"/>
              </w:rPr>
            </w:pPr>
            <w:r w:rsidRPr="00792C2C">
              <w:rPr>
                <w:rFonts w:ascii="Arial" w:hAnsi="Arial" w:cs="Arial"/>
                <w:sz w:val="20"/>
                <w:szCs w:val="22"/>
              </w:rPr>
              <w:t xml:space="preserve">Infraestrutura elétrica com </w:t>
            </w:r>
            <w:proofErr w:type="spellStart"/>
            <w:r w:rsidRPr="00792C2C">
              <w:rPr>
                <w:rFonts w:ascii="Arial" w:hAnsi="Arial" w:cs="Arial"/>
                <w:sz w:val="20"/>
                <w:szCs w:val="22"/>
              </w:rPr>
              <w:t>eletroduto</w:t>
            </w:r>
            <w:proofErr w:type="spellEnd"/>
            <w:r w:rsidRPr="00792C2C">
              <w:rPr>
                <w:rFonts w:ascii="Arial" w:hAnsi="Arial" w:cs="Arial"/>
                <w:sz w:val="20"/>
                <w:szCs w:val="22"/>
              </w:rPr>
              <w:t xml:space="preserve"> metálico flexível tipo </w:t>
            </w:r>
            <w:proofErr w:type="spellStart"/>
            <w:r w:rsidRPr="00792C2C">
              <w:rPr>
                <w:rFonts w:ascii="Arial" w:hAnsi="Arial" w:cs="Arial"/>
                <w:sz w:val="20"/>
                <w:szCs w:val="22"/>
              </w:rPr>
              <w:t>Sealtubo</w:t>
            </w:r>
            <w:proofErr w:type="spellEnd"/>
            <w:r w:rsidRPr="00792C2C">
              <w:rPr>
                <w:rFonts w:ascii="Arial" w:hAnsi="Arial" w:cs="Arial"/>
                <w:sz w:val="20"/>
                <w:szCs w:val="22"/>
              </w:rPr>
              <w:t xml:space="preserve">, diâmetro Ø¾”, incluindo conectores, caixas de passagem, </w:t>
            </w:r>
            <w:proofErr w:type="spellStart"/>
            <w:r w:rsidRPr="00792C2C">
              <w:rPr>
                <w:rFonts w:ascii="Arial" w:hAnsi="Arial" w:cs="Arial"/>
                <w:sz w:val="20"/>
                <w:szCs w:val="22"/>
              </w:rPr>
              <w:t>conduletes</w:t>
            </w:r>
            <w:proofErr w:type="spellEnd"/>
            <w:r w:rsidRPr="00792C2C">
              <w:rPr>
                <w:rFonts w:ascii="Arial" w:hAnsi="Arial" w:cs="Arial"/>
                <w:sz w:val="20"/>
                <w:szCs w:val="22"/>
              </w:rPr>
              <w:t xml:space="preserve"> e elementos de fixação - Fornecimento e instalação</w:t>
            </w:r>
          </w:p>
        </w:tc>
        <w:tc>
          <w:tcPr>
            <w:tcW w:w="567" w:type="dxa"/>
            <w:tcBorders>
              <w:top w:val="nil"/>
              <w:left w:val="nil"/>
              <w:bottom w:val="single" w:sz="4" w:space="0" w:color="auto"/>
              <w:right w:val="single" w:sz="4" w:space="0" w:color="auto"/>
            </w:tcBorders>
            <w:shd w:val="clear" w:color="auto" w:fill="auto"/>
            <w:vAlign w:val="center"/>
          </w:tcPr>
          <w:p w14:paraId="37DCE921" w14:textId="77777777" w:rsidR="005156D5" w:rsidRPr="00792C2C" w:rsidRDefault="005156D5" w:rsidP="005156D5">
            <w:pPr>
              <w:pStyle w:val="WW-Corpodetexto2"/>
              <w:jc w:val="center"/>
              <w:rPr>
                <w:rFonts w:ascii="Arial" w:hAnsi="Arial" w:cs="Arial"/>
                <w:sz w:val="20"/>
              </w:rPr>
            </w:pPr>
            <w:r>
              <w:rPr>
                <w:rFonts w:ascii="Arial" w:hAnsi="Arial" w:cs="Arial"/>
                <w:sz w:val="20"/>
                <w:szCs w:val="22"/>
              </w:rPr>
              <w:t>M</w:t>
            </w:r>
          </w:p>
        </w:tc>
        <w:tc>
          <w:tcPr>
            <w:tcW w:w="907" w:type="dxa"/>
            <w:tcBorders>
              <w:top w:val="nil"/>
              <w:left w:val="nil"/>
              <w:bottom w:val="single" w:sz="4" w:space="0" w:color="auto"/>
              <w:right w:val="single" w:sz="4" w:space="0" w:color="auto"/>
            </w:tcBorders>
            <w:shd w:val="clear" w:color="auto" w:fill="auto"/>
            <w:vAlign w:val="center"/>
          </w:tcPr>
          <w:p w14:paraId="30E87ACB" w14:textId="77777777" w:rsidR="005156D5" w:rsidRPr="00792C2C" w:rsidRDefault="005156D5" w:rsidP="000328E1">
            <w:pPr>
              <w:pStyle w:val="WW-Corpodetexto2"/>
              <w:jc w:val="center"/>
              <w:rPr>
                <w:rFonts w:ascii="Arial" w:hAnsi="Arial" w:cs="Arial"/>
                <w:sz w:val="20"/>
              </w:rPr>
            </w:pPr>
            <w:r>
              <w:rPr>
                <w:rFonts w:ascii="Arial" w:hAnsi="Arial" w:cs="Arial"/>
                <w:sz w:val="20"/>
                <w:szCs w:val="22"/>
              </w:rPr>
              <w:t>9</w:t>
            </w:r>
          </w:p>
        </w:tc>
        <w:tc>
          <w:tcPr>
            <w:tcW w:w="1107" w:type="dxa"/>
            <w:tcBorders>
              <w:top w:val="single" w:sz="4" w:space="0" w:color="auto"/>
              <w:bottom w:val="single" w:sz="4" w:space="0" w:color="auto"/>
              <w:right w:val="single" w:sz="4" w:space="0" w:color="auto"/>
            </w:tcBorders>
            <w:shd w:val="clear" w:color="auto" w:fill="auto"/>
            <w:vAlign w:val="center"/>
          </w:tcPr>
          <w:p w14:paraId="61BB957C" w14:textId="5A7D3203" w:rsidR="005156D5" w:rsidRPr="000328E1" w:rsidRDefault="005156D5" w:rsidP="00FB4ECE">
            <w:pPr>
              <w:pStyle w:val="WW-Corpodetexto2"/>
              <w:jc w:val="center"/>
              <w:rPr>
                <w:rFonts w:ascii="Arial" w:hAnsi="Arial" w:cs="Arial"/>
                <w:sz w:val="20"/>
              </w:rPr>
            </w:pPr>
            <w:r w:rsidRPr="00FB4ECE">
              <w:rPr>
                <w:rFonts w:ascii="Arial" w:hAnsi="Arial" w:cs="Arial"/>
                <w:sz w:val="20"/>
              </w:rPr>
              <w:t>39,86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462AAC8" w14:textId="0FF4882A" w:rsidR="005156D5" w:rsidRPr="000328E1" w:rsidRDefault="005156D5" w:rsidP="00FB4ECE">
            <w:pPr>
              <w:pStyle w:val="WW-Corpodetexto2"/>
              <w:jc w:val="center"/>
              <w:rPr>
                <w:rFonts w:ascii="Arial" w:hAnsi="Arial" w:cs="Arial"/>
              </w:rPr>
            </w:pPr>
            <w:r w:rsidRPr="00FB4ECE">
              <w:rPr>
                <w:rFonts w:ascii="Arial" w:hAnsi="Arial" w:cs="Arial"/>
                <w:sz w:val="20"/>
              </w:rPr>
              <w:t>358,74</w:t>
            </w:r>
          </w:p>
        </w:tc>
      </w:tr>
      <w:tr w:rsidR="005156D5" w:rsidRPr="00792C2C" w14:paraId="3BCA6255" w14:textId="77777777" w:rsidTr="00FB4ECE">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98D9BED" w14:textId="77777777" w:rsidR="005156D5" w:rsidRPr="00792C2C" w:rsidRDefault="005156D5" w:rsidP="005156D5">
            <w:pPr>
              <w:pStyle w:val="WW-Corpodetexto2"/>
              <w:rPr>
                <w:rFonts w:ascii="Arial" w:hAnsi="Arial"/>
                <w:sz w:val="20"/>
              </w:rPr>
            </w:pPr>
            <w:r>
              <w:rPr>
                <w:rFonts w:ascii="Arial" w:hAnsi="Arial"/>
                <w:sz w:val="20"/>
              </w:rPr>
              <w:t>1.2.3.</w:t>
            </w:r>
            <w:r w:rsidRPr="00792C2C">
              <w:rPr>
                <w:rFonts w:ascii="Arial" w:hAnsi="Arial"/>
                <w:sz w:val="20"/>
              </w:rPr>
              <w:t>3</w:t>
            </w:r>
          </w:p>
        </w:tc>
        <w:tc>
          <w:tcPr>
            <w:tcW w:w="5245" w:type="dxa"/>
            <w:tcBorders>
              <w:top w:val="nil"/>
              <w:left w:val="nil"/>
              <w:bottom w:val="single" w:sz="4" w:space="0" w:color="auto"/>
              <w:right w:val="single" w:sz="4" w:space="0" w:color="auto"/>
            </w:tcBorders>
            <w:shd w:val="clear" w:color="auto" w:fill="auto"/>
            <w:vAlign w:val="center"/>
            <w:hideMark/>
          </w:tcPr>
          <w:p w14:paraId="784401D8" w14:textId="3280ABB7" w:rsidR="005156D5" w:rsidRPr="00792C2C" w:rsidRDefault="005156D5" w:rsidP="005156D5">
            <w:pPr>
              <w:pStyle w:val="WW-Corpodetexto2"/>
              <w:rPr>
                <w:rFonts w:ascii="Arial" w:hAnsi="Arial"/>
                <w:sz w:val="20"/>
              </w:rPr>
            </w:pPr>
            <w:r w:rsidRPr="00792C2C">
              <w:rPr>
                <w:rFonts w:ascii="Arial" w:hAnsi="Arial" w:cs="Arial"/>
                <w:sz w:val="20"/>
                <w:szCs w:val="22"/>
              </w:rPr>
              <w:t xml:space="preserve">Cabo de cobre têmpera mole, blindado com fita de alumínio e dreno, isolamento mínimo classe 300V em PVC/E </w:t>
            </w:r>
            <w:proofErr w:type="spellStart"/>
            <w:r w:rsidRPr="00792C2C">
              <w:rPr>
                <w:rFonts w:ascii="Arial" w:hAnsi="Arial" w:cs="Arial"/>
                <w:sz w:val="20"/>
                <w:szCs w:val="22"/>
              </w:rPr>
              <w:t>e</w:t>
            </w:r>
            <w:proofErr w:type="spellEnd"/>
            <w:r w:rsidRPr="00792C2C">
              <w:rPr>
                <w:rFonts w:ascii="Arial" w:hAnsi="Arial" w:cs="Arial"/>
                <w:sz w:val="20"/>
                <w:szCs w:val="22"/>
              </w:rPr>
              <w:t xml:space="preserve"> encordoamento classe 2 - 2x1,5mm² (par trançado) - Fornecimento e instalação</w:t>
            </w:r>
          </w:p>
        </w:tc>
        <w:tc>
          <w:tcPr>
            <w:tcW w:w="567" w:type="dxa"/>
            <w:tcBorders>
              <w:top w:val="nil"/>
              <w:left w:val="nil"/>
              <w:bottom w:val="single" w:sz="4" w:space="0" w:color="auto"/>
              <w:right w:val="single" w:sz="4" w:space="0" w:color="auto"/>
            </w:tcBorders>
            <w:shd w:val="clear" w:color="auto" w:fill="auto"/>
            <w:vAlign w:val="center"/>
          </w:tcPr>
          <w:p w14:paraId="6407B41A" w14:textId="77777777" w:rsidR="005156D5" w:rsidRPr="00792C2C" w:rsidRDefault="005156D5" w:rsidP="005156D5">
            <w:pPr>
              <w:pStyle w:val="WW-Corpodetexto2"/>
              <w:jc w:val="center"/>
              <w:rPr>
                <w:rFonts w:ascii="Arial" w:hAnsi="Arial" w:cs="Arial"/>
                <w:sz w:val="20"/>
              </w:rPr>
            </w:pPr>
            <w:r>
              <w:rPr>
                <w:rFonts w:ascii="Arial" w:hAnsi="Arial" w:cs="Arial"/>
                <w:sz w:val="20"/>
                <w:szCs w:val="22"/>
              </w:rPr>
              <w:t>M</w:t>
            </w:r>
          </w:p>
        </w:tc>
        <w:tc>
          <w:tcPr>
            <w:tcW w:w="907" w:type="dxa"/>
            <w:tcBorders>
              <w:top w:val="nil"/>
              <w:left w:val="nil"/>
              <w:bottom w:val="single" w:sz="4" w:space="0" w:color="auto"/>
              <w:right w:val="single" w:sz="4" w:space="0" w:color="auto"/>
            </w:tcBorders>
            <w:shd w:val="clear" w:color="auto" w:fill="auto"/>
            <w:vAlign w:val="center"/>
          </w:tcPr>
          <w:p w14:paraId="1695345F" w14:textId="77777777" w:rsidR="005156D5" w:rsidRPr="00792C2C" w:rsidRDefault="005156D5" w:rsidP="000328E1">
            <w:pPr>
              <w:pStyle w:val="WW-Corpodetexto2"/>
              <w:jc w:val="center"/>
              <w:rPr>
                <w:rFonts w:ascii="Arial" w:hAnsi="Arial" w:cs="Arial"/>
                <w:sz w:val="20"/>
              </w:rPr>
            </w:pPr>
            <w:r>
              <w:rPr>
                <w:rFonts w:ascii="Arial" w:hAnsi="Arial" w:cs="Arial"/>
                <w:sz w:val="20"/>
                <w:szCs w:val="22"/>
              </w:rPr>
              <w:t>56</w:t>
            </w:r>
          </w:p>
        </w:tc>
        <w:tc>
          <w:tcPr>
            <w:tcW w:w="1107" w:type="dxa"/>
            <w:tcBorders>
              <w:top w:val="single" w:sz="4" w:space="0" w:color="auto"/>
              <w:bottom w:val="single" w:sz="4" w:space="0" w:color="auto"/>
              <w:right w:val="single" w:sz="4" w:space="0" w:color="auto"/>
            </w:tcBorders>
            <w:shd w:val="clear" w:color="auto" w:fill="auto"/>
            <w:vAlign w:val="center"/>
          </w:tcPr>
          <w:p w14:paraId="7506DBB4" w14:textId="33187C64" w:rsidR="005156D5" w:rsidRPr="000328E1" w:rsidRDefault="005156D5" w:rsidP="00FB4ECE">
            <w:pPr>
              <w:pStyle w:val="WW-Corpodetexto2"/>
              <w:jc w:val="center"/>
              <w:rPr>
                <w:rFonts w:ascii="Arial" w:hAnsi="Arial" w:cs="Arial"/>
                <w:sz w:val="20"/>
              </w:rPr>
            </w:pPr>
            <w:r w:rsidRPr="00FB4ECE">
              <w:rPr>
                <w:rFonts w:ascii="Arial" w:hAnsi="Arial" w:cs="Arial"/>
                <w:sz w:val="20"/>
              </w:rPr>
              <w:t>13,88</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3277543" w14:textId="4D68C698" w:rsidR="005156D5" w:rsidRPr="000328E1" w:rsidRDefault="005156D5" w:rsidP="00FB4ECE">
            <w:pPr>
              <w:pStyle w:val="WW-Corpodetexto2"/>
              <w:jc w:val="center"/>
              <w:rPr>
                <w:rFonts w:ascii="Arial" w:hAnsi="Arial" w:cs="Arial"/>
              </w:rPr>
            </w:pPr>
            <w:r w:rsidRPr="00FB4ECE">
              <w:rPr>
                <w:rFonts w:ascii="Arial" w:hAnsi="Arial" w:cs="Arial"/>
                <w:sz w:val="20"/>
              </w:rPr>
              <w:t>777,28</w:t>
            </w:r>
          </w:p>
        </w:tc>
      </w:tr>
      <w:tr w:rsidR="005156D5" w:rsidRPr="00792C2C" w14:paraId="32DEB213" w14:textId="77777777" w:rsidTr="00FB4ECE">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E2B2C4C" w14:textId="77777777" w:rsidR="005156D5" w:rsidRPr="00792C2C" w:rsidRDefault="005156D5" w:rsidP="005156D5">
            <w:pPr>
              <w:pStyle w:val="WW-Corpodetexto2"/>
              <w:rPr>
                <w:rFonts w:ascii="Arial" w:hAnsi="Arial"/>
                <w:sz w:val="20"/>
              </w:rPr>
            </w:pPr>
            <w:r>
              <w:rPr>
                <w:rFonts w:ascii="Arial" w:hAnsi="Arial"/>
                <w:sz w:val="20"/>
              </w:rPr>
              <w:t>1.2.3</w:t>
            </w:r>
            <w:r w:rsidRPr="00792C2C">
              <w:rPr>
                <w:rFonts w:ascii="Arial" w:hAnsi="Arial"/>
                <w:sz w:val="20"/>
              </w:rPr>
              <w:t>.4</w:t>
            </w:r>
          </w:p>
        </w:tc>
        <w:tc>
          <w:tcPr>
            <w:tcW w:w="5245" w:type="dxa"/>
            <w:tcBorders>
              <w:top w:val="nil"/>
              <w:left w:val="nil"/>
              <w:bottom w:val="single" w:sz="4" w:space="0" w:color="auto"/>
              <w:right w:val="single" w:sz="4" w:space="0" w:color="auto"/>
            </w:tcBorders>
            <w:shd w:val="clear" w:color="auto" w:fill="auto"/>
            <w:vAlign w:val="center"/>
            <w:hideMark/>
          </w:tcPr>
          <w:p w14:paraId="7026733A" w14:textId="509828CA" w:rsidR="005156D5" w:rsidRPr="00792C2C" w:rsidRDefault="005156D5" w:rsidP="005156D5">
            <w:pPr>
              <w:pStyle w:val="WW-Corpodetexto2"/>
              <w:rPr>
                <w:rFonts w:ascii="Arial" w:hAnsi="Arial"/>
                <w:sz w:val="20"/>
              </w:rPr>
            </w:pPr>
            <w:r w:rsidRPr="00792C2C">
              <w:rPr>
                <w:rFonts w:ascii="Arial" w:hAnsi="Arial" w:cs="Arial"/>
                <w:sz w:val="20"/>
                <w:szCs w:val="22"/>
              </w:rPr>
              <w:t>Cabo "PP" de cobre têmpera mole, isolamento mínimo classe 750V em material termoplástico não propagador de chama e encordoamento classe 4 - 2x2,5mm² - Fornecimento e instalação</w:t>
            </w:r>
          </w:p>
        </w:tc>
        <w:tc>
          <w:tcPr>
            <w:tcW w:w="567" w:type="dxa"/>
            <w:tcBorders>
              <w:top w:val="nil"/>
              <w:left w:val="nil"/>
              <w:bottom w:val="single" w:sz="4" w:space="0" w:color="auto"/>
              <w:right w:val="single" w:sz="4" w:space="0" w:color="auto"/>
            </w:tcBorders>
            <w:shd w:val="clear" w:color="auto" w:fill="auto"/>
            <w:vAlign w:val="center"/>
          </w:tcPr>
          <w:p w14:paraId="0E1F7A26" w14:textId="77777777" w:rsidR="005156D5" w:rsidRPr="00792C2C" w:rsidRDefault="005156D5" w:rsidP="005156D5">
            <w:pPr>
              <w:pStyle w:val="WW-Corpodetexto2"/>
              <w:jc w:val="center"/>
              <w:rPr>
                <w:rFonts w:ascii="Arial" w:hAnsi="Arial" w:cs="Arial"/>
                <w:sz w:val="20"/>
              </w:rPr>
            </w:pPr>
            <w:r>
              <w:rPr>
                <w:rFonts w:ascii="Arial" w:hAnsi="Arial" w:cs="Arial"/>
                <w:sz w:val="20"/>
                <w:szCs w:val="22"/>
              </w:rPr>
              <w:t>M</w:t>
            </w:r>
          </w:p>
        </w:tc>
        <w:tc>
          <w:tcPr>
            <w:tcW w:w="907" w:type="dxa"/>
            <w:tcBorders>
              <w:top w:val="nil"/>
              <w:left w:val="nil"/>
              <w:bottom w:val="single" w:sz="4" w:space="0" w:color="auto"/>
              <w:right w:val="single" w:sz="4" w:space="0" w:color="auto"/>
            </w:tcBorders>
            <w:shd w:val="clear" w:color="auto" w:fill="auto"/>
            <w:vAlign w:val="center"/>
          </w:tcPr>
          <w:p w14:paraId="689DC3DE" w14:textId="77777777" w:rsidR="005156D5" w:rsidRPr="00792C2C" w:rsidRDefault="005156D5" w:rsidP="000328E1">
            <w:pPr>
              <w:pStyle w:val="WW-Corpodetexto2"/>
              <w:jc w:val="center"/>
              <w:rPr>
                <w:rFonts w:ascii="Arial" w:hAnsi="Arial" w:cs="Arial"/>
                <w:sz w:val="20"/>
              </w:rPr>
            </w:pPr>
            <w:r>
              <w:rPr>
                <w:rFonts w:ascii="Arial" w:hAnsi="Arial" w:cs="Arial"/>
                <w:sz w:val="20"/>
                <w:szCs w:val="22"/>
              </w:rPr>
              <w:t>66</w:t>
            </w:r>
          </w:p>
        </w:tc>
        <w:tc>
          <w:tcPr>
            <w:tcW w:w="1107" w:type="dxa"/>
            <w:tcBorders>
              <w:top w:val="single" w:sz="4" w:space="0" w:color="auto"/>
              <w:bottom w:val="single" w:sz="4" w:space="0" w:color="auto"/>
              <w:right w:val="single" w:sz="4" w:space="0" w:color="auto"/>
            </w:tcBorders>
            <w:shd w:val="clear" w:color="auto" w:fill="auto"/>
            <w:vAlign w:val="center"/>
          </w:tcPr>
          <w:p w14:paraId="0770011B" w14:textId="47978CE2" w:rsidR="005156D5" w:rsidRPr="000328E1" w:rsidRDefault="005156D5" w:rsidP="00FB4ECE">
            <w:pPr>
              <w:pStyle w:val="WW-Corpodetexto2"/>
              <w:jc w:val="center"/>
              <w:rPr>
                <w:rFonts w:ascii="Arial" w:hAnsi="Arial" w:cs="Arial"/>
                <w:sz w:val="20"/>
              </w:rPr>
            </w:pPr>
            <w:r w:rsidRPr="00FB4ECE">
              <w:rPr>
                <w:rFonts w:ascii="Arial" w:hAnsi="Arial" w:cs="Arial"/>
                <w:sz w:val="20"/>
              </w:rPr>
              <w:t>10,36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EE71A09" w14:textId="1C04A7E0" w:rsidR="005156D5" w:rsidRPr="000328E1" w:rsidRDefault="005156D5" w:rsidP="00FB4ECE">
            <w:pPr>
              <w:pStyle w:val="WW-Corpodetexto2"/>
              <w:jc w:val="center"/>
              <w:rPr>
                <w:rFonts w:ascii="Arial" w:hAnsi="Arial" w:cs="Arial"/>
              </w:rPr>
            </w:pPr>
            <w:r w:rsidRPr="00FB4ECE">
              <w:rPr>
                <w:rFonts w:ascii="Arial" w:hAnsi="Arial" w:cs="Arial"/>
                <w:sz w:val="20"/>
              </w:rPr>
              <w:t>683,76</w:t>
            </w:r>
          </w:p>
        </w:tc>
      </w:tr>
      <w:tr w:rsidR="002C0BA0" w:rsidRPr="00F344B1" w14:paraId="662A8839"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24623E79" w14:textId="77777777" w:rsidR="002C0BA0" w:rsidRPr="007A364F" w:rsidRDefault="002C0BA0" w:rsidP="00653F8F">
            <w:pPr>
              <w:pStyle w:val="WW-Corpodetexto2"/>
              <w:rPr>
                <w:rFonts w:ascii="Arial" w:hAnsi="Arial"/>
                <w:b/>
                <w:bCs/>
                <w:sz w:val="20"/>
              </w:rPr>
            </w:pPr>
            <w:r>
              <w:rPr>
                <w:rFonts w:ascii="Arial" w:hAnsi="Arial"/>
                <w:b/>
                <w:bCs/>
                <w:sz w:val="20"/>
              </w:rPr>
              <w:t>1.2.4</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68036AF1" w14:textId="77777777" w:rsidR="002C0BA0" w:rsidRPr="007A364F" w:rsidRDefault="002C0BA0" w:rsidP="00653F8F">
            <w:pPr>
              <w:pStyle w:val="WW-Corpodetexto2"/>
              <w:rPr>
                <w:rFonts w:ascii="Arial" w:hAnsi="Arial"/>
                <w:sz w:val="20"/>
                <w:lang w:val="en-US"/>
              </w:rPr>
            </w:pPr>
            <w:r>
              <w:rPr>
                <w:rFonts w:ascii="Arial" w:hAnsi="Arial"/>
                <w:b/>
                <w:bCs/>
                <w:sz w:val="20"/>
              </w:rPr>
              <w:t>CILINDROS DE CO2</w:t>
            </w:r>
          </w:p>
        </w:tc>
      </w:tr>
      <w:tr w:rsidR="006B07CD" w:rsidRPr="00F344B1" w14:paraId="0B3B20A4" w14:textId="77777777" w:rsidTr="00FB4ECE">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8B8E966" w14:textId="77777777" w:rsidR="006B07CD" w:rsidRPr="007A364F" w:rsidRDefault="006B07CD" w:rsidP="006B07CD">
            <w:pPr>
              <w:pStyle w:val="WW-Corpodetexto2"/>
              <w:rPr>
                <w:rFonts w:ascii="Arial" w:hAnsi="Arial"/>
                <w:sz w:val="20"/>
              </w:rPr>
            </w:pPr>
            <w:r>
              <w:rPr>
                <w:rFonts w:ascii="Arial" w:hAnsi="Arial"/>
                <w:sz w:val="20"/>
              </w:rPr>
              <w:t>1.2.4</w:t>
            </w:r>
            <w:r w:rsidRPr="007A364F">
              <w:rPr>
                <w:rFonts w:ascii="Arial" w:hAnsi="Arial"/>
                <w:sz w:val="20"/>
              </w:rPr>
              <w:t>.1</w:t>
            </w:r>
          </w:p>
        </w:tc>
        <w:tc>
          <w:tcPr>
            <w:tcW w:w="5245" w:type="dxa"/>
            <w:tcBorders>
              <w:top w:val="nil"/>
              <w:left w:val="nil"/>
              <w:bottom w:val="single" w:sz="4" w:space="0" w:color="auto"/>
              <w:right w:val="single" w:sz="4" w:space="0" w:color="auto"/>
            </w:tcBorders>
            <w:shd w:val="clear" w:color="auto" w:fill="auto"/>
            <w:vAlign w:val="center"/>
            <w:hideMark/>
          </w:tcPr>
          <w:p w14:paraId="7EBF3865" w14:textId="0E32A444" w:rsidR="006B07CD" w:rsidRPr="007A364F" w:rsidRDefault="006B07CD" w:rsidP="006B07CD">
            <w:pPr>
              <w:pStyle w:val="WW-Corpodetexto2"/>
              <w:rPr>
                <w:rFonts w:ascii="Arial" w:hAnsi="Arial"/>
                <w:sz w:val="20"/>
              </w:rPr>
            </w:pPr>
            <w:r w:rsidRPr="007A364F">
              <w:rPr>
                <w:rFonts w:ascii="Arial" w:hAnsi="Arial" w:cs="Arial"/>
                <w:sz w:val="20"/>
                <w:szCs w:val="22"/>
              </w:rPr>
              <w:t xml:space="preserve">Cilindro de CO2 com capacidade de 10kg, pressão de serviço de 200 kgf/cm², incluindo carga de gás, válvula industrial, cabeça de descarga, </w:t>
            </w:r>
            <w:proofErr w:type="spellStart"/>
            <w:r w:rsidRPr="007A364F">
              <w:rPr>
                <w:rFonts w:ascii="Arial" w:hAnsi="Arial" w:cs="Arial"/>
                <w:sz w:val="20"/>
                <w:szCs w:val="22"/>
              </w:rPr>
              <w:t>mangote</w:t>
            </w:r>
            <w:proofErr w:type="spellEnd"/>
            <w:r w:rsidRPr="007A364F">
              <w:rPr>
                <w:rFonts w:ascii="Arial" w:hAnsi="Arial" w:cs="Arial"/>
                <w:sz w:val="20"/>
                <w:szCs w:val="22"/>
              </w:rPr>
              <w:t xml:space="preserve"> flexível, lençol de borracha sintética de </w:t>
            </w:r>
            <w:proofErr w:type="spellStart"/>
            <w:r w:rsidRPr="007A364F">
              <w:rPr>
                <w:rFonts w:ascii="Arial" w:hAnsi="Arial" w:cs="Arial"/>
                <w:sz w:val="20"/>
                <w:szCs w:val="22"/>
              </w:rPr>
              <w:t>neoprene</w:t>
            </w:r>
            <w:proofErr w:type="spellEnd"/>
            <w:r w:rsidRPr="007A364F">
              <w:rPr>
                <w:rFonts w:ascii="Arial" w:hAnsi="Arial" w:cs="Arial"/>
                <w:sz w:val="20"/>
                <w:szCs w:val="22"/>
              </w:rPr>
              <w:t>, berço de madeira de lei e abraçadeira metálica de fixação - Fornecimento e instalação</w:t>
            </w:r>
          </w:p>
        </w:tc>
        <w:tc>
          <w:tcPr>
            <w:tcW w:w="567" w:type="dxa"/>
            <w:tcBorders>
              <w:top w:val="nil"/>
              <w:left w:val="nil"/>
              <w:bottom w:val="single" w:sz="4" w:space="0" w:color="auto"/>
              <w:right w:val="single" w:sz="4" w:space="0" w:color="auto"/>
            </w:tcBorders>
            <w:shd w:val="clear" w:color="auto" w:fill="auto"/>
            <w:vAlign w:val="center"/>
          </w:tcPr>
          <w:p w14:paraId="08E38610" w14:textId="77777777" w:rsidR="006B07CD" w:rsidRPr="003C35E9" w:rsidRDefault="006B07CD" w:rsidP="006B07CD">
            <w:pPr>
              <w:pStyle w:val="WW-Corpodetexto2"/>
              <w:jc w:val="center"/>
              <w:rPr>
                <w:rFonts w:ascii="Arial" w:hAnsi="Arial" w:cs="Arial"/>
                <w:sz w:val="20"/>
              </w:rPr>
            </w:pPr>
            <w:r w:rsidRPr="003C35E9">
              <w:rPr>
                <w:rFonts w:ascii="Arial" w:hAnsi="Arial" w:cs="Arial"/>
                <w:color w:val="000000"/>
                <w:sz w:val="20"/>
              </w:rPr>
              <w:t>UN</w:t>
            </w:r>
          </w:p>
        </w:tc>
        <w:tc>
          <w:tcPr>
            <w:tcW w:w="907" w:type="dxa"/>
            <w:tcBorders>
              <w:top w:val="nil"/>
              <w:left w:val="nil"/>
              <w:bottom w:val="single" w:sz="4" w:space="0" w:color="auto"/>
              <w:right w:val="single" w:sz="4" w:space="0" w:color="auto"/>
            </w:tcBorders>
            <w:shd w:val="clear" w:color="auto" w:fill="auto"/>
            <w:vAlign w:val="center"/>
          </w:tcPr>
          <w:p w14:paraId="1B9AC199" w14:textId="77777777" w:rsidR="006B07CD" w:rsidRPr="007A364F" w:rsidRDefault="006B07CD" w:rsidP="006B07CD">
            <w:pPr>
              <w:pStyle w:val="WW-Corpodetexto2"/>
              <w:jc w:val="center"/>
              <w:rPr>
                <w:rFonts w:ascii="Arial" w:hAnsi="Arial" w:cs="Arial"/>
                <w:sz w:val="20"/>
              </w:rPr>
            </w:pPr>
            <w:r w:rsidRPr="007A364F">
              <w:rPr>
                <w:rFonts w:ascii="Arial" w:hAnsi="Arial" w:cs="Arial"/>
                <w:sz w:val="20"/>
                <w:szCs w:val="22"/>
              </w:rPr>
              <w:t>3</w:t>
            </w:r>
          </w:p>
        </w:tc>
        <w:tc>
          <w:tcPr>
            <w:tcW w:w="1107" w:type="dxa"/>
            <w:tcBorders>
              <w:top w:val="single" w:sz="4" w:space="0" w:color="auto"/>
              <w:bottom w:val="single" w:sz="4" w:space="0" w:color="auto"/>
              <w:right w:val="single" w:sz="4" w:space="0" w:color="auto"/>
            </w:tcBorders>
            <w:shd w:val="clear" w:color="auto" w:fill="auto"/>
            <w:vAlign w:val="center"/>
          </w:tcPr>
          <w:p w14:paraId="1B01BD63" w14:textId="419BA92F" w:rsidR="006B07CD" w:rsidRPr="000328E1" w:rsidRDefault="006B07CD" w:rsidP="00FB4ECE">
            <w:pPr>
              <w:pStyle w:val="WW-Corpodetexto2"/>
              <w:jc w:val="center"/>
              <w:rPr>
                <w:rFonts w:ascii="Arial" w:hAnsi="Arial" w:cs="Arial"/>
              </w:rPr>
            </w:pPr>
            <w:r w:rsidRPr="00FB4ECE">
              <w:rPr>
                <w:rFonts w:ascii="Arial" w:hAnsi="Arial" w:cs="Arial"/>
                <w:sz w:val="20"/>
              </w:rPr>
              <w:t>4.094,35</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CCB3849" w14:textId="0BB64D10" w:rsidR="006B07CD" w:rsidRPr="000328E1" w:rsidRDefault="006B07CD" w:rsidP="00FB4ECE">
            <w:pPr>
              <w:pStyle w:val="WW-Corpodetexto2"/>
              <w:jc w:val="center"/>
              <w:rPr>
                <w:rFonts w:ascii="Arial" w:hAnsi="Arial" w:cs="Arial"/>
              </w:rPr>
            </w:pPr>
            <w:r w:rsidRPr="00FB4ECE">
              <w:rPr>
                <w:rFonts w:ascii="Arial" w:hAnsi="Arial" w:cs="Arial"/>
                <w:sz w:val="20"/>
              </w:rPr>
              <w:t>12.283,05</w:t>
            </w:r>
          </w:p>
        </w:tc>
      </w:tr>
      <w:tr w:rsidR="006B07CD" w:rsidRPr="00F344B1" w14:paraId="3EC5BCD8" w14:textId="77777777" w:rsidTr="00FB4ECE">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65FD811" w14:textId="77777777" w:rsidR="006B07CD" w:rsidRPr="007A364F" w:rsidRDefault="006B07CD" w:rsidP="006B07CD">
            <w:pPr>
              <w:pStyle w:val="WW-Corpodetexto2"/>
              <w:rPr>
                <w:rFonts w:ascii="Arial" w:hAnsi="Arial"/>
                <w:sz w:val="20"/>
              </w:rPr>
            </w:pPr>
            <w:r>
              <w:rPr>
                <w:rFonts w:ascii="Arial" w:hAnsi="Arial"/>
                <w:sz w:val="20"/>
              </w:rPr>
              <w:t>1.2.4</w:t>
            </w:r>
            <w:r w:rsidRPr="007A364F">
              <w:rPr>
                <w:rFonts w:ascii="Arial" w:hAnsi="Arial"/>
                <w:sz w:val="20"/>
              </w:rPr>
              <w:t>.2</w:t>
            </w:r>
          </w:p>
        </w:tc>
        <w:tc>
          <w:tcPr>
            <w:tcW w:w="5245" w:type="dxa"/>
            <w:tcBorders>
              <w:top w:val="nil"/>
              <w:left w:val="nil"/>
              <w:bottom w:val="single" w:sz="4" w:space="0" w:color="auto"/>
              <w:right w:val="single" w:sz="4" w:space="0" w:color="auto"/>
            </w:tcBorders>
            <w:shd w:val="clear" w:color="auto" w:fill="auto"/>
            <w:vAlign w:val="center"/>
            <w:hideMark/>
          </w:tcPr>
          <w:p w14:paraId="1780C610" w14:textId="648AE1DD" w:rsidR="006B07CD" w:rsidRPr="007A364F" w:rsidRDefault="006B07CD" w:rsidP="006B07CD">
            <w:pPr>
              <w:pStyle w:val="WW-Corpodetexto2"/>
              <w:rPr>
                <w:rFonts w:ascii="Arial" w:hAnsi="Arial"/>
                <w:sz w:val="20"/>
              </w:rPr>
            </w:pPr>
            <w:r w:rsidRPr="007A364F">
              <w:rPr>
                <w:rFonts w:ascii="Arial" w:hAnsi="Arial" w:cs="Arial"/>
                <w:sz w:val="20"/>
                <w:szCs w:val="22"/>
              </w:rPr>
              <w:t>Cabeça de comando elétrico para disparo de cilindro de CO2 com acionamento eletromecânico por solenoide de 24Vcc, acionamento manual por alavanca, chave de fim de curso e pre</w:t>
            </w:r>
            <w:r>
              <w:rPr>
                <w:rFonts w:ascii="Arial" w:hAnsi="Arial" w:cs="Arial"/>
                <w:sz w:val="20"/>
                <w:szCs w:val="22"/>
              </w:rPr>
              <w:t xml:space="preserve">ssão de serviço de 70 kgf/cm² </w:t>
            </w:r>
            <w:r w:rsidRPr="007A364F">
              <w:rPr>
                <w:rFonts w:ascii="Arial" w:hAnsi="Arial" w:cs="Arial"/>
                <w:sz w:val="20"/>
                <w:szCs w:val="22"/>
              </w:rPr>
              <w:t>- Fornecimento e instalação</w:t>
            </w:r>
          </w:p>
        </w:tc>
        <w:tc>
          <w:tcPr>
            <w:tcW w:w="567" w:type="dxa"/>
            <w:tcBorders>
              <w:top w:val="nil"/>
              <w:left w:val="nil"/>
              <w:bottom w:val="single" w:sz="4" w:space="0" w:color="auto"/>
              <w:right w:val="single" w:sz="4" w:space="0" w:color="auto"/>
            </w:tcBorders>
            <w:shd w:val="clear" w:color="auto" w:fill="auto"/>
            <w:vAlign w:val="center"/>
          </w:tcPr>
          <w:p w14:paraId="423B251C" w14:textId="77777777" w:rsidR="006B07CD" w:rsidRPr="003C35E9" w:rsidRDefault="006B07CD" w:rsidP="006B07CD">
            <w:pPr>
              <w:pStyle w:val="WW-Corpodetexto2"/>
              <w:jc w:val="center"/>
              <w:rPr>
                <w:rFonts w:ascii="Arial" w:hAnsi="Arial" w:cs="Arial"/>
                <w:sz w:val="20"/>
              </w:rPr>
            </w:pPr>
            <w:r w:rsidRPr="003C35E9">
              <w:rPr>
                <w:rFonts w:ascii="Arial" w:hAnsi="Arial" w:cs="Arial"/>
                <w:color w:val="000000"/>
                <w:sz w:val="20"/>
              </w:rPr>
              <w:t>UN</w:t>
            </w:r>
          </w:p>
        </w:tc>
        <w:tc>
          <w:tcPr>
            <w:tcW w:w="907" w:type="dxa"/>
            <w:tcBorders>
              <w:top w:val="nil"/>
              <w:left w:val="nil"/>
              <w:bottom w:val="single" w:sz="4" w:space="0" w:color="auto"/>
              <w:right w:val="single" w:sz="4" w:space="0" w:color="auto"/>
            </w:tcBorders>
            <w:shd w:val="clear" w:color="auto" w:fill="auto"/>
            <w:vAlign w:val="center"/>
          </w:tcPr>
          <w:p w14:paraId="720B8015" w14:textId="77777777" w:rsidR="006B07CD" w:rsidRPr="007A364F" w:rsidRDefault="006B07CD" w:rsidP="006B07CD">
            <w:pPr>
              <w:pStyle w:val="WW-Corpodetexto2"/>
              <w:jc w:val="center"/>
              <w:rPr>
                <w:rFonts w:ascii="Arial" w:hAnsi="Arial" w:cs="Arial"/>
                <w:sz w:val="20"/>
              </w:rPr>
            </w:pPr>
            <w:r w:rsidRPr="007A364F">
              <w:rPr>
                <w:rFonts w:ascii="Arial" w:hAnsi="Arial" w:cs="Arial"/>
                <w:sz w:val="20"/>
                <w:szCs w:val="22"/>
              </w:rPr>
              <w:t>3</w:t>
            </w:r>
          </w:p>
        </w:tc>
        <w:tc>
          <w:tcPr>
            <w:tcW w:w="1107" w:type="dxa"/>
            <w:tcBorders>
              <w:top w:val="single" w:sz="4" w:space="0" w:color="auto"/>
              <w:bottom w:val="single" w:sz="4" w:space="0" w:color="auto"/>
              <w:right w:val="single" w:sz="4" w:space="0" w:color="auto"/>
            </w:tcBorders>
            <w:shd w:val="clear" w:color="auto" w:fill="auto"/>
            <w:vAlign w:val="center"/>
          </w:tcPr>
          <w:p w14:paraId="3E3D8876" w14:textId="6BB7223F" w:rsidR="006B07CD" w:rsidRPr="000328E1" w:rsidRDefault="006B07CD" w:rsidP="00FB4ECE">
            <w:pPr>
              <w:pStyle w:val="WW-Corpodetexto2"/>
              <w:jc w:val="center"/>
              <w:rPr>
                <w:rFonts w:ascii="Arial" w:hAnsi="Arial" w:cs="Arial"/>
              </w:rPr>
            </w:pPr>
            <w:r w:rsidRPr="00FB4ECE">
              <w:rPr>
                <w:rFonts w:ascii="Arial" w:hAnsi="Arial" w:cs="Arial"/>
                <w:sz w:val="20"/>
              </w:rPr>
              <w:t>2.840,98</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9A8E0D2" w14:textId="6BA9B702" w:rsidR="006B07CD" w:rsidRPr="000328E1" w:rsidRDefault="006B07CD" w:rsidP="00FB4ECE">
            <w:pPr>
              <w:pStyle w:val="WW-Corpodetexto2"/>
              <w:jc w:val="center"/>
              <w:rPr>
                <w:rFonts w:ascii="Arial" w:hAnsi="Arial" w:cs="Arial"/>
              </w:rPr>
            </w:pPr>
            <w:r w:rsidRPr="00FB4ECE">
              <w:rPr>
                <w:rFonts w:ascii="Arial" w:hAnsi="Arial" w:cs="Arial"/>
                <w:sz w:val="20"/>
              </w:rPr>
              <w:t>8.522,94</w:t>
            </w:r>
          </w:p>
        </w:tc>
      </w:tr>
      <w:tr w:rsidR="002C0BA0" w:rsidRPr="00F344B1" w14:paraId="38074B3E" w14:textId="77777777" w:rsidTr="00FB4ECE">
        <w:trPr>
          <w:trHeight w:val="402"/>
        </w:trPr>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42EA7B2B" w14:textId="77777777" w:rsidR="002C0BA0" w:rsidRPr="007A364F" w:rsidRDefault="002C0BA0" w:rsidP="00653F8F">
            <w:pPr>
              <w:pStyle w:val="WW-Corpodetexto2"/>
              <w:rPr>
                <w:rFonts w:ascii="Arial" w:hAnsi="Arial"/>
                <w:b/>
                <w:bCs/>
                <w:sz w:val="20"/>
              </w:rPr>
            </w:pPr>
            <w:r>
              <w:rPr>
                <w:rFonts w:ascii="Arial" w:hAnsi="Arial"/>
                <w:b/>
                <w:bCs/>
                <w:sz w:val="20"/>
              </w:rPr>
              <w:t>1.2.5</w:t>
            </w:r>
          </w:p>
        </w:tc>
        <w:tc>
          <w:tcPr>
            <w:tcW w:w="9215" w:type="dxa"/>
            <w:gridSpan w:val="5"/>
            <w:tcBorders>
              <w:top w:val="nil"/>
              <w:left w:val="nil"/>
              <w:bottom w:val="single" w:sz="4" w:space="0" w:color="auto"/>
              <w:right w:val="single" w:sz="4" w:space="0" w:color="000000"/>
            </w:tcBorders>
            <w:shd w:val="clear" w:color="000000" w:fill="D9D9D9"/>
            <w:vAlign w:val="center"/>
            <w:hideMark/>
          </w:tcPr>
          <w:p w14:paraId="3883EC26" w14:textId="77777777" w:rsidR="002C0BA0" w:rsidRPr="007A364F" w:rsidRDefault="002C0BA0" w:rsidP="00653F8F">
            <w:pPr>
              <w:pStyle w:val="WW-Corpodetexto2"/>
              <w:rPr>
                <w:rFonts w:ascii="Arial" w:hAnsi="Arial"/>
                <w:sz w:val="20"/>
              </w:rPr>
            </w:pPr>
            <w:r w:rsidRPr="007A364F">
              <w:rPr>
                <w:rFonts w:ascii="Arial" w:hAnsi="Arial"/>
                <w:b/>
                <w:bCs/>
                <w:sz w:val="20"/>
              </w:rPr>
              <w:t xml:space="preserve">REDE </w:t>
            </w:r>
            <w:r>
              <w:rPr>
                <w:rFonts w:ascii="Arial" w:hAnsi="Arial"/>
                <w:b/>
                <w:bCs/>
                <w:sz w:val="20"/>
              </w:rPr>
              <w:t>DE DISTRIBUICAO DE CO2</w:t>
            </w:r>
          </w:p>
        </w:tc>
      </w:tr>
      <w:tr w:rsidR="006B07CD" w:rsidRPr="00F344B1" w14:paraId="22439F10" w14:textId="77777777" w:rsidTr="00FB4ECE">
        <w:trPr>
          <w:trHeight w:val="488"/>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ADE5069" w14:textId="77777777" w:rsidR="006B07CD" w:rsidRPr="007A364F" w:rsidRDefault="006B07CD" w:rsidP="006B07CD">
            <w:pPr>
              <w:pStyle w:val="WW-Corpodetexto2"/>
              <w:rPr>
                <w:rFonts w:ascii="Arial" w:hAnsi="Arial"/>
                <w:sz w:val="20"/>
              </w:rPr>
            </w:pPr>
            <w:r>
              <w:rPr>
                <w:rFonts w:ascii="Arial" w:hAnsi="Arial"/>
                <w:sz w:val="20"/>
              </w:rPr>
              <w:t>1.2.5.</w:t>
            </w:r>
            <w:r w:rsidRPr="007A364F">
              <w:rPr>
                <w:rFonts w:ascii="Arial" w:hAnsi="Arial"/>
                <w:sz w:val="20"/>
              </w:rPr>
              <w:t>1</w:t>
            </w:r>
          </w:p>
        </w:tc>
        <w:tc>
          <w:tcPr>
            <w:tcW w:w="5245" w:type="dxa"/>
            <w:tcBorders>
              <w:top w:val="nil"/>
              <w:left w:val="nil"/>
              <w:bottom w:val="single" w:sz="4" w:space="0" w:color="auto"/>
              <w:right w:val="single" w:sz="4" w:space="0" w:color="auto"/>
            </w:tcBorders>
            <w:shd w:val="clear" w:color="auto" w:fill="auto"/>
            <w:vAlign w:val="center"/>
            <w:hideMark/>
          </w:tcPr>
          <w:p w14:paraId="4961911E" w14:textId="10DA793E" w:rsidR="006B07CD" w:rsidRPr="007A364F" w:rsidRDefault="006B07CD" w:rsidP="006B07CD">
            <w:pPr>
              <w:pStyle w:val="WW-Corpodetexto2"/>
              <w:rPr>
                <w:rFonts w:ascii="Arial" w:hAnsi="Arial"/>
                <w:sz w:val="20"/>
              </w:rPr>
            </w:pPr>
            <w:r w:rsidRPr="007A364F">
              <w:rPr>
                <w:rFonts w:ascii="Arial" w:hAnsi="Arial" w:cs="Arial"/>
                <w:sz w:val="20"/>
                <w:szCs w:val="22"/>
              </w:rPr>
              <w:t>Rede de distribuição de CO2 confeccionada com tubos de aço galvanizado sem costura NBR 5590 Schedule 40, junção por rosca BSP, incluindo conexões de ferro galvanizado de alta pressão e elementos de fixação - Diâmetro Ø 1/2” - Fornecimento e instalação</w:t>
            </w:r>
          </w:p>
        </w:tc>
        <w:tc>
          <w:tcPr>
            <w:tcW w:w="567" w:type="dxa"/>
            <w:tcBorders>
              <w:top w:val="nil"/>
              <w:left w:val="nil"/>
              <w:bottom w:val="single" w:sz="4" w:space="0" w:color="auto"/>
              <w:right w:val="single" w:sz="4" w:space="0" w:color="auto"/>
            </w:tcBorders>
            <w:shd w:val="clear" w:color="auto" w:fill="auto"/>
            <w:vAlign w:val="center"/>
          </w:tcPr>
          <w:p w14:paraId="3F090045" w14:textId="77777777" w:rsidR="006B07CD" w:rsidRPr="00CB4EA8" w:rsidRDefault="006B07CD" w:rsidP="006B07CD">
            <w:pPr>
              <w:pStyle w:val="WW-Corpodetexto2"/>
              <w:jc w:val="center"/>
              <w:rPr>
                <w:rFonts w:ascii="Arial" w:hAnsi="Arial" w:cs="Arial"/>
                <w:sz w:val="20"/>
              </w:rPr>
            </w:pPr>
            <w:r>
              <w:rPr>
                <w:rFonts w:ascii="Arial" w:hAnsi="Arial" w:cs="Arial"/>
                <w:sz w:val="20"/>
                <w:szCs w:val="22"/>
              </w:rPr>
              <w:t>M</w:t>
            </w:r>
          </w:p>
        </w:tc>
        <w:tc>
          <w:tcPr>
            <w:tcW w:w="907" w:type="dxa"/>
            <w:tcBorders>
              <w:top w:val="nil"/>
              <w:left w:val="nil"/>
              <w:bottom w:val="single" w:sz="4" w:space="0" w:color="auto"/>
              <w:right w:val="single" w:sz="4" w:space="0" w:color="auto"/>
            </w:tcBorders>
            <w:shd w:val="clear" w:color="auto" w:fill="auto"/>
            <w:vAlign w:val="center"/>
          </w:tcPr>
          <w:p w14:paraId="575C1EC6" w14:textId="77777777" w:rsidR="006B07CD" w:rsidRPr="00CB4EA8" w:rsidRDefault="006B07CD" w:rsidP="006B07CD">
            <w:pPr>
              <w:pStyle w:val="WW-Corpodetexto2"/>
              <w:jc w:val="center"/>
              <w:rPr>
                <w:rFonts w:ascii="Arial" w:hAnsi="Arial" w:cs="Arial"/>
                <w:sz w:val="20"/>
              </w:rPr>
            </w:pPr>
            <w:r>
              <w:rPr>
                <w:rFonts w:ascii="Arial" w:hAnsi="Arial" w:cs="Arial"/>
                <w:sz w:val="20"/>
                <w:szCs w:val="22"/>
              </w:rPr>
              <w:t>36</w:t>
            </w:r>
          </w:p>
        </w:tc>
        <w:tc>
          <w:tcPr>
            <w:tcW w:w="1107" w:type="dxa"/>
            <w:tcBorders>
              <w:top w:val="single" w:sz="4" w:space="0" w:color="auto"/>
              <w:bottom w:val="single" w:sz="4" w:space="0" w:color="auto"/>
              <w:right w:val="single" w:sz="4" w:space="0" w:color="auto"/>
            </w:tcBorders>
            <w:shd w:val="clear" w:color="auto" w:fill="auto"/>
            <w:vAlign w:val="center"/>
          </w:tcPr>
          <w:p w14:paraId="04156541" w14:textId="2A926856" w:rsidR="006B07CD" w:rsidRPr="000328E1" w:rsidRDefault="006B07CD" w:rsidP="00FB4ECE">
            <w:pPr>
              <w:pStyle w:val="WW-Corpodetexto2"/>
              <w:jc w:val="center"/>
              <w:rPr>
                <w:rFonts w:ascii="Arial" w:hAnsi="Arial" w:cs="Arial"/>
              </w:rPr>
            </w:pPr>
            <w:r w:rsidRPr="00FB4ECE">
              <w:rPr>
                <w:rFonts w:ascii="Arial" w:hAnsi="Arial" w:cs="Arial"/>
                <w:sz w:val="20"/>
              </w:rPr>
              <w:t>135,68</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3DA217D" w14:textId="4DB98202" w:rsidR="006B07CD" w:rsidRPr="000328E1" w:rsidRDefault="006B07CD" w:rsidP="00FB4ECE">
            <w:pPr>
              <w:pStyle w:val="WW-Corpodetexto2"/>
              <w:jc w:val="center"/>
              <w:rPr>
                <w:rFonts w:ascii="Arial" w:hAnsi="Arial" w:cs="Arial"/>
              </w:rPr>
            </w:pPr>
            <w:r w:rsidRPr="00FB4ECE">
              <w:rPr>
                <w:rFonts w:ascii="Arial" w:hAnsi="Arial" w:cs="Arial"/>
                <w:sz w:val="20"/>
              </w:rPr>
              <w:t>4.884,48</w:t>
            </w:r>
          </w:p>
        </w:tc>
      </w:tr>
      <w:tr w:rsidR="006B07CD" w:rsidRPr="00F344B1" w14:paraId="34845339" w14:textId="77777777" w:rsidTr="00FB4ECE">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739FCCF" w14:textId="77777777" w:rsidR="006B07CD" w:rsidRPr="007A364F" w:rsidRDefault="006B07CD" w:rsidP="006B07CD">
            <w:pPr>
              <w:pStyle w:val="WW-Corpodetexto2"/>
              <w:rPr>
                <w:rFonts w:ascii="Arial" w:hAnsi="Arial"/>
                <w:sz w:val="20"/>
              </w:rPr>
            </w:pPr>
            <w:r>
              <w:rPr>
                <w:rFonts w:ascii="Arial" w:hAnsi="Arial"/>
                <w:sz w:val="20"/>
              </w:rPr>
              <w:t>1.2.5</w:t>
            </w:r>
            <w:r w:rsidRPr="007A364F">
              <w:rPr>
                <w:rFonts w:ascii="Arial" w:hAnsi="Arial"/>
                <w:sz w:val="20"/>
              </w:rPr>
              <w:t>.2</w:t>
            </w:r>
          </w:p>
        </w:tc>
        <w:tc>
          <w:tcPr>
            <w:tcW w:w="5245" w:type="dxa"/>
            <w:tcBorders>
              <w:top w:val="nil"/>
              <w:left w:val="nil"/>
              <w:bottom w:val="single" w:sz="4" w:space="0" w:color="auto"/>
              <w:right w:val="single" w:sz="4" w:space="0" w:color="auto"/>
            </w:tcBorders>
            <w:shd w:val="clear" w:color="auto" w:fill="auto"/>
            <w:vAlign w:val="center"/>
            <w:hideMark/>
          </w:tcPr>
          <w:p w14:paraId="1EC6510C" w14:textId="7505FFB5" w:rsidR="006B07CD" w:rsidRPr="007A364F" w:rsidRDefault="006B07CD" w:rsidP="006B07CD">
            <w:pPr>
              <w:pStyle w:val="WW-Corpodetexto2"/>
              <w:rPr>
                <w:rFonts w:ascii="Arial" w:hAnsi="Arial"/>
                <w:sz w:val="20"/>
              </w:rPr>
            </w:pPr>
            <w:r w:rsidRPr="007A364F">
              <w:rPr>
                <w:rFonts w:ascii="Arial" w:hAnsi="Arial" w:cs="Arial"/>
                <w:sz w:val="20"/>
                <w:szCs w:val="22"/>
              </w:rPr>
              <w:t>Difusor de CO2 para instalação em dutos, com dispositivo de proteção do orifício, pressão de serviço de 70 kgf/cm²</w:t>
            </w:r>
            <w:r>
              <w:rPr>
                <w:rFonts w:ascii="Arial" w:hAnsi="Arial" w:cs="Arial"/>
                <w:sz w:val="20"/>
                <w:szCs w:val="22"/>
              </w:rPr>
              <w:t xml:space="preserve"> e conexão por rosca NPT Ø ½” </w:t>
            </w:r>
            <w:r w:rsidRPr="007A364F">
              <w:rPr>
                <w:rFonts w:ascii="Arial" w:hAnsi="Arial" w:cs="Arial"/>
                <w:sz w:val="20"/>
                <w:szCs w:val="22"/>
              </w:rPr>
              <w:t>- Fornecimento e instalação</w:t>
            </w:r>
          </w:p>
        </w:tc>
        <w:tc>
          <w:tcPr>
            <w:tcW w:w="567" w:type="dxa"/>
            <w:tcBorders>
              <w:top w:val="nil"/>
              <w:left w:val="nil"/>
              <w:bottom w:val="single" w:sz="4" w:space="0" w:color="auto"/>
              <w:right w:val="single" w:sz="4" w:space="0" w:color="auto"/>
            </w:tcBorders>
            <w:shd w:val="clear" w:color="auto" w:fill="auto"/>
            <w:vAlign w:val="center"/>
          </w:tcPr>
          <w:p w14:paraId="39200B42" w14:textId="77777777" w:rsidR="006B07CD" w:rsidRPr="00CB4EA8" w:rsidRDefault="006B07CD" w:rsidP="006B07CD">
            <w:pPr>
              <w:pStyle w:val="WW-Corpodetexto2"/>
              <w:jc w:val="center"/>
              <w:rPr>
                <w:rFonts w:ascii="Arial" w:hAnsi="Arial" w:cs="Arial"/>
                <w:sz w:val="20"/>
              </w:rPr>
            </w:pPr>
            <w:r>
              <w:rPr>
                <w:rFonts w:ascii="Arial" w:hAnsi="Arial" w:cs="Arial"/>
                <w:sz w:val="20"/>
                <w:szCs w:val="22"/>
              </w:rPr>
              <w:t>UN</w:t>
            </w:r>
          </w:p>
        </w:tc>
        <w:tc>
          <w:tcPr>
            <w:tcW w:w="907" w:type="dxa"/>
            <w:tcBorders>
              <w:top w:val="nil"/>
              <w:left w:val="nil"/>
              <w:bottom w:val="single" w:sz="4" w:space="0" w:color="auto"/>
              <w:right w:val="single" w:sz="4" w:space="0" w:color="auto"/>
            </w:tcBorders>
            <w:shd w:val="clear" w:color="auto" w:fill="auto"/>
            <w:vAlign w:val="center"/>
          </w:tcPr>
          <w:p w14:paraId="1D5CAAE9" w14:textId="77777777" w:rsidR="006B07CD" w:rsidRPr="00CB4EA8" w:rsidRDefault="006B07CD" w:rsidP="006B07CD">
            <w:pPr>
              <w:pStyle w:val="WW-Corpodetexto2"/>
              <w:jc w:val="center"/>
              <w:rPr>
                <w:rFonts w:ascii="Arial" w:hAnsi="Arial" w:cs="Arial"/>
                <w:sz w:val="20"/>
              </w:rPr>
            </w:pPr>
            <w:r w:rsidRPr="00CB4EA8">
              <w:rPr>
                <w:rFonts w:ascii="Arial" w:hAnsi="Arial" w:cs="Arial"/>
                <w:sz w:val="20"/>
                <w:szCs w:val="22"/>
              </w:rPr>
              <w:t>6</w:t>
            </w:r>
          </w:p>
        </w:tc>
        <w:tc>
          <w:tcPr>
            <w:tcW w:w="1107" w:type="dxa"/>
            <w:tcBorders>
              <w:top w:val="single" w:sz="4" w:space="0" w:color="auto"/>
              <w:bottom w:val="single" w:sz="4" w:space="0" w:color="auto"/>
              <w:right w:val="single" w:sz="4" w:space="0" w:color="auto"/>
            </w:tcBorders>
            <w:shd w:val="clear" w:color="auto" w:fill="auto"/>
            <w:vAlign w:val="center"/>
          </w:tcPr>
          <w:p w14:paraId="07156E83" w14:textId="60BD6D9A" w:rsidR="006B07CD" w:rsidRPr="000328E1" w:rsidRDefault="006B07CD" w:rsidP="00FB4ECE">
            <w:pPr>
              <w:pStyle w:val="WW-Corpodetexto2"/>
              <w:jc w:val="center"/>
              <w:rPr>
                <w:rFonts w:ascii="Arial" w:hAnsi="Arial" w:cs="Arial"/>
              </w:rPr>
            </w:pPr>
            <w:r w:rsidRPr="00FB4ECE">
              <w:rPr>
                <w:rFonts w:ascii="Arial" w:hAnsi="Arial" w:cs="Arial"/>
                <w:sz w:val="20"/>
              </w:rPr>
              <w:t>689,59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C3D3E1A" w14:textId="5E2295D8" w:rsidR="006B07CD" w:rsidRPr="000328E1" w:rsidRDefault="006B07CD" w:rsidP="00FB4ECE">
            <w:pPr>
              <w:pStyle w:val="WW-Corpodetexto2"/>
              <w:jc w:val="center"/>
              <w:rPr>
                <w:rFonts w:ascii="Arial" w:hAnsi="Arial" w:cs="Arial"/>
              </w:rPr>
            </w:pPr>
            <w:r w:rsidRPr="00FB4ECE">
              <w:rPr>
                <w:rFonts w:ascii="Arial" w:hAnsi="Arial" w:cs="Arial"/>
                <w:sz w:val="20"/>
              </w:rPr>
              <w:t>4.137,54</w:t>
            </w:r>
          </w:p>
        </w:tc>
      </w:tr>
    </w:tbl>
    <w:p w14:paraId="4CD06A90" w14:textId="77777777" w:rsidR="00F80873" w:rsidRPr="00FB4ECE" w:rsidRDefault="00F80873" w:rsidP="00FB4ECE">
      <w:pPr>
        <w:pStyle w:val="TextosemFormatao"/>
        <w:jc w:val="both"/>
        <w:rPr>
          <w:rFonts w:ascii="Arial" w:hAnsi="Arial"/>
          <w:b/>
          <w:sz w:val="16"/>
          <w:szCs w:val="16"/>
        </w:rPr>
      </w:pPr>
    </w:p>
    <w:p w14:paraId="0303D98C" w14:textId="77777777" w:rsidR="00F9746D" w:rsidRDefault="00F9746D" w:rsidP="00C506A1"/>
    <w:p w14:paraId="45BD8D13" w14:textId="77777777" w:rsidR="00F9746D" w:rsidRPr="00D40692" w:rsidRDefault="00F9746D" w:rsidP="00C506A1"/>
    <w:p w14:paraId="7294F372" w14:textId="2737BDC6" w:rsidR="00F80873" w:rsidRPr="00476918" w:rsidRDefault="00F80873" w:rsidP="00FB4ECE">
      <w:pPr>
        <w:pStyle w:val="TextosemFormatao"/>
        <w:spacing w:after="120"/>
        <w:jc w:val="both"/>
        <w:rPr>
          <w:rFonts w:ascii="Arial" w:hAnsi="Arial"/>
          <w:sz w:val="24"/>
        </w:rPr>
      </w:pPr>
      <w:r w:rsidRPr="00AD0140">
        <w:rPr>
          <w:rFonts w:ascii="Arial" w:hAnsi="Arial"/>
          <w:b/>
          <w:sz w:val="24"/>
        </w:rPr>
        <w:t>Observaçã</w:t>
      </w:r>
      <w:r w:rsidR="00A53417" w:rsidRPr="00AD0140">
        <w:rPr>
          <w:rFonts w:ascii="Arial" w:hAnsi="Arial"/>
          <w:b/>
          <w:sz w:val="24"/>
        </w:rPr>
        <w:t>o</w:t>
      </w:r>
      <w:r w:rsidRPr="00AD0140">
        <w:rPr>
          <w:rFonts w:ascii="Arial" w:hAnsi="Arial"/>
          <w:sz w:val="24"/>
        </w:rPr>
        <w:t xml:space="preserve">: O </w:t>
      </w:r>
      <w:r w:rsidRPr="00AD0140">
        <w:rPr>
          <w:rFonts w:ascii="Arial" w:hAnsi="Arial"/>
          <w:sz w:val="24"/>
          <w:u w:val="single"/>
        </w:rPr>
        <w:t>preço</w:t>
      </w:r>
      <w:r w:rsidR="00AD0140" w:rsidRPr="00AD0140">
        <w:rPr>
          <w:rFonts w:ascii="Arial" w:hAnsi="Arial"/>
          <w:sz w:val="24"/>
          <w:u w:val="single"/>
        </w:rPr>
        <w:t xml:space="preserve"> unitário</w:t>
      </w:r>
      <w:r w:rsidRPr="00AD0140">
        <w:rPr>
          <w:rFonts w:ascii="Arial" w:hAnsi="Arial"/>
          <w:sz w:val="24"/>
        </w:rPr>
        <w:t xml:space="preserve"> constante deste Anexo </w:t>
      </w:r>
      <w:r w:rsidR="00AD0140" w:rsidRPr="00AD0140">
        <w:rPr>
          <w:rFonts w:ascii="Arial" w:hAnsi="Arial"/>
          <w:sz w:val="24"/>
        </w:rPr>
        <w:t>é</w:t>
      </w:r>
      <w:r w:rsidRPr="00AD0140">
        <w:rPr>
          <w:rFonts w:ascii="Arial" w:hAnsi="Arial"/>
          <w:sz w:val="24"/>
        </w:rPr>
        <w:t xml:space="preserve"> o </w:t>
      </w:r>
      <w:r w:rsidRPr="00AD0140">
        <w:rPr>
          <w:rFonts w:ascii="Arial" w:hAnsi="Arial"/>
          <w:sz w:val="24"/>
          <w:u w:val="single"/>
        </w:rPr>
        <w:t>máximo aceitáve</w:t>
      </w:r>
      <w:r w:rsidR="00AD0140" w:rsidRPr="00AD0140">
        <w:rPr>
          <w:rFonts w:ascii="Arial" w:hAnsi="Arial"/>
          <w:sz w:val="24"/>
          <w:u w:val="single"/>
        </w:rPr>
        <w:t>l</w:t>
      </w:r>
      <w:r w:rsidRPr="00AD0140">
        <w:rPr>
          <w:rFonts w:ascii="Arial" w:hAnsi="Arial"/>
          <w:sz w:val="24"/>
        </w:rPr>
        <w:t>, em</w:t>
      </w:r>
      <w:r w:rsidRPr="00476918">
        <w:rPr>
          <w:rFonts w:ascii="Arial" w:hAnsi="Arial"/>
          <w:sz w:val="24"/>
        </w:rPr>
        <w:t xml:space="preserve"> conformidade com o disposto no </w:t>
      </w:r>
      <w:r w:rsidRPr="00476918">
        <w:rPr>
          <w:rFonts w:ascii="Arial" w:hAnsi="Arial"/>
          <w:sz w:val="24"/>
          <w:u w:val="single"/>
        </w:rPr>
        <w:t>subitem 10.2.1</w:t>
      </w:r>
      <w:r w:rsidRPr="00476918">
        <w:rPr>
          <w:rFonts w:ascii="Arial" w:hAnsi="Arial"/>
          <w:sz w:val="24"/>
        </w:rPr>
        <w:t xml:space="preserve"> do Título 10 do Edital. </w:t>
      </w:r>
    </w:p>
    <w:p w14:paraId="2C830630" w14:textId="77777777" w:rsidR="00F9746D" w:rsidRDefault="00F9746D" w:rsidP="00FB4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6B490D66" w14:textId="168D762E" w:rsidR="00F80873" w:rsidRDefault="004775E6" w:rsidP="00FB4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 xml:space="preserve">Brasília, </w:t>
      </w:r>
      <w:r>
        <w:rPr>
          <w:rFonts w:ascii="Arial" w:hAnsi="Arial"/>
          <w:sz w:val="24"/>
        </w:rPr>
        <w:t>18</w:t>
      </w:r>
      <w:r w:rsidRPr="00476918">
        <w:rPr>
          <w:rFonts w:ascii="Arial" w:hAnsi="Arial"/>
          <w:sz w:val="24"/>
        </w:rPr>
        <w:t xml:space="preserve"> de </w:t>
      </w:r>
      <w:r>
        <w:rPr>
          <w:rFonts w:ascii="Arial" w:hAnsi="Arial"/>
          <w:sz w:val="24"/>
        </w:rPr>
        <w:t>abril</w:t>
      </w:r>
      <w:r w:rsidRPr="00476918">
        <w:rPr>
          <w:rFonts w:ascii="Arial" w:hAnsi="Arial"/>
          <w:sz w:val="24"/>
        </w:rPr>
        <w:t xml:space="preserve"> </w:t>
      </w:r>
      <w:r>
        <w:rPr>
          <w:rFonts w:ascii="Arial" w:hAnsi="Arial"/>
          <w:sz w:val="24"/>
        </w:rPr>
        <w:t>de 2022</w:t>
      </w:r>
      <w:r w:rsidRPr="00476918">
        <w:rPr>
          <w:rFonts w:ascii="Arial" w:hAnsi="Arial"/>
          <w:sz w:val="24"/>
        </w:rPr>
        <w:t>.</w:t>
      </w:r>
    </w:p>
    <w:p w14:paraId="6C93E196" w14:textId="4CF217B3" w:rsidR="00F80873" w:rsidRPr="00476918" w:rsidRDefault="00277691" w:rsidP="000328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BF19CEE" w14:textId="383A61DF" w:rsidR="007E6B7F" w:rsidRPr="00476918" w:rsidRDefault="00F80873" w:rsidP="00FB4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007E6B7F"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02734C34" w:rsidR="00F80873" w:rsidRPr="00476918" w:rsidRDefault="00F80873" w:rsidP="00187F7F">
      <w:pPr>
        <w:pStyle w:val="Tit1Sub"/>
      </w:pPr>
      <w:r w:rsidRPr="00476918">
        <w:t>MINUTA DO CONTRATO</w:t>
      </w:r>
      <w:r w:rsidRPr="00476918">
        <w:fldChar w:fldCharType="begin"/>
      </w:r>
      <w:r w:rsidRPr="00476918">
        <w:instrText xml:space="preserve"> XE "ANEXO N. 5 </w:instrText>
      </w:r>
      <w:r w:rsidR="00DD56EB">
        <w:instrText>-</w:instrText>
      </w:r>
      <w:r w:rsidRPr="00476918">
        <w:instrText xml:space="preserve"> MINUTA DO CONTRATO; u"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476918"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476918" w:rsidRDefault="00F80873" w:rsidP="00F13117">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7F6BE1A0" w14:textId="202B2BE1" w:rsidR="00F80873" w:rsidRPr="00476918" w:rsidRDefault="00F80873" w:rsidP="00EF456D">
            <w:pPr>
              <w:rPr>
                <w:rFonts w:ascii="Arial" w:hAnsi="Arial" w:cs="Arial"/>
                <w:b/>
                <w:bCs/>
              </w:rPr>
            </w:pPr>
            <w:r w:rsidRPr="00476918">
              <w:rPr>
                <w:rFonts w:ascii="Arial" w:hAnsi="Arial" w:cs="Arial"/>
                <w:b/>
                <w:bCs/>
              </w:rPr>
              <w:t xml:space="preserve">Pregão Eletrônico:  </w:t>
            </w:r>
            <w:r w:rsidR="00F9746D">
              <w:rPr>
                <w:rFonts w:ascii="Arial" w:hAnsi="Arial" w:cs="Arial"/>
                <w:b/>
                <w:bCs/>
              </w:rPr>
              <w:t>/2</w:t>
            </w:r>
            <w:r w:rsidR="00EF456D">
              <w:rPr>
                <w:rFonts w:ascii="Arial" w:hAnsi="Arial" w:cs="Arial"/>
                <w:b/>
                <w:bCs/>
              </w:rPr>
              <w:t>2</w:t>
            </w:r>
          </w:p>
        </w:tc>
      </w:tr>
      <w:tr w:rsidR="00476918" w:rsidRPr="00476918"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4372D5">
        <w:trPr>
          <w:cantSplit/>
          <w:trHeight w:hRule="exact" w:val="355"/>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5"/>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5"/>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5"/>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3"/>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F13117">
        <w:trPr>
          <w:cantSplit/>
          <w:trHeight w:hRule="exact" w:val="500"/>
          <w:jc w:val="center"/>
        </w:trPr>
        <w:tc>
          <w:tcPr>
            <w:tcW w:w="9923" w:type="dxa"/>
            <w:gridSpan w:val="5"/>
          </w:tcPr>
          <w:p w14:paraId="51C6DFA1" w14:textId="77777777" w:rsidR="00F80873" w:rsidRPr="00476918" w:rsidRDefault="00F80873" w:rsidP="00F13117">
            <w:pPr>
              <w:rPr>
                <w:rFonts w:ascii="Arial" w:hAnsi="Arial" w:cs="Arial"/>
              </w:rPr>
            </w:pPr>
            <w:r w:rsidRPr="00476918">
              <w:rPr>
                <w:rFonts w:ascii="Arial" w:hAnsi="Arial" w:cs="Arial"/>
              </w:rPr>
              <w:t>Nome do Responsável:</w:t>
            </w:r>
          </w:p>
          <w:p w14:paraId="557E1335" w14:textId="77777777" w:rsidR="00F80873" w:rsidRPr="00476918" w:rsidRDefault="00F80873" w:rsidP="00F13117">
            <w:pPr>
              <w:rPr>
                <w:rFonts w:ascii="Arial" w:hAnsi="Arial" w:cs="Arial"/>
              </w:rPr>
            </w:pPr>
          </w:p>
        </w:tc>
      </w:tr>
      <w:tr w:rsidR="00365731" w:rsidRPr="00476918" w14:paraId="5347126C" w14:textId="77777777" w:rsidTr="00ED363F">
        <w:trPr>
          <w:cantSplit/>
          <w:trHeight w:hRule="exact" w:val="500"/>
          <w:jc w:val="center"/>
        </w:trPr>
        <w:tc>
          <w:tcPr>
            <w:tcW w:w="9923" w:type="dxa"/>
            <w:gridSpan w:val="5"/>
          </w:tcPr>
          <w:p w14:paraId="1C8371E1" w14:textId="77777777" w:rsidR="00365731" w:rsidRPr="00476918" w:rsidRDefault="00365731" w:rsidP="00F13117">
            <w:pPr>
              <w:rPr>
                <w:rFonts w:ascii="Arial" w:hAnsi="Arial" w:cs="Arial"/>
              </w:rPr>
            </w:pPr>
            <w:r w:rsidRPr="00476918">
              <w:rPr>
                <w:rFonts w:ascii="Arial" w:hAnsi="Arial" w:cs="Arial"/>
              </w:rPr>
              <w:t>Cargo/Função:</w:t>
            </w:r>
          </w:p>
          <w:p w14:paraId="20C57C87" w14:textId="77777777" w:rsidR="00365731" w:rsidRPr="00476918" w:rsidRDefault="00365731" w:rsidP="00365731">
            <w:pPr>
              <w:rPr>
                <w:rFonts w:ascii="Arial" w:hAnsi="Arial" w:cs="Arial"/>
              </w:rPr>
            </w:pPr>
          </w:p>
        </w:tc>
      </w:tr>
    </w:tbl>
    <w:tbl>
      <w:tblPr>
        <w:tblpPr w:leftFromText="141" w:rightFromText="141" w:vertAnchor="text" w:horzAnchor="margin" w:tblpXSpec="center" w:tblpY="138"/>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2424"/>
        <w:gridCol w:w="358"/>
        <w:gridCol w:w="1077"/>
        <w:gridCol w:w="3343"/>
      </w:tblGrid>
      <w:tr w:rsidR="00476918" w:rsidRPr="00476918" w14:paraId="0B7C636D" w14:textId="77777777" w:rsidTr="004372D5">
        <w:trPr>
          <w:cantSplit/>
          <w:trHeight w:hRule="exact" w:val="223"/>
        </w:trPr>
        <w:tc>
          <w:tcPr>
            <w:tcW w:w="9982" w:type="dxa"/>
            <w:gridSpan w:val="5"/>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4372D5">
        <w:trPr>
          <w:cantSplit/>
          <w:trHeight w:hRule="exact" w:val="614"/>
        </w:trPr>
        <w:tc>
          <w:tcPr>
            <w:tcW w:w="9982" w:type="dxa"/>
            <w:gridSpan w:val="5"/>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4372D5">
        <w:trPr>
          <w:cantSplit/>
          <w:trHeight w:hRule="exact" w:val="508"/>
        </w:trPr>
        <w:tc>
          <w:tcPr>
            <w:tcW w:w="9982" w:type="dxa"/>
            <w:gridSpan w:val="5"/>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4372D5">
        <w:trPr>
          <w:cantSplit/>
          <w:trHeight w:hRule="exact" w:val="508"/>
        </w:trPr>
        <w:tc>
          <w:tcPr>
            <w:tcW w:w="9982" w:type="dxa"/>
            <w:gridSpan w:val="5"/>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4372D5">
        <w:trPr>
          <w:cantSplit/>
          <w:trHeight w:hRule="exact" w:val="521"/>
        </w:trPr>
        <w:tc>
          <w:tcPr>
            <w:tcW w:w="5562" w:type="dxa"/>
            <w:gridSpan w:val="3"/>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7"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4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4372D5">
        <w:trPr>
          <w:cantSplit/>
          <w:trHeight w:hRule="exact" w:val="508"/>
        </w:trPr>
        <w:tc>
          <w:tcPr>
            <w:tcW w:w="9982" w:type="dxa"/>
            <w:gridSpan w:val="5"/>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365731" w:rsidRPr="00476918" w14:paraId="4E00E2C0" w14:textId="77777777" w:rsidTr="00ED363F">
        <w:trPr>
          <w:cantSplit/>
          <w:trHeight w:hRule="exact" w:val="508"/>
        </w:trPr>
        <w:tc>
          <w:tcPr>
            <w:tcW w:w="9982" w:type="dxa"/>
            <w:gridSpan w:val="5"/>
          </w:tcPr>
          <w:p w14:paraId="7AFEB8DF" w14:textId="77777777" w:rsidR="00365731" w:rsidRPr="00476918" w:rsidRDefault="00365731" w:rsidP="00F13117">
            <w:pPr>
              <w:rPr>
                <w:rFonts w:ascii="Arial" w:hAnsi="Arial" w:cs="Arial"/>
              </w:rPr>
            </w:pPr>
            <w:r w:rsidRPr="00476918">
              <w:rPr>
                <w:rFonts w:ascii="Arial" w:hAnsi="Arial" w:cs="Arial"/>
              </w:rPr>
              <w:t>Cargo</w:t>
            </w:r>
          </w:p>
          <w:p w14:paraId="5FEE24A6" w14:textId="77777777" w:rsidR="00365731" w:rsidRPr="00476918" w:rsidRDefault="00365731" w:rsidP="00365731">
            <w:pPr>
              <w:rPr>
                <w:rFonts w:ascii="Arial" w:hAnsi="Arial" w:cs="Arial"/>
              </w:rPr>
            </w:pPr>
          </w:p>
        </w:tc>
      </w:tr>
      <w:tr w:rsidR="00476918" w:rsidRPr="00476918" w14:paraId="28E678DC" w14:textId="77777777" w:rsidTr="004372D5">
        <w:trPr>
          <w:cantSplit/>
          <w:trHeight w:hRule="exact" w:val="476"/>
        </w:trPr>
        <w:tc>
          <w:tcPr>
            <w:tcW w:w="9982" w:type="dxa"/>
            <w:gridSpan w:val="5"/>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365731">
        <w:trPr>
          <w:cantSplit/>
          <w:trHeight w:hRule="exact" w:val="476"/>
        </w:trPr>
        <w:tc>
          <w:tcPr>
            <w:tcW w:w="2780"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24" w:type="dxa"/>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78"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476918" w:rsidRPr="00476918" w14:paraId="5E12A46C" w14:textId="77777777" w:rsidTr="004372D5">
        <w:trPr>
          <w:cantSplit/>
          <w:trHeight w:hRule="exact" w:val="391"/>
        </w:trPr>
        <w:tc>
          <w:tcPr>
            <w:tcW w:w="5204" w:type="dxa"/>
            <w:gridSpan w:val="2"/>
          </w:tcPr>
          <w:p w14:paraId="13C593C7" w14:textId="77777777" w:rsidR="00F80873" w:rsidRPr="00F72696" w:rsidRDefault="00F80873" w:rsidP="00F13117">
            <w:pPr>
              <w:rPr>
                <w:rFonts w:ascii="Arial" w:hAnsi="Arial" w:cs="Arial"/>
              </w:rPr>
            </w:pPr>
            <w:r w:rsidRPr="00F72696">
              <w:rPr>
                <w:rFonts w:ascii="Arial" w:hAnsi="Arial" w:cs="Arial"/>
              </w:rPr>
              <w:t xml:space="preserve">Preço: </w:t>
            </w:r>
          </w:p>
        </w:tc>
        <w:tc>
          <w:tcPr>
            <w:tcW w:w="4778" w:type="dxa"/>
            <w:gridSpan w:val="3"/>
          </w:tcPr>
          <w:p w14:paraId="1DC307E5" w14:textId="77777777" w:rsidR="00F80873" w:rsidRPr="00F72696" w:rsidRDefault="00F80873" w:rsidP="00F13117">
            <w:pPr>
              <w:rPr>
                <w:rFonts w:ascii="Arial" w:hAnsi="Arial" w:cs="Arial"/>
              </w:rPr>
            </w:pPr>
            <w:r w:rsidRPr="00FB4ECE">
              <w:rPr>
                <w:rFonts w:ascii="Arial" w:hAnsi="Arial" w:cs="Arial"/>
              </w:rPr>
              <w:t>Valor da Garantia:</w:t>
            </w:r>
            <w:r w:rsidRPr="00F72696">
              <w:rPr>
                <w:rFonts w:ascii="Arial" w:hAnsi="Arial" w:cs="Arial"/>
              </w:rPr>
              <w:t xml:space="preserve"> </w:t>
            </w:r>
          </w:p>
        </w:tc>
      </w:tr>
      <w:tr w:rsidR="00476918" w:rsidRPr="00476918" w14:paraId="7DECEF65" w14:textId="77777777" w:rsidTr="004372D5">
        <w:trPr>
          <w:cantSplit/>
          <w:trHeight w:hRule="exact" w:val="302"/>
        </w:trPr>
        <w:tc>
          <w:tcPr>
            <w:tcW w:w="9982" w:type="dxa"/>
            <w:gridSpan w:val="5"/>
          </w:tcPr>
          <w:p w14:paraId="0C3AA0F9" w14:textId="77777777" w:rsidR="00F80873" w:rsidRPr="00476918" w:rsidRDefault="00F80873" w:rsidP="00F13117">
            <w:pPr>
              <w:rPr>
                <w:rFonts w:ascii="Arial" w:hAnsi="Arial" w:cs="Arial"/>
              </w:rPr>
            </w:pPr>
            <w:proofErr w:type="gramStart"/>
            <w:r w:rsidRPr="00476918">
              <w:rPr>
                <w:rFonts w:ascii="Arial" w:hAnsi="Arial" w:cs="Arial"/>
              </w:rPr>
              <w:t>Nota(</w:t>
            </w:r>
            <w:proofErr w:type="gramEnd"/>
            <w:r w:rsidRPr="00476918">
              <w:rPr>
                <w:rFonts w:ascii="Arial" w:hAnsi="Arial" w:cs="Arial"/>
              </w:rPr>
              <w:t xml:space="preserve">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76918" w:rsidRPr="00476918" w14:paraId="44ECCCB5" w14:textId="77777777" w:rsidTr="00315AF6">
        <w:trPr>
          <w:cantSplit/>
          <w:trHeight w:hRule="exact" w:val="1776"/>
        </w:trPr>
        <w:tc>
          <w:tcPr>
            <w:tcW w:w="9982" w:type="dxa"/>
            <w:gridSpan w:val="5"/>
            <w:shd w:val="clear" w:color="auto" w:fill="D9D9D9"/>
          </w:tcPr>
          <w:p w14:paraId="3C41D749" w14:textId="3A48351F" w:rsidR="00F80873" w:rsidRPr="004372D5" w:rsidRDefault="00F80873" w:rsidP="004372D5">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C4F7815" w14:textId="63776969" w:rsidR="00F80873" w:rsidRPr="00476918" w:rsidRDefault="00F80873" w:rsidP="003165D2">
      <w:pPr>
        <w:pStyle w:val="Tit2nBrda"/>
      </w:pPr>
      <w:r w:rsidRPr="00476918">
        <w:lastRenderedPageBreak/>
        <w:t>DO OBJETO E DAS ESPECIFICAÇÕES TÉCNICAS</w:t>
      </w:r>
    </w:p>
    <w:p w14:paraId="5FBE83AF" w14:textId="6284CBA5" w:rsidR="00F80873" w:rsidRPr="00476918" w:rsidRDefault="00F80873" w:rsidP="00315AF6">
      <w:pPr>
        <w:pStyle w:val="Tit3n"/>
        <w:tabs>
          <w:tab w:val="clear" w:pos="851"/>
          <w:tab w:val="left" w:pos="1134"/>
        </w:tabs>
      </w:pPr>
      <w:r w:rsidRPr="00476918">
        <w:t xml:space="preserve">O objeto do presente contrato é </w:t>
      </w:r>
      <w:r w:rsidR="00ED363F">
        <w:t xml:space="preserve">a </w:t>
      </w:r>
      <w:r w:rsidR="00503FDC">
        <w:rPr>
          <w:b/>
        </w:rPr>
        <w:t>p</w:t>
      </w:r>
      <w:r w:rsidR="00503FDC" w:rsidRPr="00503FDC">
        <w:rPr>
          <w:b/>
        </w:rPr>
        <w:t>restação de serviços de reforma dos sistemas de exaustão mecânica das lanchonetes do Edifício Principal, Anexo I e Anexo II da Câmara dos Deputados, incluindo instalação de sistemas de detecção, alarme e combate a incêndio nas coifas e nos dutos e garantia de funcionamento pelo período de 12 (doze) meses</w:t>
      </w:r>
      <w:r w:rsidRPr="00476918">
        <w:t>, de acordo com as quantidades e especificações técnicas descritas no EDITAL e nas demais exigências e condições expressas no referido instrumento e neste Contrato.</w:t>
      </w:r>
    </w:p>
    <w:p w14:paraId="2ACECA69" w14:textId="77777777" w:rsidR="00F80873" w:rsidRPr="00476918" w:rsidRDefault="00F80873" w:rsidP="00315AF6">
      <w:pPr>
        <w:pStyle w:val="Tit3n"/>
        <w:tabs>
          <w:tab w:val="clear" w:pos="851"/>
          <w:tab w:val="left" w:pos="1134"/>
        </w:tabs>
      </w:pPr>
      <w:r w:rsidRPr="00476918">
        <w:t>Fazem parte do presente Contrato, para todos os efeitos:</w:t>
      </w:r>
    </w:p>
    <w:p w14:paraId="5A37DEF5" w14:textId="122999C5" w:rsidR="00F80873" w:rsidRPr="009F6F28" w:rsidRDefault="00F80873" w:rsidP="00803824">
      <w:pPr>
        <w:pStyle w:val="TLet4"/>
        <w:numPr>
          <w:ilvl w:val="5"/>
          <w:numId w:val="29"/>
        </w:numPr>
      </w:pPr>
      <w:r w:rsidRPr="009F6F28">
        <w:t>Edital do Pregão Eletrônico n.</w:t>
      </w:r>
      <w:r w:rsidR="009F6F28" w:rsidRPr="009F6F28">
        <w:t xml:space="preserve"> 36</w:t>
      </w:r>
      <w:r w:rsidRPr="009F6F28">
        <w:t>/</w:t>
      </w:r>
      <w:r w:rsidR="00C93661" w:rsidRPr="009F6F28">
        <w:t>2</w:t>
      </w:r>
      <w:r w:rsidR="00EF456D" w:rsidRPr="009F6F28">
        <w:t>2</w:t>
      </w:r>
      <w:r w:rsidRPr="009F6F28">
        <w:t xml:space="preserve"> e seus Anexos;</w:t>
      </w:r>
    </w:p>
    <w:p w14:paraId="2C713B6A" w14:textId="5F4AF8B7" w:rsidR="00F80873" w:rsidRPr="009F6F28" w:rsidRDefault="00F80873" w:rsidP="00803824">
      <w:pPr>
        <w:pStyle w:val="TLet4"/>
        <w:numPr>
          <w:ilvl w:val="5"/>
          <w:numId w:val="29"/>
        </w:numPr>
      </w:pPr>
      <w:r w:rsidRPr="009F6F28">
        <w:t>Ata da Sessão Pública do Pregão Eletrônico n.</w:t>
      </w:r>
      <w:r w:rsidR="009F6F28" w:rsidRPr="009F6F28">
        <w:t xml:space="preserve"> 36</w:t>
      </w:r>
      <w:r w:rsidRPr="009F6F28">
        <w:t>/2</w:t>
      </w:r>
      <w:r w:rsidR="00EF456D" w:rsidRPr="009F6F28">
        <w:t>2</w:t>
      </w:r>
      <w:r w:rsidRPr="009F6F28">
        <w:t>;</w:t>
      </w:r>
    </w:p>
    <w:p w14:paraId="0F012641" w14:textId="4DB595C0" w:rsidR="00F80873" w:rsidRPr="00476918" w:rsidRDefault="00F80873" w:rsidP="00803824">
      <w:pPr>
        <w:pStyle w:val="TLet4"/>
        <w:numPr>
          <w:ilvl w:val="5"/>
          <w:numId w:val="29"/>
        </w:numPr>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5A4033A4" w:rsidR="00F80873" w:rsidRPr="00476918" w:rsidRDefault="00F80873" w:rsidP="00315AF6">
      <w:pPr>
        <w:pStyle w:val="Tit3n"/>
        <w:tabs>
          <w:tab w:val="clear" w:pos="851"/>
          <w:tab w:val="left" w:pos="1134"/>
        </w:tabs>
      </w:pPr>
      <w:r w:rsidRPr="00476918">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315AF6">
      <w:pPr>
        <w:pStyle w:val="Tit3n"/>
        <w:tabs>
          <w:tab w:val="clear" w:pos="851"/>
          <w:tab w:val="left"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476918" w:rsidRDefault="00F80873" w:rsidP="003165D2">
      <w:pPr>
        <w:pStyle w:val="Tit2nBrda"/>
      </w:pPr>
      <w:r w:rsidRPr="00476918">
        <w:t>DA DOTAÇÃO ORÇAMENTÁRIA</w:t>
      </w:r>
    </w:p>
    <w:p w14:paraId="6EBF4402" w14:textId="4093A2DA" w:rsidR="00F80873" w:rsidRPr="00476918" w:rsidRDefault="00F80873" w:rsidP="00315AF6">
      <w:pPr>
        <w:pStyle w:val="Tit3n"/>
        <w:tabs>
          <w:tab w:val="clear" w:pos="851"/>
          <w:tab w:val="left" w:pos="1134"/>
        </w:tabs>
      </w:pPr>
      <w:r w:rsidRPr="00476918">
        <w:t>A despesa com a execução do presente Contrato correrá à conta da seguinte classificação orçamentária:</w:t>
      </w:r>
    </w:p>
    <w:p w14:paraId="3AA0F504" w14:textId="0A218803" w:rsidR="00F80873" w:rsidRPr="00FB4ECE" w:rsidRDefault="00937715" w:rsidP="00FA006E">
      <w:pPr>
        <w:pStyle w:val="Txt6nHif1"/>
        <w:rPr>
          <w:rStyle w:val="fonte"/>
        </w:rPr>
      </w:pPr>
      <w:r w:rsidRPr="00FB4ECE">
        <w:t>Programa de Trabalho: 01.031.0034.4061.5660 – Administração Legislativa - Processo Legislativo, Fiscalização e Representação Política</w:t>
      </w:r>
    </w:p>
    <w:p w14:paraId="15C43921" w14:textId="6C03E5A1" w:rsidR="00F80873" w:rsidRPr="00FB4ECE" w:rsidRDefault="00F80873" w:rsidP="00DF3F63">
      <w:pPr>
        <w:pStyle w:val="Txt3nHif1"/>
        <w:tabs>
          <w:tab w:val="clear" w:pos="1191"/>
        </w:tabs>
        <w:ind w:left="1843" w:hanging="425"/>
      </w:pPr>
      <w:r w:rsidRPr="00FB4ECE">
        <w:t>Natureza da Despesa:</w:t>
      </w:r>
    </w:p>
    <w:p w14:paraId="2897751D" w14:textId="6C625B2B" w:rsidR="0045118A" w:rsidRPr="00A35E85" w:rsidRDefault="0045118A" w:rsidP="0045118A">
      <w:pPr>
        <w:pStyle w:val="Txt7"/>
        <w:spacing w:before="0" w:after="0"/>
        <w:ind w:left="1985" w:hanging="142"/>
      </w:pPr>
      <w:r>
        <w:t xml:space="preserve">  </w:t>
      </w:r>
      <w:r w:rsidRPr="00A35E85">
        <w:t>4.0.00.00 – Despesas de Capital</w:t>
      </w:r>
    </w:p>
    <w:p w14:paraId="5574A1EA" w14:textId="77777777" w:rsidR="0045118A" w:rsidRPr="00A35E85" w:rsidRDefault="0045118A" w:rsidP="0045118A">
      <w:pPr>
        <w:pStyle w:val="Txt7"/>
        <w:spacing w:before="0" w:after="0"/>
        <w:ind w:left="1985" w:hanging="142"/>
      </w:pPr>
      <w:r w:rsidRPr="00A35E85">
        <w:t xml:space="preserve">  4.4.00.00 – Investimentos</w:t>
      </w:r>
    </w:p>
    <w:p w14:paraId="767479AD" w14:textId="77777777" w:rsidR="0045118A" w:rsidRPr="00A35E85" w:rsidRDefault="0045118A" w:rsidP="0045118A">
      <w:pPr>
        <w:pStyle w:val="Txt7"/>
        <w:spacing w:before="0" w:after="0"/>
        <w:ind w:left="1985" w:hanging="142"/>
      </w:pPr>
      <w:r w:rsidRPr="00A35E85">
        <w:t xml:space="preserve">  4.4.90.00 – Aplicações Diretas</w:t>
      </w:r>
    </w:p>
    <w:p w14:paraId="681026ED" w14:textId="6AC691E7" w:rsidR="00F80873" w:rsidRDefault="0045118A" w:rsidP="004372D5">
      <w:pPr>
        <w:pStyle w:val="Txt7"/>
        <w:spacing w:before="0" w:after="0"/>
        <w:ind w:left="1843"/>
        <w:rPr>
          <w:highlight w:val="yellow"/>
        </w:rPr>
      </w:pPr>
      <w:r w:rsidRPr="00A35E85">
        <w:t xml:space="preserve">  4.4.90.51 – Obras e Instalações</w:t>
      </w:r>
      <w:r w:rsidRPr="00476918" w:rsidDel="0045118A">
        <w:rPr>
          <w:highlight w:val="yellow"/>
        </w:rPr>
        <w:t xml:space="preserve"> </w:t>
      </w:r>
    </w:p>
    <w:p w14:paraId="4EB24C4E" w14:textId="4E7746DF" w:rsidR="00F80873" w:rsidRPr="00476918" w:rsidRDefault="00F80873" w:rsidP="003165D2">
      <w:pPr>
        <w:pStyle w:val="Tit2nBrda"/>
      </w:pPr>
      <w:r w:rsidRPr="00476918">
        <w:lastRenderedPageBreak/>
        <w:t>DAS CONDIÇÕES DE EXECUÇÃO DOS SERVIÇOS</w:t>
      </w:r>
    </w:p>
    <w:p w14:paraId="29262FFE" w14:textId="6AA2E0C2" w:rsidR="00F80873" w:rsidRPr="00923E22" w:rsidRDefault="00F80873" w:rsidP="00315AF6">
      <w:pPr>
        <w:pStyle w:val="Tit3n"/>
        <w:tabs>
          <w:tab w:val="clear" w:pos="851"/>
          <w:tab w:val="left" w:pos="1134"/>
        </w:tabs>
      </w:pPr>
      <w:r w:rsidRPr="00FB4ECE">
        <w:rPr>
          <w:rStyle w:val="fonte"/>
        </w:rPr>
        <w:t xml:space="preserve">O prazo de execução dos serviços será </w:t>
      </w:r>
      <w:r w:rsidRPr="00FB4ECE">
        <w:rPr>
          <w:rStyle w:val="fonte"/>
          <w:rFonts w:eastAsia="StarSymbol"/>
        </w:rPr>
        <w:t>o constante da proposta da CONTRATADA, que não poderá ser superior a</w:t>
      </w:r>
      <w:r w:rsidRPr="00FB4ECE">
        <w:rPr>
          <w:rStyle w:val="fonte"/>
        </w:rPr>
        <w:t xml:space="preserve"> </w:t>
      </w:r>
      <w:r w:rsidR="00DB1D9D" w:rsidRPr="00FB4ECE">
        <w:rPr>
          <w:rStyle w:val="fonte"/>
        </w:rPr>
        <w:t>140 (cento e quarenta)</w:t>
      </w:r>
      <w:r w:rsidRPr="00FB4ECE">
        <w:rPr>
          <w:rStyle w:val="fonte"/>
        </w:rPr>
        <w:t xml:space="preserve"> </w:t>
      </w:r>
      <w:r w:rsidRPr="00FB4ECE">
        <w:t xml:space="preserve">dias, </w:t>
      </w:r>
      <w:r w:rsidRPr="00923E22">
        <w:rPr>
          <w:rStyle w:val="fonte"/>
          <w:rFonts w:eastAsia="StarSymbol"/>
        </w:rPr>
        <w:t xml:space="preserve">contados da </w:t>
      </w:r>
      <w:r w:rsidR="008A5122" w:rsidRPr="00923E22">
        <w:rPr>
          <w:rStyle w:val="fonte"/>
          <w:rFonts w:eastAsia="StarSymbol"/>
        </w:rPr>
        <w:t>emissão da Ordem de Serviço</w:t>
      </w:r>
      <w:r w:rsidRPr="00923E22">
        <w:rPr>
          <w:rStyle w:val="fonte"/>
          <w:rFonts w:eastAsia="StarSymbol"/>
        </w:rPr>
        <w:t>.</w:t>
      </w:r>
    </w:p>
    <w:p w14:paraId="3D7E429C" w14:textId="1B85660A" w:rsidR="001254C5" w:rsidRPr="00FB4ECE" w:rsidRDefault="001254C5" w:rsidP="001254C5">
      <w:pPr>
        <w:pStyle w:val="Tit3n"/>
        <w:rPr>
          <w:rStyle w:val="fonte"/>
        </w:rPr>
      </w:pPr>
      <w:r w:rsidRPr="00FB4ECE">
        <w:rPr>
          <w:rStyle w:val="fonte"/>
        </w:rPr>
        <w:t>As atividades de instalação dos sistemas e equipamentos deverão ser realizadas, predominantemente, em dias de expediente normal da CONTRATANTE, das 8h às 18h.</w:t>
      </w:r>
    </w:p>
    <w:p w14:paraId="345EAF06" w14:textId="60F391CF" w:rsidR="00F80873" w:rsidRPr="00FB4ECE" w:rsidRDefault="00751ABF" w:rsidP="001254C5">
      <w:pPr>
        <w:pStyle w:val="Tit4n"/>
        <w:rPr>
          <w:rStyle w:val="fonte"/>
        </w:rPr>
      </w:pPr>
      <w:r>
        <w:rPr>
          <w:rStyle w:val="fonte"/>
        </w:rPr>
        <w:t>Os s</w:t>
      </w:r>
      <w:r w:rsidR="001254C5" w:rsidRPr="00FB4ECE">
        <w:rPr>
          <w:rStyle w:val="fonte"/>
        </w:rPr>
        <w:t>erviços que</w:t>
      </w:r>
      <w:r>
        <w:rPr>
          <w:rStyle w:val="fonte"/>
        </w:rPr>
        <w:t xml:space="preserve">, </w:t>
      </w:r>
      <w:r w:rsidRPr="00FB4ECE">
        <w:rPr>
          <w:rStyle w:val="fonte"/>
        </w:rPr>
        <w:t>por razões diversas</w:t>
      </w:r>
      <w:r>
        <w:rPr>
          <w:rStyle w:val="fonte"/>
        </w:rPr>
        <w:t>,</w:t>
      </w:r>
      <w:r w:rsidR="001254C5" w:rsidRPr="00FB4ECE">
        <w:rPr>
          <w:rStyle w:val="fonte"/>
        </w:rPr>
        <w:t xml:space="preserve"> eventualmente não possam ser realizad</w:t>
      </w:r>
      <w:r>
        <w:rPr>
          <w:rStyle w:val="fonte"/>
        </w:rPr>
        <w:t>o</w:t>
      </w:r>
      <w:r w:rsidR="001254C5" w:rsidRPr="00FB4ECE">
        <w:rPr>
          <w:rStyle w:val="fonte"/>
        </w:rPr>
        <w:t>s em horário comercial deverão, mediante aprovação d</w:t>
      </w:r>
      <w:r>
        <w:rPr>
          <w:rStyle w:val="fonte"/>
        </w:rPr>
        <w:t>o</w:t>
      </w:r>
      <w:r w:rsidR="001254C5" w:rsidRPr="00FB4ECE">
        <w:rPr>
          <w:rStyle w:val="fonte"/>
        </w:rPr>
        <w:t xml:space="preserve"> Órgão Responsável, ser realizados à noite ou aos finais de semana, sem incidência de custos adicionais para a CONTRATANTE.</w:t>
      </w:r>
    </w:p>
    <w:p w14:paraId="45A3A18E" w14:textId="20D78579" w:rsidR="003B204B" w:rsidRDefault="001254C5" w:rsidP="001254C5">
      <w:pPr>
        <w:pStyle w:val="Tit3n"/>
      </w:pPr>
      <w:r w:rsidRPr="00FB4ECE">
        <w:t xml:space="preserve">À CONTRATADA caberá o fornecimento e </w:t>
      </w:r>
      <w:r w:rsidR="00751ABF">
        <w:t xml:space="preserve">a </w:t>
      </w:r>
      <w:r w:rsidRPr="00FB4ECE">
        <w:t xml:space="preserve">montagem de todos os equipamentos e materiais necessários para a perfeita conclusão dos itens previstos no objeto </w:t>
      </w:r>
      <w:r w:rsidR="00751ABF">
        <w:t>desta</w:t>
      </w:r>
      <w:r w:rsidR="00751ABF" w:rsidRPr="00FB4ECE">
        <w:t xml:space="preserve"> </w:t>
      </w:r>
      <w:r w:rsidRPr="00FB4ECE">
        <w:t xml:space="preserve">contratação, bem como a colocação em operação, balanceamento, testes, manutenção e operação do sistema até a sua entrega definitiva, se responsabilizando totalmente pelo funcionamento dentro das condições especificadas. </w:t>
      </w:r>
    </w:p>
    <w:p w14:paraId="5750098C" w14:textId="07284934" w:rsidR="001254C5" w:rsidRPr="00FB4ECE" w:rsidRDefault="001254C5" w:rsidP="00C506A1">
      <w:pPr>
        <w:pStyle w:val="Tit4n"/>
      </w:pPr>
      <w:r w:rsidRPr="00FB4ECE">
        <w:t xml:space="preserve">Também estão inclusos no fornecimento </w:t>
      </w:r>
      <w:r w:rsidR="00751ABF">
        <w:t xml:space="preserve">do objeto </w:t>
      </w:r>
      <w:r w:rsidRPr="00FB4ECE">
        <w:t>os seguintes itens:</w:t>
      </w:r>
    </w:p>
    <w:p w14:paraId="50FA5A68" w14:textId="4C238F4C" w:rsidR="001E5C56" w:rsidRPr="0045118A" w:rsidRDefault="001E5C56" w:rsidP="001E5C56">
      <w:pPr>
        <w:pStyle w:val="TLet5"/>
        <w:numPr>
          <w:ilvl w:val="7"/>
          <w:numId w:val="29"/>
        </w:numPr>
      </w:pPr>
      <w:proofErr w:type="gramStart"/>
      <w:r w:rsidRPr="00E90762">
        <w:t>emis</w:t>
      </w:r>
      <w:r w:rsidRPr="0045118A">
        <w:t>são</w:t>
      </w:r>
      <w:proofErr w:type="gramEnd"/>
      <w:r w:rsidRPr="0045118A">
        <w:t xml:space="preserve"> de Anotação de Responsabilidade Técnica (ART) pelo projeto e </w:t>
      </w:r>
      <w:r w:rsidR="00751ABF">
        <w:t xml:space="preserve">pela </w:t>
      </w:r>
      <w:r w:rsidRPr="0045118A">
        <w:t>execução do sistema junto ao Conselho Regional de Engenharia, Arquitetura e Agronomia – CREA da região a que estiver vinculada;</w:t>
      </w:r>
    </w:p>
    <w:p w14:paraId="2F6B31A8" w14:textId="60780932" w:rsidR="001E5C56" w:rsidRPr="0045118A" w:rsidRDefault="001E5C56" w:rsidP="001E5C56">
      <w:pPr>
        <w:pStyle w:val="TLet5"/>
        <w:numPr>
          <w:ilvl w:val="7"/>
          <w:numId w:val="29"/>
        </w:numPr>
      </w:pPr>
      <w:proofErr w:type="gramStart"/>
      <w:r w:rsidRPr="0045118A">
        <w:t>fornecimento</w:t>
      </w:r>
      <w:proofErr w:type="gramEnd"/>
      <w:r w:rsidRPr="0045118A">
        <w:t xml:space="preserve"> dos equipamentos e materiais necessários, incluindo a embalagem adequada, seguro e transporte horizontal e vertical até o local da instalação;</w:t>
      </w:r>
    </w:p>
    <w:p w14:paraId="3E5CC6C2" w14:textId="0ECEAE37" w:rsidR="001E5C56" w:rsidRPr="0045118A" w:rsidRDefault="001E5C56" w:rsidP="001E5C56">
      <w:pPr>
        <w:pStyle w:val="TLet5"/>
        <w:numPr>
          <w:ilvl w:val="7"/>
          <w:numId w:val="29"/>
        </w:numPr>
      </w:pPr>
      <w:proofErr w:type="gramStart"/>
      <w:r w:rsidRPr="0045118A">
        <w:t>fornecimento</w:t>
      </w:r>
      <w:proofErr w:type="gramEnd"/>
      <w:r w:rsidRPr="0045118A">
        <w:t xml:space="preserve"> de ferramental especial necessário à montagem, incluindo sua entrega no canteiro da obra, colocação em serviço e manutenção total, com fornecimento de peças que eventualmente sejam danificadas;</w:t>
      </w:r>
    </w:p>
    <w:p w14:paraId="0841DA52" w14:textId="14EF142E" w:rsidR="001E5C56" w:rsidRPr="0045118A" w:rsidRDefault="001E5C56" w:rsidP="001E5C56">
      <w:pPr>
        <w:pStyle w:val="TLet5"/>
        <w:numPr>
          <w:ilvl w:val="7"/>
          <w:numId w:val="29"/>
        </w:numPr>
      </w:pPr>
      <w:proofErr w:type="gramStart"/>
      <w:r w:rsidRPr="0045118A">
        <w:t>fornecimento</w:t>
      </w:r>
      <w:proofErr w:type="gramEnd"/>
      <w:r w:rsidRPr="0045118A">
        <w:t xml:space="preserve"> de mão de obra de profissionais especializados e capacitados, incluindo, ao menos, 1 (um) Engenheiro Mecânico, a fim de efetuar os serviços de montagem e instalação, </w:t>
      </w:r>
      <w:proofErr w:type="spellStart"/>
      <w:r w:rsidRPr="0045118A">
        <w:rPr>
          <w:i/>
        </w:rPr>
        <w:t>start-up</w:t>
      </w:r>
      <w:proofErr w:type="spellEnd"/>
      <w:r w:rsidRPr="0045118A">
        <w:t>, testes, balanceamento e entrega definitiva das instalações em operação normal;</w:t>
      </w:r>
    </w:p>
    <w:p w14:paraId="61612719" w14:textId="2DD369A9" w:rsidR="001E5C56" w:rsidRPr="0045118A" w:rsidRDefault="001E5C56" w:rsidP="001E5C56">
      <w:pPr>
        <w:pStyle w:val="TLet5"/>
        <w:numPr>
          <w:ilvl w:val="7"/>
          <w:numId w:val="29"/>
        </w:numPr>
      </w:pPr>
      <w:proofErr w:type="gramStart"/>
      <w:r w:rsidRPr="0045118A">
        <w:t>desmontagem</w:t>
      </w:r>
      <w:proofErr w:type="gramEnd"/>
      <w:r w:rsidRPr="0045118A">
        <w:t xml:space="preserve"> e transporte da instalação antiga e dos equipamentos existentes que serão substituídos para local indicado pelo Órgão Responsável, que poderá ser, a critério deste, uma área devidamente preparada para descarte e reciclagem ou algum depósito do órgão em Brasília-DF;</w:t>
      </w:r>
    </w:p>
    <w:p w14:paraId="6725C378" w14:textId="459AFBE6" w:rsidR="001E5C56" w:rsidRPr="0045118A" w:rsidRDefault="001E5C56" w:rsidP="001E5C56">
      <w:pPr>
        <w:pStyle w:val="TLet5"/>
        <w:numPr>
          <w:ilvl w:val="7"/>
          <w:numId w:val="29"/>
        </w:numPr>
      </w:pPr>
      <w:proofErr w:type="gramStart"/>
      <w:r w:rsidRPr="0045118A">
        <w:lastRenderedPageBreak/>
        <w:t>adequação</w:t>
      </w:r>
      <w:proofErr w:type="gramEnd"/>
      <w:r w:rsidRPr="0045118A">
        <w:t xml:space="preserve"> dos locais de instalação para que possam receber adequadamente os equipamentos e demais componentes das instalações, em atendimento aos requisitos de projeto, </w:t>
      </w:r>
      <w:r w:rsidR="00751ABF">
        <w:t xml:space="preserve">às </w:t>
      </w:r>
      <w:r w:rsidRPr="0045118A">
        <w:t xml:space="preserve">exigências dos fabricantes e </w:t>
      </w:r>
      <w:r w:rsidR="00751ABF">
        <w:t xml:space="preserve">às </w:t>
      </w:r>
      <w:r w:rsidRPr="0045118A">
        <w:t>boas práticas da indústria;</w:t>
      </w:r>
    </w:p>
    <w:p w14:paraId="2EC8C72F" w14:textId="34B8C543" w:rsidR="001E5C56" w:rsidRPr="0045118A" w:rsidRDefault="001E5C56" w:rsidP="001E5C56">
      <w:pPr>
        <w:pStyle w:val="TLet5"/>
        <w:numPr>
          <w:ilvl w:val="7"/>
          <w:numId w:val="29"/>
        </w:numPr>
      </w:pPr>
      <w:proofErr w:type="gramStart"/>
      <w:r w:rsidRPr="0045118A">
        <w:t>adequação</w:t>
      </w:r>
      <w:proofErr w:type="gramEnd"/>
      <w:r w:rsidRPr="0045118A">
        <w:t xml:space="preserve"> das dimensões e encaminhamento dos dutos e tubulações às condições e características reais existentes na obra, sanando eventuais interferências;</w:t>
      </w:r>
    </w:p>
    <w:p w14:paraId="678E21D3" w14:textId="1F14162A" w:rsidR="001E5C56" w:rsidRPr="0045118A" w:rsidRDefault="001E5C56" w:rsidP="001E5C56">
      <w:pPr>
        <w:pStyle w:val="TLet5"/>
        <w:numPr>
          <w:ilvl w:val="7"/>
          <w:numId w:val="29"/>
        </w:numPr>
      </w:pPr>
      <w:proofErr w:type="gramStart"/>
      <w:r w:rsidRPr="0045118A">
        <w:t>adequação</w:t>
      </w:r>
      <w:proofErr w:type="gramEnd"/>
      <w:r w:rsidRPr="0045118A">
        <w:t xml:space="preserve"> do cronograma de instalações aos desafios impostos pela execução concomitante de múltiplas frentes de trabalho por diferentes empresas, em atendimento às necessidades do Órgão Responsável, contribuindo, assim, para o bom andamento dos serviços;</w:t>
      </w:r>
    </w:p>
    <w:p w14:paraId="52B48DFE" w14:textId="6AF6E53D" w:rsidR="001E5C56" w:rsidRPr="0045118A" w:rsidRDefault="001E5C56" w:rsidP="001E5C56">
      <w:pPr>
        <w:pStyle w:val="TLet5"/>
        <w:numPr>
          <w:ilvl w:val="7"/>
          <w:numId w:val="29"/>
        </w:numPr>
      </w:pPr>
      <w:proofErr w:type="gramStart"/>
      <w:r w:rsidRPr="0045118A">
        <w:t>execução</w:t>
      </w:r>
      <w:proofErr w:type="gramEnd"/>
      <w:r w:rsidRPr="0045118A">
        <w:t xml:space="preserve"> de ensaios de inspeção, testes e balanceamento, incluindo o ferramental e aparelhos necessários à execução;</w:t>
      </w:r>
    </w:p>
    <w:p w14:paraId="0EBFA90A" w14:textId="566C04EE" w:rsidR="001E5C56" w:rsidRPr="00FB4ECE" w:rsidRDefault="001E5C56" w:rsidP="001E5C56">
      <w:pPr>
        <w:pStyle w:val="TLet5"/>
        <w:numPr>
          <w:ilvl w:val="7"/>
          <w:numId w:val="29"/>
        </w:numPr>
      </w:pPr>
      <w:proofErr w:type="gramStart"/>
      <w:r w:rsidRPr="0045118A">
        <w:t>garantia</w:t>
      </w:r>
      <w:proofErr w:type="gramEnd"/>
      <w:r w:rsidRPr="0045118A">
        <w:t xml:space="preserve"> contra defeitos de fabricação ou instalação indevida para os sistemas instalados por um período de 12 (doze) meses, a contar do recebimento definitivo, conforme exigências previstas no Edital e neste Contrato.</w:t>
      </w:r>
    </w:p>
    <w:p w14:paraId="45003049" w14:textId="6962CF82" w:rsidR="001254C5" w:rsidRPr="00FB4ECE" w:rsidRDefault="001E5C56" w:rsidP="001254C5">
      <w:pPr>
        <w:pStyle w:val="Tit3n"/>
      </w:pPr>
      <w:r w:rsidRPr="00FB4ECE">
        <w:t xml:space="preserve">O encarregado geral deverá permanecer na obra durante a execução dos serviços e o Engenheiro Mecânico da CONTRATADA deverá comparecer à obra por, no mínimo, 2 (duas) horas ininterruptas por semana, ou sempre que o Órgão Responsável solicitar, para acompanhar as instalações e estar disponível para contato. Ele deverá estar presente, também, durante todas as atividades de </w:t>
      </w:r>
      <w:r w:rsidRPr="00FB4ECE">
        <w:rPr>
          <w:i/>
        </w:rPr>
        <w:t>startup</w:t>
      </w:r>
      <w:r w:rsidRPr="00FB4ECE">
        <w:t>, testes e balanceamento dos equipamentos.</w:t>
      </w:r>
    </w:p>
    <w:p w14:paraId="79311AA5" w14:textId="5F377429" w:rsidR="000820E1" w:rsidRPr="00FB4ECE" w:rsidRDefault="000820E1" w:rsidP="001254C5">
      <w:pPr>
        <w:pStyle w:val="Tit3n"/>
      </w:pPr>
      <w:r w:rsidRPr="00E90762">
        <w:t xml:space="preserve">É facultado à </w:t>
      </w:r>
      <w:r w:rsidRPr="0045118A">
        <w:t xml:space="preserve">CONTRATADA apresentar à CONTRATANTE para aprovação, no prazo de 5 (cinco) dias, contados da data da emissão da Ordem de Serviço, Cronograma Físico-Financeiro diverso do constante do </w:t>
      </w:r>
      <w:r w:rsidRPr="00FB4ECE">
        <w:rPr>
          <w:u w:val="single"/>
        </w:rPr>
        <w:t xml:space="preserve">Título </w:t>
      </w:r>
      <w:r w:rsidR="000B5580" w:rsidRPr="00FB4ECE">
        <w:rPr>
          <w:u w:val="single"/>
        </w:rPr>
        <w:t>9</w:t>
      </w:r>
      <w:r w:rsidR="00E32C1D" w:rsidRPr="00E90762">
        <w:t xml:space="preserve"> deste Contrato</w:t>
      </w:r>
      <w:r w:rsidRPr="0045118A">
        <w:t>, que, uma vez aprovado pelo Órgão Responsável, será considerado o Cronograma Físico-Financeiro do Contrato.</w:t>
      </w:r>
    </w:p>
    <w:p w14:paraId="6B27DDEF" w14:textId="6D9BA1A8" w:rsidR="000820E1" w:rsidRPr="00FB4ECE" w:rsidRDefault="000820E1" w:rsidP="000820E1">
      <w:pPr>
        <w:pStyle w:val="Tit4n"/>
      </w:pPr>
      <w:r w:rsidRPr="00FB4ECE">
        <w:t>Qualquer alteração dependerá da anuência prévia do Órgão Responsável.</w:t>
      </w:r>
    </w:p>
    <w:p w14:paraId="603EEC75" w14:textId="39C58FBB" w:rsidR="000820E1" w:rsidRPr="00FB4ECE" w:rsidRDefault="000820E1" w:rsidP="001254C5">
      <w:pPr>
        <w:pStyle w:val="Tit3n"/>
      </w:pPr>
      <w:r w:rsidRPr="00FB4ECE">
        <w:t>Os serviços de construção civil necessários para preparar os ambientes para a instalação dos sistemas de exaustão e de detecção e combate a incêndio, tais como execução de furos em alvenarias e esquadrias, pintura de tetos, paredes e divisórias, e demolição e recomposição de gesso serão executados pela CONTRATANTE.</w:t>
      </w:r>
    </w:p>
    <w:p w14:paraId="6BDA7F45" w14:textId="2F8D05FD" w:rsidR="001C571F" w:rsidRPr="00FB4ECE" w:rsidRDefault="001C571F" w:rsidP="001C571F">
      <w:pPr>
        <w:pStyle w:val="Tit3n"/>
        <w:rPr>
          <w:rStyle w:val="fonte"/>
        </w:rPr>
      </w:pPr>
      <w:r w:rsidRPr="00FB4ECE">
        <w:rPr>
          <w:rStyle w:val="fonte"/>
        </w:rPr>
        <w:t xml:space="preserve">Todos os demais serviços necessários para conclusão total da instalação serão de responsabilidade exclusiva da CONTRATADA, a qual deverá consultar o Órgão Responsável em relação à aprovação da forma e </w:t>
      </w:r>
      <w:r w:rsidR="00E54EA4">
        <w:rPr>
          <w:rStyle w:val="fonte"/>
        </w:rPr>
        <w:t xml:space="preserve">do </w:t>
      </w:r>
      <w:r w:rsidRPr="00FB4ECE">
        <w:rPr>
          <w:rStyle w:val="fonte"/>
        </w:rPr>
        <w:t>padrão de execução des</w:t>
      </w:r>
      <w:r w:rsidR="00E54EA4">
        <w:rPr>
          <w:rStyle w:val="fonte"/>
        </w:rPr>
        <w:t>s</w:t>
      </w:r>
      <w:r w:rsidRPr="00FB4ECE">
        <w:rPr>
          <w:rStyle w:val="fonte"/>
        </w:rPr>
        <w:t>es serviços.</w:t>
      </w:r>
    </w:p>
    <w:p w14:paraId="38516511" w14:textId="3FC4A3AF" w:rsidR="001C571F" w:rsidRPr="00FB4ECE" w:rsidRDefault="001C571F" w:rsidP="001C571F">
      <w:pPr>
        <w:pStyle w:val="Tit3n"/>
        <w:rPr>
          <w:rStyle w:val="fonte"/>
        </w:rPr>
      </w:pPr>
      <w:r w:rsidRPr="00FB4ECE">
        <w:rPr>
          <w:rStyle w:val="fonte"/>
        </w:rPr>
        <w:lastRenderedPageBreak/>
        <w:t>Caso os equipamentos ofertados sejam importados, a CONTRATANTE poderá solicitar à CONTRATADA, por ocasião da entrega dos equipamentos e juntamente com as notas fiscais, documentação que comprove a regularidade da importação, em conformidade com a legislação vigente.</w:t>
      </w:r>
    </w:p>
    <w:p w14:paraId="259EFF57" w14:textId="77777777" w:rsidR="001C571F" w:rsidRPr="00FB4ECE" w:rsidRDefault="001C571F" w:rsidP="001C571F">
      <w:pPr>
        <w:pStyle w:val="Tit3n"/>
        <w:rPr>
          <w:rStyle w:val="fonte"/>
        </w:rPr>
      </w:pPr>
      <w:r w:rsidRPr="00FB4ECE">
        <w:rPr>
          <w:rStyle w:val="fonte"/>
        </w:rPr>
        <w:t>A presença do Órgão Responsável durante a execução dos serviços e obras, quaisquer que sejam os atos praticados no desempenho de suas atribuições, não implicará solidariedade ou corresponsabilidade com a CONTRATADA, que responderá única e integralmente pela execução dos serviços, inclusive pelos serviços executados por suas Subcontratadas, na forma da legislação em vigor.</w:t>
      </w:r>
    </w:p>
    <w:p w14:paraId="08467073" w14:textId="5FB66EFE" w:rsidR="001C571F" w:rsidRPr="00FB4ECE" w:rsidRDefault="001C571F" w:rsidP="001C571F">
      <w:pPr>
        <w:pStyle w:val="Tit3n"/>
        <w:rPr>
          <w:rStyle w:val="fonte"/>
        </w:rPr>
      </w:pPr>
      <w:r w:rsidRPr="00FB4ECE">
        <w:rPr>
          <w:rStyle w:val="fonte"/>
        </w:rPr>
        <w:t>O Órgão Responsável poderá realizar, durante a execução dos serviços de instalação, inspeção nos equipamentos, que será relatada à CONTRATADA, por intermédio do Mapa de Vistoria Técnica, para sanar as pendências nele identificadas no prazo máximo determinado.</w:t>
      </w:r>
    </w:p>
    <w:p w14:paraId="71B6043B" w14:textId="5A44E98E" w:rsidR="00A36333" w:rsidRPr="00FB4ECE" w:rsidRDefault="00A36333" w:rsidP="001C571F">
      <w:pPr>
        <w:pStyle w:val="Tit3n"/>
      </w:pPr>
      <w:r w:rsidRPr="00FB4ECE">
        <w:t>HIGIENE E SEGURANCA DO TRABALHO</w:t>
      </w:r>
    </w:p>
    <w:p w14:paraId="3D916EDB" w14:textId="77777777" w:rsidR="00A36333" w:rsidRPr="00A36333" w:rsidRDefault="00A36333" w:rsidP="00A36333">
      <w:pPr>
        <w:pStyle w:val="Tit4n"/>
      </w:pPr>
      <w:r w:rsidRPr="00A36333">
        <w:t>A CONTRATADA será responsável pelo cumprimento das normas de higiene e segurança do trabalho por parte de seus empregados nas atividades realizadas nas dependências da CONTRATANTE.</w:t>
      </w:r>
    </w:p>
    <w:p w14:paraId="3A52FB8B" w14:textId="0F5690C4" w:rsidR="00A36333" w:rsidRDefault="00A36333" w:rsidP="00A36333">
      <w:pPr>
        <w:pStyle w:val="Tit4n"/>
      </w:pPr>
      <w:r w:rsidRPr="00A36333">
        <w:t>Os trabalhadores autorizados a intervir em instalações elétricas devem possuir treinamento específico sobre os riscos decorrentes do emprego da energia elétrica e as principais medidas de prevenção de acidentes em instalações elétrica, de acordo com o estabelecido no Anexo II da NR 10.</w:t>
      </w:r>
    </w:p>
    <w:p w14:paraId="138139C4" w14:textId="502B9A4B" w:rsidR="00A36333" w:rsidRDefault="00A36333" w:rsidP="00A36333">
      <w:pPr>
        <w:pStyle w:val="Tit4n"/>
      </w:pPr>
      <w:r w:rsidRPr="002C449D">
        <w:t xml:space="preserve">A </w:t>
      </w:r>
      <w:r>
        <w:t>CONTRATADA</w:t>
      </w:r>
      <w:r w:rsidRPr="002C449D">
        <w:t xml:space="preserve"> fornecerá aos seus funcionários e subcontratados todos os equipamentos de proteção individual exigidos pela NR 6 - Equipamentos de proteção individual (EPI), em conformidade com a natureza dos serviços e obras em execução, tais como:</w:t>
      </w:r>
    </w:p>
    <w:p w14:paraId="5AD078E9" w14:textId="33A07E0B" w:rsidR="00A36333" w:rsidRPr="00116310" w:rsidRDefault="00A36333" w:rsidP="00FB4ECE">
      <w:pPr>
        <w:pStyle w:val="TLet4"/>
        <w:numPr>
          <w:ilvl w:val="5"/>
          <w:numId w:val="346"/>
        </w:numPr>
      </w:pPr>
      <w:proofErr w:type="gramStart"/>
      <w:r w:rsidRPr="00116310">
        <w:t>capacetes</w:t>
      </w:r>
      <w:proofErr w:type="gramEnd"/>
      <w:r w:rsidRPr="00116310">
        <w:t xml:space="preserve"> e óculos especiais de segurança;</w:t>
      </w:r>
    </w:p>
    <w:p w14:paraId="0ABB5CA3" w14:textId="1D09634A" w:rsidR="00A36333" w:rsidRPr="00116310" w:rsidRDefault="00A36333" w:rsidP="00FB4ECE">
      <w:pPr>
        <w:pStyle w:val="TLet4"/>
      </w:pPr>
      <w:proofErr w:type="gramStart"/>
      <w:r w:rsidRPr="00116310">
        <w:t>máscaras</w:t>
      </w:r>
      <w:proofErr w:type="gramEnd"/>
      <w:r w:rsidRPr="00116310">
        <w:t xml:space="preserve"> e protetores faciais;</w:t>
      </w:r>
    </w:p>
    <w:p w14:paraId="50DD9276" w14:textId="1427C177" w:rsidR="00A36333" w:rsidRPr="00116310" w:rsidRDefault="00A36333" w:rsidP="00FB4ECE">
      <w:pPr>
        <w:pStyle w:val="TLet4"/>
      </w:pPr>
      <w:proofErr w:type="gramStart"/>
      <w:r w:rsidRPr="00116310">
        <w:t>luvas</w:t>
      </w:r>
      <w:proofErr w:type="gramEnd"/>
      <w:r w:rsidRPr="00116310">
        <w:t xml:space="preserve"> e mangas de proteção;</w:t>
      </w:r>
    </w:p>
    <w:p w14:paraId="5F488A03" w14:textId="2A39B5E2" w:rsidR="00A36333" w:rsidRDefault="00A36333" w:rsidP="00FB4ECE">
      <w:pPr>
        <w:pStyle w:val="TLet4"/>
      </w:pPr>
      <w:proofErr w:type="gramStart"/>
      <w:r>
        <w:t>botas</w:t>
      </w:r>
      <w:proofErr w:type="gramEnd"/>
      <w:r>
        <w:t xml:space="preserve"> de borracha;</w:t>
      </w:r>
    </w:p>
    <w:p w14:paraId="6BC763E8" w14:textId="34C843CE" w:rsidR="00A36333" w:rsidRDefault="00A36333" w:rsidP="00FB4ECE">
      <w:pPr>
        <w:pStyle w:val="TLet4"/>
      </w:pPr>
      <w:proofErr w:type="gramStart"/>
      <w:r>
        <w:t>cintos</w:t>
      </w:r>
      <w:proofErr w:type="gramEnd"/>
      <w:r>
        <w:t xml:space="preserve"> de segurança.</w:t>
      </w:r>
    </w:p>
    <w:p w14:paraId="5DC3B649" w14:textId="77777777" w:rsidR="00A36333" w:rsidRDefault="00A36333" w:rsidP="00A36333">
      <w:pPr>
        <w:pStyle w:val="Tit4n"/>
      </w:pPr>
      <w:r>
        <w:t>Caberá à CONTRATADA comunicar ao Órgão Responsável e, nos casos de acidentes fatais, à autoridade competente, da maneira mais detalhada possível, por escrito, todo tipo de acidente que eventualmente ocorrer durante a execução dos serviços e obras, inclusive princípios de incêndio.</w:t>
      </w:r>
    </w:p>
    <w:p w14:paraId="5650B9DF" w14:textId="3835014F" w:rsidR="00A36333" w:rsidRPr="00A36333" w:rsidRDefault="00A36333" w:rsidP="00A36333">
      <w:pPr>
        <w:pStyle w:val="Tit4n"/>
      </w:pPr>
      <w:r>
        <w:t xml:space="preserve">A CONTRATANTE realizará inspeções periódicas no canteiro de serviço, a fim de verificar o cumprimento das medidas de segurança adotadas nos trabalhos, o estado de conservação dos equipamentos de proteção individual e dos dispositivos de proteção de máquinas e ferramentas que ofereçam riscos aos trabalhadores, bem </w:t>
      </w:r>
      <w:r>
        <w:lastRenderedPageBreak/>
        <w:t>como a observância das demais condições estabelecidas pelas normas de segurança e saúde no trabalho.</w:t>
      </w:r>
    </w:p>
    <w:p w14:paraId="21D62F40" w14:textId="09F11683" w:rsidR="00A36333" w:rsidRPr="00FB4ECE" w:rsidRDefault="00E32C1D" w:rsidP="001C571F">
      <w:pPr>
        <w:pStyle w:val="Tit3n"/>
      </w:pPr>
      <w:r w:rsidRPr="00FB4ECE">
        <w:t>MANEJO DE MATERIAIS E RESÍDUOS</w:t>
      </w:r>
    </w:p>
    <w:p w14:paraId="259844B8" w14:textId="77777777" w:rsidR="00A36333" w:rsidRPr="00A36333" w:rsidRDefault="00A36333" w:rsidP="00A36333">
      <w:pPr>
        <w:pStyle w:val="Tit4n"/>
        <w:rPr>
          <w:rStyle w:val="fonte"/>
        </w:rPr>
      </w:pPr>
      <w:r w:rsidRPr="00A36333">
        <w:rPr>
          <w:rStyle w:val="fonte"/>
        </w:rPr>
        <w:t>A CONTRATADA manterá organizadas, limpas e em bom estado de higiene as instalações do canteiro de obras, das vias de circulação, passagens e das escadarias, coletando e removendo regularmente as sobras de materiais, entulhos e detritos em geral.</w:t>
      </w:r>
    </w:p>
    <w:p w14:paraId="22CFABB4" w14:textId="5D91099A" w:rsidR="00A36333" w:rsidRDefault="00A36333" w:rsidP="00A36333">
      <w:pPr>
        <w:pStyle w:val="Tit4n"/>
        <w:rPr>
          <w:rStyle w:val="fonte"/>
        </w:rPr>
      </w:pPr>
      <w:r w:rsidRPr="00A36333">
        <w:rPr>
          <w:rStyle w:val="fonte"/>
        </w:rPr>
        <w:t>A CONTRATADA deverá estocar e armazenar os materiais de forma a não prejudicar o trânsito de pessoas e a circulação de materiais, obstruir portas e saídas de emergência e impedir o acesso de equipamentos de combate a incêndio.</w:t>
      </w:r>
    </w:p>
    <w:p w14:paraId="7EBE6302" w14:textId="77777777" w:rsidR="00A36333" w:rsidRPr="00A36333" w:rsidRDefault="00A36333" w:rsidP="00A36333">
      <w:pPr>
        <w:pStyle w:val="Tit4n"/>
        <w:rPr>
          <w:rStyle w:val="fonte"/>
        </w:rPr>
      </w:pPr>
      <w:r w:rsidRPr="00A36333">
        <w:rPr>
          <w:rStyle w:val="fonte"/>
        </w:rPr>
        <w:t>Todos os resíduos e materiais inservíveis provenientes dos serviços de substituição, instalação e manutenção ora especificados, incluindo lubrificantes, serão descartados pela CONTRATADA conforme a legislação ambiental Distrital e Federal.</w:t>
      </w:r>
    </w:p>
    <w:p w14:paraId="68E952EA" w14:textId="77777777" w:rsidR="00A36333" w:rsidRPr="00A36333" w:rsidRDefault="00A36333" w:rsidP="00A36333">
      <w:pPr>
        <w:pStyle w:val="Tit4n"/>
        <w:rPr>
          <w:rStyle w:val="fonte"/>
        </w:rPr>
      </w:pPr>
      <w:r w:rsidRPr="00A36333">
        <w:rPr>
          <w:rStyle w:val="fonte"/>
        </w:rPr>
        <w:t>A retirada de materiais e equipamentos oriundos de demolição ou remoção deverá ser realizada apenas com a prévia anuência do Órgão Responsável e de acordo com suas instruções.</w:t>
      </w:r>
    </w:p>
    <w:p w14:paraId="61AF6C44" w14:textId="5A1EB957" w:rsidR="00A36333" w:rsidRPr="00A36333" w:rsidRDefault="00A36333" w:rsidP="00A36333">
      <w:pPr>
        <w:pStyle w:val="Tit4n"/>
        <w:rPr>
          <w:rStyle w:val="fonte"/>
        </w:rPr>
      </w:pPr>
      <w:r w:rsidRPr="00A36333">
        <w:rPr>
          <w:rStyle w:val="fonte"/>
        </w:rPr>
        <w:t xml:space="preserve">Os caminhões utilizados no transporte de entulho de obra somente poderão deixar o canteiro de obras após </w:t>
      </w:r>
      <w:proofErr w:type="spellStart"/>
      <w:r w:rsidRPr="00A36333">
        <w:rPr>
          <w:rStyle w:val="fonte"/>
        </w:rPr>
        <w:t>enlonados</w:t>
      </w:r>
      <w:proofErr w:type="spellEnd"/>
      <w:r w:rsidRPr="00A36333">
        <w:rPr>
          <w:rStyle w:val="fonte"/>
        </w:rPr>
        <w:t>, de modo que os resíduos de obra não sejam lançados em via pública.</w:t>
      </w:r>
    </w:p>
    <w:p w14:paraId="0F3F60E9" w14:textId="464AEE48" w:rsidR="00A36333" w:rsidRPr="00FB4ECE" w:rsidRDefault="0082622C" w:rsidP="00A36333">
      <w:pPr>
        <w:pStyle w:val="Tit2nBrda"/>
      </w:pPr>
      <w:r w:rsidRPr="00FB4ECE">
        <w:t xml:space="preserve">DAS </w:t>
      </w:r>
      <w:r w:rsidR="00A36333" w:rsidRPr="00FB4ECE">
        <w:t xml:space="preserve">INSPEÇÕES E </w:t>
      </w:r>
      <w:r w:rsidR="005D12BE">
        <w:t xml:space="preserve">DOS </w:t>
      </w:r>
      <w:r w:rsidR="00A36333" w:rsidRPr="00FB4ECE">
        <w:t>TESTES DE OPERAÇÃO</w:t>
      </w:r>
    </w:p>
    <w:p w14:paraId="310287EE" w14:textId="77777777" w:rsidR="00A36333" w:rsidRPr="00A36333" w:rsidRDefault="00A36333" w:rsidP="00A36333">
      <w:pPr>
        <w:pStyle w:val="Tit3n"/>
        <w:rPr>
          <w:rStyle w:val="fonte"/>
        </w:rPr>
      </w:pPr>
      <w:r w:rsidRPr="00A36333">
        <w:rPr>
          <w:rStyle w:val="fonte"/>
        </w:rPr>
        <w:t>As instalações deverão ser devidamente testadas, antes de sua aceitação, de modo a se situarem o mais próximo possível dos valores definidos em projeto.</w:t>
      </w:r>
    </w:p>
    <w:p w14:paraId="49257D04" w14:textId="43A42276" w:rsidR="00A36333" w:rsidRPr="00A36333" w:rsidRDefault="00A36333" w:rsidP="00A36333">
      <w:pPr>
        <w:pStyle w:val="Tit3n"/>
        <w:rPr>
          <w:rStyle w:val="fonte"/>
        </w:rPr>
      </w:pPr>
      <w:r w:rsidRPr="00A36333">
        <w:rPr>
          <w:rStyle w:val="fonte"/>
        </w:rPr>
        <w:t xml:space="preserve">A CONTRATADA providenciará todos os testes e </w:t>
      </w:r>
      <w:r w:rsidR="005D12BE">
        <w:rPr>
          <w:rStyle w:val="fonte"/>
        </w:rPr>
        <w:t xml:space="preserve">todas as </w:t>
      </w:r>
      <w:r w:rsidRPr="00A36333">
        <w:rPr>
          <w:rStyle w:val="fonte"/>
        </w:rPr>
        <w:t>inspeções nos sistemas e equipamentos instalados. Para tanto, providenciará todo o pessoal, instrumentação e meios para a realização da tarefa. Além disso, todos os testes deverão ser acompanhados por fiscais da CONTRATANTE.</w:t>
      </w:r>
    </w:p>
    <w:p w14:paraId="3E39EE33" w14:textId="33CB11DA" w:rsidR="00A36333" w:rsidRPr="00A36333" w:rsidRDefault="00A36333" w:rsidP="00A36333">
      <w:pPr>
        <w:pStyle w:val="Tit3n"/>
        <w:rPr>
          <w:rStyle w:val="fonte"/>
        </w:rPr>
      </w:pPr>
      <w:r w:rsidRPr="00A36333">
        <w:rPr>
          <w:rStyle w:val="fonte"/>
        </w:rPr>
        <w:t>Serão aplicadas as normas correspondentes, bem como verificadas todas as características de funcionamento exigidas nas especificações técnicas e nos desenhos de catálogos dos equipamentos e/ou de seus componentes. Será verificado se todos os componentes (mecânicos ou elétricos) dos equipamentos trabalham nas condições normais de operação definida</w:t>
      </w:r>
      <w:r w:rsidR="002728A5">
        <w:rPr>
          <w:rStyle w:val="fonte"/>
        </w:rPr>
        <w:t>s</w:t>
      </w:r>
      <w:r w:rsidRPr="00A36333">
        <w:rPr>
          <w:rStyle w:val="fonte"/>
        </w:rPr>
        <w:t xml:space="preserve"> naqueles documentos ou em normas técnicas aplicáveis. Será verificado o perfeito funcionamento de todos os dispositivos de comando, proteção e sinalização.</w:t>
      </w:r>
    </w:p>
    <w:p w14:paraId="307EC848" w14:textId="7F4040C0" w:rsidR="00A36333" w:rsidRDefault="00A36333" w:rsidP="00A36333">
      <w:pPr>
        <w:pStyle w:val="Tit3n"/>
        <w:rPr>
          <w:rStyle w:val="fonte"/>
        </w:rPr>
      </w:pPr>
      <w:r w:rsidRPr="00A36333">
        <w:rPr>
          <w:rStyle w:val="fonte"/>
        </w:rPr>
        <w:t xml:space="preserve">A substituição, revisão e/ou </w:t>
      </w:r>
      <w:r w:rsidR="005D12BE">
        <w:rPr>
          <w:rStyle w:val="fonte"/>
        </w:rPr>
        <w:t xml:space="preserve">o </w:t>
      </w:r>
      <w:r w:rsidRPr="00A36333">
        <w:rPr>
          <w:rStyle w:val="fonte"/>
        </w:rPr>
        <w:t>acréscimo de quaisquer elementos dos sistemas para alcançar o correto funcionamento da instalação ser</w:t>
      </w:r>
      <w:r w:rsidR="005D12BE">
        <w:rPr>
          <w:rStyle w:val="fonte"/>
        </w:rPr>
        <w:t>ão</w:t>
      </w:r>
      <w:r w:rsidRPr="00A36333">
        <w:rPr>
          <w:rStyle w:val="fonte"/>
        </w:rPr>
        <w:t xml:space="preserve"> efetuad</w:t>
      </w:r>
      <w:r w:rsidR="005D12BE">
        <w:rPr>
          <w:rStyle w:val="fonte"/>
        </w:rPr>
        <w:t>os</w:t>
      </w:r>
      <w:r w:rsidRPr="00A36333">
        <w:rPr>
          <w:rStyle w:val="fonte"/>
        </w:rPr>
        <w:t xml:space="preserve"> sem qualquer custo adicional. Todos os instrumentos utilizados para testes e balanceamento dos sistemas deverão ser calibrados e aferidos.</w:t>
      </w:r>
    </w:p>
    <w:p w14:paraId="0B58B0FC" w14:textId="32D0CC5F" w:rsidR="00F976DC" w:rsidRDefault="00F976DC" w:rsidP="00A36333">
      <w:pPr>
        <w:pStyle w:val="Tit3n"/>
      </w:pPr>
      <w:r w:rsidRPr="007D222F">
        <w:lastRenderedPageBreak/>
        <w:t xml:space="preserve">Após </w:t>
      </w:r>
      <w:r>
        <w:t xml:space="preserve">a </w:t>
      </w:r>
      <w:r w:rsidRPr="007D222F">
        <w:t>conclusão das instalações, deverão ser testadas as redes hidráulicas e de gás, com o intuito de garantir que não existem vazamentos, que todos os componentes se encontram instalados de acordo com as normas técnicas vigentes e com as orientações dos fabricantes e que as condições básicas para correta operação dos equipamentos foram atendidas</w:t>
      </w:r>
      <w:r>
        <w:t>.</w:t>
      </w:r>
    </w:p>
    <w:p w14:paraId="5FE164A1" w14:textId="796A2932" w:rsidR="00F976DC" w:rsidRDefault="00F976DC" w:rsidP="00A36333">
      <w:pPr>
        <w:pStyle w:val="Tit3n"/>
      </w:pPr>
      <w:r w:rsidRPr="00EA054A">
        <w:t>Deverão ser efetuados os testes de funcionamento e desempenho das instalações, compreendendo, no mínimo:</w:t>
      </w:r>
    </w:p>
    <w:p w14:paraId="66A97C57" w14:textId="259C93AE" w:rsidR="00F976DC" w:rsidRPr="00F976DC" w:rsidRDefault="00F976DC" w:rsidP="00FB4ECE">
      <w:pPr>
        <w:pStyle w:val="TLet3"/>
        <w:numPr>
          <w:ilvl w:val="3"/>
          <w:numId w:val="350"/>
        </w:numPr>
        <w:rPr>
          <w:rStyle w:val="fonte"/>
        </w:rPr>
      </w:pPr>
      <w:proofErr w:type="gramStart"/>
      <w:r>
        <w:rPr>
          <w:rStyle w:val="fonte"/>
        </w:rPr>
        <w:t>t</w:t>
      </w:r>
      <w:r w:rsidRPr="00F976DC">
        <w:rPr>
          <w:rStyle w:val="fonte"/>
        </w:rPr>
        <w:t>estes</w:t>
      </w:r>
      <w:proofErr w:type="gramEnd"/>
      <w:r w:rsidRPr="00F976DC">
        <w:rPr>
          <w:rStyle w:val="fonte"/>
        </w:rPr>
        <w:t xml:space="preserve"> de operação das coifas e </w:t>
      </w:r>
      <w:r w:rsidR="005D12BE">
        <w:rPr>
          <w:rStyle w:val="fonte"/>
        </w:rPr>
        <w:t xml:space="preserve">dos </w:t>
      </w:r>
      <w:r w:rsidRPr="00F976DC">
        <w:rPr>
          <w:rStyle w:val="fonte"/>
        </w:rPr>
        <w:t xml:space="preserve">exaustores, incluindo das bombas de água e </w:t>
      </w:r>
      <w:r w:rsidR="005D12BE">
        <w:rPr>
          <w:rStyle w:val="fonte"/>
        </w:rPr>
        <w:t xml:space="preserve">dos </w:t>
      </w:r>
      <w:r w:rsidRPr="00F976DC">
        <w:rPr>
          <w:rStyle w:val="fonte"/>
        </w:rPr>
        <w:t>demais acessórios;</w:t>
      </w:r>
    </w:p>
    <w:p w14:paraId="0F14051A" w14:textId="294728F0" w:rsidR="00F976DC" w:rsidRPr="00F976DC" w:rsidRDefault="00F976DC" w:rsidP="00FB4ECE">
      <w:pPr>
        <w:pStyle w:val="TLet3"/>
        <w:rPr>
          <w:rStyle w:val="fonte"/>
        </w:rPr>
      </w:pPr>
      <w:proofErr w:type="gramStart"/>
      <w:r>
        <w:rPr>
          <w:rStyle w:val="fonte"/>
        </w:rPr>
        <w:t>v</w:t>
      </w:r>
      <w:r w:rsidRPr="00F976DC">
        <w:rPr>
          <w:rStyle w:val="fonte"/>
        </w:rPr>
        <w:t>erificação</w:t>
      </w:r>
      <w:proofErr w:type="gramEnd"/>
      <w:r w:rsidRPr="00F976DC">
        <w:rPr>
          <w:rStyle w:val="fonte"/>
        </w:rPr>
        <w:t xml:space="preserve"> do funcionamento de toda a instrumentação e controle de operação dos equipamentos, incluindo dos dispositivos de segurança;</w:t>
      </w:r>
    </w:p>
    <w:p w14:paraId="0E1474B7" w14:textId="00C3BAEC" w:rsidR="00F976DC" w:rsidRPr="00F976DC" w:rsidRDefault="00F976DC" w:rsidP="00FB4ECE">
      <w:pPr>
        <w:pStyle w:val="TLet3"/>
        <w:rPr>
          <w:rStyle w:val="fonte"/>
        </w:rPr>
      </w:pPr>
      <w:proofErr w:type="gramStart"/>
      <w:r>
        <w:rPr>
          <w:rStyle w:val="fonte"/>
        </w:rPr>
        <w:t>m</w:t>
      </w:r>
      <w:r w:rsidRPr="00F976DC">
        <w:rPr>
          <w:rStyle w:val="fonte"/>
        </w:rPr>
        <w:t>edição</w:t>
      </w:r>
      <w:proofErr w:type="gramEnd"/>
      <w:r w:rsidRPr="00F976DC">
        <w:rPr>
          <w:rStyle w:val="fonte"/>
        </w:rPr>
        <w:t xml:space="preserve"> e registro de vazão de ar na região das coifas, para avaliar se os parâmetros de projeto foram alcançados;</w:t>
      </w:r>
    </w:p>
    <w:p w14:paraId="41CE41C9" w14:textId="7DDF427C" w:rsidR="00F976DC" w:rsidRPr="00F976DC" w:rsidRDefault="00F976DC" w:rsidP="00FB4ECE">
      <w:pPr>
        <w:pStyle w:val="TLet3"/>
        <w:rPr>
          <w:rStyle w:val="fonte"/>
        </w:rPr>
      </w:pPr>
      <w:proofErr w:type="gramStart"/>
      <w:r>
        <w:rPr>
          <w:rStyle w:val="fonte"/>
        </w:rPr>
        <w:t>m</w:t>
      </w:r>
      <w:r w:rsidRPr="00F976DC">
        <w:rPr>
          <w:rStyle w:val="fonte"/>
        </w:rPr>
        <w:t>edição</w:t>
      </w:r>
      <w:proofErr w:type="gramEnd"/>
      <w:r w:rsidRPr="00F976DC">
        <w:rPr>
          <w:rStyle w:val="fonte"/>
        </w:rPr>
        <w:t xml:space="preserve"> e registro dos níveis de ruído na região das coifas e nas casas de máquinas dos exaustores;</w:t>
      </w:r>
    </w:p>
    <w:p w14:paraId="20BE836E" w14:textId="0C5ED43E" w:rsidR="00F976DC" w:rsidRPr="00F976DC" w:rsidRDefault="00F976DC" w:rsidP="00FB4ECE">
      <w:pPr>
        <w:pStyle w:val="TLet3"/>
        <w:rPr>
          <w:rStyle w:val="fonte"/>
        </w:rPr>
      </w:pPr>
      <w:proofErr w:type="gramStart"/>
      <w:r>
        <w:rPr>
          <w:rStyle w:val="fonte"/>
        </w:rPr>
        <w:t>m</w:t>
      </w:r>
      <w:r w:rsidRPr="00F976DC">
        <w:rPr>
          <w:rStyle w:val="fonte"/>
        </w:rPr>
        <w:t>edição</w:t>
      </w:r>
      <w:proofErr w:type="gramEnd"/>
      <w:r w:rsidRPr="00F976DC">
        <w:rPr>
          <w:rStyle w:val="fonte"/>
        </w:rPr>
        <w:t xml:space="preserve"> e registro de tensão e corrente de todos os motores elétricos, com posterior ajuste dos relés de sobrecarga;</w:t>
      </w:r>
    </w:p>
    <w:p w14:paraId="78BB4A30" w14:textId="5F0101D5" w:rsidR="00F976DC" w:rsidRDefault="00F976DC" w:rsidP="00FB4ECE">
      <w:pPr>
        <w:pStyle w:val="TLet3"/>
        <w:rPr>
          <w:rStyle w:val="fonte"/>
        </w:rPr>
      </w:pPr>
      <w:proofErr w:type="gramStart"/>
      <w:r>
        <w:rPr>
          <w:rStyle w:val="fonte"/>
        </w:rPr>
        <w:t>s</w:t>
      </w:r>
      <w:r w:rsidRPr="00F976DC">
        <w:rPr>
          <w:rStyle w:val="fonte"/>
        </w:rPr>
        <w:t>imulações</w:t>
      </w:r>
      <w:proofErr w:type="gramEnd"/>
      <w:r w:rsidRPr="00F976DC">
        <w:rPr>
          <w:rStyle w:val="fonte"/>
        </w:rPr>
        <w:t xml:space="preserve"> de incêndio que comprovem a correta execução das rotinas da central de incêndio e o funcionamento dos sensores, dispositivos de alarme, </w:t>
      </w:r>
      <w:proofErr w:type="spellStart"/>
      <w:r w:rsidRPr="00C506A1">
        <w:rPr>
          <w:rStyle w:val="fonte"/>
          <w:i/>
          <w:iCs/>
        </w:rPr>
        <w:t>dampers</w:t>
      </w:r>
      <w:proofErr w:type="spellEnd"/>
      <w:r w:rsidRPr="00F976DC">
        <w:rPr>
          <w:rStyle w:val="fonte"/>
        </w:rPr>
        <w:t xml:space="preserve"> corta-fogo e </w:t>
      </w:r>
      <w:r w:rsidR="009E3D4C">
        <w:rPr>
          <w:rStyle w:val="fonte"/>
        </w:rPr>
        <w:t xml:space="preserve">das </w:t>
      </w:r>
      <w:r w:rsidRPr="00F976DC">
        <w:rPr>
          <w:rStyle w:val="fonte"/>
        </w:rPr>
        <w:t>válvulas de disparo dos agentes extintores</w:t>
      </w:r>
      <w:r w:rsidR="00C7442C">
        <w:rPr>
          <w:rStyle w:val="fonte"/>
        </w:rPr>
        <w:t>.</w:t>
      </w:r>
    </w:p>
    <w:p w14:paraId="7572AA1F" w14:textId="20C4A286" w:rsidR="0082622C" w:rsidRPr="00476918" w:rsidRDefault="00CE30A3" w:rsidP="0082622C">
      <w:pPr>
        <w:pStyle w:val="Tit2nBrda"/>
      </w:pPr>
      <w:r w:rsidRPr="00476918">
        <w:rPr>
          <w:caps w:val="0"/>
        </w:rPr>
        <w:t>D</w:t>
      </w:r>
      <w:r>
        <w:rPr>
          <w:caps w:val="0"/>
        </w:rPr>
        <w:t>A</w:t>
      </w:r>
      <w:r w:rsidRPr="00476918">
        <w:rPr>
          <w:caps w:val="0"/>
        </w:rPr>
        <w:t xml:space="preserve"> </w:t>
      </w:r>
      <w:r>
        <w:rPr>
          <w:caps w:val="0"/>
        </w:rPr>
        <w:t>DOCUMENTAÇÃO TÉCNICA E DO TREINAMENTO</w:t>
      </w:r>
      <w:r w:rsidRPr="00476918">
        <w:rPr>
          <w:caps w:val="0"/>
        </w:rPr>
        <w:t xml:space="preserve"> </w:t>
      </w:r>
    </w:p>
    <w:p w14:paraId="4AF56D75" w14:textId="32119619" w:rsidR="0082622C" w:rsidRDefault="0082622C" w:rsidP="0082622C">
      <w:pPr>
        <w:pStyle w:val="Tit3n"/>
        <w:tabs>
          <w:tab w:val="clear" w:pos="851"/>
          <w:tab w:val="left" w:pos="1134"/>
        </w:tabs>
      </w:pPr>
      <w:r w:rsidRPr="00224E2D">
        <w:t xml:space="preserve">Após o término da instalação, </w:t>
      </w:r>
      <w:r>
        <w:t>a CONTRATADA</w:t>
      </w:r>
      <w:r w:rsidRPr="00224E2D">
        <w:t xml:space="preserve"> deverá fornecer em 2 (duas) vias </w:t>
      </w:r>
      <w:r>
        <w:t>impressas e em versão digital a</w:t>
      </w:r>
      <w:r w:rsidR="008A17F0">
        <w:t xml:space="preserve"> seguinte documentação:</w:t>
      </w:r>
    </w:p>
    <w:p w14:paraId="26844207" w14:textId="11F73915" w:rsidR="008A17F0" w:rsidRPr="008A17F0" w:rsidRDefault="008A17F0" w:rsidP="00FB4ECE">
      <w:pPr>
        <w:pStyle w:val="TLet3"/>
        <w:numPr>
          <w:ilvl w:val="3"/>
          <w:numId w:val="352"/>
        </w:numPr>
        <w:rPr>
          <w:rStyle w:val="fonte"/>
        </w:rPr>
      </w:pPr>
      <w:proofErr w:type="gramStart"/>
      <w:r>
        <w:rPr>
          <w:rStyle w:val="fonte"/>
        </w:rPr>
        <w:t>p</w:t>
      </w:r>
      <w:r w:rsidRPr="008A17F0">
        <w:rPr>
          <w:rStyle w:val="fonte"/>
        </w:rPr>
        <w:t>rojeto</w:t>
      </w:r>
      <w:proofErr w:type="gramEnd"/>
      <w:r w:rsidRPr="008A17F0">
        <w:rPr>
          <w:rStyle w:val="fonte"/>
        </w:rPr>
        <w:t xml:space="preserve"> atualizado (</w:t>
      </w:r>
      <w:r w:rsidRPr="00FB4ECE">
        <w:rPr>
          <w:rStyle w:val="fonte"/>
        </w:rPr>
        <w:t>as-</w:t>
      </w:r>
      <w:proofErr w:type="spellStart"/>
      <w:r w:rsidRPr="00FB4ECE">
        <w:rPr>
          <w:rStyle w:val="fonte"/>
        </w:rPr>
        <w:t>built</w:t>
      </w:r>
      <w:proofErr w:type="spellEnd"/>
      <w:r w:rsidRPr="008A17F0">
        <w:rPr>
          <w:rStyle w:val="fonte"/>
        </w:rPr>
        <w:t xml:space="preserve">) da instalação, com versão digital em formato </w:t>
      </w:r>
      <w:proofErr w:type="spellStart"/>
      <w:r w:rsidRPr="008A17F0">
        <w:rPr>
          <w:rStyle w:val="fonte"/>
        </w:rPr>
        <w:t>dwg</w:t>
      </w:r>
      <w:proofErr w:type="spellEnd"/>
      <w:r w:rsidRPr="008A17F0">
        <w:rPr>
          <w:rStyle w:val="fonte"/>
        </w:rPr>
        <w:t xml:space="preserve"> (AutoCAD 2015 ou superior) e versão impressa em papel com tamanho e escala compatíveis;</w:t>
      </w:r>
    </w:p>
    <w:p w14:paraId="3AE5BAB2" w14:textId="74F6A869" w:rsidR="008A17F0" w:rsidRPr="008A17F0" w:rsidRDefault="008A17F0" w:rsidP="00FB4ECE">
      <w:pPr>
        <w:pStyle w:val="TLet3"/>
        <w:numPr>
          <w:ilvl w:val="3"/>
          <w:numId w:val="350"/>
        </w:numPr>
        <w:rPr>
          <w:rStyle w:val="fonte"/>
        </w:rPr>
      </w:pPr>
      <w:proofErr w:type="gramStart"/>
      <w:r>
        <w:rPr>
          <w:rStyle w:val="fonte"/>
        </w:rPr>
        <w:t>r</w:t>
      </w:r>
      <w:r w:rsidRPr="008A17F0">
        <w:rPr>
          <w:rStyle w:val="fonte"/>
        </w:rPr>
        <w:t>elatório</w:t>
      </w:r>
      <w:proofErr w:type="gramEnd"/>
      <w:r w:rsidRPr="008A17F0">
        <w:rPr>
          <w:rStyle w:val="fonte"/>
        </w:rPr>
        <w:t xml:space="preserve"> de </w:t>
      </w:r>
      <w:r w:rsidRPr="00FB4ECE">
        <w:rPr>
          <w:rStyle w:val="fonte"/>
        </w:rPr>
        <w:t>startup</w:t>
      </w:r>
      <w:r w:rsidRPr="008A17F0">
        <w:rPr>
          <w:rStyle w:val="fonte"/>
        </w:rPr>
        <w:t>, teste e balanceamento dos sistemas, com registro dos parâmetros físicos medidos durante o período de avaliação para recebimento;</w:t>
      </w:r>
    </w:p>
    <w:p w14:paraId="1A380254" w14:textId="01636DCD" w:rsidR="008A17F0" w:rsidRPr="008A17F0" w:rsidRDefault="008A17F0" w:rsidP="00FB4ECE">
      <w:pPr>
        <w:pStyle w:val="TLet3"/>
        <w:numPr>
          <w:ilvl w:val="3"/>
          <w:numId w:val="350"/>
        </w:numPr>
        <w:rPr>
          <w:rStyle w:val="fonte"/>
        </w:rPr>
      </w:pPr>
      <w:proofErr w:type="gramStart"/>
      <w:r>
        <w:rPr>
          <w:rStyle w:val="fonte"/>
        </w:rPr>
        <w:t>d</w:t>
      </w:r>
      <w:r w:rsidRPr="008A17F0">
        <w:rPr>
          <w:rStyle w:val="fonte"/>
        </w:rPr>
        <w:t>iagramas</w:t>
      </w:r>
      <w:proofErr w:type="gramEnd"/>
      <w:r w:rsidRPr="008A17F0">
        <w:rPr>
          <w:rStyle w:val="fonte"/>
        </w:rPr>
        <w:t xml:space="preserve"> elétricos, os quais deverão vir com uma via à parte, fixada em cada quadro respectivo;</w:t>
      </w:r>
    </w:p>
    <w:p w14:paraId="71BE04D0" w14:textId="3FD833A1" w:rsidR="008A17F0" w:rsidRPr="008A17F0" w:rsidRDefault="008A17F0" w:rsidP="00FB4ECE">
      <w:pPr>
        <w:pStyle w:val="TLet3"/>
        <w:numPr>
          <w:ilvl w:val="3"/>
          <w:numId w:val="350"/>
        </w:numPr>
        <w:rPr>
          <w:rStyle w:val="fonte"/>
        </w:rPr>
      </w:pPr>
      <w:proofErr w:type="gramStart"/>
      <w:r>
        <w:rPr>
          <w:rStyle w:val="fonte"/>
        </w:rPr>
        <w:t>l</w:t>
      </w:r>
      <w:r w:rsidRPr="008A17F0">
        <w:rPr>
          <w:rStyle w:val="fonte"/>
        </w:rPr>
        <w:t>ista</w:t>
      </w:r>
      <w:proofErr w:type="gramEnd"/>
      <w:r w:rsidRPr="008A17F0">
        <w:rPr>
          <w:rStyle w:val="fonte"/>
        </w:rPr>
        <w:t xml:space="preserve"> de todos os equipamentos instalados, incluindo tabelas com suas características básicas e dados obtidos nos testes e ensaios realizados;</w:t>
      </w:r>
    </w:p>
    <w:p w14:paraId="21CB9786" w14:textId="3EAC94F7" w:rsidR="008A17F0" w:rsidRPr="008A17F0" w:rsidRDefault="008A17F0" w:rsidP="00FB4ECE">
      <w:pPr>
        <w:pStyle w:val="TLet3"/>
        <w:numPr>
          <w:ilvl w:val="3"/>
          <w:numId w:val="350"/>
        </w:numPr>
        <w:rPr>
          <w:rStyle w:val="fonte"/>
        </w:rPr>
      </w:pPr>
      <w:proofErr w:type="gramStart"/>
      <w:r>
        <w:rPr>
          <w:rStyle w:val="fonte"/>
        </w:rPr>
        <w:t>l</w:t>
      </w:r>
      <w:r w:rsidRPr="008A17F0">
        <w:rPr>
          <w:rStyle w:val="fonte"/>
        </w:rPr>
        <w:t>istagem</w:t>
      </w:r>
      <w:proofErr w:type="gramEnd"/>
      <w:r w:rsidRPr="008A17F0">
        <w:rPr>
          <w:rStyle w:val="fonte"/>
        </w:rPr>
        <w:t xml:space="preserve"> da programação/configuração realizada na central de detecção e alarme de incêndio;</w:t>
      </w:r>
    </w:p>
    <w:p w14:paraId="1A80C22E" w14:textId="1E24A3E0" w:rsidR="008A17F0" w:rsidRPr="008A17F0" w:rsidRDefault="008A17F0" w:rsidP="00FB4ECE">
      <w:pPr>
        <w:pStyle w:val="TLet3"/>
        <w:numPr>
          <w:ilvl w:val="3"/>
          <w:numId w:val="350"/>
        </w:numPr>
        <w:rPr>
          <w:rStyle w:val="fonte"/>
        </w:rPr>
      </w:pPr>
      <w:proofErr w:type="gramStart"/>
      <w:r>
        <w:rPr>
          <w:rStyle w:val="fonte"/>
        </w:rPr>
        <w:lastRenderedPageBreak/>
        <w:t>m</w:t>
      </w:r>
      <w:r w:rsidRPr="008A17F0">
        <w:rPr>
          <w:rStyle w:val="fonte"/>
        </w:rPr>
        <w:t>anuais</w:t>
      </w:r>
      <w:proofErr w:type="gramEnd"/>
      <w:r w:rsidRPr="008A17F0">
        <w:rPr>
          <w:rStyle w:val="fonte"/>
        </w:rPr>
        <w:t xml:space="preserve"> de instalação, operação e manutenção de todos os equipamentos instalados e senha de acesso (nível máximo – instalador) para manutenção e configuração da central d</w:t>
      </w:r>
      <w:r>
        <w:rPr>
          <w:rStyle w:val="fonte"/>
        </w:rPr>
        <w:t>e detecção e alarme de incêndio.</w:t>
      </w:r>
    </w:p>
    <w:p w14:paraId="07FA8D76" w14:textId="05464C62" w:rsidR="008A17F0" w:rsidRDefault="008A17F0" w:rsidP="008A17F0">
      <w:pPr>
        <w:pStyle w:val="Tit3n"/>
        <w:tabs>
          <w:tab w:val="clear" w:pos="851"/>
          <w:tab w:val="num" w:pos="1134"/>
        </w:tabs>
        <w:rPr>
          <w:rStyle w:val="fonte"/>
        </w:rPr>
      </w:pPr>
      <w:r w:rsidRPr="008A17F0">
        <w:rPr>
          <w:rStyle w:val="fonte"/>
        </w:rPr>
        <w:t xml:space="preserve">Deverá ser ministrado treinamento para 10 (dez) pessoas, divididas em </w:t>
      </w:r>
      <w:r w:rsidR="00993568">
        <w:rPr>
          <w:rStyle w:val="fonte"/>
        </w:rPr>
        <w:t>2 (</w:t>
      </w:r>
      <w:r w:rsidRPr="008A17F0">
        <w:rPr>
          <w:rStyle w:val="fonte"/>
        </w:rPr>
        <w:t>duas</w:t>
      </w:r>
      <w:r w:rsidR="00993568">
        <w:rPr>
          <w:rStyle w:val="fonte"/>
        </w:rPr>
        <w:t>)</w:t>
      </w:r>
      <w:r w:rsidRPr="008A17F0">
        <w:rPr>
          <w:rStyle w:val="fonte"/>
        </w:rPr>
        <w:t xml:space="preserve"> turmas, para que sejam apresentadas as rotinas de operação e manutenção dos equipamentos, incluindo análises e diagnósticos de falha e providências a serem tomadas em caso de emergência.</w:t>
      </w:r>
    </w:p>
    <w:p w14:paraId="1384D06E" w14:textId="44B025F7" w:rsidR="008A17F0" w:rsidRPr="00FB4ECE" w:rsidRDefault="003B204B" w:rsidP="008A17F0">
      <w:pPr>
        <w:pStyle w:val="Tit2nBrda"/>
      </w:pPr>
      <w:r w:rsidRPr="00FB4ECE">
        <w:rPr>
          <w:caps w:val="0"/>
        </w:rPr>
        <w:t>DA</w:t>
      </w:r>
      <w:r>
        <w:rPr>
          <w:caps w:val="0"/>
        </w:rPr>
        <w:t xml:space="preserve"> </w:t>
      </w:r>
      <w:r w:rsidRPr="00FB4ECE">
        <w:rPr>
          <w:caps w:val="0"/>
        </w:rPr>
        <w:t>GARANTIA</w:t>
      </w:r>
      <w:r>
        <w:rPr>
          <w:caps w:val="0"/>
        </w:rPr>
        <w:t xml:space="preserve"> DE FUNCIONAMENTO</w:t>
      </w:r>
    </w:p>
    <w:p w14:paraId="7DCDEEBC" w14:textId="34AD498D" w:rsidR="008A17F0" w:rsidRDefault="008A17F0" w:rsidP="008A17F0">
      <w:pPr>
        <w:pStyle w:val="Tit3n"/>
        <w:rPr>
          <w:rStyle w:val="fonte"/>
        </w:rPr>
      </w:pPr>
      <w:r w:rsidRPr="008A17F0">
        <w:rPr>
          <w:rStyle w:val="fonte"/>
        </w:rPr>
        <w:t xml:space="preserve">A CONTRATADA deverá garantir os materiais, equipamentos e serviços contra todo e qualquer defeito por um período de 12 (doze) meses, a contar da data do recebimento definitivo. </w:t>
      </w:r>
    </w:p>
    <w:p w14:paraId="3C5FB97D" w14:textId="604CA68B" w:rsidR="008A17F0" w:rsidRPr="008A17F0" w:rsidRDefault="008A17F0" w:rsidP="008A17F0">
      <w:pPr>
        <w:pStyle w:val="Tit4n"/>
        <w:rPr>
          <w:rStyle w:val="fonte"/>
        </w:rPr>
      </w:pPr>
      <w:r w:rsidRPr="008A17F0">
        <w:rPr>
          <w:rStyle w:val="fonte"/>
        </w:rPr>
        <w:t>Os serviços de garantia consistem nos procedimentos destinados a recolocar o sistema em seu perfeito estado de funcionamento.</w:t>
      </w:r>
    </w:p>
    <w:p w14:paraId="3F5BCDEC" w14:textId="004ED705" w:rsidR="008A17F0" w:rsidRPr="008A17F0" w:rsidRDefault="008A17F0" w:rsidP="008A17F0">
      <w:pPr>
        <w:pStyle w:val="Tit3n"/>
        <w:rPr>
          <w:rStyle w:val="fonte"/>
        </w:rPr>
      </w:pPr>
      <w:r w:rsidRPr="008A17F0">
        <w:rPr>
          <w:rStyle w:val="fonte"/>
        </w:rPr>
        <w:t>A garantia cobrirá quaisquer defeitos provenientes de erros ou omissões da CONTRATADA, em especial decorrentes de erros de matéria prima, fabricação, montagem e coordenação entre serviços técnicos e administrativos, e exclui danos ou defeitos resultantes do uso anormal dos equipamentos e de outras razões fora do controle da CONTRATADA.</w:t>
      </w:r>
    </w:p>
    <w:p w14:paraId="3FF7A496" w14:textId="77777777" w:rsidR="008A17F0" w:rsidRPr="008A17F0" w:rsidRDefault="008A17F0" w:rsidP="008A17F0">
      <w:pPr>
        <w:pStyle w:val="Tit3n"/>
        <w:rPr>
          <w:rStyle w:val="fonte"/>
        </w:rPr>
      </w:pPr>
      <w:r w:rsidRPr="008A17F0">
        <w:rPr>
          <w:rStyle w:val="fonte"/>
        </w:rPr>
        <w:t>A CONTRATADA deverá, durante o período de garantia, substituir ilimitadamente as peças defeituosas ou repará-las, colocando o sistema perfeitamente de acordo com o preconizado nas especificações, sem quaisquer ônus adicionais para a CONTRATANTE.</w:t>
      </w:r>
    </w:p>
    <w:p w14:paraId="1A71DDC5" w14:textId="77777777" w:rsidR="008A17F0" w:rsidRPr="008A17F0" w:rsidRDefault="008A17F0" w:rsidP="008A17F0">
      <w:pPr>
        <w:pStyle w:val="Tit3n"/>
        <w:rPr>
          <w:rStyle w:val="fonte"/>
        </w:rPr>
      </w:pPr>
      <w:r w:rsidRPr="008A17F0">
        <w:rPr>
          <w:rStyle w:val="fonte"/>
        </w:rPr>
        <w:t>Com a finalidade de reparação dos defeitos, a CONTRATANTE, a seu critério, colocará à disposição da CONTRATADA as instalações que julgar necessárias para o pronto reparo.</w:t>
      </w:r>
    </w:p>
    <w:p w14:paraId="1D5588CA" w14:textId="77777777" w:rsidR="008A17F0" w:rsidRPr="008A17F0" w:rsidRDefault="008A17F0" w:rsidP="008A17F0">
      <w:pPr>
        <w:pStyle w:val="Tit3n"/>
        <w:rPr>
          <w:rStyle w:val="fonte"/>
        </w:rPr>
      </w:pPr>
      <w:r w:rsidRPr="008A17F0">
        <w:rPr>
          <w:rStyle w:val="fonte"/>
        </w:rPr>
        <w:t>A garantia aqui definida em nenhuma hipótese será alterada e/ou diminuída, sendo que quaisquer aprovações de desenhos, fiscalizações ou inspeções exercidas pela CONTRATANTE não elidirão a total e exclusiva responsabilidade da CONTRATADA pela perfeita qualidade dos serviços de instalação dos materiais e equipamentos por ela prestados e fornecidos.</w:t>
      </w:r>
    </w:p>
    <w:p w14:paraId="3CA50AF5" w14:textId="77777777" w:rsidR="00DD1119" w:rsidRDefault="008A17F0" w:rsidP="008A17F0">
      <w:pPr>
        <w:pStyle w:val="Tit3n"/>
        <w:rPr>
          <w:rStyle w:val="fonte"/>
        </w:rPr>
      </w:pPr>
      <w:r w:rsidRPr="008A17F0">
        <w:rPr>
          <w:rStyle w:val="fonte"/>
        </w:rPr>
        <w:t xml:space="preserve">Os serviços de garantia serão solicitados por meio de abertura de chamado técnico pela CONTRATANTE, a ser enviado à CONTRATADA por e-mail. </w:t>
      </w:r>
    </w:p>
    <w:p w14:paraId="7A00C698" w14:textId="77777777" w:rsidR="00DD1119" w:rsidRDefault="008A17F0" w:rsidP="00DD1119">
      <w:pPr>
        <w:pStyle w:val="Tit4n"/>
        <w:rPr>
          <w:rStyle w:val="fonte"/>
        </w:rPr>
      </w:pPr>
      <w:r w:rsidRPr="008A17F0">
        <w:rPr>
          <w:rStyle w:val="fonte"/>
        </w:rPr>
        <w:t xml:space="preserve">A confirmação do recebimento da solicitação pela CONTRATADA deverá ser obtida pela CONTRATANTE imediatamente após o envio. </w:t>
      </w:r>
    </w:p>
    <w:p w14:paraId="756D6607" w14:textId="6426D25C" w:rsidR="008A17F0" w:rsidRPr="008A17F0" w:rsidRDefault="008A17F0" w:rsidP="00DD1119">
      <w:pPr>
        <w:pStyle w:val="Tit3n"/>
        <w:rPr>
          <w:rStyle w:val="fonte"/>
        </w:rPr>
      </w:pPr>
      <w:r w:rsidRPr="008A17F0">
        <w:rPr>
          <w:rStyle w:val="fonte"/>
        </w:rPr>
        <w:t>O prazo para resolução dos problemas em garantia será de até 48 (quarenta e oito) horas, contados do dia e da hora da confirmação do recebimento da solicitação.</w:t>
      </w:r>
    </w:p>
    <w:p w14:paraId="00F000AD" w14:textId="77777777" w:rsidR="008A17F0" w:rsidRPr="008A17F0" w:rsidRDefault="008A17F0" w:rsidP="008A17F0">
      <w:pPr>
        <w:pStyle w:val="Tit3n"/>
        <w:rPr>
          <w:rStyle w:val="fonte"/>
        </w:rPr>
      </w:pPr>
      <w:r w:rsidRPr="008A17F0">
        <w:rPr>
          <w:rStyle w:val="fonte"/>
        </w:rPr>
        <w:lastRenderedPageBreak/>
        <w:t>Os prazos definidos para os serviços de manutenção em garantia poderão ser prorrogados, a critério do Órgão Responsável, mediante apresentação pela CONTRATADA de justificativa formal e fundamentada.</w:t>
      </w:r>
    </w:p>
    <w:p w14:paraId="12569024" w14:textId="77777777" w:rsidR="008A17F0" w:rsidRPr="008A17F0" w:rsidRDefault="008A17F0" w:rsidP="008A17F0">
      <w:pPr>
        <w:pStyle w:val="Tit3n"/>
        <w:rPr>
          <w:rStyle w:val="fonte"/>
        </w:rPr>
      </w:pPr>
      <w:r w:rsidRPr="008A17F0">
        <w:rPr>
          <w:rStyle w:val="fonte"/>
        </w:rPr>
        <w:t>A CONTRATADA deverá utilizar, nos serviços de manutenção em garantia, componentes novos, de primeiro uso, originais dos fabricantes ou de fornecedores por esses autorizados.</w:t>
      </w:r>
    </w:p>
    <w:p w14:paraId="1DE47DC3" w14:textId="77777777" w:rsidR="008A17F0" w:rsidRPr="008A17F0" w:rsidRDefault="008A17F0" w:rsidP="008A17F0">
      <w:pPr>
        <w:pStyle w:val="Tit3n"/>
        <w:rPr>
          <w:rStyle w:val="fonte"/>
        </w:rPr>
      </w:pPr>
      <w:r w:rsidRPr="008A17F0">
        <w:rPr>
          <w:rStyle w:val="fonte"/>
        </w:rPr>
        <w:t>Caso haja necessidade de retirada de peças ou componentes das dependências da CONTRATANTE para manutenção ou substituição, será necessária autorização de saída emitida pela Coordenação de Patrimônio do Departamento de Material e Patrimônio, a ser concedida a funcionário da CONTRATADA formalmente identificado.</w:t>
      </w:r>
    </w:p>
    <w:p w14:paraId="61B96829" w14:textId="77777777" w:rsidR="008A17F0" w:rsidRPr="008A17F0" w:rsidRDefault="008A17F0" w:rsidP="00DD1119">
      <w:pPr>
        <w:pStyle w:val="Tit4n"/>
        <w:rPr>
          <w:rStyle w:val="fonte"/>
        </w:rPr>
      </w:pPr>
      <w:r w:rsidRPr="008A17F0">
        <w:rPr>
          <w:rStyle w:val="fonte"/>
        </w:rPr>
        <w:t>A autorização de saída, instrumento indispensável à retirada de peças ou componentes, será solicitada pelo Órgão Responsável.</w:t>
      </w:r>
    </w:p>
    <w:p w14:paraId="7CA8019C" w14:textId="77777777" w:rsidR="00DD1119" w:rsidRDefault="008A17F0" w:rsidP="008A17F0">
      <w:pPr>
        <w:pStyle w:val="Tit3n"/>
        <w:rPr>
          <w:rStyle w:val="fonte"/>
        </w:rPr>
      </w:pPr>
      <w:r w:rsidRPr="008A17F0">
        <w:rPr>
          <w:rStyle w:val="fonte"/>
        </w:rPr>
        <w:t xml:space="preserve">A CONTRATADA ficará obrigada a comunicar formalmente a devolução de peça ou componente retirado das dependências da CONTRATANTE para manutenção. </w:t>
      </w:r>
    </w:p>
    <w:p w14:paraId="20DDC593" w14:textId="41F70011" w:rsidR="008A17F0" w:rsidRPr="008A17F0" w:rsidRDefault="008A17F0" w:rsidP="00DD1119">
      <w:pPr>
        <w:pStyle w:val="Tit4n"/>
        <w:rPr>
          <w:rStyle w:val="fonte"/>
        </w:rPr>
      </w:pPr>
      <w:r w:rsidRPr="008A17F0">
        <w:rPr>
          <w:rStyle w:val="fonte"/>
        </w:rPr>
        <w:t xml:space="preserve">As peças e </w:t>
      </w:r>
      <w:r w:rsidR="006B7023">
        <w:rPr>
          <w:rStyle w:val="fonte"/>
        </w:rPr>
        <w:t xml:space="preserve">os </w:t>
      </w:r>
      <w:r w:rsidRPr="008A17F0">
        <w:rPr>
          <w:rStyle w:val="fonte"/>
        </w:rPr>
        <w:t>componentes defeituosos substituídos deverão ser entregues ao Órgão Responsável.</w:t>
      </w:r>
    </w:p>
    <w:p w14:paraId="586F20C1" w14:textId="77777777" w:rsidR="00DD1119" w:rsidRPr="000A0563" w:rsidRDefault="008A17F0" w:rsidP="008A17F0">
      <w:pPr>
        <w:pStyle w:val="Tit3n"/>
        <w:rPr>
          <w:rStyle w:val="fonte"/>
        </w:rPr>
      </w:pPr>
      <w:r w:rsidRPr="000A0563">
        <w:rPr>
          <w:rStyle w:val="fonte"/>
        </w:rPr>
        <w:t xml:space="preserve">A CONTRATADA deverá apresentar laudo técnico informando os defeitos verificados nos serviços de manutenção em garantia, as possíveis causas e as soluções adotadas. </w:t>
      </w:r>
    </w:p>
    <w:p w14:paraId="76F15DEF" w14:textId="3A486368" w:rsidR="008A17F0" w:rsidRPr="008A17F0" w:rsidRDefault="008A17F0" w:rsidP="00DD1119">
      <w:pPr>
        <w:pStyle w:val="Tit4n"/>
        <w:rPr>
          <w:rStyle w:val="fonte"/>
        </w:rPr>
      </w:pPr>
      <w:r w:rsidRPr="008A17F0">
        <w:rPr>
          <w:rStyle w:val="fonte"/>
        </w:rPr>
        <w:t>O laudo técnico deverá ser assinado por responsável técnico da CONTRATADA e entregue ao Órgão Responsável quando da finalização dos serviços, para qualquer evento de manutenção corretiva.</w:t>
      </w:r>
    </w:p>
    <w:p w14:paraId="693CD35E" w14:textId="24AD893F" w:rsidR="008A17F0" w:rsidRDefault="008A17F0" w:rsidP="008A17F0">
      <w:pPr>
        <w:pStyle w:val="Tit3n"/>
        <w:rPr>
          <w:rStyle w:val="fonte"/>
        </w:rPr>
      </w:pPr>
      <w:r w:rsidRPr="008A17F0">
        <w:rPr>
          <w:rStyle w:val="fonte"/>
        </w:rPr>
        <w:t>Caso a CONTRATADA não atenda aos prazos dispostos neste Título para prestação de serviços de manutenção em garantia, a CONTRATANTE poderá, a seu exclusivo critério, substituir ou corrigir as peças ou os componentes que apresentarem defeito, executando a garantia prestada pela CONTRATADA até o limite do custo dos procedimentos adotados, permanecendo esta, para todos os fins, como responsável pelo perfeito desempenho dessas peças e/ou componentes durante o período de garantia, sem prejuízo das sanções previstas.</w:t>
      </w:r>
    </w:p>
    <w:p w14:paraId="2923DAC5" w14:textId="5CAE992D" w:rsidR="000B5580" w:rsidRPr="00FB4ECE" w:rsidRDefault="000B5580" w:rsidP="000B5580">
      <w:pPr>
        <w:pStyle w:val="Tit2nBrda"/>
      </w:pPr>
      <w:r w:rsidRPr="00FB4ECE">
        <w:t>DO CRONOGRAMA FÍSICO-FINANCEIRO</w:t>
      </w:r>
    </w:p>
    <w:p w14:paraId="5F8C8291" w14:textId="4A863B38" w:rsidR="000B5580" w:rsidRDefault="000B5580" w:rsidP="000B5580">
      <w:pPr>
        <w:pStyle w:val="Tit3n"/>
        <w:tabs>
          <w:tab w:val="clear" w:pos="851"/>
          <w:tab w:val="left" w:pos="1134"/>
        </w:tabs>
        <w:rPr>
          <w:rStyle w:val="fonte"/>
        </w:rPr>
      </w:pPr>
      <w:r w:rsidRPr="00FC71D9">
        <w:t xml:space="preserve">A entrega dos equipamentos, execução dos serviços e realização dos pagamentos </w:t>
      </w:r>
      <w:r>
        <w:t xml:space="preserve">previstos no EDITAL e neste Contrato </w:t>
      </w:r>
      <w:r w:rsidRPr="00FC71D9">
        <w:t>obedecerão ao cronograma físico-financeiro apresentado a seguir, cujos prazos serão iniciados mediante emissão de Ordem de Serviço</w:t>
      </w:r>
      <w:r w:rsidRPr="00476918">
        <w:rPr>
          <w:rStyle w:val="font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3340"/>
        <w:gridCol w:w="2108"/>
        <w:gridCol w:w="2238"/>
      </w:tblGrid>
      <w:tr w:rsidR="00653793" w:rsidRPr="0045118A" w14:paraId="560BB7F1" w14:textId="77777777" w:rsidTr="00C506A1">
        <w:trPr>
          <w:trHeight w:val="1142"/>
          <w:jc w:val="center"/>
        </w:trPr>
        <w:tc>
          <w:tcPr>
            <w:tcW w:w="1199" w:type="dxa"/>
            <w:shd w:val="clear" w:color="auto" w:fill="D9D9D9" w:themeFill="background1" w:themeFillShade="D9"/>
            <w:vAlign w:val="center"/>
          </w:tcPr>
          <w:p w14:paraId="781971A0" w14:textId="77777777" w:rsidR="00653793" w:rsidRPr="00923E22" w:rsidRDefault="00653793" w:rsidP="00D40692">
            <w:pPr>
              <w:pStyle w:val="Corpo"/>
              <w:contextualSpacing/>
              <w:jc w:val="center"/>
              <w:rPr>
                <w:rFonts w:ascii="Arial" w:hAnsi="Arial" w:cs="Arial"/>
                <w:b/>
                <w:sz w:val="22"/>
                <w:szCs w:val="22"/>
              </w:rPr>
            </w:pPr>
            <w:r w:rsidRPr="00923E22">
              <w:rPr>
                <w:rFonts w:ascii="Arial" w:hAnsi="Arial" w:cs="Arial"/>
                <w:b/>
                <w:sz w:val="22"/>
                <w:szCs w:val="22"/>
              </w:rPr>
              <w:lastRenderedPageBreak/>
              <w:t>ETAPA</w:t>
            </w:r>
          </w:p>
        </w:tc>
        <w:tc>
          <w:tcPr>
            <w:tcW w:w="3340" w:type="dxa"/>
            <w:shd w:val="clear" w:color="auto" w:fill="D9D9D9" w:themeFill="background1" w:themeFillShade="D9"/>
            <w:vAlign w:val="center"/>
          </w:tcPr>
          <w:p w14:paraId="03290190" w14:textId="77777777" w:rsidR="00653793" w:rsidRPr="00923E22" w:rsidRDefault="00653793">
            <w:pPr>
              <w:pStyle w:val="Corpo"/>
              <w:contextualSpacing/>
              <w:jc w:val="center"/>
              <w:rPr>
                <w:rFonts w:ascii="Arial" w:hAnsi="Arial" w:cs="Arial"/>
                <w:b/>
                <w:sz w:val="22"/>
                <w:szCs w:val="22"/>
              </w:rPr>
            </w:pPr>
            <w:r w:rsidRPr="00923E22">
              <w:rPr>
                <w:rFonts w:ascii="Arial" w:hAnsi="Arial" w:cs="Arial"/>
                <w:b/>
                <w:sz w:val="22"/>
                <w:szCs w:val="22"/>
              </w:rPr>
              <w:t>DESCRIÇÃO</w:t>
            </w:r>
          </w:p>
        </w:tc>
        <w:tc>
          <w:tcPr>
            <w:tcW w:w="2108" w:type="dxa"/>
            <w:shd w:val="clear" w:color="auto" w:fill="D9D9D9" w:themeFill="background1" w:themeFillShade="D9"/>
            <w:vAlign w:val="center"/>
          </w:tcPr>
          <w:p w14:paraId="0BF837FE" w14:textId="51F9AEA4" w:rsidR="00653793" w:rsidRPr="00923E22" w:rsidRDefault="00F6305A" w:rsidP="00F6305A">
            <w:pPr>
              <w:pStyle w:val="Corpo"/>
              <w:contextualSpacing/>
              <w:jc w:val="center"/>
              <w:rPr>
                <w:rFonts w:ascii="Arial" w:hAnsi="Arial" w:cs="Arial"/>
                <w:b/>
                <w:sz w:val="22"/>
                <w:szCs w:val="22"/>
              </w:rPr>
            </w:pPr>
            <w:r w:rsidRPr="00923E22">
              <w:rPr>
                <w:rFonts w:ascii="Arial" w:hAnsi="Arial" w:cs="Arial"/>
                <w:b/>
                <w:sz w:val="22"/>
                <w:szCs w:val="22"/>
              </w:rPr>
              <w:t>PERCENTUAL DE PAGAMENTO</w:t>
            </w:r>
          </w:p>
          <w:p w14:paraId="4C88CB69" w14:textId="55554D20" w:rsidR="00653793" w:rsidRPr="00923E22" w:rsidRDefault="00653793">
            <w:pPr>
              <w:pStyle w:val="Corpo"/>
              <w:contextualSpacing/>
              <w:jc w:val="center"/>
              <w:rPr>
                <w:rFonts w:ascii="Arial" w:hAnsi="Arial" w:cs="Arial"/>
                <w:b/>
                <w:sz w:val="22"/>
                <w:szCs w:val="22"/>
              </w:rPr>
            </w:pPr>
            <w:r w:rsidRPr="00923E22">
              <w:rPr>
                <w:rFonts w:ascii="Arial" w:hAnsi="Arial" w:cs="Arial"/>
                <w:b/>
                <w:sz w:val="22"/>
                <w:szCs w:val="22"/>
              </w:rPr>
              <w:t>(</w:t>
            </w:r>
            <w:proofErr w:type="gramStart"/>
            <w:r w:rsidRPr="00923E22">
              <w:rPr>
                <w:rFonts w:ascii="Arial" w:hAnsi="Arial" w:cs="Arial"/>
                <w:b/>
                <w:sz w:val="22"/>
                <w:szCs w:val="22"/>
              </w:rPr>
              <w:t>sobre</w:t>
            </w:r>
            <w:proofErr w:type="gramEnd"/>
            <w:r w:rsidRPr="00923E22">
              <w:rPr>
                <w:rFonts w:ascii="Arial" w:hAnsi="Arial" w:cs="Arial"/>
                <w:b/>
                <w:sz w:val="22"/>
                <w:szCs w:val="22"/>
              </w:rPr>
              <w:t xml:space="preserve"> o valor total do Contrato)</w:t>
            </w:r>
          </w:p>
        </w:tc>
        <w:tc>
          <w:tcPr>
            <w:tcW w:w="2238" w:type="dxa"/>
            <w:shd w:val="clear" w:color="auto" w:fill="D9D9D9" w:themeFill="background1" w:themeFillShade="D9"/>
            <w:vAlign w:val="center"/>
          </w:tcPr>
          <w:p w14:paraId="0F7FE79F" w14:textId="1A9AB906" w:rsidR="00653793" w:rsidRPr="00923E22" w:rsidRDefault="00653793">
            <w:pPr>
              <w:pStyle w:val="Corpo"/>
              <w:contextualSpacing/>
              <w:jc w:val="center"/>
              <w:rPr>
                <w:rFonts w:ascii="Arial" w:hAnsi="Arial" w:cs="Arial"/>
                <w:b/>
                <w:sz w:val="22"/>
                <w:szCs w:val="22"/>
              </w:rPr>
            </w:pPr>
            <w:r w:rsidRPr="00923E22">
              <w:rPr>
                <w:rFonts w:ascii="Arial" w:hAnsi="Arial" w:cs="Arial"/>
                <w:b/>
                <w:sz w:val="22"/>
                <w:szCs w:val="22"/>
              </w:rPr>
              <w:t>PRAZO DE EXECUÇÃO</w:t>
            </w:r>
          </w:p>
          <w:p w14:paraId="38E576CF" w14:textId="39F39DCE" w:rsidR="00653793" w:rsidRPr="00FB4ECE" w:rsidRDefault="00653793" w:rsidP="00F6305A">
            <w:pPr>
              <w:pStyle w:val="Corpo"/>
              <w:contextualSpacing/>
              <w:jc w:val="center"/>
              <w:rPr>
                <w:rFonts w:ascii="Arial" w:hAnsi="Arial" w:cs="Arial"/>
                <w:b/>
                <w:sz w:val="22"/>
                <w:szCs w:val="22"/>
              </w:rPr>
            </w:pPr>
            <w:r w:rsidRPr="00923E22">
              <w:rPr>
                <w:rFonts w:ascii="Arial" w:hAnsi="Arial" w:cs="Arial"/>
                <w:b/>
                <w:sz w:val="22"/>
                <w:szCs w:val="22"/>
              </w:rPr>
              <w:t>(</w:t>
            </w:r>
            <w:proofErr w:type="gramStart"/>
            <w:r w:rsidRPr="00923E22">
              <w:rPr>
                <w:rFonts w:ascii="Arial" w:hAnsi="Arial" w:cs="Arial"/>
                <w:b/>
                <w:sz w:val="22"/>
                <w:szCs w:val="22"/>
              </w:rPr>
              <w:t>em</w:t>
            </w:r>
            <w:proofErr w:type="gramEnd"/>
            <w:r w:rsidRPr="00923E22">
              <w:rPr>
                <w:rFonts w:ascii="Arial" w:hAnsi="Arial" w:cs="Arial"/>
                <w:b/>
                <w:sz w:val="22"/>
                <w:szCs w:val="22"/>
              </w:rPr>
              <w:t xml:space="preserve"> dias, contados da emissão da Ordem de Serviço)</w:t>
            </w:r>
          </w:p>
        </w:tc>
      </w:tr>
      <w:tr w:rsidR="00653793" w:rsidRPr="0045118A" w14:paraId="1AF8CFE8" w14:textId="77777777" w:rsidTr="00653793">
        <w:trPr>
          <w:trHeight w:val="764"/>
          <w:jc w:val="center"/>
        </w:trPr>
        <w:tc>
          <w:tcPr>
            <w:tcW w:w="1199" w:type="dxa"/>
            <w:shd w:val="clear" w:color="auto" w:fill="auto"/>
            <w:vAlign w:val="center"/>
          </w:tcPr>
          <w:p w14:paraId="1A9C831A"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1.1</w:t>
            </w:r>
          </w:p>
        </w:tc>
        <w:tc>
          <w:tcPr>
            <w:tcW w:w="3340" w:type="dxa"/>
            <w:shd w:val="clear" w:color="auto" w:fill="auto"/>
            <w:vAlign w:val="center"/>
          </w:tcPr>
          <w:p w14:paraId="015E3B2A" w14:textId="3CB8E150"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Registro da ART no CREA</w:t>
            </w:r>
          </w:p>
          <w:p w14:paraId="17106F03"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 Fornecimento do planejamento dos serviços</w:t>
            </w:r>
          </w:p>
        </w:tc>
        <w:tc>
          <w:tcPr>
            <w:tcW w:w="2108" w:type="dxa"/>
            <w:shd w:val="clear" w:color="auto" w:fill="auto"/>
            <w:vAlign w:val="center"/>
          </w:tcPr>
          <w:p w14:paraId="6C7F74C5"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0%</w:t>
            </w:r>
          </w:p>
        </w:tc>
        <w:tc>
          <w:tcPr>
            <w:tcW w:w="2238" w:type="dxa"/>
            <w:shd w:val="clear" w:color="auto" w:fill="auto"/>
            <w:vAlign w:val="center"/>
          </w:tcPr>
          <w:p w14:paraId="70AF9520"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5</w:t>
            </w:r>
          </w:p>
        </w:tc>
      </w:tr>
      <w:tr w:rsidR="00653793" w:rsidRPr="0045118A" w14:paraId="4C42DAE7" w14:textId="77777777" w:rsidTr="00653793">
        <w:trPr>
          <w:trHeight w:val="764"/>
          <w:jc w:val="center"/>
        </w:trPr>
        <w:tc>
          <w:tcPr>
            <w:tcW w:w="1199" w:type="dxa"/>
            <w:shd w:val="clear" w:color="auto" w:fill="auto"/>
            <w:vAlign w:val="center"/>
          </w:tcPr>
          <w:p w14:paraId="564CC4AE"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1.2</w:t>
            </w:r>
          </w:p>
        </w:tc>
        <w:tc>
          <w:tcPr>
            <w:tcW w:w="3340" w:type="dxa"/>
            <w:shd w:val="clear" w:color="auto" w:fill="auto"/>
            <w:vAlign w:val="center"/>
          </w:tcPr>
          <w:p w14:paraId="5A223966" w14:textId="1BA89481"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Entrega dos materiais de exaustão e de detecção e combate a incêndio</w:t>
            </w:r>
          </w:p>
        </w:tc>
        <w:tc>
          <w:tcPr>
            <w:tcW w:w="2108" w:type="dxa"/>
            <w:shd w:val="clear" w:color="auto" w:fill="auto"/>
            <w:vAlign w:val="center"/>
          </w:tcPr>
          <w:p w14:paraId="6E00F75C"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20%</w:t>
            </w:r>
          </w:p>
        </w:tc>
        <w:tc>
          <w:tcPr>
            <w:tcW w:w="2238" w:type="dxa"/>
            <w:shd w:val="clear" w:color="auto" w:fill="auto"/>
            <w:vAlign w:val="center"/>
          </w:tcPr>
          <w:p w14:paraId="361E878C"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90</w:t>
            </w:r>
          </w:p>
        </w:tc>
      </w:tr>
      <w:tr w:rsidR="00653793" w:rsidRPr="0045118A" w14:paraId="78A5C7B4" w14:textId="77777777" w:rsidTr="00FB4ECE">
        <w:trPr>
          <w:trHeight w:val="349"/>
          <w:jc w:val="center"/>
        </w:trPr>
        <w:tc>
          <w:tcPr>
            <w:tcW w:w="1199" w:type="dxa"/>
            <w:shd w:val="clear" w:color="auto" w:fill="auto"/>
            <w:vAlign w:val="center"/>
          </w:tcPr>
          <w:p w14:paraId="3BD4AFFA"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1.3</w:t>
            </w:r>
          </w:p>
        </w:tc>
        <w:tc>
          <w:tcPr>
            <w:tcW w:w="3340" w:type="dxa"/>
            <w:shd w:val="clear" w:color="auto" w:fill="auto"/>
            <w:vAlign w:val="center"/>
          </w:tcPr>
          <w:p w14:paraId="7B7098B2" w14:textId="2D55D58F" w:rsidR="00653793" w:rsidRPr="00F93662" w:rsidRDefault="00653793" w:rsidP="00FB4ECE">
            <w:pPr>
              <w:pStyle w:val="Corpo"/>
              <w:contextualSpacing/>
              <w:jc w:val="center"/>
              <w:rPr>
                <w:rFonts w:ascii="Arial" w:hAnsi="Arial" w:cs="Arial"/>
                <w:sz w:val="22"/>
                <w:szCs w:val="22"/>
              </w:rPr>
            </w:pPr>
            <w:r w:rsidRPr="00F93662">
              <w:rPr>
                <w:rFonts w:ascii="Arial" w:hAnsi="Arial" w:cs="Arial"/>
                <w:sz w:val="22"/>
                <w:szCs w:val="22"/>
              </w:rPr>
              <w:t>Conclusão da Etapa 1</w:t>
            </w:r>
          </w:p>
          <w:p w14:paraId="696FDE6A" w14:textId="71179C9F" w:rsidR="007F3A0C" w:rsidRPr="00F93662" w:rsidRDefault="007F3A0C" w:rsidP="00C506A1">
            <w:pPr>
              <w:pStyle w:val="Tit3n"/>
              <w:numPr>
                <w:ilvl w:val="0"/>
                <w:numId w:val="0"/>
              </w:numPr>
              <w:tabs>
                <w:tab w:val="left" w:pos="1134"/>
              </w:tabs>
              <w:jc w:val="center"/>
              <w:rPr>
                <w:sz w:val="22"/>
                <w:szCs w:val="22"/>
              </w:rPr>
            </w:pPr>
            <w:r w:rsidRPr="00F93662">
              <w:rPr>
                <w:snapToGrid w:val="0"/>
                <w:color w:val="000000"/>
                <w:sz w:val="22"/>
                <w:szCs w:val="22"/>
              </w:rPr>
              <w:t>Substituição de Sistemas de Exaustão</w:t>
            </w:r>
          </w:p>
        </w:tc>
        <w:tc>
          <w:tcPr>
            <w:tcW w:w="2108" w:type="dxa"/>
            <w:shd w:val="clear" w:color="auto" w:fill="auto"/>
            <w:vAlign w:val="center"/>
          </w:tcPr>
          <w:p w14:paraId="03B46520"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50%</w:t>
            </w:r>
          </w:p>
        </w:tc>
        <w:tc>
          <w:tcPr>
            <w:tcW w:w="2238" w:type="dxa"/>
            <w:shd w:val="clear" w:color="auto" w:fill="auto"/>
            <w:vAlign w:val="center"/>
          </w:tcPr>
          <w:p w14:paraId="3A981D38"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120</w:t>
            </w:r>
          </w:p>
        </w:tc>
      </w:tr>
      <w:tr w:rsidR="00653793" w:rsidRPr="0045118A" w14:paraId="1C260411" w14:textId="77777777" w:rsidTr="00FB4ECE">
        <w:trPr>
          <w:trHeight w:val="411"/>
          <w:jc w:val="center"/>
        </w:trPr>
        <w:tc>
          <w:tcPr>
            <w:tcW w:w="1199" w:type="dxa"/>
            <w:shd w:val="clear" w:color="auto" w:fill="auto"/>
            <w:vAlign w:val="center"/>
          </w:tcPr>
          <w:p w14:paraId="0AEB46D8"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1.4</w:t>
            </w:r>
          </w:p>
        </w:tc>
        <w:tc>
          <w:tcPr>
            <w:tcW w:w="3340" w:type="dxa"/>
            <w:shd w:val="clear" w:color="auto" w:fill="auto"/>
            <w:vAlign w:val="center"/>
          </w:tcPr>
          <w:p w14:paraId="7F098915" w14:textId="50EE875F" w:rsidR="00653793" w:rsidRPr="00F93662" w:rsidRDefault="007F3A0C" w:rsidP="00FB4ECE">
            <w:pPr>
              <w:pStyle w:val="Corpo"/>
              <w:contextualSpacing/>
              <w:jc w:val="center"/>
              <w:rPr>
                <w:rFonts w:ascii="Arial" w:hAnsi="Arial" w:cs="Arial"/>
                <w:sz w:val="22"/>
                <w:szCs w:val="22"/>
              </w:rPr>
            </w:pPr>
            <w:r w:rsidRPr="00F93662">
              <w:rPr>
                <w:rFonts w:ascii="Arial" w:hAnsi="Arial" w:cs="Arial"/>
                <w:sz w:val="22"/>
                <w:szCs w:val="22"/>
              </w:rPr>
              <w:t xml:space="preserve">Conclusão da Etapa 2 - </w:t>
            </w:r>
            <w:r w:rsidRPr="00F93662">
              <w:rPr>
                <w:rFonts w:ascii="Arial" w:hAnsi="Arial"/>
                <w:bCs/>
                <w:sz w:val="22"/>
                <w:szCs w:val="22"/>
              </w:rPr>
              <w:t>Instalação de Sistemas de Proteção Contra Incêndio</w:t>
            </w:r>
          </w:p>
        </w:tc>
        <w:tc>
          <w:tcPr>
            <w:tcW w:w="2108" w:type="dxa"/>
            <w:shd w:val="clear" w:color="auto" w:fill="auto"/>
            <w:vAlign w:val="center"/>
          </w:tcPr>
          <w:p w14:paraId="2BDCE8CF"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20%</w:t>
            </w:r>
          </w:p>
        </w:tc>
        <w:tc>
          <w:tcPr>
            <w:tcW w:w="2238" w:type="dxa"/>
            <w:shd w:val="clear" w:color="auto" w:fill="auto"/>
            <w:vAlign w:val="center"/>
          </w:tcPr>
          <w:p w14:paraId="54DC228B"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135</w:t>
            </w:r>
          </w:p>
        </w:tc>
      </w:tr>
      <w:tr w:rsidR="00653793" w:rsidRPr="0045118A" w14:paraId="78499610" w14:textId="77777777" w:rsidTr="00653793">
        <w:trPr>
          <w:trHeight w:val="606"/>
          <w:jc w:val="center"/>
        </w:trPr>
        <w:tc>
          <w:tcPr>
            <w:tcW w:w="1199" w:type="dxa"/>
            <w:shd w:val="clear" w:color="auto" w:fill="auto"/>
            <w:vAlign w:val="center"/>
          </w:tcPr>
          <w:p w14:paraId="6589AEB2" w14:textId="11876AD1"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1.5</w:t>
            </w:r>
          </w:p>
        </w:tc>
        <w:tc>
          <w:tcPr>
            <w:tcW w:w="3340" w:type="dxa"/>
            <w:shd w:val="clear" w:color="auto" w:fill="auto"/>
            <w:vAlign w:val="center"/>
          </w:tcPr>
          <w:p w14:paraId="2D8E72FE" w14:textId="77777777"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 Treinamento</w:t>
            </w:r>
          </w:p>
          <w:p w14:paraId="6DFFC3EB" w14:textId="69CC18BB"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Entrega da documentação técnica</w:t>
            </w:r>
          </w:p>
        </w:tc>
        <w:tc>
          <w:tcPr>
            <w:tcW w:w="2108" w:type="dxa"/>
            <w:shd w:val="clear" w:color="auto" w:fill="auto"/>
            <w:vAlign w:val="center"/>
          </w:tcPr>
          <w:p w14:paraId="080C05BC" w14:textId="0382456F" w:rsidR="00653793" w:rsidRPr="00FB4ECE" w:rsidRDefault="00653793" w:rsidP="00FB4ECE">
            <w:pPr>
              <w:pStyle w:val="Corpo"/>
              <w:contextualSpacing/>
              <w:jc w:val="center"/>
              <w:rPr>
                <w:rFonts w:ascii="Arial" w:hAnsi="Arial" w:cs="Arial"/>
                <w:sz w:val="22"/>
                <w:szCs w:val="22"/>
                <w:highlight w:val="yellow"/>
              </w:rPr>
            </w:pPr>
            <w:r w:rsidRPr="00FB4ECE">
              <w:rPr>
                <w:rFonts w:ascii="Arial" w:hAnsi="Arial" w:cs="Arial"/>
                <w:sz w:val="22"/>
                <w:szCs w:val="22"/>
              </w:rPr>
              <w:t>0%</w:t>
            </w:r>
          </w:p>
        </w:tc>
        <w:tc>
          <w:tcPr>
            <w:tcW w:w="2238" w:type="dxa"/>
            <w:shd w:val="clear" w:color="auto" w:fill="auto"/>
            <w:vAlign w:val="center"/>
          </w:tcPr>
          <w:p w14:paraId="5044BE69" w14:textId="37AE6155" w:rsidR="00653793" w:rsidRPr="00FB4ECE" w:rsidRDefault="00653793" w:rsidP="00FB4ECE">
            <w:pPr>
              <w:pStyle w:val="Corpo"/>
              <w:contextualSpacing/>
              <w:jc w:val="center"/>
              <w:rPr>
                <w:rFonts w:ascii="Arial" w:hAnsi="Arial" w:cs="Arial"/>
                <w:sz w:val="22"/>
                <w:szCs w:val="22"/>
              </w:rPr>
            </w:pPr>
            <w:r w:rsidRPr="00FB4ECE">
              <w:rPr>
                <w:rFonts w:ascii="Arial" w:hAnsi="Arial" w:cs="Arial"/>
                <w:sz w:val="22"/>
                <w:szCs w:val="22"/>
              </w:rPr>
              <w:t>140</w:t>
            </w:r>
          </w:p>
        </w:tc>
      </w:tr>
      <w:tr w:rsidR="00E748EE" w:rsidRPr="0045118A" w14:paraId="65496716" w14:textId="77777777" w:rsidTr="00653793">
        <w:trPr>
          <w:trHeight w:val="606"/>
          <w:jc w:val="center"/>
        </w:trPr>
        <w:tc>
          <w:tcPr>
            <w:tcW w:w="1199" w:type="dxa"/>
            <w:shd w:val="clear" w:color="auto" w:fill="auto"/>
            <w:vAlign w:val="center"/>
          </w:tcPr>
          <w:p w14:paraId="3AFECE10" w14:textId="3249BA52" w:rsidR="00E748EE" w:rsidRPr="00FB4ECE" w:rsidRDefault="00E748EE" w:rsidP="00FB4ECE">
            <w:pPr>
              <w:pStyle w:val="Corpo"/>
              <w:contextualSpacing/>
              <w:jc w:val="center"/>
              <w:rPr>
                <w:rFonts w:ascii="Arial" w:hAnsi="Arial" w:cs="Arial"/>
                <w:sz w:val="22"/>
                <w:szCs w:val="22"/>
              </w:rPr>
            </w:pPr>
          </w:p>
        </w:tc>
        <w:tc>
          <w:tcPr>
            <w:tcW w:w="3340" w:type="dxa"/>
            <w:shd w:val="clear" w:color="auto" w:fill="auto"/>
            <w:vAlign w:val="center"/>
          </w:tcPr>
          <w:p w14:paraId="5C3400AC" w14:textId="682376CE" w:rsidR="00E748EE" w:rsidRPr="00FB4ECE" w:rsidRDefault="00E748EE" w:rsidP="00FB4ECE">
            <w:pPr>
              <w:pStyle w:val="Corpo"/>
              <w:contextualSpacing/>
              <w:jc w:val="center"/>
              <w:rPr>
                <w:rFonts w:ascii="Arial" w:hAnsi="Arial" w:cs="Arial"/>
                <w:sz w:val="22"/>
                <w:szCs w:val="22"/>
              </w:rPr>
            </w:pPr>
            <w:r>
              <w:rPr>
                <w:rFonts w:ascii="Arial" w:hAnsi="Arial" w:cs="Arial"/>
                <w:sz w:val="22"/>
                <w:szCs w:val="22"/>
              </w:rPr>
              <w:t>Recebimento Definitivo</w:t>
            </w:r>
          </w:p>
        </w:tc>
        <w:tc>
          <w:tcPr>
            <w:tcW w:w="2108" w:type="dxa"/>
            <w:shd w:val="clear" w:color="auto" w:fill="auto"/>
            <w:vAlign w:val="center"/>
          </w:tcPr>
          <w:p w14:paraId="520A9D8D" w14:textId="3391AA4F" w:rsidR="00E748EE" w:rsidRPr="00FB4ECE" w:rsidRDefault="00E748EE" w:rsidP="00FB4ECE">
            <w:pPr>
              <w:pStyle w:val="Corpo"/>
              <w:contextualSpacing/>
              <w:jc w:val="center"/>
              <w:rPr>
                <w:rFonts w:ascii="Arial" w:hAnsi="Arial" w:cs="Arial"/>
                <w:sz w:val="22"/>
                <w:szCs w:val="22"/>
              </w:rPr>
            </w:pPr>
            <w:r>
              <w:rPr>
                <w:rFonts w:ascii="Arial" w:hAnsi="Arial" w:cs="Arial"/>
                <w:sz w:val="22"/>
                <w:szCs w:val="22"/>
              </w:rPr>
              <w:t>10%</w:t>
            </w:r>
          </w:p>
        </w:tc>
        <w:tc>
          <w:tcPr>
            <w:tcW w:w="2238" w:type="dxa"/>
            <w:shd w:val="clear" w:color="auto" w:fill="auto"/>
            <w:vAlign w:val="center"/>
          </w:tcPr>
          <w:p w14:paraId="7C4B069B" w14:textId="0BC57C99" w:rsidR="00E748EE" w:rsidRPr="00FB4ECE" w:rsidRDefault="00E748EE" w:rsidP="00FB4ECE">
            <w:pPr>
              <w:pStyle w:val="Corpo"/>
              <w:contextualSpacing/>
              <w:jc w:val="center"/>
              <w:rPr>
                <w:rFonts w:ascii="Arial" w:hAnsi="Arial" w:cs="Arial"/>
                <w:sz w:val="22"/>
                <w:szCs w:val="22"/>
              </w:rPr>
            </w:pPr>
          </w:p>
        </w:tc>
      </w:tr>
    </w:tbl>
    <w:p w14:paraId="2F6D563E" w14:textId="50E6BC97" w:rsidR="00F80873" w:rsidRPr="00476918" w:rsidRDefault="00F80873" w:rsidP="003165D2">
      <w:pPr>
        <w:pStyle w:val="Tit2nBrda"/>
      </w:pPr>
      <w:r w:rsidRPr="00476918">
        <w:t xml:space="preserve">DO RECEBIMENTO </w:t>
      </w:r>
    </w:p>
    <w:p w14:paraId="109252EE" w14:textId="77777777" w:rsidR="00F80873" w:rsidRDefault="00F80873" w:rsidP="00E2017D">
      <w:pPr>
        <w:pStyle w:val="Tit3n"/>
        <w:tabs>
          <w:tab w:val="clear" w:pos="851"/>
          <w:tab w:val="left" w:pos="1134"/>
        </w:tabs>
        <w:rPr>
          <w:rStyle w:val="fonte"/>
        </w:rPr>
      </w:pPr>
      <w:r w:rsidRPr="00476918">
        <w:rPr>
          <w:rStyle w:val="fonte"/>
        </w:rPr>
        <w:t xml:space="preserve">O objeto contratual será recebido definitivamente se em perfeitas condições e conforme as especificações </w:t>
      </w:r>
      <w:proofErr w:type="spellStart"/>
      <w:r w:rsidRPr="00476918">
        <w:rPr>
          <w:rStyle w:val="fonte"/>
        </w:rPr>
        <w:t>editalícias</w:t>
      </w:r>
      <w:proofErr w:type="spellEnd"/>
      <w:r w:rsidRPr="00476918">
        <w:rPr>
          <w:rStyle w:val="fonte"/>
        </w:rPr>
        <w:t xml:space="preserve"> a que se vincula a proposta da CONTRATADA.</w:t>
      </w:r>
    </w:p>
    <w:p w14:paraId="1EFB0370" w14:textId="77777777" w:rsidR="0082622C" w:rsidRDefault="0082622C" w:rsidP="0082622C">
      <w:pPr>
        <w:pStyle w:val="Tit3n"/>
        <w:rPr>
          <w:rStyle w:val="fonte"/>
        </w:rPr>
      </w:pPr>
      <w:r w:rsidRPr="0082622C">
        <w:rPr>
          <w:rStyle w:val="fonte"/>
        </w:rPr>
        <w:t>Os equipamentos ficarão em teste de disponibilidade por um per</w:t>
      </w:r>
      <w:r>
        <w:rPr>
          <w:rStyle w:val="fonte"/>
        </w:rPr>
        <w:t>íodo mínimo de 30 (trinta) dias</w:t>
      </w:r>
      <w:r w:rsidRPr="0082622C">
        <w:rPr>
          <w:rStyle w:val="fonte"/>
        </w:rPr>
        <w:t xml:space="preserve"> para que todos os parâmetros sejam monitorados e verificados. </w:t>
      </w:r>
    </w:p>
    <w:p w14:paraId="778BB6B7" w14:textId="1D4B1859" w:rsidR="0082622C" w:rsidRDefault="0082622C" w:rsidP="0082622C">
      <w:pPr>
        <w:pStyle w:val="Tit4n"/>
        <w:rPr>
          <w:rStyle w:val="fonte"/>
        </w:rPr>
      </w:pPr>
      <w:r w:rsidRPr="0082622C">
        <w:rPr>
          <w:rStyle w:val="fonte"/>
        </w:rPr>
        <w:t>Durante esse período, deverão ser realizados todos os procedimentos necessários para que os parâmetros medidos permaneçam dentro dos limites estabelecidos.</w:t>
      </w:r>
    </w:p>
    <w:p w14:paraId="37826987" w14:textId="77777777" w:rsidR="0082622C" w:rsidRDefault="0082622C" w:rsidP="0082622C">
      <w:pPr>
        <w:pStyle w:val="Tit3n"/>
      </w:pPr>
      <w:r w:rsidRPr="00120568">
        <w:t xml:space="preserve">O recebimento definitivo </w:t>
      </w:r>
      <w:r>
        <w:t>dar-se-á</w:t>
      </w:r>
      <w:r w:rsidRPr="00120568">
        <w:t xml:space="preserve"> necessariamente após, pelo menos, 30 (trinta) dias de funcionamento ininterrupto dos sistemas, desde que os parâmetros medidos estejam dentro dos limites estabelecidos, os equipamentos estejam funcionando adequadamente e os dispositivos de controle estejam operando. </w:t>
      </w:r>
    </w:p>
    <w:p w14:paraId="5A7C6AB7" w14:textId="4B123A53" w:rsidR="0082622C" w:rsidRDefault="0082622C" w:rsidP="0082622C">
      <w:pPr>
        <w:pStyle w:val="Tit4n"/>
      </w:pPr>
      <w:r w:rsidRPr="00120568">
        <w:t>Serão consideradas falhas quaisquer tipos de problemas que interrompam e/ou comprometam o perfeito funcionamento do sistema, tais como</w:t>
      </w:r>
      <w:r>
        <w:t>:</w:t>
      </w:r>
    </w:p>
    <w:p w14:paraId="04DD7BAD" w14:textId="115D4A9B" w:rsidR="0082622C" w:rsidRPr="00FB4ECE" w:rsidRDefault="0082622C" w:rsidP="00FB4ECE">
      <w:pPr>
        <w:pStyle w:val="TLet3"/>
        <w:numPr>
          <w:ilvl w:val="3"/>
          <w:numId w:val="354"/>
        </w:numPr>
        <w:rPr>
          <w:rStyle w:val="fonte"/>
        </w:rPr>
      </w:pPr>
      <w:proofErr w:type="gramStart"/>
      <w:r w:rsidRPr="0082622C">
        <w:t>defeito</w:t>
      </w:r>
      <w:proofErr w:type="gramEnd"/>
      <w:r w:rsidRPr="0082622C">
        <w:t xml:space="preserve"> nos </w:t>
      </w:r>
      <w:r w:rsidRPr="00FB4ECE">
        <w:rPr>
          <w:rStyle w:val="fonte"/>
        </w:rPr>
        <w:t>equipamentos, acessórios e instrumentos etc.;</w:t>
      </w:r>
    </w:p>
    <w:p w14:paraId="04EAFC53" w14:textId="77777777" w:rsidR="0082622C" w:rsidRPr="00FB4ECE" w:rsidRDefault="0082622C" w:rsidP="00FB4ECE">
      <w:pPr>
        <w:pStyle w:val="TLet3"/>
        <w:numPr>
          <w:ilvl w:val="3"/>
          <w:numId w:val="352"/>
        </w:numPr>
        <w:rPr>
          <w:rStyle w:val="fonte"/>
        </w:rPr>
      </w:pPr>
      <w:proofErr w:type="gramStart"/>
      <w:r w:rsidRPr="00FB4ECE">
        <w:rPr>
          <w:rStyle w:val="fonte"/>
        </w:rPr>
        <w:t>defeitos</w:t>
      </w:r>
      <w:proofErr w:type="gramEnd"/>
      <w:r w:rsidRPr="00FB4ECE">
        <w:rPr>
          <w:rStyle w:val="fonte"/>
        </w:rPr>
        <w:t xml:space="preserve"> funcionais; </w:t>
      </w:r>
    </w:p>
    <w:p w14:paraId="0E7AC4D5" w14:textId="525CC083" w:rsidR="0082622C" w:rsidRPr="00FB4ECE" w:rsidRDefault="0082622C" w:rsidP="00FB4ECE">
      <w:pPr>
        <w:pStyle w:val="TLet3"/>
        <w:numPr>
          <w:ilvl w:val="3"/>
          <w:numId w:val="352"/>
        </w:numPr>
        <w:rPr>
          <w:rStyle w:val="fonte"/>
        </w:rPr>
      </w:pPr>
      <w:proofErr w:type="gramStart"/>
      <w:r w:rsidRPr="00FB4ECE">
        <w:rPr>
          <w:rStyle w:val="fonte"/>
        </w:rPr>
        <w:t>defeitos</w:t>
      </w:r>
      <w:proofErr w:type="gramEnd"/>
      <w:r w:rsidRPr="00FB4ECE">
        <w:rPr>
          <w:rStyle w:val="fonte"/>
        </w:rPr>
        <w:t xml:space="preserve"> de cabos e conexões;</w:t>
      </w:r>
    </w:p>
    <w:p w14:paraId="344B3030" w14:textId="2BADA8EC" w:rsidR="0082622C" w:rsidRPr="00FB4ECE" w:rsidRDefault="0082622C" w:rsidP="00FB4ECE">
      <w:pPr>
        <w:pStyle w:val="TLet3"/>
        <w:numPr>
          <w:ilvl w:val="3"/>
          <w:numId w:val="352"/>
        </w:numPr>
        <w:rPr>
          <w:rStyle w:val="fonte"/>
        </w:rPr>
      </w:pPr>
      <w:proofErr w:type="gramStart"/>
      <w:r w:rsidRPr="00FB4ECE">
        <w:rPr>
          <w:rStyle w:val="fonte"/>
        </w:rPr>
        <w:lastRenderedPageBreak/>
        <w:t>defeitos</w:t>
      </w:r>
      <w:proofErr w:type="gramEnd"/>
      <w:r w:rsidRPr="00FB4ECE">
        <w:rPr>
          <w:rStyle w:val="fonte"/>
        </w:rPr>
        <w:t xml:space="preserve"> de instalação.</w:t>
      </w:r>
    </w:p>
    <w:p w14:paraId="0829EA68" w14:textId="6EBF013C" w:rsidR="0082622C" w:rsidRDefault="0082622C" w:rsidP="0082622C">
      <w:pPr>
        <w:pStyle w:val="Tit3n"/>
      </w:pPr>
      <w:r w:rsidRPr="00120568">
        <w:t xml:space="preserve">No caso de falha, </w:t>
      </w:r>
      <w:r>
        <w:t>o Órgão Responsável</w:t>
      </w:r>
      <w:r w:rsidRPr="00120568">
        <w:t xml:space="preserve"> notificará imediatamente a </w:t>
      </w:r>
      <w:r>
        <w:t>CONTRATADA</w:t>
      </w:r>
      <w:r w:rsidRPr="00120568">
        <w:t>, devendo a mesma analisar o problema e tomar as providências necessárias para sua solução.</w:t>
      </w:r>
    </w:p>
    <w:p w14:paraId="4D2045A5" w14:textId="3EDDD60E" w:rsidR="00F80873" w:rsidRPr="00476918" w:rsidRDefault="00F80873" w:rsidP="003165D2">
      <w:pPr>
        <w:pStyle w:val="Tit2nBrda"/>
      </w:pPr>
      <w:r w:rsidRPr="00476918">
        <w:t>DO ÓRGÃO RESPONSÁVEL</w:t>
      </w:r>
    </w:p>
    <w:p w14:paraId="6A1CB99C" w14:textId="75384323" w:rsidR="00F80873" w:rsidRDefault="00F80873" w:rsidP="00E2017D">
      <w:pPr>
        <w:pStyle w:val="Tit3n"/>
        <w:tabs>
          <w:tab w:val="clear" w:pos="851"/>
          <w:tab w:val="left" w:pos="1134"/>
        </w:tabs>
      </w:pPr>
      <w:r w:rsidRPr="00476918">
        <w:rPr>
          <w:rStyle w:val="fonte"/>
        </w:rPr>
        <w:t>Considera</w:t>
      </w:r>
      <w:r w:rsidRPr="00476918">
        <w:t>-se órgão responsável pela gestão deste Contrato</w:t>
      </w:r>
      <w:r w:rsidRPr="00476918">
        <w:rPr>
          <w:b/>
        </w:rPr>
        <w:t xml:space="preserve"> </w:t>
      </w:r>
      <w:r w:rsidRPr="00FB4ECE">
        <w:t>o DEPARTAMENTO</w:t>
      </w:r>
      <w:r w:rsidR="00DD1119" w:rsidRPr="004B3730">
        <w:t xml:space="preserve"> TÉCNICO</w:t>
      </w:r>
      <w:r w:rsidRPr="004B3730">
        <w:t xml:space="preserve"> da Câmara dos Deputados, localizado</w:t>
      </w:r>
      <w:r w:rsidRPr="00FB4ECE">
        <w:t xml:space="preserve"> no</w:t>
      </w:r>
      <w:r w:rsidR="00DD1119" w:rsidRPr="00FB4ECE">
        <w:t xml:space="preserve"> Edifício Anexo I, 18º Andar</w:t>
      </w:r>
      <w:r w:rsidRPr="00FB4ECE">
        <w:t>,</w:t>
      </w:r>
      <w:r w:rsidRPr="004B3730">
        <w:t xml:space="preserve"> que, por meio </w:t>
      </w:r>
      <w:r w:rsidRPr="00FB4ECE">
        <w:t>da</w:t>
      </w:r>
      <w:r w:rsidRPr="004B3730">
        <w:t xml:space="preserve"> </w:t>
      </w:r>
      <w:r w:rsidRPr="00FB4ECE">
        <w:t xml:space="preserve">COORDENAÇÃO </w:t>
      </w:r>
      <w:r w:rsidR="00DD1119" w:rsidRPr="00FB4ECE">
        <w:t>DE ENGENHARIA DE EQUIPAMENTOS</w:t>
      </w:r>
      <w:r w:rsidRPr="00FB4ECE">
        <w:t>,</w:t>
      </w:r>
      <w:r w:rsidRPr="004B3730">
        <w:t xml:space="preserve"> designará</w:t>
      </w:r>
      <w:r w:rsidRPr="00476918">
        <w:t xml:space="preserve"> o fiscal responsável pelos atos de acompanhamento, controle e fiscalização da execução c</w:t>
      </w:r>
      <w:r w:rsidRPr="00476918">
        <w:rPr>
          <w:rStyle w:val="fonte"/>
        </w:rPr>
        <w:t>ontratual</w:t>
      </w:r>
      <w:r w:rsidRPr="00476918">
        <w:t>.</w:t>
      </w:r>
    </w:p>
    <w:p w14:paraId="6B097A60" w14:textId="5F69B1D3" w:rsidR="00F80873" w:rsidRPr="00476918" w:rsidRDefault="00F80873" w:rsidP="003165D2">
      <w:pPr>
        <w:pStyle w:val="Tit2nBrda"/>
      </w:pPr>
      <w:r w:rsidRPr="00476918">
        <w:t>DAS OBRIGAÇÕES DA CONTRATADA</w:t>
      </w:r>
    </w:p>
    <w:p w14:paraId="65A89382" w14:textId="77777777" w:rsidR="00F80873" w:rsidRPr="00476918" w:rsidRDefault="00F80873" w:rsidP="00E2017D">
      <w:pPr>
        <w:pStyle w:val="Tit3n"/>
        <w:tabs>
          <w:tab w:val="clear" w:pos="851"/>
          <w:tab w:val="left" w:pos="1134"/>
        </w:tabs>
      </w:pPr>
      <w:r w:rsidRPr="00476918">
        <w:rPr>
          <w:rStyle w:val="fonte"/>
        </w:rPr>
        <w:t>Constituem</w:t>
      </w:r>
      <w:r w:rsidRPr="00476918">
        <w:t xml:space="preserve"> obrigações da CONTRATADA aquelas enunciadas no EDITAL e neste Contrato, observado o disposto neste Título.</w:t>
      </w:r>
    </w:p>
    <w:p w14:paraId="0F2FCBF4" w14:textId="77777777" w:rsidR="00F80873" w:rsidRPr="00476918" w:rsidRDefault="00F80873" w:rsidP="00E2017D">
      <w:pPr>
        <w:pStyle w:val="Tit3n"/>
        <w:tabs>
          <w:tab w:val="clear" w:pos="851"/>
          <w:tab w:val="left"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28F521F7" w:rsidR="00F80873" w:rsidRPr="00476918" w:rsidRDefault="00F80873" w:rsidP="00E2017D">
      <w:pPr>
        <w:pStyle w:val="Tit3n"/>
        <w:tabs>
          <w:tab w:val="clear" w:pos="851"/>
          <w:tab w:val="left" w:pos="1134"/>
        </w:tabs>
        <w:rPr>
          <w:rStyle w:val="fonte"/>
        </w:rPr>
      </w:pPr>
      <w:r w:rsidRPr="00476918">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FB4ECE">
        <w:rPr>
          <w:rStyle w:val="fonte"/>
        </w:rPr>
        <w:t>prédios administrativos da CONTRATANTE</w:t>
      </w:r>
      <w:r w:rsidRPr="00FB4ECE">
        <w:t>.</w:t>
      </w:r>
    </w:p>
    <w:p w14:paraId="7826740A" w14:textId="5F7192F2" w:rsidR="00F80873" w:rsidRPr="00476918" w:rsidRDefault="00F80873" w:rsidP="00E2017D">
      <w:pPr>
        <w:pStyle w:val="Tit3n"/>
        <w:tabs>
          <w:tab w:val="clear" w:pos="851"/>
          <w:tab w:val="left" w:pos="1134"/>
        </w:tabs>
        <w:rPr>
          <w:rStyle w:val="fonte"/>
        </w:rPr>
      </w:pPr>
      <w:r w:rsidRPr="00476918">
        <w:rPr>
          <w:rStyle w:val="fonte"/>
        </w:rPr>
        <w:t>Para o pessoal em serviço será exigido o porte de cartão de identificação, a ser fornecido pela prestadora dos serviços ou, no interesse administrativo, pelo Depa</w:t>
      </w:r>
      <w:r w:rsidR="00E576BB">
        <w:rPr>
          <w:rStyle w:val="fonte"/>
        </w:rPr>
        <w:t>rtamento de Polícia Legislativa.</w:t>
      </w:r>
    </w:p>
    <w:p w14:paraId="763E9AEA" w14:textId="7BC89BC2" w:rsidR="00F80873" w:rsidRPr="00FB4ECE" w:rsidRDefault="00F80873" w:rsidP="00E2017D">
      <w:pPr>
        <w:pStyle w:val="Tit4n"/>
        <w:tabs>
          <w:tab w:val="left" w:pos="1134"/>
        </w:tabs>
        <w:rPr>
          <w:rStyle w:val="fonte"/>
        </w:rPr>
      </w:pPr>
      <w:r w:rsidRPr="00FB4ECE">
        <w:rPr>
          <w:rStyle w:val="fonte"/>
        </w:rPr>
        <w:t>Os empregados da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1E513686" w14:textId="77777777" w:rsidR="00F80873" w:rsidRPr="00476918" w:rsidRDefault="00F80873" w:rsidP="00E2017D">
      <w:pPr>
        <w:pStyle w:val="Tit3n"/>
        <w:tabs>
          <w:tab w:val="clear" w:pos="851"/>
          <w:tab w:val="left" w:pos="1134"/>
        </w:tabs>
      </w:pPr>
      <w:r w:rsidRPr="00476918">
        <w:t>Os empregados da CONTRATADA, por esta alocados na execução dos serviços, embora sujeitos às normas internas ou convencionais da CONTRATANTE, não terão com ela qualquer vínculo empregatício ou de subordinação.</w:t>
      </w:r>
    </w:p>
    <w:p w14:paraId="2CA57764" w14:textId="77777777" w:rsidR="00F80873" w:rsidRPr="00476918" w:rsidRDefault="00F80873" w:rsidP="00E2017D">
      <w:pPr>
        <w:pStyle w:val="Tit3n"/>
        <w:tabs>
          <w:tab w:val="clear" w:pos="851"/>
          <w:tab w:val="left"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E2017D">
      <w:pPr>
        <w:pStyle w:val="Tit3n"/>
        <w:tabs>
          <w:tab w:val="clear" w:pos="851"/>
          <w:tab w:val="left" w:pos="1134"/>
        </w:tabs>
        <w:rPr>
          <w:rStyle w:val="fonte"/>
        </w:rPr>
      </w:pPr>
      <w:r w:rsidRPr="00476918">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13386D23" w14:textId="77777777" w:rsidR="00F80873" w:rsidRPr="00476918" w:rsidRDefault="00F80873" w:rsidP="00E2017D">
      <w:pPr>
        <w:pStyle w:val="Tit3n"/>
        <w:tabs>
          <w:tab w:val="clear" w:pos="851"/>
          <w:tab w:val="left" w:pos="1134"/>
        </w:tabs>
        <w:rPr>
          <w:rStyle w:val="fonte"/>
        </w:rPr>
      </w:pPr>
      <w:r w:rsidRPr="00476918">
        <w:rPr>
          <w:rStyle w:val="fonte"/>
        </w:rPr>
        <w:lastRenderedPageBreak/>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476918" w:rsidRDefault="00F80873" w:rsidP="00E2017D">
      <w:pPr>
        <w:pStyle w:val="Tit3n"/>
        <w:tabs>
          <w:tab w:val="clear" w:pos="851"/>
          <w:tab w:val="left" w:pos="1134"/>
        </w:tabs>
        <w:rPr>
          <w:rStyle w:val="fonte"/>
        </w:rPr>
      </w:pPr>
      <w:r w:rsidRPr="00476918">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7FC02C33" w:rsidR="00F80873" w:rsidRPr="00476918" w:rsidRDefault="00F80873" w:rsidP="00E2017D">
      <w:pPr>
        <w:pStyle w:val="Tit3n"/>
        <w:tabs>
          <w:tab w:val="clear" w:pos="851"/>
          <w:tab w:val="left" w:pos="1134"/>
        </w:tabs>
      </w:pPr>
      <w:r w:rsidRPr="00476918">
        <w:rPr>
          <w:rStyle w:val="fonte"/>
        </w:rPr>
        <w:t xml:space="preserve">A </w:t>
      </w:r>
      <w:r w:rsidRPr="00476918">
        <w:t xml:space="preserve">CONTRATADA ficará obrigada a reparar, corrigir, </w:t>
      </w:r>
      <w:r w:rsidRPr="00FB4ECE">
        <w:t>remover</w:t>
      </w:r>
      <w:r w:rsidR="00E576BB" w:rsidRPr="004B3730">
        <w:t>,</w:t>
      </w:r>
      <w:r w:rsidRPr="00476918">
        <w:t xml:space="preserve">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E2017D">
      <w:pPr>
        <w:pStyle w:val="Tit3n"/>
        <w:tabs>
          <w:tab w:val="clear" w:pos="851"/>
          <w:tab w:val="left"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E2017D">
      <w:pPr>
        <w:pStyle w:val="Tit3n"/>
        <w:tabs>
          <w:tab w:val="clear" w:pos="851"/>
          <w:tab w:val="left" w:pos="1134"/>
        </w:tabs>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476918" w:rsidRDefault="00F80873" w:rsidP="00E2017D">
      <w:pPr>
        <w:pStyle w:val="Tit4n"/>
        <w:tabs>
          <w:tab w:val="left" w:pos="1134"/>
        </w:tabs>
      </w:pPr>
      <w:r w:rsidRPr="00476918">
        <w:rPr>
          <w:rStyle w:val="fonte"/>
        </w:rPr>
        <w:t>A</w:t>
      </w:r>
      <w:r w:rsidRPr="00476918">
        <w:t xml:space="preserve"> não apresentação das certidões e do certificado, na forma mencionada neste </w:t>
      </w:r>
      <w:r w:rsidRPr="00476918">
        <w:rPr>
          <w:rStyle w:val="fonte"/>
        </w:rPr>
        <w:t>Título</w:t>
      </w:r>
      <w:r w:rsidRPr="00476918">
        <w:t>, implicará o descumprimento de cláusula contratual, podendo, inclusive, ensejar a rescisão deste Contrato, nos termos do artigo 78 da LEI, correspondente ao artigo 126 do REGULAMENTO.</w:t>
      </w:r>
    </w:p>
    <w:p w14:paraId="39DB5815" w14:textId="1707C227" w:rsidR="001267BC" w:rsidRDefault="00F80873" w:rsidP="00E2017D">
      <w:pPr>
        <w:pStyle w:val="Tit3n"/>
        <w:tabs>
          <w:tab w:val="clear" w:pos="851"/>
          <w:tab w:val="left" w:pos="1134"/>
        </w:tabs>
      </w:pPr>
      <w:r w:rsidRPr="00FB4ECE">
        <w:t xml:space="preserve">É vedada a subcontratação de pessoa jurídica para a prestação dos </w:t>
      </w:r>
      <w:r w:rsidR="001267BC" w:rsidRPr="00FB4ECE">
        <w:t>serviços objeto deste Contrato</w:t>
      </w:r>
      <w:r w:rsidR="000A5D54">
        <w:t>,</w:t>
      </w:r>
      <w:r w:rsidR="001267BC" w:rsidRPr="00FB4ECE">
        <w:t xml:space="preserve"> exceto </w:t>
      </w:r>
      <w:r w:rsidR="001267BC" w:rsidRPr="00D2110B">
        <w:t xml:space="preserve">quando se tratar dos serviços de </w:t>
      </w:r>
      <w:r w:rsidR="00481A5F" w:rsidRPr="00D2110B">
        <w:rPr>
          <w:rStyle w:val="nfase"/>
        </w:rPr>
        <w:t>instalação do sistema de detecção, alarme e combate a incêndio</w:t>
      </w:r>
      <w:r w:rsidR="00D2110B">
        <w:t>.</w:t>
      </w:r>
    </w:p>
    <w:p w14:paraId="2E4CE08E" w14:textId="1A30CF6D" w:rsidR="00B543A7" w:rsidRPr="00FB4ECE" w:rsidRDefault="00B543A7" w:rsidP="00B543A7">
      <w:pPr>
        <w:pStyle w:val="Tit4n"/>
      </w:pPr>
      <w:r w:rsidRPr="00FB4ECE">
        <w:t xml:space="preserve">A subcontratação de empresa especializada deve ser aprovada prévia e formalmente pelo Órgão Responsável. Se autorizada a efetuar a subcontratação, a </w:t>
      </w:r>
      <w:r w:rsidR="004B3730" w:rsidRPr="00FB4ECE">
        <w:t xml:space="preserve">CONTRATADA </w:t>
      </w:r>
      <w:r w:rsidRPr="00FB4ECE">
        <w:t xml:space="preserve">deverá garantir que </w:t>
      </w:r>
      <w:proofErr w:type="gramStart"/>
      <w:r w:rsidRPr="00FB4ECE">
        <w:t>a(</w:t>
      </w:r>
      <w:proofErr w:type="gramEnd"/>
      <w:r w:rsidRPr="00FB4ECE">
        <w:t>s) Subcontratada(s) possua(m) experiência nessa atividade específica.</w:t>
      </w:r>
    </w:p>
    <w:p w14:paraId="564F66F9" w14:textId="279CEA7A" w:rsidR="00B543A7" w:rsidRPr="00FB4ECE" w:rsidRDefault="00B543A7" w:rsidP="00B543A7">
      <w:pPr>
        <w:pStyle w:val="Tit4n"/>
      </w:pPr>
      <w:r w:rsidRPr="00FB4ECE">
        <w:t xml:space="preserve">A subcontratação não exonerará a </w:t>
      </w:r>
      <w:r w:rsidR="004B3730" w:rsidRPr="00FB4ECE">
        <w:t xml:space="preserve">CONTRATADA </w:t>
      </w:r>
      <w:r w:rsidRPr="00FB4ECE">
        <w:t xml:space="preserve">da responsabilidade pela supervisão e coordenação das atividades </w:t>
      </w:r>
      <w:proofErr w:type="gramStart"/>
      <w:r w:rsidRPr="00FB4ECE">
        <w:t>da(</w:t>
      </w:r>
      <w:proofErr w:type="gramEnd"/>
      <w:r w:rsidRPr="00FB4ECE">
        <w:t xml:space="preserve">s) Subcontratada(s) e pelo cumprimento rigoroso de todas as obrigações, inclusive pelos eventuais inadimplementos contratuais. </w:t>
      </w:r>
    </w:p>
    <w:p w14:paraId="24398D84" w14:textId="518FAE9D" w:rsidR="00B543A7" w:rsidRPr="00FB4ECE" w:rsidRDefault="00B543A7" w:rsidP="00B543A7">
      <w:pPr>
        <w:pStyle w:val="Tit4n"/>
      </w:pPr>
      <w:r w:rsidRPr="00FB4ECE">
        <w:t xml:space="preserve">Todo e qualquer prejuízo advindo das atividades </w:t>
      </w:r>
      <w:proofErr w:type="gramStart"/>
      <w:r w:rsidRPr="00FB4ECE">
        <w:t>da(</w:t>
      </w:r>
      <w:proofErr w:type="gramEnd"/>
      <w:r w:rsidRPr="00FB4ECE">
        <w:t xml:space="preserve">s) Subcontratada(s) será cobrado de forma direta à </w:t>
      </w:r>
      <w:r w:rsidR="004B3730" w:rsidRPr="00FB4ECE">
        <w:t xml:space="preserve">CONTRATADA </w:t>
      </w:r>
      <w:r w:rsidRPr="00FB4ECE">
        <w:t>que arcará com quaisquer ônus advindos de sua opção por subcontratar.</w:t>
      </w:r>
    </w:p>
    <w:p w14:paraId="575E62CA" w14:textId="3D188CFA" w:rsidR="00F80873" w:rsidRDefault="00F80873" w:rsidP="00E2017D">
      <w:pPr>
        <w:pStyle w:val="Tit3n"/>
        <w:tabs>
          <w:tab w:val="clear" w:pos="851"/>
          <w:tab w:val="left" w:pos="1134"/>
        </w:tabs>
      </w:pPr>
      <w:r w:rsidRPr="00FB4ECE">
        <w:t xml:space="preserve">A CONTRATADA se compromete a adotar e utilizar solução tecnológica que venha a ser disponibilizada pela CONTRATANTE, sem gerar custos adicionais </w:t>
      </w:r>
      <w:r w:rsidRPr="00FB4ECE">
        <w:lastRenderedPageBreak/>
        <w:t>diretos para a CONTRATADA, para mensuração, controle e/ou monitoramento da produtividade da execução contratual.</w:t>
      </w:r>
    </w:p>
    <w:p w14:paraId="2C1AC78F" w14:textId="58D0D9A2" w:rsidR="00E321AD" w:rsidRPr="00F95879" w:rsidRDefault="00E321AD" w:rsidP="00CF09F9">
      <w:pPr>
        <w:pStyle w:val="Tit3n"/>
        <w:tabs>
          <w:tab w:val="clear" w:pos="851"/>
          <w:tab w:val="num" w:pos="1134"/>
        </w:tabs>
        <w:rPr>
          <w:rStyle w:val="fonte"/>
        </w:rPr>
      </w:pPr>
      <w:r w:rsidRPr="00F95879">
        <w:t>A CONTRATADA</w:t>
      </w:r>
      <w:r w:rsidR="00CF09F9" w:rsidRPr="00F95879">
        <w:t xml:space="preserve"> deverá promover a destinação ambientalmente correta de todos os resíduos provenientes da contratação, atuando em conformidade com as diretrizes, critérios e procedimentos para a gestão de resíduos da construção civil, estabelecidos pela Lei nº 12.305, de 2010, que institui a Política Nacional de Resíduos Sólidos; pela Lei Distrital nº 4.704, de 2011 e suas alterações, que dispõe sobre a gestão integrada de resíduos da construção civil e de resíduos volumosos no âmbito do Distrito Federal; e pela Resolução Conama nº 307, de 2002 e suas alterações, a qual estabelece diretrizes, critérios e procedimentos para a gestão dos resíduos na construção civil.</w:t>
      </w:r>
    </w:p>
    <w:p w14:paraId="5EAB9B54" w14:textId="74D7C437" w:rsidR="00F80873" w:rsidRPr="00476918" w:rsidRDefault="00F80873" w:rsidP="003165D2">
      <w:pPr>
        <w:pStyle w:val="Tit2nBrda"/>
      </w:pPr>
      <w:r w:rsidRPr="00476918">
        <w:t>DO PAGAMENTO</w:t>
      </w:r>
    </w:p>
    <w:p w14:paraId="7872CC2A" w14:textId="273A5EE1" w:rsidR="00F80873" w:rsidRPr="004B3730" w:rsidRDefault="004B3730" w:rsidP="00516544">
      <w:pPr>
        <w:pStyle w:val="Tit3n"/>
        <w:tabs>
          <w:tab w:val="clear" w:pos="851"/>
          <w:tab w:val="left" w:pos="1134"/>
        </w:tabs>
      </w:pPr>
      <w:r w:rsidRPr="00FB4ECE">
        <w:t>O objeto aceito pela CONTRATANTE será pago parceladamente, de acordo com o Cronograma Físico-Financeiro deste Contrato, estabelecido em conformidade com o disposto no Título 9 do Anexo n. 1 ao EDITAL, não se admitindo o pagamento antecipado sob qualquer pretexto</w:t>
      </w:r>
      <w:r w:rsidR="00F80873" w:rsidRPr="00FB4ECE">
        <w:t>.</w:t>
      </w:r>
    </w:p>
    <w:p w14:paraId="55E4B15A" w14:textId="247F06EF" w:rsidR="004B3730" w:rsidRDefault="004B3730" w:rsidP="00516544">
      <w:pPr>
        <w:pStyle w:val="Tit4n"/>
        <w:tabs>
          <w:tab w:val="left" w:pos="1134"/>
        </w:tabs>
      </w:pPr>
      <w:r w:rsidRPr="004B3730">
        <w:t>O pagamento de cada parcela será feito por meio de depósito em conta corrente da CONTRATADA, em agência bancária indicada, mediante a apresentação de nota fiscal/fatura discriminada, após atestação pelo Órgão Responsável.</w:t>
      </w:r>
    </w:p>
    <w:p w14:paraId="5420B5B3" w14:textId="67B8F2D7" w:rsidR="00F80873" w:rsidRPr="00476918" w:rsidRDefault="00F80873" w:rsidP="00516544">
      <w:pPr>
        <w:pStyle w:val="Tit4n"/>
        <w:tabs>
          <w:tab w:val="left" w:pos="1134"/>
        </w:tabs>
      </w:pPr>
      <w:r w:rsidRPr="00476918">
        <w:t xml:space="preserve">A instituição bancária, a agência e o número da conta deverão ser mencionados na nota fiscal/fatura. </w:t>
      </w:r>
    </w:p>
    <w:p w14:paraId="05E782ED" w14:textId="1F98AEDA" w:rsidR="00F80873" w:rsidRPr="00476918" w:rsidRDefault="00F80873" w:rsidP="00516544">
      <w:pPr>
        <w:pStyle w:val="Tit3n"/>
        <w:tabs>
          <w:tab w:val="clear" w:pos="851"/>
          <w:tab w:val="left" w:pos="1134"/>
        </w:tabs>
      </w:pPr>
      <w:r w:rsidRPr="0047691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65B75505" w:rsidR="00F80873" w:rsidRPr="00476918" w:rsidRDefault="00F80873" w:rsidP="00516544">
      <w:pPr>
        <w:pStyle w:val="Tit3n"/>
        <w:tabs>
          <w:tab w:val="clear" w:pos="851"/>
          <w:tab w:val="left" w:pos="1134"/>
        </w:tabs>
      </w:pPr>
      <w:r w:rsidRPr="00476918">
        <w:t>O pagamento será feito com prazo não superior a trinta dias, contados do aceite do objeto e da comprovação da regularidade da documentação fiscal e trabalhista apresentada, prevalecendo a data que ocorrer por último.</w:t>
      </w:r>
    </w:p>
    <w:p w14:paraId="2E92F175" w14:textId="155BF92C" w:rsidR="00F80873" w:rsidRDefault="00F80873" w:rsidP="00516544">
      <w:pPr>
        <w:pStyle w:val="Tit4n"/>
        <w:tabs>
          <w:tab w:val="left" w:pos="1134"/>
        </w:tabs>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lastRenderedPageBreak/>
        <w:t>I = Índice de compensação financeira = 0,00016438, assim apurado:</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6B05C79D" w14:textId="24DF786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sidR="004372D5">
        <w:rPr>
          <w:rFonts w:ascii="Arial" w:hAnsi="Arial"/>
        </w:rPr>
        <w:t xml:space="preserve">  </w:t>
      </w:r>
      <w:r w:rsidR="00E321AD">
        <w:rPr>
          <w:rFonts w:ascii="Arial" w:hAnsi="Arial"/>
        </w:rPr>
        <w:t xml:space="preserve"> </w:t>
      </w:r>
      <w:r w:rsidRPr="00476918">
        <w:rPr>
          <w:rFonts w:ascii="Arial" w:hAnsi="Arial"/>
        </w:rPr>
        <w:t>365                    365</w:t>
      </w:r>
    </w:p>
    <w:p w14:paraId="57C7D097" w14:textId="77777777" w:rsidR="00F80873" w:rsidRPr="00476918"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476918">
        <w:rPr>
          <w:rFonts w:ascii="Arial" w:hAnsi="Arial"/>
          <w:sz w:val="24"/>
          <w:szCs w:val="24"/>
        </w:rPr>
        <w:t>em</w:t>
      </w:r>
      <w:proofErr w:type="gramEnd"/>
      <w:r w:rsidRPr="00476918">
        <w:rPr>
          <w:rFonts w:ascii="Arial" w:hAnsi="Arial"/>
          <w:sz w:val="24"/>
          <w:szCs w:val="24"/>
        </w:rPr>
        <w:t xml:space="preserve"> que </w:t>
      </w:r>
      <w:r w:rsidRPr="00476918">
        <w:rPr>
          <w:rFonts w:ascii="Arial" w:hAnsi="Arial"/>
          <w:i/>
          <w:sz w:val="24"/>
          <w:szCs w:val="24"/>
        </w:rPr>
        <w:t>i</w:t>
      </w:r>
      <w:r w:rsidRPr="00476918">
        <w:rPr>
          <w:rFonts w:ascii="Arial" w:hAnsi="Arial"/>
          <w:sz w:val="24"/>
          <w:szCs w:val="24"/>
        </w:rPr>
        <w:t xml:space="preserve"> = taxa nominal de 6% a.a. (seis por cento ao ano).</w:t>
      </w:r>
    </w:p>
    <w:p w14:paraId="5A686E0B" w14:textId="1B394578" w:rsidR="00F80873" w:rsidRPr="00476918" w:rsidRDefault="00F80873" w:rsidP="00516544">
      <w:pPr>
        <w:pStyle w:val="Tit3n"/>
        <w:tabs>
          <w:tab w:val="clear" w:pos="851"/>
          <w:tab w:val="left" w:pos="1134"/>
        </w:tabs>
      </w:pPr>
      <w:r w:rsidRPr="004769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516544">
      <w:pPr>
        <w:pStyle w:val="Tit3n"/>
        <w:tabs>
          <w:tab w:val="clear" w:pos="851"/>
          <w:tab w:val="left" w:pos="1134"/>
        </w:tabs>
      </w:pPr>
      <w:r w:rsidRPr="00476918">
        <w:t>Estando a CONTRATADA isenta das retenções referidas no item anterior, a comprovação deverá ser anexada à respectiva fatura.</w:t>
      </w:r>
    </w:p>
    <w:p w14:paraId="3FA74B95" w14:textId="74997FEA" w:rsidR="00F80873" w:rsidRPr="00476918" w:rsidRDefault="00F80873" w:rsidP="00516544">
      <w:pPr>
        <w:pStyle w:val="Tit3n"/>
        <w:tabs>
          <w:tab w:val="clear" w:pos="851"/>
          <w:tab w:val="left" w:pos="1134"/>
        </w:tabs>
      </w:pPr>
      <w:r w:rsidRPr="00476918">
        <w:t>As pessoas jurídicas enquadradas nos incisos III, IV e XI do art. 4º da Instrução Normativa RFB n</w:t>
      </w:r>
      <w:r w:rsidR="00706622">
        <w:t>.</w:t>
      </w:r>
      <w:r w:rsidRPr="00476918">
        <w:t xml:space="preserve"> 1.234, de 2012, dispensadas da retenção de valores correspondentes ao Imposto de Renda e às contribuições administradas pela </w:t>
      </w:r>
      <w:r w:rsidR="00E90BA9">
        <w:t xml:space="preserve">Secretaria Especial da </w:t>
      </w:r>
      <w:r w:rsidRPr="00476918">
        <w:t>Receita Federal do Brasil, deverão apresentar, a cada pagamento, declaração em 2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t>DAS SANÇÕES ADMINISTRATIVAS</w:t>
      </w:r>
    </w:p>
    <w:p w14:paraId="237C9F74" w14:textId="2DB0A611" w:rsidR="00F80873" w:rsidRPr="00476918" w:rsidRDefault="00F80873" w:rsidP="00516544">
      <w:pPr>
        <w:pStyle w:val="Tit3n"/>
        <w:tabs>
          <w:tab w:val="clear" w:pos="851"/>
          <w:tab w:val="left" w:pos="1134"/>
        </w:tabs>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803824">
      <w:pPr>
        <w:pStyle w:val="TLet4"/>
        <w:numPr>
          <w:ilvl w:val="5"/>
          <w:numId w:val="28"/>
        </w:numPr>
      </w:pPr>
      <w:proofErr w:type="gramStart"/>
      <w:r w:rsidRPr="00476918">
        <w:t>advertência</w:t>
      </w:r>
      <w:proofErr w:type="gramEnd"/>
      <w:r w:rsidRPr="00476918">
        <w:t>, formalizada por escrito;</w:t>
      </w:r>
    </w:p>
    <w:p w14:paraId="6FFB0290" w14:textId="77777777" w:rsidR="00F80873" w:rsidRPr="00476918" w:rsidRDefault="00F80873" w:rsidP="00803824">
      <w:pPr>
        <w:pStyle w:val="TLet4"/>
        <w:numPr>
          <w:ilvl w:val="5"/>
          <w:numId w:val="28"/>
        </w:numPr>
      </w:pPr>
      <w:proofErr w:type="gramStart"/>
      <w:r w:rsidRPr="00476918">
        <w:t>multa</w:t>
      </w:r>
      <w:proofErr w:type="gramEnd"/>
      <w:r w:rsidRPr="00476918">
        <w:t>, nos casos previstos no EDITAL e neste Contrato;</w:t>
      </w:r>
    </w:p>
    <w:p w14:paraId="0B9E368B" w14:textId="77777777" w:rsidR="00F80873" w:rsidRPr="00476918" w:rsidRDefault="00F80873" w:rsidP="00803824">
      <w:pPr>
        <w:pStyle w:val="TLet4"/>
        <w:numPr>
          <w:ilvl w:val="5"/>
          <w:numId w:val="28"/>
        </w:numPr>
      </w:pPr>
      <w:proofErr w:type="gramStart"/>
      <w:r w:rsidRPr="00476918">
        <w:t>suspensão</w:t>
      </w:r>
      <w:proofErr w:type="gramEnd"/>
      <w:r w:rsidRPr="00476918">
        <w:t xml:space="preserve"> temporária para licitar e impedimento para contratar com a CONTRATANTE;</w:t>
      </w:r>
    </w:p>
    <w:p w14:paraId="4F9F1915" w14:textId="77777777" w:rsidR="00F80873" w:rsidRPr="00476918" w:rsidRDefault="00F80873" w:rsidP="00803824">
      <w:pPr>
        <w:pStyle w:val="TLet4"/>
        <w:numPr>
          <w:ilvl w:val="5"/>
          <w:numId w:val="28"/>
        </w:numPr>
      </w:pPr>
      <w:proofErr w:type="gramStart"/>
      <w:r w:rsidRPr="00476918">
        <w:t>declaração</w:t>
      </w:r>
      <w:proofErr w:type="gramEnd"/>
      <w:r w:rsidRPr="00476918">
        <w:t xml:space="preserve"> de inidoneidade para licitar ou contratar com a Administração Pública, enquanto perdurarem os motivos determinantes da punição ou até que seja promovida a reabilitação, nos termos da lei.</w:t>
      </w:r>
    </w:p>
    <w:p w14:paraId="25922960" w14:textId="193C85A4" w:rsidR="00F80873" w:rsidRPr="00476918" w:rsidRDefault="00F80873" w:rsidP="00516544">
      <w:pPr>
        <w:pStyle w:val="Tit3n"/>
        <w:tabs>
          <w:tab w:val="clear" w:pos="851"/>
          <w:tab w:val="left" w:pos="1134"/>
        </w:tabs>
        <w:rPr>
          <w:rStyle w:val="fonte"/>
        </w:rPr>
      </w:pPr>
      <w:r w:rsidRPr="00476918">
        <w:rPr>
          <w:rStyle w:val="fonte"/>
        </w:rPr>
        <w:t xml:space="preserve">Ocorrendo atraso injustificado ou com justificativa não aceita pela CONTRATANTE </w:t>
      </w:r>
      <w:r w:rsidR="004B3730" w:rsidRPr="00FB4ECE">
        <w:rPr>
          <w:rStyle w:val="fonte"/>
        </w:rPr>
        <w:t>em cada etapa do serviço</w:t>
      </w:r>
      <w:r w:rsidRPr="00FB4ECE">
        <w:rPr>
          <w:rStyle w:val="fonte"/>
        </w:rPr>
        <w:t>,</w:t>
      </w:r>
      <w:r w:rsidRPr="00476918">
        <w:rPr>
          <w:rStyle w:val="fonte"/>
        </w:rPr>
        <w:t xml:space="preserve"> à CONTRATADA será imposta multa calculada sobre o </w:t>
      </w:r>
      <w:r w:rsidRPr="00FB4ECE">
        <w:rPr>
          <w:rStyle w:val="fonte"/>
        </w:rPr>
        <w:t xml:space="preserve">valor </w:t>
      </w:r>
      <w:r w:rsidR="003D308A" w:rsidRPr="003D308A">
        <w:rPr>
          <w:rStyle w:val="fonte"/>
        </w:rPr>
        <w:t>d</w:t>
      </w:r>
      <w:r w:rsidR="003D308A">
        <w:rPr>
          <w:rStyle w:val="fonte"/>
        </w:rPr>
        <w:t>a etapa em atraso</w:t>
      </w:r>
      <w:r w:rsidRPr="00476918">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926CD6" w14:paraId="6D4D4C80" w14:textId="77777777" w:rsidTr="00F1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7AE89E96"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571E04B1"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5BF45CF2"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09C62CDC"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124658ED"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160C34AB" w14:textId="77777777" w:rsidR="00F80873" w:rsidRPr="00926CD6" w:rsidRDefault="00F80873" w:rsidP="00F13117">
            <w:pPr>
              <w:jc w:val="center"/>
              <w:rPr>
                <w:rFonts w:ascii="Arial" w:hAnsi="Arial" w:cs="Arial"/>
                <w:b/>
              </w:rPr>
            </w:pPr>
            <w:r w:rsidRPr="00926CD6">
              <w:rPr>
                <w:rFonts w:ascii="Arial" w:hAnsi="Arial" w:cs="Arial"/>
                <w:b/>
              </w:rPr>
              <w:t>MULTA</w:t>
            </w:r>
          </w:p>
        </w:tc>
      </w:tr>
      <w:tr w:rsidR="00476918" w:rsidRPr="00926CD6" w14:paraId="0969AC6A" w14:textId="77777777" w:rsidTr="00F13117">
        <w:trPr>
          <w:cantSplit/>
          <w:jc w:val="center"/>
        </w:trPr>
        <w:tc>
          <w:tcPr>
            <w:tcW w:w="1499" w:type="dxa"/>
            <w:tcBorders>
              <w:left w:val="single" w:sz="8" w:space="0" w:color="000000"/>
              <w:bottom w:val="single" w:sz="8" w:space="0" w:color="000000"/>
            </w:tcBorders>
          </w:tcPr>
          <w:p w14:paraId="497CB62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w:t>
            </w:r>
          </w:p>
        </w:tc>
        <w:tc>
          <w:tcPr>
            <w:tcW w:w="1500" w:type="dxa"/>
            <w:tcBorders>
              <w:left w:val="single" w:sz="8" w:space="0" w:color="000000"/>
              <w:bottom w:val="single" w:sz="8" w:space="0" w:color="000000"/>
            </w:tcBorders>
          </w:tcPr>
          <w:p w14:paraId="506590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5,7%</w:t>
            </w:r>
          </w:p>
        </w:tc>
      </w:tr>
      <w:tr w:rsidR="00476918" w:rsidRPr="00926CD6" w14:paraId="66D3C01C" w14:textId="77777777" w:rsidTr="00F13117">
        <w:trPr>
          <w:cantSplit/>
          <w:jc w:val="center"/>
        </w:trPr>
        <w:tc>
          <w:tcPr>
            <w:tcW w:w="1499" w:type="dxa"/>
            <w:tcBorders>
              <w:left w:val="single" w:sz="8" w:space="0" w:color="000000"/>
              <w:bottom w:val="single" w:sz="8" w:space="0" w:color="000000"/>
            </w:tcBorders>
          </w:tcPr>
          <w:p w14:paraId="3608056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w:t>
            </w:r>
          </w:p>
        </w:tc>
        <w:tc>
          <w:tcPr>
            <w:tcW w:w="1500" w:type="dxa"/>
            <w:tcBorders>
              <w:left w:val="single" w:sz="8" w:space="0" w:color="000000"/>
              <w:bottom w:val="single" w:sz="8" w:space="0" w:color="000000"/>
            </w:tcBorders>
          </w:tcPr>
          <w:p w14:paraId="6CC3D7F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6,0%</w:t>
            </w:r>
          </w:p>
        </w:tc>
      </w:tr>
      <w:tr w:rsidR="00476918" w:rsidRPr="00926CD6" w14:paraId="13F6F89F" w14:textId="77777777" w:rsidTr="00F13117">
        <w:trPr>
          <w:cantSplit/>
          <w:jc w:val="center"/>
        </w:trPr>
        <w:tc>
          <w:tcPr>
            <w:tcW w:w="1499" w:type="dxa"/>
            <w:tcBorders>
              <w:left w:val="single" w:sz="8" w:space="0" w:color="000000"/>
              <w:bottom w:val="single" w:sz="8" w:space="0" w:color="000000"/>
            </w:tcBorders>
          </w:tcPr>
          <w:p w14:paraId="647DD5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w:t>
            </w:r>
          </w:p>
        </w:tc>
        <w:tc>
          <w:tcPr>
            <w:tcW w:w="1500" w:type="dxa"/>
            <w:tcBorders>
              <w:left w:val="single" w:sz="8" w:space="0" w:color="000000"/>
              <w:bottom w:val="single" w:sz="8" w:space="0" w:color="000000"/>
            </w:tcBorders>
          </w:tcPr>
          <w:p w14:paraId="4A7E0FF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6,4%</w:t>
            </w:r>
          </w:p>
        </w:tc>
      </w:tr>
      <w:tr w:rsidR="00476918" w:rsidRPr="00926CD6" w14:paraId="502884DA" w14:textId="77777777" w:rsidTr="00F13117">
        <w:trPr>
          <w:cantSplit/>
          <w:jc w:val="center"/>
        </w:trPr>
        <w:tc>
          <w:tcPr>
            <w:tcW w:w="1499" w:type="dxa"/>
            <w:tcBorders>
              <w:left w:val="single" w:sz="8" w:space="0" w:color="000000"/>
              <w:bottom w:val="single" w:sz="8" w:space="0" w:color="000000"/>
            </w:tcBorders>
          </w:tcPr>
          <w:p w14:paraId="04ACA6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w:t>
            </w:r>
          </w:p>
        </w:tc>
        <w:tc>
          <w:tcPr>
            <w:tcW w:w="1500" w:type="dxa"/>
            <w:tcBorders>
              <w:left w:val="single" w:sz="8" w:space="0" w:color="000000"/>
              <w:bottom w:val="single" w:sz="8" w:space="0" w:color="000000"/>
            </w:tcBorders>
          </w:tcPr>
          <w:p w14:paraId="6E852BE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6,8%</w:t>
            </w:r>
          </w:p>
        </w:tc>
      </w:tr>
      <w:tr w:rsidR="00476918" w:rsidRPr="00926CD6" w14:paraId="71BE9FED" w14:textId="77777777" w:rsidTr="00F13117">
        <w:trPr>
          <w:cantSplit/>
          <w:jc w:val="center"/>
        </w:trPr>
        <w:tc>
          <w:tcPr>
            <w:tcW w:w="1499" w:type="dxa"/>
            <w:tcBorders>
              <w:left w:val="single" w:sz="8" w:space="0" w:color="000000"/>
              <w:bottom w:val="single" w:sz="8" w:space="0" w:color="000000"/>
            </w:tcBorders>
          </w:tcPr>
          <w:p w14:paraId="3D7D74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5</w:t>
            </w:r>
          </w:p>
        </w:tc>
        <w:tc>
          <w:tcPr>
            <w:tcW w:w="1500" w:type="dxa"/>
            <w:tcBorders>
              <w:left w:val="single" w:sz="8" w:space="0" w:color="000000"/>
              <w:bottom w:val="single" w:sz="8" w:space="0" w:color="000000"/>
            </w:tcBorders>
          </w:tcPr>
          <w:p w14:paraId="10DB687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7,2%</w:t>
            </w:r>
          </w:p>
        </w:tc>
      </w:tr>
      <w:tr w:rsidR="00476918" w:rsidRPr="00926CD6" w14:paraId="793DCAAB" w14:textId="77777777" w:rsidTr="00F13117">
        <w:trPr>
          <w:cantSplit/>
          <w:jc w:val="center"/>
        </w:trPr>
        <w:tc>
          <w:tcPr>
            <w:tcW w:w="1499" w:type="dxa"/>
            <w:tcBorders>
              <w:left w:val="single" w:sz="8" w:space="0" w:color="000000"/>
              <w:bottom w:val="single" w:sz="8" w:space="0" w:color="000000"/>
            </w:tcBorders>
          </w:tcPr>
          <w:p w14:paraId="390A4D3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6</w:t>
            </w:r>
          </w:p>
        </w:tc>
        <w:tc>
          <w:tcPr>
            <w:tcW w:w="1500" w:type="dxa"/>
            <w:tcBorders>
              <w:left w:val="single" w:sz="8" w:space="0" w:color="000000"/>
              <w:bottom w:val="single" w:sz="8" w:space="0" w:color="000000"/>
            </w:tcBorders>
          </w:tcPr>
          <w:p w14:paraId="5B413C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7,6%</w:t>
            </w:r>
          </w:p>
        </w:tc>
      </w:tr>
      <w:tr w:rsidR="00476918" w:rsidRPr="00926CD6" w14:paraId="151B6127" w14:textId="77777777" w:rsidTr="00F13117">
        <w:trPr>
          <w:cantSplit/>
          <w:jc w:val="center"/>
        </w:trPr>
        <w:tc>
          <w:tcPr>
            <w:tcW w:w="1499" w:type="dxa"/>
            <w:tcBorders>
              <w:left w:val="single" w:sz="8" w:space="0" w:color="000000"/>
              <w:bottom w:val="single" w:sz="8" w:space="0" w:color="000000"/>
            </w:tcBorders>
          </w:tcPr>
          <w:p w14:paraId="5294F72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7</w:t>
            </w:r>
          </w:p>
        </w:tc>
        <w:tc>
          <w:tcPr>
            <w:tcW w:w="1500" w:type="dxa"/>
            <w:tcBorders>
              <w:left w:val="single" w:sz="8" w:space="0" w:color="000000"/>
              <w:bottom w:val="single" w:sz="8" w:space="0" w:color="000000"/>
            </w:tcBorders>
          </w:tcPr>
          <w:p w14:paraId="37DAAF3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8,0%</w:t>
            </w:r>
          </w:p>
        </w:tc>
      </w:tr>
      <w:tr w:rsidR="00476918" w:rsidRPr="00926CD6" w14:paraId="2D6D4BDB" w14:textId="77777777" w:rsidTr="00F13117">
        <w:trPr>
          <w:cantSplit/>
          <w:jc w:val="center"/>
        </w:trPr>
        <w:tc>
          <w:tcPr>
            <w:tcW w:w="1499" w:type="dxa"/>
            <w:tcBorders>
              <w:left w:val="single" w:sz="8" w:space="0" w:color="000000"/>
              <w:bottom w:val="single" w:sz="8" w:space="0" w:color="000000"/>
            </w:tcBorders>
          </w:tcPr>
          <w:p w14:paraId="566AD5F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lastRenderedPageBreak/>
              <w:t>8</w:t>
            </w:r>
          </w:p>
        </w:tc>
        <w:tc>
          <w:tcPr>
            <w:tcW w:w="1500" w:type="dxa"/>
            <w:tcBorders>
              <w:left w:val="single" w:sz="8" w:space="0" w:color="000000"/>
              <w:bottom w:val="single" w:sz="8" w:space="0" w:color="000000"/>
            </w:tcBorders>
          </w:tcPr>
          <w:p w14:paraId="5B9FDC9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8,4%</w:t>
            </w:r>
          </w:p>
        </w:tc>
      </w:tr>
      <w:tr w:rsidR="00476918" w:rsidRPr="00926CD6" w14:paraId="74DFD571" w14:textId="77777777" w:rsidTr="00F13117">
        <w:trPr>
          <w:cantSplit/>
          <w:jc w:val="center"/>
        </w:trPr>
        <w:tc>
          <w:tcPr>
            <w:tcW w:w="1499" w:type="dxa"/>
            <w:tcBorders>
              <w:left w:val="single" w:sz="8" w:space="0" w:color="000000"/>
              <w:bottom w:val="single" w:sz="8" w:space="0" w:color="000000"/>
            </w:tcBorders>
          </w:tcPr>
          <w:p w14:paraId="5503CA4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9</w:t>
            </w:r>
          </w:p>
        </w:tc>
        <w:tc>
          <w:tcPr>
            <w:tcW w:w="1500" w:type="dxa"/>
            <w:tcBorders>
              <w:left w:val="single" w:sz="8" w:space="0" w:color="000000"/>
              <w:bottom w:val="single" w:sz="8" w:space="0" w:color="000000"/>
            </w:tcBorders>
          </w:tcPr>
          <w:p w14:paraId="0D72F43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8,8%</w:t>
            </w:r>
          </w:p>
        </w:tc>
      </w:tr>
      <w:tr w:rsidR="00476918" w:rsidRPr="00926CD6" w14:paraId="05E17FFF" w14:textId="77777777" w:rsidTr="00F13117">
        <w:trPr>
          <w:cantSplit/>
          <w:jc w:val="center"/>
        </w:trPr>
        <w:tc>
          <w:tcPr>
            <w:tcW w:w="1499" w:type="dxa"/>
            <w:tcBorders>
              <w:left w:val="single" w:sz="8" w:space="0" w:color="000000"/>
              <w:bottom w:val="single" w:sz="8" w:space="0" w:color="000000"/>
            </w:tcBorders>
          </w:tcPr>
          <w:p w14:paraId="4A0C55D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9,2%</w:t>
            </w:r>
          </w:p>
        </w:tc>
      </w:tr>
      <w:tr w:rsidR="00476918" w:rsidRPr="00926CD6" w14:paraId="70070F18" w14:textId="77777777" w:rsidTr="00F13117">
        <w:trPr>
          <w:cantSplit/>
          <w:jc w:val="center"/>
        </w:trPr>
        <w:tc>
          <w:tcPr>
            <w:tcW w:w="1499" w:type="dxa"/>
            <w:tcBorders>
              <w:left w:val="single" w:sz="8" w:space="0" w:color="000000"/>
              <w:bottom w:val="single" w:sz="8" w:space="0" w:color="000000"/>
            </w:tcBorders>
          </w:tcPr>
          <w:p w14:paraId="36F7FB4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9,6%</w:t>
            </w:r>
          </w:p>
        </w:tc>
      </w:tr>
      <w:tr w:rsidR="00476918" w:rsidRPr="00926CD6" w14:paraId="0174BBB8" w14:textId="77777777" w:rsidTr="00F13117">
        <w:trPr>
          <w:cantSplit/>
          <w:jc w:val="center"/>
        </w:trPr>
        <w:tc>
          <w:tcPr>
            <w:tcW w:w="1499" w:type="dxa"/>
            <w:tcBorders>
              <w:left w:val="single" w:sz="8" w:space="0" w:color="000000"/>
            </w:tcBorders>
          </w:tcPr>
          <w:p w14:paraId="59DB107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12</w:t>
            </w:r>
          </w:p>
        </w:tc>
        <w:tc>
          <w:tcPr>
            <w:tcW w:w="1500" w:type="dxa"/>
            <w:tcBorders>
              <w:left w:val="single" w:sz="8" w:space="0" w:color="000000"/>
            </w:tcBorders>
          </w:tcPr>
          <w:p w14:paraId="441486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1,4%</w:t>
            </w:r>
          </w:p>
        </w:tc>
        <w:tc>
          <w:tcPr>
            <w:tcW w:w="1500" w:type="dxa"/>
            <w:tcBorders>
              <w:left w:val="single" w:sz="8" w:space="0" w:color="000000"/>
            </w:tcBorders>
            <w:vAlign w:val="bottom"/>
          </w:tcPr>
          <w:p w14:paraId="6279608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26</w:t>
            </w:r>
          </w:p>
        </w:tc>
        <w:tc>
          <w:tcPr>
            <w:tcW w:w="1500" w:type="dxa"/>
            <w:tcBorders>
              <w:left w:val="single" w:sz="8" w:space="0" w:color="000000"/>
            </w:tcBorders>
          </w:tcPr>
          <w:p w14:paraId="6577F3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4,8%</w:t>
            </w:r>
          </w:p>
        </w:tc>
        <w:tc>
          <w:tcPr>
            <w:tcW w:w="1500" w:type="dxa"/>
            <w:tcBorders>
              <w:left w:val="single" w:sz="8" w:space="0" w:color="000000"/>
            </w:tcBorders>
            <w:vAlign w:val="bottom"/>
          </w:tcPr>
          <w:p w14:paraId="45C84FE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10,0%</w:t>
            </w:r>
          </w:p>
        </w:tc>
      </w:tr>
      <w:tr w:rsidR="00476918" w:rsidRPr="00926CD6" w14:paraId="65DBE144" w14:textId="77777777" w:rsidTr="00F13117">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926CD6" w14:paraId="47C14AAC" w14:textId="77777777" w:rsidTr="00F13117">
        <w:trPr>
          <w:cantSplit/>
          <w:jc w:val="center"/>
        </w:trPr>
        <w:tc>
          <w:tcPr>
            <w:tcW w:w="1499" w:type="dxa"/>
            <w:tcBorders>
              <w:left w:val="single" w:sz="8" w:space="0" w:color="000000"/>
              <w:bottom w:val="single" w:sz="8" w:space="0" w:color="000000"/>
            </w:tcBorders>
            <w:vAlign w:val="center"/>
          </w:tcPr>
          <w:p w14:paraId="3F5DD21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EF83AC8" w14:textId="538E97A2" w:rsidR="00F80873" w:rsidRPr="003D308A" w:rsidRDefault="00F80873" w:rsidP="00516544">
      <w:pPr>
        <w:pStyle w:val="Tit3n"/>
        <w:tabs>
          <w:tab w:val="clear" w:pos="851"/>
          <w:tab w:val="left" w:pos="1134"/>
        </w:tabs>
      </w:pPr>
      <w:r w:rsidRPr="00476918">
        <w:t xml:space="preserve">Findo o prazo fixado sem que a CONTRATADA tenha </w:t>
      </w:r>
      <w:r w:rsidRPr="00FB4ECE">
        <w:t xml:space="preserve">concluído </w:t>
      </w:r>
      <w:r w:rsidR="008A4939" w:rsidRPr="00FB4ECE">
        <w:t>os serviços</w:t>
      </w:r>
      <w:r w:rsidR="003D308A">
        <w:t xml:space="preserve"> ou etapa</w:t>
      </w:r>
      <w:r w:rsidRPr="00476918">
        <w:t xml:space="preserve">, além da multa prevista, poderá, a critério da Câmara, ser cancelada, parcial ou </w:t>
      </w:r>
      <w:r w:rsidRPr="003D308A">
        <w:t>totalmente, a Nota de Empenho, sem prejuízo de outras sanções legais cabíveis.</w:t>
      </w:r>
    </w:p>
    <w:p w14:paraId="53F3F115" w14:textId="41DFA05F" w:rsidR="00F80873" w:rsidRPr="003D308A" w:rsidRDefault="00F80873" w:rsidP="00516544">
      <w:pPr>
        <w:pStyle w:val="Tit3n"/>
        <w:tabs>
          <w:tab w:val="clear" w:pos="851"/>
          <w:tab w:val="left" w:pos="1134"/>
        </w:tabs>
      </w:pPr>
      <w:r w:rsidRPr="003D308A">
        <w:t>A CONTRATADA será também considerada em atraso se prestar os serviços em desacordo com as especificações e não corrigir as inconsistências apresentadas dentro do período remanescente do prazo de execução</w:t>
      </w:r>
      <w:r w:rsidR="003D308A" w:rsidRPr="003D308A">
        <w:t>.</w:t>
      </w:r>
    </w:p>
    <w:p w14:paraId="50749815" w14:textId="33DD1268" w:rsidR="00F80873" w:rsidRPr="00476918" w:rsidRDefault="00F80873" w:rsidP="00516544">
      <w:pPr>
        <w:pStyle w:val="Tit3n"/>
        <w:tabs>
          <w:tab w:val="clear" w:pos="851"/>
          <w:tab w:val="left" w:pos="1134"/>
        </w:tabs>
      </w:pPr>
      <w:r w:rsidRPr="00476918">
        <w:t xml:space="preserve">Na hipótese de abandono da contratação, a qualquer tempo, ficará a CONTRATADA sujeita à multa de 10% (dez por cento) sobre </w:t>
      </w:r>
      <w:r w:rsidRPr="00BF6895">
        <w:t>o valor remanescente deste Contrato, sem prejuízo de outras sanções legais cabíveis.</w:t>
      </w:r>
    </w:p>
    <w:p w14:paraId="23FB3539" w14:textId="6E553EC4" w:rsidR="00F80873" w:rsidRPr="00476918" w:rsidRDefault="00F80873" w:rsidP="00516544">
      <w:pPr>
        <w:pStyle w:val="Tit3n"/>
        <w:tabs>
          <w:tab w:val="clear" w:pos="851"/>
          <w:tab w:val="left" w:pos="1134"/>
        </w:tabs>
      </w:pPr>
      <w:r w:rsidRPr="0047691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517DB33B" w14:textId="03005EB6" w:rsidR="00175940" w:rsidRDefault="00F80873" w:rsidP="00C506A1">
      <w:pPr>
        <w:pStyle w:val="Tit3n"/>
        <w:tabs>
          <w:tab w:val="clear" w:pos="851"/>
          <w:tab w:val="left" w:pos="1134"/>
        </w:tabs>
        <w:spacing w:after="240"/>
      </w:pPr>
      <w:r w:rsidRPr="0047691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W w:w="4945" w:type="pct"/>
        <w:jc w:val="center"/>
        <w:tblCellMar>
          <w:left w:w="0" w:type="dxa"/>
          <w:right w:w="0" w:type="dxa"/>
        </w:tblCellMar>
        <w:tblLook w:val="04A0" w:firstRow="1" w:lastRow="0" w:firstColumn="1" w:lastColumn="0" w:noHBand="0" w:noVBand="1"/>
      </w:tblPr>
      <w:tblGrid>
        <w:gridCol w:w="7015"/>
        <w:gridCol w:w="1937"/>
      </w:tblGrid>
      <w:tr w:rsidR="008A4939" w:rsidRPr="008A4939" w14:paraId="3351B267" w14:textId="77777777" w:rsidTr="008A4939">
        <w:trPr>
          <w:tblHeader/>
          <w:jc w:val="center"/>
        </w:trPr>
        <w:tc>
          <w:tcPr>
            <w:tcW w:w="39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DEDE4B" w14:textId="77777777" w:rsidR="008A4939" w:rsidRPr="00FB4ECE" w:rsidRDefault="008A4939" w:rsidP="00FB4EC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b/>
                <w:snapToGrid w:val="0"/>
                <w:sz w:val="24"/>
                <w:szCs w:val="24"/>
                <w:lang w:eastAsia="en-US"/>
              </w:rPr>
            </w:pPr>
            <w:r w:rsidRPr="00FB4ECE">
              <w:rPr>
                <w:rFonts w:ascii="Arial" w:hAnsi="Arial" w:cs="Arial"/>
                <w:b/>
                <w:snapToGrid w:val="0"/>
                <w:sz w:val="24"/>
                <w:szCs w:val="24"/>
                <w:lang w:eastAsia="en-US"/>
              </w:rPr>
              <w:t>INFRAÇÃO</w:t>
            </w:r>
          </w:p>
        </w:tc>
        <w:tc>
          <w:tcPr>
            <w:tcW w:w="10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02B4BA" w14:textId="77777777" w:rsidR="008A4939" w:rsidRPr="00FB4ECE" w:rsidRDefault="008A4939" w:rsidP="00FB4EC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b/>
                <w:snapToGrid w:val="0"/>
                <w:sz w:val="24"/>
                <w:szCs w:val="24"/>
                <w:lang w:eastAsia="en-US"/>
              </w:rPr>
            </w:pPr>
            <w:r w:rsidRPr="00FB4ECE">
              <w:rPr>
                <w:rFonts w:ascii="Arial" w:hAnsi="Arial" w:cs="Arial"/>
                <w:b/>
                <w:snapToGrid w:val="0"/>
                <w:sz w:val="24"/>
                <w:szCs w:val="24"/>
                <w:lang w:eastAsia="en-US"/>
              </w:rPr>
              <w:t>PERCENTUAIS</w:t>
            </w:r>
          </w:p>
          <w:p w14:paraId="0EDC450D" w14:textId="77777777" w:rsidR="008A4939" w:rsidRPr="00FB4ECE" w:rsidRDefault="008A4939" w:rsidP="00FB4E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b/>
                <w:snapToGrid w:val="0"/>
                <w:sz w:val="24"/>
                <w:szCs w:val="24"/>
                <w:lang w:eastAsia="en-US"/>
              </w:rPr>
            </w:pPr>
            <w:r w:rsidRPr="00FB4ECE">
              <w:rPr>
                <w:rFonts w:ascii="Arial" w:hAnsi="Arial" w:cs="Arial"/>
                <w:b/>
                <w:snapToGrid w:val="0"/>
                <w:sz w:val="24"/>
                <w:szCs w:val="24"/>
                <w:lang w:eastAsia="en-US"/>
              </w:rPr>
              <w:t>(</w:t>
            </w:r>
            <w:proofErr w:type="gramStart"/>
            <w:r w:rsidRPr="00FB4ECE">
              <w:rPr>
                <w:rFonts w:ascii="Arial" w:hAnsi="Arial" w:cs="Arial"/>
                <w:b/>
                <w:snapToGrid w:val="0"/>
                <w:sz w:val="24"/>
                <w:szCs w:val="24"/>
                <w:lang w:eastAsia="en-US"/>
              </w:rPr>
              <w:t>sobre</w:t>
            </w:r>
            <w:proofErr w:type="gramEnd"/>
            <w:r w:rsidRPr="00FB4ECE">
              <w:rPr>
                <w:rFonts w:ascii="Arial" w:hAnsi="Arial" w:cs="Arial"/>
                <w:b/>
                <w:snapToGrid w:val="0"/>
                <w:sz w:val="24"/>
                <w:szCs w:val="24"/>
                <w:lang w:eastAsia="en-US"/>
              </w:rPr>
              <w:t xml:space="preserve"> o valor total do Contrato)</w:t>
            </w:r>
          </w:p>
        </w:tc>
      </w:tr>
      <w:tr w:rsidR="008A4939" w:rsidRPr="008A4939" w14:paraId="3DDA9A9F" w14:textId="77777777" w:rsidTr="008A4939">
        <w:trPr>
          <w:trHeight w:val="445"/>
          <w:jc w:val="center"/>
        </w:trPr>
        <w:tc>
          <w:tcPr>
            <w:tcW w:w="39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5F979" w14:textId="53553819" w:rsidR="008A4939" w:rsidRPr="008A4939" w:rsidRDefault="00A94E2B" w:rsidP="00FB4ECE">
            <w:pPr>
              <w:numPr>
                <w:ilvl w:val="2"/>
                <w:numId w:val="52"/>
              </w:numPr>
              <w:tabs>
                <w:tab w:val="left" w:pos="308"/>
                <w:tab w:val="left" w:pos="1440"/>
                <w:tab w:val="left" w:pos="2160"/>
                <w:tab w:val="left" w:pos="2880"/>
                <w:tab w:val="left" w:pos="3600"/>
                <w:tab w:val="left" w:pos="4320"/>
                <w:tab w:val="left" w:pos="5040"/>
                <w:tab w:val="left" w:pos="5760"/>
                <w:tab w:val="left" w:pos="6480"/>
                <w:tab w:val="left" w:pos="7200"/>
                <w:tab w:val="left" w:pos="7920"/>
                <w:tab w:val="left" w:pos="8640"/>
              </w:tabs>
              <w:ind w:left="24" w:hanging="24"/>
              <w:jc w:val="both"/>
              <w:rPr>
                <w:rFonts w:ascii="Arial" w:eastAsia="Calibri" w:hAnsi="Arial" w:cs="Arial"/>
                <w:snapToGrid w:val="0"/>
                <w:sz w:val="24"/>
                <w:szCs w:val="24"/>
                <w:lang w:eastAsia="en-US"/>
              </w:rPr>
            </w:pPr>
            <w:r w:rsidRPr="008A4939">
              <w:rPr>
                <w:rFonts w:ascii="Arial" w:hAnsi="Arial" w:cs="Arial"/>
                <w:snapToGrid w:val="0"/>
                <w:sz w:val="24"/>
                <w:szCs w:val="24"/>
                <w:lang w:eastAsia="en-US"/>
              </w:rPr>
              <w:t>DEIXAR DE</w:t>
            </w:r>
            <w:r w:rsidR="008A4939" w:rsidRPr="008A4939">
              <w:rPr>
                <w:rFonts w:ascii="Arial" w:hAnsi="Arial" w:cs="Arial"/>
                <w:snapToGrid w:val="0"/>
                <w:sz w:val="24"/>
                <w:szCs w:val="24"/>
                <w:lang w:eastAsia="en-US"/>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tcPr>
          <w:p w14:paraId="11B091EB" w14:textId="77777777" w:rsidR="008A4939" w:rsidRPr="008A4939" w:rsidRDefault="008A4939" w:rsidP="00FB4EC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firstLine="567"/>
              <w:jc w:val="center"/>
              <w:rPr>
                <w:rFonts w:ascii="Arial" w:eastAsia="Calibri" w:hAnsi="Arial" w:cs="Arial"/>
                <w:snapToGrid w:val="0"/>
                <w:sz w:val="24"/>
                <w:szCs w:val="24"/>
                <w:lang w:eastAsia="en-US"/>
              </w:rPr>
            </w:pPr>
          </w:p>
        </w:tc>
      </w:tr>
      <w:tr w:rsidR="008A4939" w:rsidRPr="008A4939" w14:paraId="1FF65258" w14:textId="77777777" w:rsidTr="008A4939">
        <w:trPr>
          <w:jc w:val="center"/>
        </w:trPr>
        <w:tc>
          <w:tcPr>
            <w:tcW w:w="39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A8CB9" w14:textId="64F1E180" w:rsidR="008A4939" w:rsidRPr="00FB4ECE" w:rsidRDefault="008A4939" w:rsidP="00FB4ECE">
            <w:pPr>
              <w:pStyle w:val="PargrafodaLista"/>
              <w:numPr>
                <w:ilvl w:val="2"/>
                <w:numId w:val="17"/>
              </w:numPr>
              <w:tabs>
                <w:tab w:val="left" w:pos="591"/>
                <w:tab w:val="left" w:pos="1440"/>
                <w:tab w:val="left" w:pos="2160"/>
                <w:tab w:val="left" w:pos="2880"/>
                <w:tab w:val="left" w:pos="3600"/>
                <w:tab w:val="left" w:pos="4320"/>
                <w:tab w:val="left" w:pos="5040"/>
                <w:tab w:val="left" w:pos="5760"/>
                <w:tab w:val="left" w:pos="6480"/>
                <w:tab w:val="left" w:pos="7200"/>
                <w:tab w:val="left" w:pos="7920"/>
                <w:tab w:val="left" w:pos="8640"/>
              </w:tabs>
              <w:ind w:left="24" w:hanging="24"/>
              <w:jc w:val="both"/>
              <w:rPr>
                <w:rFonts w:ascii="Arial" w:eastAsia="Calibri" w:hAnsi="Arial" w:cs="Arial"/>
                <w:b/>
                <w:bCs/>
                <w:snapToGrid w:val="0"/>
                <w:sz w:val="24"/>
                <w:szCs w:val="24"/>
                <w:lang w:eastAsia="en-US"/>
              </w:rPr>
            </w:pPr>
            <w:proofErr w:type="gramStart"/>
            <w:r w:rsidRPr="00FB4ECE">
              <w:rPr>
                <w:rFonts w:ascii="Arial" w:hAnsi="Arial" w:cs="Arial"/>
                <w:snapToGrid w:val="0"/>
                <w:sz w:val="24"/>
                <w:szCs w:val="24"/>
                <w:lang w:eastAsia="en-US"/>
              </w:rPr>
              <w:t>tomar</w:t>
            </w:r>
            <w:proofErr w:type="gramEnd"/>
            <w:r w:rsidRPr="00FB4ECE">
              <w:rPr>
                <w:rFonts w:ascii="Arial" w:hAnsi="Arial" w:cs="Arial"/>
                <w:snapToGrid w:val="0"/>
                <w:sz w:val="24"/>
                <w:szCs w:val="24"/>
                <w:lang w:eastAsia="en-US"/>
              </w:rPr>
              <w:t xml:space="preserve"> as providências necessárias para a solução de ocorrências abrangidas pela garantia de funcionamento no prazo de 48 (quarenta e oito) horas, por dia de atraso</w:t>
            </w:r>
          </w:p>
        </w:tc>
        <w:tc>
          <w:tcPr>
            <w:tcW w:w="10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54935" w14:textId="77777777" w:rsidR="008A4939" w:rsidRPr="008A4939" w:rsidRDefault="008A4939" w:rsidP="00FB4EC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snapToGrid w:val="0"/>
                <w:sz w:val="24"/>
                <w:szCs w:val="24"/>
                <w:lang w:eastAsia="en-US"/>
              </w:rPr>
            </w:pPr>
            <w:r w:rsidRPr="008A4939">
              <w:rPr>
                <w:rFonts w:ascii="Arial" w:hAnsi="Arial" w:cs="Arial"/>
                <w:snapToGrid w:val="0"/>
                <w:sz w:val="24"/>
                <w:szCs w:val="24"/>
                <w:lang w:eastAsia="en-US"/>
              </w:rPr>
              <w:t>0,2%</w:t>
            </w:r>
          </w:p>
        </w:tc>
      </w:tr>
      <w:tr w:rsidR="008A4939" w:rsidRPr="008A4939" w14:paraId="6B48F226" w14:textId="77777777" w:rsidTr="008A4939">
        <w:trPr>
          <w:jc w:val="center"/>
        </w:trPr>
        <w:tc>
          <w:tcPr>
            <w:tcW w:w="39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1B683" w14:textId="2E64DD2B" w:rsidR="008A4939" w:rsidRPr="00FB4ECE" w:rsidRDefault="008A4939" w:rsidP="00FB4ECE">
            <w:pPr>
              <w:pStyle w:val="PargrafodaLista"/>
              <w:numPr>
                <w:ilvl w:val="2"/>
                <w:numId w:val="17"/>
              </w:numPr>
              <w:tabs>
                <w:tab w:val="left" w:pos="591"/>
                <w:tab w:val="left" w:pos="1440"/>
                <w:tab w:val="left" w:pos="2160"/>
                <w:tab w:val="left" w:pos="2880"/>
                <w:tab w:val="left" w:pos="3600"/>
                <w:tab w:val="left" w:pos="4320"/>
                <w:tab w:val="left" w:pos="5040"/>
                <w:tab w:val="left" w:pos="5760"/>
                <w:tab w:val="left" w:pos="6480"/>
                <w:tab w:val="left" w:pos="7200"/>
                <w:tab w:val="left" w:pos="7920"/>
                <w:tab w:val="left" w:pos="8640"/>
              </w:tabs>
              <w:ind w:left="24" w:hanging="24"/>
              <w:jc w:val="both"/>
              <w:rPr>
                <w:rFonts w:ascii="Arial" w:hAnsi="Arial" w:cs="Arial"/>
                <w:snapToGrid w:val="0"/>
                <w:sz w:val="24"/>
                <w:szCs w:val="24"/>
                <w:lang w:eastAsia="en-US"/>
              </w:rPr>
            </w:pPr>
            <w:proofErr w:type="gramStart"/>
            <w:r w:rsidRPr="00FB4ECE">
              <w:rPr>
                <w:rFonts w:ascii="Arial" w:hAnsi="Arial" w:cs="Arial"/>
                <w:snapToGrid w:val="0"/>
                <w:sz w:val="24"/>
                <w:szCs w:val="24"/>
                <w:lang w:eastAsia="en-US"/>
              </w:rPr>
              <w:lastRenderedPageBreak/>
              <w:t>utilizar</w:t>
            </w:r>
            <w:proofErr w:type="gramEnd"/>
            <w:r w:rsidRPr="00FB4ECE">
              <w:rPr>
                <w:rFonts w:ascii="Arial" w:hAnsi="Arial" w:cs="Arial"/>
                <w:snapToGrid w:val="0"/>
                <w:sz w:val="24"/>
                <w:szCs w:val="24"/>
                <w:lang w:eastAsia="en-US"/>
              </w:rPr>
              <w:t xml:space="preserve"> componentes novos, de primeiro uso, originais dos fabricantes ou de fornecedores por esse autorizados, por ocorrência e por dia</w:t>
            </w:r>
          </w:p>
        </w:tc>
        <w:tc>
          <w:tcPr>
            <w:tcW w:w="10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3906F" w14:textId="77777777" w:rsidR="008A4939" w:rsidRPr="008A4939" w:rsidRDefault="008A4939" w:rsidP="00FB4EC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snapToGrid w:val="0"/>
                <w:sz w:val="24"/>
                <w:szCs w:val="24"/>
                <w:lang w:eastAsia="en-US"/>
              </w:rPr>
            </w:pPr>
            <w:r w:rsidRPr="008A4939">
              <w:rPr>
                <w:rFonts w:ascii="Arial" w:hAnsi="Arial" w:cs="Arial"/>
                <w:snapToGrid w:val="0"/>
                <w:sz w:val="24"/>
                <w:szCs w:val="24"/>
                <w:lang w:eastAsia="en-US"/>
              </w:rPr>
              <w:t>0,2%</w:t>
            </w:r>
          </w:p>
        </w:tc>
      </w:tr>
      <w:tr w:rsidR="008A4939" w:rsidRPr="008A4939" w14:paraId="716A92DF" w14:textId="77777777" w:rsidTr="008A4939">
        <w:trPr>
          <w:jc w:val="center"/>
        </w:trPr>
        <w:tc>
          <w:tcPr>
            <w:tcW w:w="392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87E9782" w14:textId="715D2488" w:rsidR="008A4939" w:rsidRPr="00FB4ECE" w:rsidRDefault="008A4939" w:rsidP="00FB4ECE">
            <w:pPr>
              <w:pStyle w:val="PargrafodaLista"/>
              <w:numPr>
                <w:ilvl w:val="2"/>
                <w:numId w:val="17"/>
              </w:numPr>
              <w:tabs>
                <w:tab w:val="clear" w:pos="851"/>
                <w:tab w:val="num" w:pos="591"/>
                <w:tab w:val="left" w:pos="1440"/>
                <w:tab w:val="left" w:pos="2160"/>
                <w:tab w:val="left" w:pos="2880"/>
                <w:tab w:val="left" w:pos="3600"/>
                <w:tab w:val="left" w:pos="4320"/>
                <w:tab w:val="left" w:pos="5040"/>
                <w:tab w:val="left" w:pos="5760"/>
                <w:tab w:val="left" w:pos="6480"/>
                <w:tab w:val="left" w:pos="7200"/>
                <w:tab w:val="left" w:pos="7920"/>
                <w:tab w:val="left" w:pos="8640"/>
              </w:tabs>
              <w:ind w:left="24" w:hanging="24"/>
              <w:jc w:val="both"/>
              <w:rPr>
                <w:rFonts w:ascii="Arial" w:eastAsia="Calibri" w:hAnsi="Arial" w:cs="Arial"/>
                <w:b/>
                <w:bCs/>
                <w:snapToGrid w:val="0"/>
                <w:sz w:val="24"/>
                <w:szCs w:val="24"/>
                <w:lang w:eastAsia="en-US"/>
              </w:rPr>
            </w:pPr>
            <w:proofErr w:type="gramStart"/>
            <w:r w:rsidRPr="00FB4ECE">
              <w:rPr>
                <w:rFonts w:ascii="Arial" w:hAnsi="Arial" w:cs="Arial"/>
                <w:snapToGrid w:val="0"/>
                <w:sz w:val="24"/>
                <w:szCs w:val="24"/>
                <w:lang w:eastAsia="en-US"/>
              </w:rPr>
              <w:t>entregar</w:t>
            </w:r>
            <w:proofErr w:type="gramEnd"/>
            <w:r w:rsidRPr="00FB4ECE">
              <w:rPr>
                <w:rFonts w:ascii="Arial" w:hAnsi="Arial" w:cs="Arial"/>
                <w:snapToGrid w:val="0"/>
                <w:sz w:val="24"/>
                <w:szCs w:val="24"/>
                <w:lang w:eastAsia="en-US"/>
              </w:rPr>
              <w:t xml:space="preserve"> documentação técnica exigida, por dia de atraso.</w:t>
            </w:r>
          </w:p>
        </w:tc>
        <w:tc>
          <w:tcPr>
            <w:tcW w:w="107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B87523B" w14:textId="77777777" w:rsidR="008A4939" w:rsidRPr="008A4939" w:rsidRDefault="008A4939" w:rsidP="00FB4EC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snapToGrid w:val="0"/>
                <w:sz w:val="24"/>
                <w:szCs w:val="24"/>
                <w:lang w:eastAsia="en-US"/>
              </w:rPr>
            </w:pPr>
            <w:r w:rsidRPr="008A4939">
              <w:rPr>
                <w:rFonts w:ascii="Arial" w:hAnsi="Arial" w:cs="Arial"/>
                <w:snapToGrid w:val="0"/>
                <w:sz w:val="24"/>
                <w:szCs w:val="24"/>
                <w:lang w:eastAsia="en-US"/>
              </w:rPr>
              <w:t>0,1%</w:t>
            </w:r>
          </w:p>
        </w:tc>
      </w:tr>
      <w:tr w:rsidR="008A4939" w:rsidRPr="008A4939" w14:paraId="2F2BE3B6" w14:textId="77777777" w:rsidTr="008A4939">
        <w:trPr>
          <w:jc w:val="center"/>
        </w:trPr>
        <w:tc>
          <w:tcPr>
            <w:tcW w:w="392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091755E" w14:textId="6E858326" w:rsidR="008A4939" w:rsidRPr="00FB4ECE" w:rsidRDefault="008A4939" w:rsidP="00FB4ECE">
            <w:pPr>
              <w:pStyle w:val="PargrafodaLista"/>
              <w:numPr>
                <w:ilvl w:val="2"/>
                <w:numId w:val="17"/>
              </w:numPr>
              <w:tabs>
                <w:tab w:val="clear" w:pos="851"/>
                <w:tab w:val="num" w:pos="591"/>
                <w:tab w:val="left" w:pos="1440"/>
                <w:tab w:val="left" w:pos="2160"/>
                <w:tab w:val="left" w:pos="2880"/>
                <w:tab w:val="left" w:pos="3600"/>
                <w:tab w:val="left" w:pos="4320"/>
                <w:tab w:val="left" w:pos="5040"/>
                <w:tab w:val="left" w:pos="5760"/>
                <w:tab w:val="left" w:pos="6480"/>
                <w:tab w:val="left" w:pos="7200"/>
                <w:tab w:val="left" w:pos="7920"/>
                <w:tab w:val="left" w:pos="8640"/>
              </w:tabs>
              <w:ind w:left="24" w:hanging="24"/>
              <w:jc w:val="both"/>
              <w:rPr>
                <w:rFonts w:ascii="Arial" w:hAnsi="Arial" w:cs="Arial"/>
                <w:snapToGrid w:val="0"/>
                <w:sz w:val="24"/>
                <w:szCs w:val="24"/>
                <w:lang w:eastAsia="en-US"/>
              </w:rPr>
            </w:pPr>
            <w:proofErr w:type="gramStart"/>
            <w:r w:rsidRPr="00FB4ECE">
              <w:rPr>
                <w:rFonts w:ascii="Arial" w:hAnsi="Arial" w:cs="Arial"/>
                <w:snapToGrid w:val="0"/>
                <w:sz w:val="24"/>
                <w:szCs w:val="24"/>
                <w:lang w:eastAsia="en-US"/>
              </w:rPr>
              <w:t>cumprir</w:t>
            </w:r>
            <w:proofErr w:type="gramEnd"/>
            <w:r w:rsidRPr="00FB4ECE">
              <w:rPr>
                <w:rFonts w:ascii="Arial" w:hAnsi="Arial" w:cs="Arial"/>
                <w:snapToGrid w:val="0"/>
                <w:sz w:val="24"/>
                <w:szCs w:val="24"/>
                <w:lang w:eastAsia="en-US"/>
              </w:rPr>
              <w:t xml:space="preserve"> exigência ou obrigação contratual ou legal, ou incorrer em qualquer outra falta para a qual não se previu multa diversa, por ocorrência</w:t>
            </w:r>
          </w:p>
        </w:tc>
        <w:tc>
          <w:tcPr>
            <w:tcW w:w="10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7505079" w14:textId="77777777" w:rsidR="008A4939" w:rsidRPr="008A4939" w:rsidRDefault="008A4939" w:rsidP="00FB4EC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napToGrid w:val="0"/>
                <w:sz w:val="24"/>
                <w:szCs w:val="24"/>
                <w:lang w:eastAsia="en-US"/>
              </w:rPr>
            </w:pPr>
            <w:r w:rsidRPr="008A4939">
              <w:rPr>
                <w:rFonts w:ascii="Arial" w:hAnsi="Arial" w:cs="Arial"/>
                <w:snapToGrid w:val="0"/>
                <w:sz w:val="24"/>
                <w:szCs w:val="24"/>
                <w:lang w:eastAsia="en-US"/>
              </w:rPr>
              <w:t>0,1%</w:t>
            </w:r>
          </w:p>
        </w:tc>
      </w:tr>
      <w:tr w:rsidR="008A4939" w:rsidRPr="008A4939" w14:paraId="0FE93A1C" w14:textId="77777777" w:rsidTr="008A4939">
        <w:trPr>
          <w:jc w:val="center"/>
        </w:trPr>
        <w:tc>
          <w:tcPr>
            <w:tcW w:w="39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CB87F9" w14:textId="1305426B" w:rsidR="008A4939" w:rsidRPr="00FB4ECE" w:rsidRDefault="008A4939" w:rsidP="00FB4ECE">
            <w:pPr>
              <w:pStyle w:val="PargrafodaLista"/>
              <w:numPr>
                <w:ilvl w:val="2"/>
                <w:numId w:val="61"/>
              </w:numPr>
              <w:tabs>
                <w:tab w:val="clear" w:pos="851"/>
                <w:tab w:val="num" w:pos="591"/>
                <w:tab w:val="left" w:pos="1440"/>
                <w:tab w:val="left" w:pos="2160"/>
                <w:tab w:val="left" w:pos="2880"/>
                <w:tab w:val="left" w:pos="3600"/>
                <w:tab w:val="left" w:pos="4320"/>
                <w:tab w:val="left" w:pos="5040"/>
                <w:tab w:val="left" w:pos="5760"/>
                <w:tab w:val="left" w:pos="6480"/>
                <w:tab w:val="left" w:pos="7200"/>
                <w:tab w:val="left" w:pos="7920"/>
                <w:tab w:val="left" w:pos="8640"/>
              </w:tabs>
              <w:ind w:left="24" w:hanging="24"/>
              <w:jc w:val="both"/>
              <w:rPr>
                <w:rFonts w:ascii="Arial" w:hAnsi="Arial" w:cs="Arial"/>
                <w:snapToGrid w:val="0"/>
                <w:sz w:val="24"/>
                <w:szCs w:val="24"/>
                <w:lang w:eastAsia="en-US"/>
              </w:rPr>
            </w:pPr>
            <w:proofErr w:type="gramStart"/>
            <w:r w:rsidRPr="00FB4ECE">
              <w:rPr>
                <w:rFonts w:ascii="Arial" w:hAnsi="Arial" w:cs="Arial"/>
                <w:snapToGrid w:val="0"/>
                <w:sz w:val="24"/>
                <w:szCs w:val="24"/>
                <w:lang w:eastAsia="en-US"/>
              </w:rPr>
              <w:t>apresentar</w:t>
            </w:r>
            <w:proofErr w:type="gramEnd"/>
            <w:r w:rsidRPr="00FB4ECE">
              <w:rPr>
                <w:rFonts w:ascii="Arial" w:hAnsi="Arial" w:cs="Arial"/>
                <w:snapToGrid w:val="0"/>
                <w:sz w:val="24"/>
                <w:szCs w:val="24"/>
                <w:lang w:eastAsia="en-US"/>
              </w:rPr>
              <w:t xml:space="preserve"> ART, por dia de atraso</w:t>
            </w:r>
          </w:p>
        </w:tc>
        <w:tc>
          <w:tcPr>
            <w:tcW w:w="10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82C208B" w14:textId="77777777" w:rsidR="008A4939" w:rsidRPr="008A4939" w:rsidRDefault="008A4939" w:rsidP="00FB4EC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napToGrid w:val="0"/>
                <w:sz w:val="24"/>
                <w:szCs w:val="24"/>
                <w:lang w:eastAsia="en-US"/>
              </w:rPr>
            </w:pPr>
            <w:r w:rsidRPr="008A4939">
              <w:rPr>
                <w:rFonts w:ascii="Arial" w:hAnsi="Arial" w:cs="Arial"/>
                <w:snapToGrid w:val="0"/>
                <w:sz w:val="24"/>
                <w:szCs w:val="24"/>
                <w:lang w:eastAsia="en-US"/>
              </w:rPr>
              <w:t>0,1%</w:t>
            </w:r>
          </w:p>
        </w:tc>
      </w:tr>
      <w:tr w:rsidR="008A4939" w:rsidRPr="008A4939" w14:paraId="09545C8A" w14:textId="77777777" w:rsidTr="008A4939">
        <w:trPr>
          <w:jc w:val="center"/>
        </w:trPr>
        <w:tc>
          <w:tcPr>
            <w:tcW w:w="39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66EDD6" w14:textId="4BD1AEDB" w:rsidR="008A4939" w:rsidRPr="00FB4ECE" w:rsidRDefault="008A4939" w:rsidP="00FB4ECE">
            <w:pPr>
              <w:pStyle w:val="PargrafodaLista"/>
              <w:numPr>
                <w:ilvl w:val="2"/>
                <w:numId w:val="61"/>
              </w:numPr>
              <w:tabs>
                <w:tab w:val="clear" w:pos="851"/>
                <w:tab w:val="num" w:pos="591"/>
                <w:tab w:val="left" w:pos="1440"/>
                <w:tab w:val="left" w:pos="2160"/>
                <w:tab w:val="left" w:pos="2880"/>
                <w:tab w:val="left" w:pos="3600"/>
                <w:tab w:val="left" w:pos="4320"/>
                <w:tab w:val="left" w:pos="5040"/>
                <w:tab w:val="left" w:pos="5760"/>
                <w:tab w:val="left" w:pos="6480"/>
                <w:tab w:val="left" w:pos="7200"/>
                <w:tab w:val="left" w:pos="7920"/>
                <w:tab w:val="left" w:pos="8640"/>
              </w:tabs>
              <w:ind w:left="24" w:hanging="24"/>
              <w:jc w:val="both"/>
              <w:rPr>
                <w:rFonts w:ascii="Arial" w:hAnsi="Arial" w:cs="Arial"/>
                <w:snapToGrid w:val="0"/>
                <w:sz w:val="24"/>
                <w:szCs w:val="24"/>
                <w:lang w:eastAsia="en-US"/>
              </w:rPr>
            </w:pPr>
            <w:proofErr w:type="gramStart"/>
            <w:r w:rsidRPr="00FB4ECE">
              <w:rPr>
                <w:rFonts w:ascii="Arial" w:hAnsi="Arial" w:cs="Arial"/>
                <w:snapToGrid w:val="0"/>
                <w:sz w:val="24"/>
                <w:szCs w:val="24"/>
                <w:lang w:eastAsia="en-US"/>
              </w:rPr>
              <w:t>realizar</w:t>
            </w:r>
            <w:proofErr w:type="gramEnd"/>
            <w:r w:rsidRPr="00FB4ECE">
              <w:rPr>
                <w:rFonts w:ascii="Arial" w:hAnsi="Arial" w:cs="Arial"/>
                <w:snapToGrid w:val="0"/>
                <w:sz w:val="24"/>
                <w:szCs w:val="24"/>
                <w:lang w:eastAsia="en-US"/>
              </w:rPr>
              <w:t xml:space="preserve"> treinamento, por dia de atraso</w:t>
            </w:r>
          </w:p>
        </w:tc>
        <w:tc>
          <w:tcPr>
            <w:tcW w:w="10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4BEDDEB" w14:textId="77777777" w:rsidR="008A4939" w:rsidRPr="008A4939" w:rsidRDefault="008A4939" w:rsidP="00FB4EC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napToGrid w:val="0"/>
                <w:sz w:val="24"/>
                <w:szCs w:val="24"/>
                <w:lang w:eastAsia="en-US"/>
              </w:rPr>
            </w:pPr>
            <w:r w:rsidRPr="008A4939">
              <w:rPr>
                <w:rFonts w:ascii="Arial" w:hAnsi="Arial" w:cs="Arial"/>
                <w:snapToGrid w:val="0"/>
                <w:sz w:val="24"/>
                <w:szCs w:val="24"/>
                <w:lang w:eastAsia="en-US"/>
              </w:rPr>
              <w:t>0,1%</w:t>
            </w:r>
          </w:p>
        </w:tc>
      </w:tr>
      <w:tr w:rsidR="008A4939" w:rsidRPr="008A4939" w14:paraId="1C222E37" w14:textId="77777777" w:rsidTr="008A4939">
        <w:trPr>
          <w:jc w:val="center"/>
        </w:trPr>
        <w:tc>
          <w:tcPr>
            <w:tcW w:w="39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6EC2BF" w14:textId="462DD2F0" w:rsidR="008A4939" w:rsidRPr="008A4939" w:rsidRDefault="008A4939" w:rsidP="00FB4ECE">
            <w:pPr>
              <w:numPr>
                <w:ilvl w:val="2"/>
                <w:numId w:val="52"/>
              </w:numPr>
              <w:tabs>
                <w:tab w:val="num" w:pos="591"/>
                <w:tab w:val="left" w:pos="1440"/>
                <w:tab w:val="left" w:pos="2160"/>
                <w:tab w:val="left" w:pos="2880"/>
                <w:tab w:val="left" w:pos="3600"/>
                <w:tab w:val="left" w:pos="4320"/>
                <w:tab w:val="left" w:pos="5040"/>
                <w:tab w:val="left" w:pos="5760"/>
                <w:tab w:val="left" w:pos="6480"/>
                <w:tab w:val="left" w:pos="7200"/>
                <w:tab w:val="left" w:pos="7920"/>
                <w:tab w:val="left" w:pos="8640"/>
              </w:tabs>
              <w:ind w:left="24" w:hanging="24"/>
              <w:jc w:val="both"/>
              <w:rPr>
                <w:rFonts w:ascii="Arial" w:hAnsi="Arial" w:cs="Arial"/>
                <w:snapToGrid w:val="0"/>
                <w:sz w:val="24"/>
                <w:szCs w:val="24"/>
                <w:lang w:eastAsia="en-US"/>
              </w:rPr>
            </w:pPr>
            <w:r w:rsidRPr="008A4939">
              <w:rPr>
                <w:rFonts w:ascii="Arial" w:hAnsi="Arial" w:cs="Arial"/>
                <w:snapToGrid w:val="0"/>
                <w:sz w:val="24"/>
                <w:szCs w:val="24"/>
                <w:lang w:eastAsia="en-US"/>
              </w:rPr>
              <w:t xml:space="preserve">Remover equipamento, peça ou componente das dependências da </w:t>
            </w:r>
            <w:r w:rsidR="00A633C4" w:rsidRPr="008A4939">
              <w:rPr>
                <w:rFonts w:ascii="Arial" w:hAnsi="Arial" w:cs="Arial"/>
                <w:snapToGrid w:val="0"/>
                <w:sz w:val="24"/>
                <w:szCs w:val="24"/>
                <w:lang w:eastAsia="en-US"/>
              </w:rPr>
              <w:t>CONTRATANTE</w:t>
            </w:r>
            <w:r w:rsidRPr="008A4939">
              <w:rPr>
                <w:rFonts w:ascii="Arial" w:hAnsi="Arial" w:cs="Arial"/>
                <w:snapToGrid w:val="0"/>
                <w:sz w:val="24"/>
                <w:szCs w:val="24"/>
                <w:lang w:eastAsia="en-US"/>
              </w:rPr>
              <w:t>, sem expressa autorização da Coordenação de Patrimônio do Departamento de Material e Patrimônio ou não comunicar a devolução, por equipamento, peça ou componente</w:t>
            </w:r>
          </w:p>
        </w:tc>
        <w:tc>
          <w:tcPr>
            <w:tcW w:w="10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831DE19" w14:textId="77777777" w:rsidR="008A4939" w:rsidRPr="008A4939" w:rsidRDefault="008A4939" w:rsidP="00FB4EC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napToGrid w:val="0"/>
                <w:sz w:val="24"/>
                <w:szCs w:val="24"/>
                <w:lang w:eastAsia="en-US"/>
              </w:rPr>
            </w:pPr>
            <w:r w:rsidRPr="008A4939">
              <w:rPr>
                <w:rFonts w:ascii="Arial" w:hAnsi="Arial" w:cs="Arial"/>
                <w:snapToGrid w:val="0"/>
                <w:sz w:val="24"/>
                <w:szCs w:val="24"/>
                <w:lang w:eastAsia="en-US"/>
              </w:rPr>
              <w:t>0,1%</w:t>
            </w:r>
          </w:p>
        </w:tc>
      </w:tr>
    </w:tbl>
    <w:p w14:paraId="5DC06BC4" w14:textId="277A137D" w:rsidR="00F80873" w:rsidRPr="00476918" w:rsidRDefault="00F80873" w:rsidP="003165D2">
      <w:pPr>
        <w:pStyle w:val="Tit2nBrda"/>
      </w:pPr>
      <w:r w:rsidRPr="00476918">
        <w:t>DA GARANTIA CONTRATUAL</w:t>
      </w:r>
    </w:p>
    <w:p w14:paraId="39F324EE" w14:textId="6C719DA1" w:rsidR="00F80873" w:rsidRPr="00476918" w:rsidRDefault="00F80873" w:rsidP="0087095B">
      <w:pPr>
        <w:pStyle w:val="Tit3n"/>
        <w:tabs>
          <w:tab w:val="clear" w:pos="851"/>
          <w:tab w:val="left" w:pos="1134"/>
        </w:tabs>
      </w:pPr>
      <w:r w:rsidRPr="00476918">
        <w:t xml:space="preserve">Para segurança do cumprimento de suas obrigações, a CONTRATADA prestará garantia correspondente a </w:t>
      </w:r>
      <w:r w:rsidRPr="00FB4ECE">
        <w:t>5% (cinco por cento)</w:t>
      </w:r>
      <w:r w:rsidRPr="00476918">
        <w:t xml:space="preserve"> do valor deste Contrato, de acordo com o artigo 56 da LEI, correspondente ao artigo 93 do REGULAMENTO, observando o disposto neste Título.</w:t>
      </w:r>
    </w:p>
    <w:p w14:paraId="3FDC996D" w14:textId="230B626D" w:rsidR="00F80873" w:rsidRPr="00476918" w:rsidRDefault="00F80873" w:rsidP="0087095B">
      <w:pPr>
        <w:pStyle w:val="Tit3n"/>
        <w:tabs>
          <w:tab w:val="clear" w:pos="851"/>
          <w:tab w:val="left" w:pos="1134"/>
        </w:tabs>
      </w:pPr>
      <w:r w:rsidRPr="00476918">
        <w:t xml:space="preserve">A garantia, qualquer que seja a modalidade escolhida, assegurará o pagamento de: </w:t>
      </w:r>
    </w:p>
    <w:p w14:paraId="0CF6B1B5" w14:textId="77777777" w:rsidR="00F80873" w:rsidRPr="00476918" w:rsidRDefault="00F80873" w:rsidP="00803824">
      <w:pPr>
        <w:pStyle w:val="TLet4"/>
        <w:numPr>
          <w:ilvl w:val="5"/>
          <w:numId w:val="27"/>
        </w:numPr>
      </w:pPr>
      <w:proofErr w:type="gramStart"/>
      <w:r w:rsidRPr="00476918">
        <w:t>prejuízos</w:t>
      </w:r>
      <w:proofErr w:type="gramEnd"/>
      <w:r w:rsidRPr="00476918">
        <w:t xml:space="preserve"> advindos do não cumprimento do objeto do contrato;</w:t>
      </w:r>
    </w:p>
    <w:p w14:paraId="6F0C2EB0" w14:textId="77777777" w:rsidR="00F80873" w:rsidRPr="00476918" w:rsidRDefault="00F80873" w:rsidP="00803824">
      <w:pPr>
        <w:pStyle w:val="TLet4"/>
        <w:numPr>
          <w:ilvl w:val="5"/>
          <w:numId w:val="27"/>
        </w:numPr>
      </w:pPr>
      <w:proofErr w:type="gramStart"/>
      <w:r w:rsidRPr="00476918">
        <w:t>multas</w:t>
      </w:r>
      <w:proofErr w:type="gramEnd"/>
      <w:r w:rsidRPr="00476918">
        <w:t xml:space="preserve"> moratórias e punitivas aplicadas pela CONTRATANTE à CONTRATADA;</w:t>
      </w:r>
    </w:p>
    <w:p w14:paraId="41681025" w14:textId="3B183467" w:rsidR="00F80873" w:rsidRPr="00476918" w:rsidRDefault="00F80873" w:rsidP="00803824">
      <w:pPr>
        <w:pStyle w:val="TLet4"/>
        <w:numPr>
          <w:ilvl w:val="5"/>
          <w:numId w:val="27"/>
        </w:numPr>
      </w:pPr>
      <w:proofErr w:type="gramStart"/>
      <w:r w:rsidRPr="00476918">
        <w:t>prejuízos</w:t>
      </w:r>
      <w:proofErr w:type="gramEnd"/>
      <w:r w:rsidRPr="00476918">
        <w:t xml:space="preserve"> diretos causados à CONTRATANTE decorrentes de culpa ou dolo durante a execução do contrato</w:t>
      </w:r>
      <w:r w:rsidR="00A94E2B">
        <w:t>.</w:t>
      </w:r>
    </w:p>
    <w:p w14:paraId="4BC44BC2" w14:textId="3ACC89D2" w:rsidR="00F80873" w:rsidRPr="00476918" w:rsidRDefault="00F80873" w:rsidP="0087095B">
      <w:pPr>
        <w:pStyle w:val="Tit3n"/>
        <w:tabs>
          <w:tab w:val="clear" w:pos="851"/>
          <w:tab w:val="left" w:pos="1134"/>
        </w:tabs>
      </w:pPr>
      <w:r w:rsidRPr="00476918">
        <w:t xml:space="preserve">A garantia será prestada no prazo de 15 (quinze) dias, contado da data da entrega da via do contrato e só poderá ser levantada, após o término do prazo da vigência contratual, observado o disposto no </w:t>
      </w:r>
      <w:r w:rsidRPr="00476918">
        <w:rPr>
          <w:u w:val="single"/>
        </w:rPr>
        <w:t xml:space="preserve">item </w:t>
      </w:r>
      <w:r w:rsidR="00313DDD">
        <w:rPr>
          <w:u w:val="single"/>
        </w:rPr>
        <w:t>15.</w:t>
      </w:r>
      <w:r w:rsidRPr="00476918">
        <w:rPr>
          <w:u w:val="single"/>
        </w:rPr>
        <w:t>4</w:t>
      </w:r>
      <w:r w:rsidRPr="00476918">
        <w:t xml:space="preserve"> deste Título.</w:t>
      </w:r>
    </w:p>
    <w:p w14:paraId="449B23F9" w14:textId="53633FEE" w:rsidR="00F80873" w:rsidRDefault="00B4410D" w:rsidP="0087095B">
      <w:pPr>
        <w:pStyle w:val="Tit4n"/>
        <w:tabs>
          <w:tab w:val="left" w:pos="1134"/>
        </w:tabs>
      </w:pPr>
      <w:r w:rsidRPr="00B4410D">
        <w:t>Poderão ser consideradas como a data da entrega:</w:t>
      </w:r>
    </w:p>
    <w:p w14:paraId="21986834" w14:textId="3AEB9C96" w:rsidR="00B4410D" w:rsidRPr="00B4410D" w:rsidRDefault="00B4410D" w:rsidP="00803824">
      <w:pPr>
        <w:pStyle w:val="TLet4"/>
        <w:numPr>
          <w:ilvl w:val="5"/>
          <w:numId w:val="30"/>
        </w:numPr>
      </w:pPr>
      <w:proofErr w:type="gramStart"/>
      <w:r w:rsidRPr="00B4410D">
        <w:t>em</w:t>
      </w:r>
      <w:proofErr w:type="gramEnd"/>
      <w:r w:rsidRPr="00B4410D">
        <w:t xml:space="preserve"> caso de contrato assinado fisicamente: a data informada no documento de rastreamento de entrega de correspondências obtido no sítio eletrônico da Empresa Brasileira de Correios e Telégrafos – ECT, ou a data da retirada do instrumento </w:t>
      </w:r>
      <w:r w:rsidRPr="00B4410D">
        <w:rPr>
          <w:i/>
        </w:rPr>
        <w:t>in loco;</w:t>
      </w:r>
    </w:p>
    <w:p w14:paraId="496ECE42" w14:textId="79CA8F9E" w:rsidR="00B4410D" w:rsidRPr="00B4410D" w:rsidRDefault="00B4410D" w:rsidP="00803824">
      <w:pPr>
        <w:pStyle w:val="TLet4"/>
        <w:numPr>
          <w:ilvl w:val="5"/>
          <w:numId w:val="30"/>
        </w:numPr>
      </w:pPr>
      <w:proofErr w:type="gramStart"/>
      <w:r w:rsidRPr="00B4410D">
        <w:lastRenderedPageBreak/>
        <w:t>em</w:t>
      </w:r>
      <w:proofErr w:type="gramEnd"/>
      <w:r w:rsidRPr="00B4410D">
        <w:t xml:space="preserve"> caso de contrato assinado eletronicamente: a data do envio, por e-mail, do instrumento assinado por ambas as partes.</w:t>
      </w:r>
    </w:p>
    <w:p w14:paraId="0EBFE0C6" w14:textId="178D7D72" w:rsidR="00F80873" w:rsidRPr="00476918" w:rsidRDefault="00F80873" w:rsidP="0087095B">
      <w:pPr>
        <w:pStyle w:val="Tit4n"/>
      </w:pPr>
      <w:r w:rsidRPr="00476918">
        <w:t>Não serão aceitas minutas de garantias.</w:t>
      </w:r>
    </w:p>
    <w:p w14:paraId="721ED32F" w14:textId="57C0E22E" w:rsidR="00F80873" w:rsidRPr="00476918" w:rsidRDefault="00F80873" w:rsidP="0087095B">
      <w:pPr>
        <w:pStyle w:val="Tit4n"/>
      </w:pPr>
      <w:r w:rsidRPr="00476918">
        <w:t>A garantia, ou os documentos que a representam, deverá ser apresentada na Coordenação de Contratos da CONTRATANTE, localizada no Edifício Anexo I, 13º andar, sala 1308.</w:t>
      </w:r>
    </w:p>
    <w:p w14:paraId="2398A850" w14:textId="41BBB17B" w:rsidR="00F80873" w:rsidRPr="00476918" w:rsidRDefault="00F80873" w:rsidP="0087095B">
      <w:pPr>
        <w:pStyle w:val="Tit3n"/>
        <w:tabs>
          <w:tab w:val="clear" w:pos="851"/>
          <w:tab w:val="num" w:pos="1134"/>
        </w:tabs>
      </w:pPr>
      <w:r w:rsidRPr="00476918">
        <w:t>A vigência da garantia deverá corresponder ao prazo contratual acrescido de, pelo menos, 90 (noventa) dias, contados a partir do término da vigência do contrato, devendo ser renovada a cada prorrogação contratual.</w:t>
      </w:r>
    </w:p>
    <w:p w14:paraId="327DD0D1" w14:textId="4B6B83C8" w:rsidR="00F80873" w:rsidRPr="00476918" w:rsidRDefault="00F80873" w:rsidP="0087095B">
      <w:pPr>
        <w:pStyle w:val="Tit4n"/>
      </w:pPr>
      <w:r w:rsidRPr="00476918">
        <w:t>Não serão aceitas garantias concedidas de forma proporcional</w:t>
      </w:r>
      <w:r w:rsidRPr="00476918">
        <w:rPr>
          <w:b/>
        </w:rPr>
        <w:t xml:space="preserve"> </w:t>
      </w:r>
      <w:r w:rsidRPr="00476918">
        <w:t>ao seu prazo de validade.</w:t>
      </w:r>
    </w:p>
    <w:p w14:paraId="1FC0ADE8" w14:textId="6E774CDC" w:rsidR="00F80873" w:rsidRPr="00476918" w:rsidRDefault="00F80873" w:rsidP="0087095B">
      <w:pPr>
        <w:pStyle w:val="Tit4n"/>
      </w:pPr>
      <w:r w:rsidRPr="00476918">
        <w:t>Não serão admitidas garantias contendo cláusula que fixe prazos prescricionais distintos daqueles previstos na lei civil.</w:t>
      </w:r>
    </w:p>
    <w:p w14:paraId="3DDC57CD" w14:textId="6D79682C" w:rsidR="00F80873" w:rsidRPr="00476918" w:rsidRDefault="00F80873" w:rsidP="0087095B">
      <w:pPr>
        <w:pStyle w:val="Tit4n"/>
      </w:pPr>
      <w:r w:rsidRPr="00476918">
        <w:t xml:space="preserve">A CONTRATADA ficará obrigada a prorrogar a vigência da garantia apresentada sempre que a vigência contratual ultrapassar a data estimada na ocasião de sua assinatura, observado o prazo disposto no </w:t>
      </w:r>
      <w:r w:rsidRPr="00476918">
        <w:rPr>
          <w:u w:val="single"/>
        </w:rPr>
        <w:t xml:space="preserve">item </w:t>
      </w:r>
      <w:r w:rsidR="00313DDD">
        <w:rPr>
          <w:u w:val="single"/>
        </w:rPr>
        <w:t>15.</w:t>
      </w:r>
      <w:r w:rsidRPr="00476918">
        <w:rPr>
          <w:u w:val="single"/>
        </w:rPr>
        <w:t>3</w:t>
      </w:r>
      <w:r w:rsidRPr="00476918">
        <w:t xml:space="preserve"> deste Título, considerando a via do aditivo contratual. </w:t>
      </w:r>
    </w:p>
    <w:p w14:paraId="492127FE" w14:textId="0549E322" w:rsidR="00F80873" w:rsidRPr="00476918" w:rsidRDefault="00F80873" w:rsidP="0087095B">
      <w:pPr>
        <w:pStyle w:val="Tit4n"/>
      </w:pPr>
      <w:r w:rsidRPr="00476918">
        <w:t>No caso de alteração do valor do contrato, a garantia deverá ser ajustada à nova situação, ainda que retroativamente.</w:t>
      </w:r>
    </w:p>
    <w:p w14:paraId="180810EB" w14:textId="58948171" w:rsidR="00F80873" w:rsidRPr="00476918" w:rsidRDefault="00F80873" w:rsidP="0087095B">
      <w:pPr>
        <w:pStyle w:val="Tit3n"/>
        <w:tabs>
          <w:tab w:val="clear" w:pos="851"/>
          <w:tab w:val="num" w:pos="1134"/>
        </w:tabs>
      </w:pPr>
      <w:r w:rsidRPr="00476918">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087DD274" w14:textId="274DFA72" w:rsidR="00F80873" w:rsidRPr="00476918" w:rsidRDefault="00F80873" w:rsidP="0087095B">
      <w:pPr>
        <w:pStyle w:val="Tit4n"/>
      </w:pPr>
      <w:r w:rsidRPr="00476918">
        <w:t xml:space="preserve">Recebida a garantia para reexame e remanescendo a necessidade de ajuste, a CONTRATADA será novamente comunicada, sendo-lhe assinalado o prazo cabal de 5 (cinco) dias para sanear </w:t>
      </w:r>
      <w:proofErr w:type="gramStart"/>
      <w:r w:rsidRPr="00476918">
        <w:t>a(</w:t>
      </w:r>
      <w:proofErr w:type="gramEnd"/>
      <w:r w:rsidRPr="00476918">
        <w:t>s) pendência(s), contado da data da notificação.</w:t>
      </w:r>
    </w:p>
    <w:p w14:paraId="5DFF5FC4" w14:textId="04D1E629" w:rsidR="00F80873" w:rsidRPr="00476918" w:rsidRDefault="00F80873" w:rsidP="0087095B">
      <w:pPr>
        <w:pStyle w:val="Tit4n"/>
      </w:pPr>
      <w:r w:rsidRPr="00476918">
        <w:t xml:space="preserve">Ultimadas as medidas constantes deste </w:t>
      </w:r>
      <w:r w:rsidRPr="00476918">
        <w:rPr>
          <w:u w:val="single"/>
        </w:rPr>
        <w:t xml:space="preserve">item </w:t>
      </w:r>
      <w:r w:rsidR="00313DDD">
        <w:rPr>
          <w:u w:val="single"/>
        </w:rPr>
        <w:t>15.</w:t>
      </w:r>
      <w:r w:rsidRPr="00476918">
        <w:rPr>
          <w:u w:val="single"/>
        </w:rPr>
        <w:t>5</w:t>
      </w:r>
      <w:r w:rsidRPr="00476918">
        <w:t xml:space="preserve"> sem que a garantia esteja em plenas condições de ser aceita definitivamente, serão tomadas as providências para a aplicação de sanções à CONTRATADA, de acordo com as regras previstas no EDITAL e neste Contrato.</w:t>
      </w:r>
    </w:p>
    <w:p w14:paraId="2909C1D0" w14:textId="50250663" w:rsidR="00F80873" w:rsidRPr="00476918" w:rsidRDefault="00F80873" w:rsidP="0087095B">
      <w:pPr>
        <w:pStyle w:val="Tit3n"/>
        <w:tabs>
          <w:tab w:val="clear" w:pos="851"/>
          <w:tab w:val="num" w:pos="1134"/>
        </w:tabs>
      </w:pPr>
      <w:r w:rsidRPr="00476918">
        <w:t>Enquanto não constituída a garantia, o valor a ela correspondente será deduzido, para fins de retenção até o cumprimento da obrigação, de eventuais créditos em favor da CONTRATADA, decorrentes de faturamento.</w:t>
      </w:r>
    </w:p>
    <w:p w14:paraId="765D19B5" w14:textId="1731B597" w:rsidR="00F80873" w:rsidRPr="00476918" w:rsidRDefault="00F80873" w:rsidP="0087095B">
      <w:pPr>
        <w:pStyle w:val="Tit3n"/>
        <w:tabs>
          <w:tab w:val="clear" w:pos="851"/>
          <w:tab w:val="num" w:pos="1134"/>
        </w:tabs>
      </w:pPr>
      <w:r w:rsidRPr="00476918">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476918">
        <w:rPr>
          <w:u w:val="single"/>
        </w:rPr>
        <w:t xml:space="preserve">item </w:t>
      </w:r>
      <w:r w:rsidR="00313DDD">
        <w:rPr>
          <w:u w:val="single"/>
        </w:rPr>
        <w:t>15.</w:t>
      </w:r>
      <w:r w:rsidRPr="00476918">
        <w:rPr>
          <w:u w:val="single"/>
        </w:rPr>
        <w:t>6</w:t>
      </w:r>
      <w:r w:rsidRPr="00476918">
        <w:t xml:space="preserve"> deste Título.</w:t>
      </w:r>
    </w:p>
    <w:p w14:paraId="6CB02A17" w14:textId="6A16B12C" w:rsidR="00F80873" w:rsidRPr="00476918" w:rsidRDefault="00F80873" w:rsidP="0087095B">
      <w:pPr>
        <w:pStyle w:val="Tit4n"/>
      </w:pPr>
      <w:r w:rsidRPr="00476918">
        <w:lastRenderedPageBreak/>
        <w:t>No caso de acréscimo contratual, a base de cálculo para a aplicação de multa corresponderá ao montante incrementado ao valor da garantia anterior.</w:t>
      </w:r>
    </w:p>
    <w:p w14:paraId="3D4B9F94" w14:textId="2BFD6DCC" w:rsidR="00F80873" w:rsidRPr="00476918" w:rsidRDefault="00F80873" w:rsidP="0087095B">
      <w:pPr>
        <w:pStyle w:val="Tit3n"/>
        <w:tabs>
          <w:tab w:val="clear" w:pos="851"/>
          <w:tab w:val="num" w:pos="1134"/>
        </w:tabs>
      </w:pPr>
      <w:r w:rsidRPr="00476918">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w:t>
      </w:r>
      <w:proofErr w:type="spellStart"/>
      <w:r w:rsidRPr="00476918">
        <w:t>Sicaf</w:t>
      </w:r>
      <w:proofErr w:type="spellEnd"/>
      <w:r w:rsidRPr="00476918">
        <w:t xml:space="preserve">, pelo prazo de até 5 (cinco) anos e, ainda, a rescisão unilateral do contrato por inexecução da obrigação e a aplicação da multa prevista no </w:t>
      </w:r>
      <w:r w:rsidRPr="00476918">
        <w:rPr>
          <w:u w:val="single"/>
        </w:rPr>
        <w:t xml:space="preserve">item </w:t>
      </w:r>
      <w:r w:rsidR="00313DDD">
        <w:rPr>
          <w:u w:val="single"/>
        </w:rPr>
        <w:t>15.</w:t>
      </w:r>
      <w:r w:rsidRPr="00476918">
        <w:rPr>
          <w:u w:val="single"/>
        </w:rPr>
        <w:t>7</w:t>
      </w:r>
      <w:r w:rsidRPr="00476918">
        <w:t xml:space="preserve"> deste Título.</w:t>
      </w:r>
    </w:p>
    <w:p w14:paraId="1935C7E9" w14:textId="716DFF76" w:rsidR="00F80873" w:rsidRPr="00476918" w:rsidRDefault="00F80873" w:rsidP="0087095B">
      <w:pPr>
        <w:pStyle w:val="Tit3n"/>
        <w:tabs>
          <w:tab w:val="clear" w:pos="851"/>
          <w:tab w:val="num" w:pos="1134"/>
        </w:tabs>
      </w:pPr>
      <w:r w:rsidRPr="00476918">
        <w:t xml:space="preserve">O disposto no </w:t>
      </w:r>
      <w:r w:rsidRPr="00476918">
        <w:rPr>
          <w:u w:val="single"/>
        </w:rPr>
        <w:t xml:space="preserve">item </w:t>
      </w:r>
      <w:r w:rsidR="00313DDD">
        <w:rPr>
          <w:u w:val="single"/>
        </w:rPr>
        <w:t>15.</w:t>
      </w:r>
      <w:r w:rsidRPr="00476918">
        <w:rPr>
          <w:u w:val="single"/>
        </w:rPr>
        <w:t>7</w:t>
      </w:r>
      <w:r w:rsidRPr="00476918">
        <w:t xml:space="preserve"> deste Título aplicar-se-á também nos casos dispostos nos </w:t>
      </w:r>
      <w:r w:rsidRPr="00476918">
        <w:rPr>
          <w:u w:val="single"/>
        </w:rPr>
        <w:t xml:space="preserve">subitens </w:t>
      </w:r>
      <w:r w:rsidR="00313DDD">
        <w:rPr>
          <w:u w:val="single"/>
        </w:rPr>
        <w:t>15.</w:t>
      </w:r>
      <w:r w:rsidRPr="00476918">
        <w:rPr>
          <w:u w:val="single"/>
        </w:rPr>
        <w:t xml:space="preserve">4.3 e </w:t>
      </w:r>
      <w:r w:rsidR="00313DDD">
        <w:rPr>
          <w:u w:val="single"/>
        </w:rPr>
        <w:t>15.</w:t>
      </w:r>
      <w:r w:rsidRPr="00476918">
        <w:rPr>
          <w:u w:val="single"/>
        </w:rPr>
        <w:t xml:space="preserve">4.4 e no item </w:t>
      </w:r>
      <w:r w:rsidR="00313DDD">
        <w:rPr>
          <w:u w:val="single"/>
        </w:rPr>
        <w:t>15.</w:t>
      </w:r>
      <w:r w:rsidRPr="00476918">
        <w:rPr>
          <w:u w:val="single"/>
        </w:rPr>
        <w:t>10</w:t>
      </w:r>
      <w:r w:rsidRPr="00476918">
        <w:t xml:space="preserve"> deste Título.</w:t>
      </w:r>
    </w:p>
    <w:p w14:paraId="3F42F2A3" w14:textId="7374B1C0" w:rsidR="00F80873" w:rsidRPr="00476918" w:rsidRDefault="00F80873" w:rsidP="0087095B">
      <w:pPr>
        <w:pStyle w:val="Tit3n"/>
        <w:tabs>
          <w:tab w:val="clear" w:pos="851"/>
          <w:tab w:val="num" w:pos="1134"/>
        </w:tabs>
      </w:pPr>
      <w:r w:rsidRPr="00476918">
        <w:t>Se o valor da garantia for utilizado total ou parcialmente em pagamento de qualquer obrigação, durante a vigência contratual, a CONTRATADA obriga-se a fazer a respectiva reposição no prazo de 15 (quinze) dias, contado da data da notificação.</w:t>
      </w:r>
    </w:p>
    <w:p w14:paraId="06632B83" w14:textId="08669249" w:rsidR="00F80873" w:rsidRPr="00476918" w:rsidRDefault="00F80873" w:rsidP="0087095B">
      <w:pPr>
        <w:pStyle w:val="Tit3n"/>
        <w:tabs>
          <w:tab w:val="clear" w:pos="851"/>
          <w:tab w:val="num" w:pos="1134"/>
        </w:tabs>
      </w:pPr>
      <w:r w:rsidRPr="00476918">
        <w:t>No caso de rescisão do contrato por culpa da CONTRATADA, a garantia será executada para ressarcimento à CONTRATANTE das multas e indenizações devidas, sem prejuízo da aplicação das sanções administrativas previstas no EDITAL e neste Contrato.</w:t>
      </w:r>
    </w:p>
    <w:p w14:paraId="25890154" w14:textId="59AF688C" w:rsidR="00F80873" w:rsidRPr="00E2685F" w:rsidRDefault="00E2685F" w:rsidP="0087095B">
      <w:pPr>
        <w:pStyle w:val="Tit3n"/>
        <w:tabs>
          <w:tab w:val="clear" w:pos="851"/>
          <w:tab w:val="num" w:pos="1134"/>
        </w:tabs>
      </w:pPr>
      <w:r w:rsidRPr="00E2685F">
        <w:rPr>
          <w:iCs/>
        </w:rPr>
        <w:t xml:space="preserve">Em caso de apresentação de </w:t>
      </w:r>
      <w:r w:rsidRPr="00E2685F">
        <w:rPr>
          <w:iCs/>
          <w:u w:val="single"/>
        </w:rPr>
        <w:t>seguro-garantia</w:t>
      </w:r>
      <w:r w:rsidRPr="00E2685F">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F80873" w:rsidRPr="00E2685F">
        <w:t>.</w:t>
      </w:r>
    </w:p>
    <w:p w14:paraId="3BC80808" w14:textId="18DA2DE4" w:rsidR="00E2685F" w:rsidRPr="00E2685F" w:rsidRDefault="00E2685F" w:rsidP="0087095B">
      <w:pPr>
        <w:pStyle w:val="Tit4n"/>
      </w:pPr>
      <w:r w:rsidRPr="00E2685F">
        <w:rPr>
          <w:iCs/>
        </w:rPr>
        <w:t>O seguro-garantia deve ser emitido por seguradora em situação regular na Superintendência de Seguros Privados</w:t>
      </w:r>
      <w:r>
        <w:rPr>
          <w:iCs/>
        </w:rPr>
        <w:t>.</w:t>
      </w:r>
    </w:p>
    <w:p w14:paraId="1404CAF6" w14:textId="732C6C08" w:rsidR="00F80873" w:rsidRPr="00476918" w:rsidRDefault="00F80873" w:rsidP="0087095B">
      <w:pPr>
        <w:pStyle w:val="Tit4n"/>
      </w:pPr>
      <w:r w:rsidRPr="00476918">
        <w:t>No instrumento do seguro-garantia a CONTRATANTE deverá constar como beneficiária do seguro.</w:t>
      </w:r>
    </w:p>
    <w:p w14:paraId="16EAF1DF" w14:textId="579C4006" w:rsidR="00F80873" w:rsidRPr="00476918" w:rsidRDefault="00F80873" w:rsidP="0087095B">
      <w:pPr>
        <w:pStyle w:val="Tit4n"/>
      </w:pPr>
      <w:r w:rsidRPr="00476918">
        <w:t>É vedada a inclusão de cláusulas particulares no seguro-garantia, salvo permissão expressa da CONTRATANTE, que poderá ocorrer em momento posterior ao efetivo recolhimento da garantia, mediante consulta da CONTRATADA.</w:t>
      </w:r>
    </w:p>
    <w:p w14:paraId="4E4DBBD2" w14:textId="73EAB8B3" w:rsidR="00F80873" w:rsidRPr="00476918" w:rsidRDefault="00F80873" w:rsidP="0087095B">
      <w:pPr>
        <w:pStyle w:val="Tit3n"/>
        <w:tabs>
          <w:tab w:val="clear" w:pos="851"/>
          <w:tab w:val="num" w:pos="1134"/>
        </w:tabs>
      </w:pPr>
      <w:r w:rsidRPr="00476918">
        <w:t xml:space="preserve">Quando se tratar de </w:t>
      </w:r>
      <w:r w:rsidRPr="00476918">
        <w:rPr>
          <w:u w:val="single"/>
        </w:rPr>
        <w:t>depósito caucionado</w:t>
      </w:r>
      <w:r w:rsidRPr="00476918">
        <w:t>, a garantia deverá observar o disposto no Decreto-Lei n. 1.737, de 1979 e orientação do SIAFI, que determinam devam ser as garantias prestadas em dinheiro, nas licitações públicas, depositadas na Caixa Econômica Federal (CEF).</w:t>
      </w:r>
    </w:p>
    <w:p w14:paraId="172B4FE4" w14:textId="74D9E102" w:rsidR="00F80873" w:rsidRPr="00476918" w:rsidRDefault="00F80873" w:rsidP="0087095B">
      <w:pPr>
        <w:pStyle w:val="Tit3n"/>
        <w:tabs>
          <w:tab w:val="clear" w:pos="851"/>
          <w:tab w:val="num" w:pos="1134"/>
        </w:tabs>
      </w:pPr>
      <w:r w:rsidRPr="00476918">
        <w:t xml:space="preserve">No caso de garantia apresentada na modalidade de </w:t>
      </w:r>
      <w:r w:rsidRPr="00476918">
        <w:rPr>
          <w:u w:val="single"/>
        </w:rPr>
        <w:t>fiança bancária</w:t>
      </w:r>
      <w:r w:rsidRPr="00476918">
        <w:t>, deverá constar do documento renúncia expressa aos benefícios da ordem previstos no artigo 827 da Lei n. 10.406, de 2002 (Código Civil).</w:t>
      </w:r>
    </w:p>
    <w:p w14:paraId="73A4A72E" w14:textId="620408C0" w:rsidR="00F80873" w:rsidRPr="00476918" w:rsidRDefault="00F80873" w:rsidP="0087095B">
      <w:pPr>
        <w:pStyle w:val="Tit4n"/>
      </w:pPr>
      <w:r w:rsidRPr="00476918">
        <w:t>A garantia na modalidade de fiança bancária deverá ser emitida por instituição financeira autorizada a operar pelo Banco Central do Brasil.</w:t>
      </w:r>
    </w:p>
    <w:p w14:paraId="0EAE893F" w14:textId="604DEEDC" w:rsidR="00F80873" w:rsidRPr="00476918" w:rsidRDefault="00F80873" w:rsidP="0087095B">
      <w:pPr>
        <w:pStyle w:val="Tit3n"/>
        <w:tabs>
          <w:tab w:val="clear" w:pos="851"/>
          <w:tab w:val="num" w:pos="1134"/>
        </w:tabs>
      </w:pPr>
      <w:r w:rsidRPr="00476918">
        <w:lastRenderedPageBreak/>
        <w:t xml:space="preserve">Se a garantia for prestada em </w:t>
      </w:r>
      <w:r w:rsidRPr="00476918">
        <w:rPr>
          <w:u w:val="single"/>
        </w:rPr>
        <w:t>títulos da dívida pública</w:t>
      </w:r>
      <w:r w:rsidRPr="00476918">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58D40157" w14:textId="607576A9" w:rsidR="00F80873" w:rsidRPr="00476918" w:rsidRDefault="00F80873" w:rsidP="0087095B">
      <w:pPr>
        <w:pStyle w:val="Tit3n"/>
        <w:tabs>
          <w:tab w:val="clear" w:pos="851"/>
          <w:tab w:val="num" w:pos="1134"/>
        </w:tabs>
      </w:pPr>
      <w:r w:rsidRPr="00476918">
        <w:t>A garantia contratual será devolvida de acordo com o disposto na Ordem de Serviço n. 02, de 2013 da Diretoria-Geral da CONTRATANTE, conforme a seguir:</w:t>
      </w:r>
    </w:p>
    <w:p w14:paraId="58443D12" w14:textId="0ECBD393" w:rsidR="00F80873" w:rsidRPr="00476918" w:rsidRDefault="00F80873" w:rsidP="0087095B">
      <w:pPr>
        <w:pStyle w:val="Tit4n"/>
      </w:pPr>
      <w:r w:rsidRPr="00476918">
        <w:t>O Departamento de Material e Patrimônio, de ofício ou por solicitação da Contratada e, após concluídas as diligências necessárias, proporá à autoridade competente a devolução da garantia contratual.</w:t>
      </w:r>
    </w:p>
    <w:p w14:paraId="4CE7CCE8" w14:textId="14E18964" w:rsidR="00F80873" w:rsidRPr="00476918" w:rsidRDefault="00F80873" w:rsidP="0087095B">
      <w:pPr>
        <w:pStyle w:val="Tit4n"/>
      </w:pPr>
      <w:r w:rsidRPr="00476918">
        <w:t>Autorizada a devolução, o Departamento de Finanças, Orçamento e Contabilidade preparará o expediente necessário à entrega da garantia e solicitará o comparecimento da CONTRATADA para a retirada dos documentos.</w:t>
      </w:r>
    </w:p>
    <w:p w14:paraId="73ACB34D" w14:textId="3B85495B" w:rsidR="00F80873" w:rsidRPr="00476918" w:rsidRDefault="00F80873" w:rsidP="0087095B">
      <w:pPr>
        <w:pStyle w:val="Tit3n"/>
        <w:tabs>
          <w:tab w:val="clear" w:pos="851"/>
          <w:tab w:val="num" w:pos="1134"/>
        </w:tabs>
      </w:pPr>
      <w:r w:rsidRPr="00476918">
        <w:t xml:space="preserve">As garantias não retiradas pela CONTRATADA, independentemente do disposto nos </w:t>
      </w:r>
      <w:r w:rsidRPr="00476918">
        <w:rPr>
          <w:u w:val="single"/>
        </w:rPr>
        <w:t xml:space="preserve">subitens </w:t>
      </w:r>
      <w:r w:rsidR="00313DDD">
        <w:rPr>
          <w:u w:val="single"/>
        </w:rPr>
        <w:t>15.</w:t>
      </w:r>
      <w:r w:rsidRPr="00476918">
        <w:rPr>
          <w:u w:val="single"/>
        </w:rPr>
        <w:t xml:space="preserve">16.1 e </w:t>
      </w:r>
      <w:r w:rsidR="00313DDD">
        <w:rPr>
          <w:u w:val="single"/>
        </w:rPr>
        <w:t>15.</w:t>
      </w:r>
      <w:r w:rsidRPr="00476918">
        <w:rPr>
          <w:u w:val="single"/>
        </w:rPr>
        <w:t>16.2</w:t>
      </w:r>
      <w:r w:rsidRPr="00476918">
        <w:t xml:space="preserve"> deste Título, terão o seguinte tratamento:</w:t>
      </w:r>
    </w:p>
    <w:p w14:paraId="436774B4" w14:textId="300BC1E3" w:rsidR="00F80873" w:rsidRPr="00476918" w:rsidRDefault="00F80873" w:rsidP="0087095B">
      <w:pPr>
        <w:pStyle w:val="Tit4n"/>
      </w:pPr>
      <w:r w:rsidRPr="00476918">
        <w:t>A garantia prestada nas modalidades seguro-garantia ou fiança-bancária será arquivada no processo de origem do respectivo contrato após 120 (cento e vinte) dias do término da sua vigência.</w:t>
      </w:r>
    </w:p>
    <w:p w14:paraId="72F4EE3C" w14:textId="530790D2" w:rsidR="00F80873" w:rsidRPr="00476918" w:rsidRDefault="00F80873" w:rsidP="0087095B">
      <w:pPr>
        <w:pStyle w:val="Tit4n"/>
      </w:pPr>
      <w:r w:rsidRPr="00476918">
        <w:t>A garantia prestada na modalidade caução em dinheiro, após 5 (cinco) anos do término de sua vigência, será transferida para o Fundo Rotativo da CONTRATANTE, após notificação prévia da CONTRATADA, mediante edital publicado no Diário Oficial da União.</w:t>
      </w:r>
    </w:p>
    <w:p w14:paraId="396473A0" w14:textId="46F9023E" w:rsidR="00F80873" w:rsidRPr="00476918" w:rsidRDefault="00F80873" w:rsidP="0087095B">
      <w:pPr>
        <w:pStyle w:val="Tit4n"/>
      </w:pPr>
      <w:r w:rsidRPr="00476918">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5DB49678" w14:textId="7B365EC2" w:rsidR="00F80873" w:rsidRDefault="00F80873" w:rsidP="0087095B">
      <w:pPr>
        <w:pStyle w:val="Tit3n"/>
        <w:tabs>
          <w:tab w:val="clear" w:pos="851"/>
          <w:tab w:val="num" w:pos="1134"/>
        </w:tabs>
      </w:pPr>
      <w:r w:rsidRPr="00476918">
        <w:t>Fica eleito o foro da Justiça Federal em Brasília, Distrito Federal, para decidir demandas judiciais decorrentes de questões referentes à garantia contratual.</w:t>
      </w:r>
    </w:p>
    <w:p w14:paraId="63525042" w14:textId="7DAC7902" w:rsidR="00B242EE" w:rsidRPr="00476918" w:rsidRDefault="00B242EE" w:rsidP="00B242EE">
      <w:pPr>
        <w:pStyle w:val="Tit2nBrda"/>
      </w:pPr>
      <w:r w:rsidRPr="00476918">
        <w:t xml:space="preserve">DA </w:t>
      </w:r>
      <w:r>
        <w:t>PROTEÇÃO DE DADOS PESSOAIS</w:t>
      </w:r>
    </w:p>
    <w:p w14:paraId="67DDD6A8" w14:textId="3D09D274" w:rsidR="00B242EE" w:rsidRPr="00B242EE" w:rsidRDefault="00B242EE" w:rsidP="00B242EE">
      <w:pPr>
        <w:pStyle w:val="Tit3n"/>
        <w:tabs>
          <w:tab w:val="clear" w:pos="851"/>
          <w:tab w:val="num" w:pos="1134"/>
        </w:tabs>
      </w:pPr>
      <w:r w:rsidRPr="00B242EE">
        <w:t xml:space="preserve">A CONTRATANTE e a CONTRATADA se comprometem a proteger os direitos </w:t>
      </w:r>
      <w:r w:rsidRPr="00B242EE">
        <w:rPr>
          <w:rStyle w:val="fonte"/>
        </w:rPr>
        <w:t>fundamentais</w:t>
      </w:r>
      <w:r w:rsidRPr="00B242EE">
        <w:t xml:space="preserve">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aos padrões aplicáveis em seu segmento, vinculadas às disposições constantes do Anexo n. 7 ao EDITAL.</w:t>
      </w:r>
      <w:r w:rsidRPr="00B242EE">
        <w:rPr>
          <w:rStyle w:val="fonte"/>
          <w:b/>
        </w:rPr>
        <w:t xml:space="preserve"> </w:t>
      </w:r>
      <w:r w:rsidRPr="00B242EE">
        <w:rPr>
          <w:rStyle w:val="fonte"/>
        </w:rPr>
        <w:t xml:space="preserve"> </w:t>
      </w:r>
      <w:r w:rsidRPr="00B242EE">
        <w:t xml:space="preserve"> </w:t>
      </w:r>
    </w:p>
    <w:p w14:paraId="14F05750" w14:textId="77777777" w:rsidR="00B242EE" w:rsidRPr="00476918" w:rsidRDefault="00B242EE" w:rsidP="00B242EE">
      <w:pPr>
        <w:pStyle w:val="Tit3n"/>
        <w:numPr>
          <w:ilvl w:val="0"/>
          <w:numId w:val="0"/>
        </w:numPr>
        <w:ind w:left="113"/>
      </w:pPr>
    </w:p>
    <w:p w14:paraId="73FD4F29" w14:textId="114A5930" w:rsidR="00F80873" w:rsidRPr="00476918" w:rsidRDefault="00F80873" w:rsidP="003165D2">
      <w:pPr>
        <w:pStyle w:val="Tit2nBrda"/>
      </w:pPr>
      <w:r w:rsidRPr="00476918">
        <w:t>DA VIGÊNCIA E DA RESCISÃO</w:t>
      </w:r>
    </w:p>
    <w:p w14:paraId="198B039F" w14:textId="31EFE9F8" w:rsidR="00BF6895" w:rsidRPr="00E748EE" w:rsidRDefault="00A633C4" w:rsidP="0087095B">
      <w:pPr>
        <w:pStyle w:val="Tit3n"/>
        <w:tabs>
          <w:tab w:val="clear" w:pos="851"/>
          <w:tab w:val="num" w:pos="1134"/>
        </w:tabs>
      </w:pPr>
      <w:r w:rsidRPr="00E748EE">
        <w:t>O presente Contrato terá vigência da data de sua assinatura até o término do prazo de garantia, conforme datas definidas na Folha de Rosto</w:t>
      </w:r>
      <w:r w:rsidR="0055318B" w:rsidRPr="00E748EE">
        <w:t xml:space="preserve">, </w:t>
      </w:r>
      <w:r w:rsidR="0055318B" w:rsidRPr="00C506A1">
        <w:rPr>
          <w:rStyle w:val="fonte"/>
          <w:b/>
        </w:rPr>
        <w:t xml:space="preserve">observado o seguinte: </w:t>
      </w:r>
      <w:r w:rsidR="00BF6895" w:rsidRPr="00E748EE">
        <w:rPr>
          <w:rStyle w:val="fonte"/>
        </w:rPr>
        <w:t xml:space="preserve"> </w:t>
      </w:r>
      <w:r w:rsidR="00BF6895" w:rsidRPr="00C506A1">
        <w:t xml:space="preserve"> </w:t>
      </w:r>
    </w:p>
    <w:tbl>
      <w:tblPr>
        <w:tblStyle w:val="Tabelacomgrade"/>
        <w:tblW w:w="0" w:type="auto"/>
        <w:tblInd w:w="1526" w:type="dxa"/>
        <w:tblLook w:val="04A0" w:firstRow="1" w:lastRow="0" w:firstColumn="1" w:lastColumn="0" w:noHBand="0" w:noVBand="1"/>
      </w:tblPr>
      <w:tblGrid>
        <w:gridCol w:w="2835"/>
        <w:gridCol w:w="3544"/>
      </w:tblGrid>
      <w:tr w:rsidR="0055318B" w:rsidRPr="00E748EE" w14:paraId="773D53BE" w14:textId="77777777" w:rsidTr="00E748EE">
        <w:trPr>
          <w:tblHeader/>
        </w:trPr>
        <w:tc>
          <w:tcPr>
            <w:tcW w:w="2835" w:type="dxa"/>
            <w:shd w:val="clear" w:color="auto" w:fill="D9D9D9" w:themeFill="background1" w:themeFillShade="D9"/>
          </w:tcPr>
          <w:p w14:paraId="5FE5A9BA" w14:textId="77777777" w:rsidR="0055318B" w:rsidRPr="00C506A1" w:rsidRDefault="0055318B" w:rsidP="00E748EE">
            <w:pPr>
              <w:pStyle w:val="Corpoalfabeto"/>
              <w:spacing w:before="120" w:after="120"/>
              <w:jc w:val="center"/>
              <w:rPr>
                <w:rStyle w:val="fonte"/>
                <w:b/>
              </w:rPr>
            </w:pPr>
            <w:r w:rsidRPr="00C506A1">
              <w:rPr>
                <w:rStyle w:val="fonte"/>
                <w:b/>
              </w:rPr>
              <w:t>ETAPAS</w:t>
            </w:r>
          </w:p>
        </w:tc>
        <w:tc>
          <w:tcPr>
            <w:tcW w:w="3544" w:type="dxa"/>
            <w:shd w:val="clear" w:color="auto" w:fill="D9D9D9" w:themeFill="background1" w:themeFillShade="D9"/>
          </w:tcPr>
          <w:p w14:paraId="08AD30FF" w14:textId="77777777" w:rsidR="0055318B" w:rsidRPr="00C506A1" w:rsidRDefault="0055318B" w:rsidP="00E748EE">
            <w:pPr>
              <w:pStyle w:val="Corpoalfabeto"/>
              <w:spacing w:before="120" w:after="120"/>
              <w:jc w:val="center"/>
              <w:rPr>
                <w:rStyle w:val="fonte"/>
                <w:b/>
              </w:rPr>
            </w:pPr>
            <w:r w:rsidRPr="00C506A1">
              <w:rPr>
                <w:rStyle w:val="fonte"/>
                <w:b/>
              </w:rPr>
              <w:t>PRAZOS</w:t>
            </w:r>
          </w:p>
        </w:tc>
      </w:tr>
      <w:tr w:rsidR="0055318B" w:rsidRPr="00E748EE" w14:paraId="2259E4CE" w14:textId="77777777" w:rsidTr="00E748EE">
        <w:tc>
          <w:tcPr>
            <w:tcW w:w="2835" w:type="dxa"/>
          </w:tcPr>
          <w:p w14:paraId="06C28734" w14:textId="77777777" w:rsidR="0055318B" w:rsidRPr="00C506A1" w:rsidRDefault="0055318B" w:rsidP="00E748EE">
            <w:pPr>
              <w:pStyle w:val="Corpoalfabeto"/>
              <w:spacing w:before="120" w:after="120"/>
              <w:jc w:val="center"/>
              <w:rPr>
                <w:rStyle w:val="fonte"/>
              </w:rPr>
            </w:pPr>
            <w:r w:rsidRPr="00C506A1">
              <w:rPr>
                <w:rStyle w:val="fonte"/>
              </w:rPr>
              <w:t>Assinatura</w:t>
            </w:r>
          </w:p>
        </w:tc>
        <w:tc>
          <w:tcPr>
            <w:tcW w:w="3544" w:type="dxa"/>
          </w:tcPr>
          <w:p w14:paraId="6FC98E02" w14:textId="77777777" w:rsidR="0055318B" w:rsidRPr="00C506A1" w:rsidRDefault="0055318B" w:rsidP="00E748EE">
            <w:pPr>
              <w:pStyle w:val="Corpoalfabeto"/>
              <w:spacing w:before="120" w:after="120"/>
              <w:jc w:val="center"/>
              <w:rPr>
                <w:rStyle w:val="fonte"/>
              </w:rPr>
            </w:pPr>
            <w:r w:rsidRPr="00C506A1">
              <w:rPr>
                <w:rStyle w:val="fonte"/>
              </w:rPr>
              <w:t>Início da vigência</w:t>
            </w:r>
          </w:p>
        </w:tc>
      </w:tr>
      <w:tr w:rsidR="0055318B" w:rsidRPr="00E748EE" w14:paraId="38D0259E" w14:textId="77777777" w:rsidTr="00C506A1">
        <w:tc>
          <w:tcPr>
            <w:tcW w:w="2835" w:type="dxa"/>
          </w:tcPr>
          <w:p w14:paraId="334D0065" w14:textId="45230DD5" w:rsidR="0055318B" w:rsidRPr="00C506A1" w:rsidRDefault="0055318B" w:rsidP="00E748EE">
            <w:pPr>
              <w:pStyle w:val="Corpoalfabeto"/>
              <w:spacing w:before="120" w:after="120"/>
              <w:jc w:val="center"/>
              <w:rPr>
                <w:rStyle w:val="fonte"/>
              </w:rPr>
            </w:pPr>
            <w:r w:rsidRPr="00C506A1">
              <w:rPr>
                <w:rStyle w:val="fonte"/>
              </w:rPr>
              <w:t>Emissão da Ordem de Serviço</w:t>
            </w:r>
          </w:p>
        </w:tc>
        <w:tc>
          <w:tcPr>
            <w:tcW w:w="3544" w:type="dxa"/>
            <w:vAlign w:val="center"/>
          </w:tcPr>
          <w:p w14:paraId="2C14E634" w14:textId="2C220F2C" w:rsidR="0055318B" w:rsidRPr="00C506A1" w:rsidRDefault="00E748EE">
            <w:pPr>
              <w:pStyle w:val="Corpoalfabeto"/>
              <w:spacing w:before="120" w:after="120"/>
              <w:jc w:val="center"/>
              <w:rPr>
                <w:rStyle w:val="fonte"/>
              </w:rPr>
            </w:pPr>
            <w:r w:rsidRPr="00C506A1">
              <w:rPr>
                <w:rStyle w:val="fonte"/>
              </w:rPr>
              <w:t xml:space="preserve">Até 120 </w:t>
            </w:r>
            <w:r w:rsidR="0055318B" w:rsidRPr="00C506A1">
              <w:rPr>
                <w:rStyle w:val="fonte"/>
              </w:rPr>
              <w:t>dias</w:t>
            </w:r>
          </w:p>
        </w:tc>
      </w:tr>
      <w:tr w:rsidR="0055318B" w:rsidRPr="00923E22" w14:paraId="3FD66F51" w14:textId="77777777" w:rsidTr="00C506A1">
        <w:tc>
          <w:tcPr>
            <w:tcW w:w="2835" w:type="dxa"/>
          </w:tcPr>
          <w:p w14:paraId="6DAB72E6" w14:textId="37A443CA" w:rsidR="0055318B" w:rsidRPr="00923E22" w:rsidRDefault="0055318B" w:rsidP="00E748EE">
            <w:pPr>
              <w:pStyle w:val="Corpoalfabeto"/>
              <w:spacing w:before="120" w:after="120"/>
              <w:jc w:val="center"/>
              <w:rPr>
                <w:rStyle w:val="fonte"/>
              </w:rPr>
            </w:pPr>
            <w:r w:rsidRPr="00923E22">
              <w:rPr>
                <w:rStyle w:val="fonte"/>
              </w:rPr>
              <w:t>Entrega dos produtos e execução dos serviços</w:t>
            </w:r>
          </w:p>
        </w:tc>
        <w:tc>
          <w:tcPr>
            <w:tcW w:w="3544" w:type="dxa"/>
            <w:vAlign w:val="center"/>
          </w:tcPr>
          <w:p w14:paraId="6563C701" w14:textId="6025AD80" w:rsidR="0055318B" w:rsidRPr="00923E22" w:rsidRDefault="0055318B" w:rsidP="00D40692">
            <w:pPr>
              <w:pStyle w:val="Corpoalfabeto"/>
              <w:spacing w:before="120" w:after="120"/>
              <w:jc w:val="center"/>
              <w:rPr>
                <w:rStyle w:val="fonte"/>
              </w:rPr>
            </w:pPr>
            <w:r w:rsidRPr="00923E22">
              <w:rPr>
                <w:rStyle w:val="fonte"/>
              </w:rPr>
              <w:t>140 dias</w:t>
            </w:r>
            <w:r w:rsidR="00263B7C" w:rsidRPr="00923E22">
              <w:rPr>
                <w:rStyle w:val="fonte"/>
              </w:rPr>
              <w:t xml:space="preserve"> da etapa anterior</w:t>
            </w:r>
          </w:p>
        </w:tc>
      </w:tr>
      <w:tr w:rsidR="0055318B" w:rsidRPr="00923E22" w14:paraId="21A8555A" w14:textId="77777777" w:rsidTr="00C506A1">
        <w:tc>
          <w:tcPr>
            <w:tcW w:w="2835" w:type="dxa"/>
          </w:tcPr>
          <w:p w14:paraId="20795D3B" w14:textId="39EE3AC1" w:rsidR="0055318B" w:rsidRPr="00923E22" w:rsidRDefault="0055318B" w:rsidP="00E748EE">
            <w:pPr>
              <w:pStyle w:val="Corpoalfabeto"/>
              <w:spacing w:before="120" w:after="120"/>
              <w:jc w:val="center"/>
              <w:rPr>
                <w:rStyle w:val="fonte"/>
              </w:rPr>
            </w:pPr>
            <w:r w:rsidRPr="00923E22">
              <w:rPr>
                <w:rStyle w:val="fonte"/>
              </w:rPr>
              <w:t>Teste de Disponibilidade</w:t>
            </w:r>
          </w:p>
        </w:tc>
        <w:tc>
          <w:tcPr>
            <w:tcW w:w="3544" w:type="dxa"/>
            <w:vAlign w:val="center"/>
          </w:tcPr>
          <w:p w14:paraId="6AFA5C00" w14:textId="240EF8BD" w:rsidR="0055318B" w:rsidRPr="00923E22" w:rsidRDefault="0055318B" w:rsidP="00D40692">
            <w:pPr>
              <w:pStyle w:val="Corpoalfabeto"/>
              <w:spacing w:before="120" w:after="120"/>
              <w:jc w:val="center"/>
              <w:rPr>
                <w:rStyle w:val="fonte"/>
              </w:rPr>
            </w:pPr>
            <w:r w:rsidRPr="00923E22">
              <w:rPr>
                <w:rStyle w:val="fonte"/>
              </w:rPr>
              <w:t>30 dias</w:t>
            </w:r>
            <w:r w:rsidR="00263B7C" w:rsidRPr="00923E22">
              <w:rPr>
                <w:rStyle w:val="fonte"/>
              </w:rPr>
              <w:t xml:space="preserve"> da etapa anterior</w:t>
            </w:r>
          </w:p>
        </w:tc>
      </w:tr>
      <w:tr w:rsidR="0055318B" w:rsidRPr="00923E22" w14:paraId="0E5DAFFA" w14:textId="77777777" w:rsidTr="00C506A1">
        <w:tc>
          <w:tcPr>
            <w:tcW w:w="2835" w:type="dxa"/>
          </w:tcPr>
          <w:p w14:paraId="19C46455" w14:textId="77777777" w:rsidR="0055318B" w:rsidRPr="00923E22" w:rsidRDefault="0055318B" w:rsidP="00E748EE">
            <w:pPr>
              <w:pStyle w:val="Corpoalfabeto"/>
              <w:spacing w:before="120" w:after="120"/>
              <w:jc w:val="center"/>
              <w:rPr>
                <w:rStyle w:val="fonte"/>
              </w:rPr>
            </w:pPr>
            <w:r w:rsidRPr="00923E22">
              <w:rPr>
                <w:rStyle w:val="fonte"/>
              </w:rPr>
              <w:t>Recebimento Definitivo</w:t>
            </w:r>
          </w:p>
        </w:tc>
        <w:tc>
          <w:tcPr>
            <w:tcW w:w="3544" w:type="dxa"/>
            <w:vAlign w:val="center"/>
          </w:tcPr>
          <w:p w14:paraId="1E49C029" w14:textId="14795A82" w:rsidR="0055318B" w:rsidRPr="00923E22" w:rsidRDefault="00E748EE">
            <w:pPr>
              <w:pStyle w:val="Corpoalfabeto"/>
              <w:spacing w:before="120" w:after="120"/>
              <w:jc w:val="center"/>
              <w:rPr>
                <w:rStyle w:val="fonte"/>
              </w:rPr>
            </w:pPr>
            <w:r w:rsidRPr="00923E22">
              <w:rPr>
                <w:rStyle w:val="fonte"/>
              </w:rPr>
              <w:t xml:space="preserve">10 </w:t>
            </w:r>
            <w:r w:rsidR="0055318B" w:rsidRPr="00923E22">
              <w:rPr>
                <w:rStyle w:val="fonte"/>
              </w:rPr>
              <w:t>dias</w:t>
            </w:r>
            <w:r w:rsidR="00263B7C" w:rsidRPr="00923E22">
              <w:rPr>
                <w:rStyle w:val="fonte"/>
              </w:rPr>
              <w:t xml:space="preserve"> da etapa anterior</w:t>
            </w:r>
          </w:p>
        </w:tc>
      </w:tr>
      <w:tr w:rsidR="0055318B" w:rsidRPr="00E748EE" w14:paraId="4E54EE90" w14:textId="77777777" w:rsidTr="00C506A1">
        <w:tc>
          <w:tcPr>
            <w:tcW w:w="2835" w:type="dxa"/>
          </w:tcPr>
          <w:p w14:paraId="3B34BD72" w14:textId="71F3B929" w:rsidR="0055318B" w:rsidRPr="00923E22" w:rsidRDefault="0055318B" w:rsidP="00D40692">
            <w:pPr>
              <w:pStyle w:val="Corpoalfabeto"/>
              <w:spacing w:before="120" w:after="120"/>
              <w:jc w:val="center"/>
              <w:rPr>
                <w:rStyle w:val="fonte"/>
              </w:rPr>
            </w:pPr>
            <w:r w:rsidRPr="00923E22">
              <w:rPr>
                <w:rStyle w:val="fonte"/>
              </w:rPr>
              <w:t>Garantia de Funcionamento</w:t>
            </w:r>
          </w:p>
        </w:tc>
        <w:tc>
          <w:tcPr>
            <w:tcW w:w="3544" w:type="dxa"/>
            <w:vAlign w:val="center"/>
          </w:tcPr>
          <w:p w14:paraId="563F1D53" w14:textId="02E58341" w:rsidR="0055318B" w:rsidRPr="00C506A1" w:rsidRDefault="0055318B">
            <w:pPr>
              <w:pStyle w:val="Corpoalfabeto"/>
              <w:spacing w:before="120" w:after="120"/>
              <w:jc w:val="center"/>
              <w:rPr>
                <w:rStyle w:val="fonte"/>
              </w:rPr>
            </w:pPr>
            <w:r w:rsidRPr="00923E22">
              <w:rPr>
                <w:rStyle w:val="fonte"/>
              </w:rPr>
              <w:t>12 meses</w:t>
            </w:r>
            <w:r w:rsidR="00263B7C" w:rsidRPr="00923E22">
              <w:rPr>
                <w:rStyle w:val="fonte"/>
              </w:rPr>
              <w:t xml:space="preserve"> da etapa anterior</w:t>
            </w:r>
          </w:p>
        </w:tc>
      </w:tr>
      <w:tr w:rsidR="0055318B" w:rsidRPr="00476918" w14:paraId="2FB9152E" w14:textId="77777777" w:rsidTr="00E748EE">
        <w:tc>
          <w:tcPr>
            <w:tcW w:w="2835" w:type="dxa"/>
          </w:tcPr>
          <w:p w14:paraId="2B50FC5B" w14:textId="77777777" w:rsidR="0055318B" w:rsidRPr="00C506A1" w:rsidRDefault="0055318B" w:rsidP="00E748EE">
            <w:pPr>
              <w:pStyle w:val="Corpoalfabeto"/>
              <w:spacing w:before="120" w:after="120"/>
              <w:jc w:val="center"/>
              <w:rPr>
                <w:rStyle w:val="fonte"/>
                <w:b/>
              </w:rPr>
            </w:pPr>
            <w:r w:rsidRPr="00C506A1">
              <w:rPr>
                <w:rStyle w:val="fonte"/>
                <w:b/>
              </w:rPr>
              <w:t>TOTAL</w:t>
            </w:r>
          </w:p>
        </w:tc>
        <w:tc>
          <w:tcPr>
            <w:tcW w:w="3544" w:type="dxa"/>
          </w:tcPr>
          <w:p w14:paraId="5CEDF411" w14:textId="6D8E7B7D" w:rsidR="0055318B" w:rsidRPr="00C506A1" w:rsidRDefault="0055318B">
            <w:pPr>
              <w:pStyle w:val="Corpoalfabeto"/>
              <w:spacing w:before="120" w:after="120"/>
              <w:jc w:val="center"/>
              <w:rPr>
                <w:rStyle w:val="fonte"/>
                <w:b/>
              </w:rPr>
            </w:pPr>
            <w:r w:rsidRPr="00C506A1">
              <w:rPr>
                <w:rStyle w:val="fonte"/>
                <w:b/>
              </w:rPr>
              <w:t xml:space="preserve">Aproximadamente </w:t>
            </w:r>
            <w:r w:rsidR="00E748EE" w:rsidRPr="00C506A1">
              <w:rPr>
                <w:rStyle w:val="fonte"/>
                <w:b/>
              </w:rPr>
              <w:t>22</w:t>
            </w:r>
            <w:r w:rsidRPr="00C506A1">
              <w:rPr>
                <w:rStyle w:val="fonte"/>
                <w:b/>
              </w:rPr>
              <w:t xml:space="preserve"> meses</w:t>
            </w:r>
          </w:p>
        </w:tc>
      </w:tr>
    </w:tbl>
    <w:p w14:paraId="408D8B2D" w14:textId="7502FA03" w:rsidR="00F80873" w:rsidRPr="00476918" w:rsidRDefault="00F80873" w:rsidP="00ED1BB1">
      <w:pPr>
        <w:pStyle w:val="Tit3n"/>
        <w:tabs>
          <w:tab w:val="clear" w:pos="851"/>
          <w:tab w:val="left" w:pos="1134"/>
        </w:tabs>
      </w:pPr>
      <w:r w:rsidRPr="00476918">
        <w:t>Este Contrato poderá ser rescindido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Pr="00476918" w:rsidRDefault="00F80873" w:rsidP="00ED1BB1">
      <w:pPr>
        <w:pStyle w:val="Tit3n"/>
        <w:tabs>
          <w:tab w:val="clear" w:pos="851"/>
          <w:tab w:val="left" w:pos="1134"/>
        </w:tabs>
      </w:pPr>
      <w:r w:rsidRPr="00476918">
        <w:t>Fica eleito o foro da Justiça Federal em Brasília, Distrito Federal, com exclusão de qualquer outro, para decidir demandas judiciais decorrentes do cumprimento deste Contrato.</w:t>
      </w:r>
    </w:p>
    <w:p w14:paraId="1AE008CE" w14:textId="77777777" w:rsidR="00F80873" w:rsidRPr="00476918" w:rsidRDefault="00F80873" w:rsidP="00F80873">
      <w:pPr>
        <w:tabs>
          <w:tab w:val="left" w:pos="1134"/>
        </w:tabs>
        <w:spacing w:before="120" w:after="120"/>
        <w:ind w:firstLine="1134"/>
        <w:jc w:val="both"/>
        <w:rPr>
          <w:rFonts w:ascii="Arial" w:hAnsi="Arial"/>
          <w:sz w:val="24"/>
          <w:szCs w:val="24"/>
        </w:rPr>
      </w:pPr>
    </w:p>
    <w:p w14:paraId="1FBE7AEA" w14:textId="188EF7D4" w:rsidR="00F80873" w:rsidRPr="00476918" w:rsidRDefault="00F80873" w:rsidP="008E17B9">
      <w:pPr>
        <w:pStyle w:val="Txt0pRec"/>
      </w:pPr>
      <w:r w:rsidRPr="00476918">
        <w:t>E por estarem assim de acordo, as partes assinam o presente instrumento em 2 (duas) vias de igual teor e forma, para um só efeito.</w:t>
      </w:r>
    </w:p>
    <w:p w14:paraId="697E1FB3" w14:textId="77777777" w:rsidR="00F80873" w:rsidRPr="00476918" w:rsidRDefault="00F80873" w:rsidP="00C24EC0">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0" w:after="120"/>
        <w:ind w:left="498"/>
        <w:jc w:val="both"/>
      </w:pPr>
    </w:p>
    <w:p w14:paraId="2692F4D0" w14:textId="58BC3393" w:rsidR="00F80873" w:rsidRDefault="00F80873" w:rsidP="00C2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right"/>
        <w:rPr>
          <w:rFonts w:ascii="Arial" w:hAnsi="Arial" w:cs="Arial"/>
          <w:sz w:val="24"/>
          <w:szCs w:val="24"/>
        </w:rPr>
      </w:pPr>
      <w:proofErr w:type="gramStart"/>
      <w:r w:rsidRPr="00476918">
        <w:rPr>
          <w:rFonts w:ascii="Arial" w:hAnsi="Arial" w:cs="Arial"/>
          <w:sz w:val="24"/>
          <w:szCs w:val="24"/>
        </w:rPr>
        <w:t xml:space="preserve">Brasília,   </w:t>
      </w:r>
      <w:proofErr w:type="gramEnd"/>
      <w:r w:rsidRPr="00476918">
        <w:rPr>
          <w:rFonts w:ascii="Arial" w:hAnsi="Arial" w:cs="Arial"/>
          <w:sz w:val="24"/>
          <w:szCs w:val="24"/>
        </w:rPr>
        <w:t xml:space="preserve">           de                          </w:t>
      </w:r>
      <w:proofErr w:type="spellStart"/>
      <w:r w:rsidR="00EF456D">
        <w:rPr>
          <w:rFonts w:ascii="Arial" w:hAnsi="Arial" w:cs="Arial"/>
          <w:sz w:val="24"/>
          <w:szCs w:val="24"/>
        </w:rPr>
        <w:t>de</w:t>
      </w:r>
      <w:proofErr w:type="spellEnd"/>
      <w:r w:rsidR="00EF456D">
        <w:rPr>
          <w:rFonts w:ascii="Arial" w:hAnsi="Arial" w:cs="Arial"/>
          <w:sz w:val="24"/>
          <w:szCs w:val="24"/>
        </w:rPr>
        <w:t xml:space="preserve"> 2022</w:t>
      </w:r>
      <w:r w:rsidRPr="00476918">
        <w:rPr>
          <w:rFonts w:ascii="Arial" w:hAnsi="Arial" w:cs="Arial"/>
          <w:sz w:val="24"/>
          <w:szCs w:val="24"/>
        </w:rPr>
        <w:t>.</w:t>
      </w:r>
    </w:p>
    <w:p w14:paraId="42505203" w14:textId="77777777" w:rsidR="00BB4459" w:rsidRPr="00476918" w:rsidRDefault="00BB4459" w:rsidP="00C2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right"/>
        <w:rPr>
          <w:rFonts w:ascii="Arial" w:hAnsi="Arial" w:cs="Arial"/>
          <w:sz w:val="24"/>
          <w:szCs w:val="24"/>
        </w:rPr>
      </w:pPr>
    </w:p>
    <w:p w14:paraId="6EC6A0C8" w14:textId="77777777" w:rsidR="00F80873" w:rsidRPr="00476918" w:rsidRDefault="00F80873" w:rsidP="00C24EC0">
      <w:pPr>
        <w:pStyle w:val="WW-Corpodetexto2"/>
        <w:tabs>
          <w:tab w:val="left" w:pos="1134"/>
        </w:tabs>
        <w:spacing w:after="120"/>
        <w:rPr>
          <w:rFonts w:ascii="Arial" w:hAnsi="Arial" w:cs="Arial"/>
          <w:szCs w:val="24"/>
        </w:rPr>
      </w:pPr>
      <w:r w:rsidRPr="00476918">
        <w:rPr>
          <w:rFonts w:ascii="Arial" w:hAnsi="Arial" w:cs="Arial"/>
          <w:szCs w:val="24"/>
        </w:rPr>
        <w:t xml:space="preserve">Pela </w:t>
      </w:r>
      <w:proofErr w:type="gramStart"/>
      <w:r w:rsidRPr="00476918">
        <w:rPr>
          <w:rFonts w:ascii="Arial" w:hAnsi="Arial" w:cs="Arial"/>
          <w:szCs w:val="24"/>
        </w:rPr>
        <w:t>CONTRATANTE:</w:t>
      </w:r>
      <w:r w:rsidRPr="00476918">
        <w:rPr>
          <w:rFonts w:ascii="Arial" w:hAnsi="Arial" w:cs="Arial"/>
          <w:szCs w:val="24"/>
        </w:rPr>
        <w:tab/>
      </w:r>
      <w:proofErr w:type="gramEnd"/>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t>Pela CONTRATADA:</w:t>
      </w:r>
    </w:p>
    <w:p w14:paraId="0D62EDEC" w14:textId="48634C2A" w:rsidR="00FF473C" w:rsidRPr="00880907" w:rsidRDefault="00880907" w:rsidP="00C24EC0">
      <w:pPr>
        <w:tabs>
          <w:tab w:val="left" w:pos="1134"/>
        </w:tabs>
        <w:suppressAutoHyphens/>
        <w:spacing w:after="120"/>
        <w:jc w:val="both"/>
        <w:rPr>
          <w:rFonts w:ascii="Arial" w:hAnsi="Arial" w:cs="Arial"/>
          <w:sz w:val="24"/>
          <w:szCs w:val="24"/>
        </w:rPr>
      </w:pPr>
      <w:r w:rsidRPr="00880907">
        <w:rPr>
          <w:rFonts w:ascii="Arial" w:hAnsi="Arial" w:cs="Arial"/>
          <w:sz w:val="24"/>
          <w:szCs w:val="24"/>
        </w:rPr>
        <w:lastRenderedPageBreak/>
        <w:t>Celso de Barros Correia Neto</w:t>
      </w:r>
      <w:r w:rsidR="00FF473C" w:rsidRPr="00880907">
        <w:rPr>
          <w:rFonts w:ascii="Arial" w:hAnsi="Arial" w:cs="Arial"/>
          <w:sz w:val="24"/>
          <w:szCs w:val="24"/>
        </w:rPr>
        <w:tab/>
      </w:r>
      <w:r w:rsidRPr="00880907">
        <w:rPr>
          <w:rFonts w:ascii="Arial" w:hAnsi="Arial" w:cs="Arial"/>
          <w:sz w:val="24"/>
          <w:szCs w:val="24"/>
        </w:rPr>
        <w:tab/>
      </w:r>
      <w:r w:rsidRPr="00880907">
        <w:rPr>
          <w:rFonts w:ascii="Arial" w:hAnsi="Arial" w:cs="Arial"/>
          <w:sz w:val="24"/>
          <w:szCs w:val="24"/>
        </w:rPr>
        <w:tab/>
      </w:r>
      <w:r w:rsidRPr="00880907">
        <w:rPr>
          <w:rFonts w:ascii="Arial" w:hAnsi="Arial" w:cs="Arial"/>
          <w:sz w:val="24"/>
          <w:szCs w:val="24"/>
        </w:rPr>
        <w:tab/>
      </w:r>
      <w:proofErr w:type="gramStart"/>
      <w:r w:rsidRPr="00880907">
        <w:rPr>
          <w:rFonts w:ascii="Arial" w:hAnsi="Arial" w:cs="Arial"/>
          <w:sz w:val="24"/>
          <w:szCs w:val="24"/>
        </w:rPr>
        <w:tab/>
      </w:r>
      <w:r w:rsidR="00FF473C" w:rsidRPr="00880907">
        <w:rPr>
          <w:rFonts w:ascii="Arial" w:hAnsi="Arial" w:cs="Arial"/>
          <w:sz w:val="24"/>
          <w:szCs w:val="24"/>
        </w:rPr>
        <w:t>(</w:t>
      </w:r>
      <w:proofErr w:type="gramEnd"/>
      <w:r w:rsidR="00FF473C" w:rsidRPr="00880907">
        <w:rPr>
          <w:rFonts w:ascii="Arial" w:hAnsi="Arial" w:cs="Arial"/>
          <w:sz w:val="24"/>
          <w:szCs w:val="24"/>
        </w:rPr>
        <w:t>nome)</w:t>
      </w:r>
    </w:p>
    <w:p w14:paraId="274E3E98" w14:textId="087DC83E" w:rsidR="00FF473C" w:rsidRPr="00FF473C" w:rsidRDefault="00880907" w:rsidP="00C24EC0">
      <w:pPr>
        <w:tabs>
          <w:tab w:val="left" w:pos="1134"/>
        </w:tabs>
        <w:suppressAutoHyphens/>
        <w:spacing w:after="120"/>
        <w:jc w:val="both"/>
        <w:rPr>
          <w:rFonts w:ascii="Arial" w:hAnsi="Arial" w:cs="Arial"/>
          <w:sz w:val="24"/>
          <w:szCs w:val="24"/>
        </w:rPr>
      </w:pPr>
      <w:r w:rsidRPr="00880907">
        <w:rPr>
          <w:rFonts w:ascii="Arial" w:hAnsi="Arial" w:cs="Arial"/>
          <w:sz w:val="24"/>
          <w:szCs w:val="24"/>
        </w:rPr>
        <w:t>Diretor-Geral</w:t>
      </w:r>
      <w:r w:rsidR="00FF473C" w:rsidRPr="00880907">
        <w:rPr>
          <w:rFonts w:ascii="Arial" w:hAnsi="Arial" w:cs="Arial"/>
          <w:sz w:val="24"/>
          <w:szCs w:val="24"/>
        </w:rPr>
        <w:tab/>
      </w:r>
      <w:r w:rsidR="00FF473C" w:rsidRPr="00880907">
        <w:rPr>
          <w:rFonts w:ascii="Arial" w:hAnsi="Arial" w:cs="Arial"/>
          <w:sz w:val="24"/>
          <w:szCs w:val="24"/>
        </w:rPr>
        <w:tab/>
      </w:r>
      <w:r w:rsidR="00FF473C" w:rsidRPr="00880907">
        <w:rPr>
          <w:rFonts w:ascii="Arial" w:hAnsi="Arial" w:cs="Arial"/>
          <w:sz w:val="24"/>
          <w:szCs w:val="24"/>
        </w:rPr>
        <w:tab/>
        <w:t xml:space="preserve">      </w:t>
      </w:r>
      <w:r w:rsidR="00FF473C" w:rsidRPr="00880907">
        <w:rPr>
          <w:rFonts w:ascii="Arial" w:hAnsi="Arial" w:cs="Arial"/>
          <w:sz w:val="24"/>
          <w:szCs w:val="24"/>
        </w:rPr>
        <w:tab/>
      </w:r>
      <w:r w:rsidRPr="00880907">
        <w:rPr>
          <w:rFonts w:ascii="Arial" w:hAnsi="Arial" w:cs="Arial"/>
          <w:sz w:val="24"/>
          <w:szCs w:val="24"/>
        </w:rPr>
        <w:tab/>
      </w:r>
      <w:r w:rsidR="00FF473C" w:rsidRPr="00880907">
        <w:rPr>
          <w:rFonts w:ascii="Arial" w:hAnsi="Arial" w:cs="Arial"/>
          <w:sz w:val="24"/>
          <w:szCs w:val="24"/>
        </w:rPr>
        <w:t xml:space="preserve"> </w:t>
      </w:r>
      <w:r w:rsidRPr="00880907">
        <w:rPr>
          <w:rFonts w:ascii="Arial" w:hAnsi="Arial" w:cs="Arial"/>
          <w:sz w:val="24"/>
          <w:szCs w:val="24"/>
        </w:rPr>
        <w:tab/>
      </w:r>
      <w:r w:rsidRPr="00880907">
        <w:rPr>
          <w:rFonts w:ascii="Arial" w:hAnsi="Arial" w:cs="Arial"/>
          <w:sz w:val="24"/>
          <w:szCs w:val="24"/>
        </w:rPr>
        <w:tab/>
      </w:r>
      <w:proofErr w:type="gramStart"/>
      <w:r w:rsidRPr="00880907">
        <w:rPr>
          <w:rFonts w:ascii="Arial" w:hAnsi="Arial" w:cs="Arial"/>
          <w:sz w:val="24"/>
          <w:szCs w:val="24"/>
        </w:rPr>
        <w:tab/>
      </w:r>
      <w:r w:rsidR="00FF473C" w:rsidRPr="00880907">
        <w:rPr>
          <w:rFonts w:ascii="Arial" w:hAnsi="Arial" w:cs="Arial"/>
          <w:sz w:val="24"/>
          <w:szCs w:val="24"/>
        </w:rPr>
        <w:t>(</w:t>
      </w:r>
      <w:proofErr w:type="gramEnd"/>
      <w:r w:rsidR="00FF473C" w:rsidRPr="00880907">
        <w:rPr>
          <w:rFonts w:ascii="Arial" w:hAnsi="Arial" w:cs="Arial"/>
          <w:sz w:val="24"/>
          <w:szCs w:val="24"/>
        </w:rPr>
        <w:t>cargo)</w:t>
      </w:r>
    </w:p>
    <w:p w14:paraId="015E709C"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F12BB9C" w14:textId="08428900" w:rsidR="00F80873" w:rsidRDefault="004775E6" w:rsidP="00C2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 xml:space="preserve">Brasília, </w:t>
      </w:r>
      <w:r>
        <w:rPr>
          <w:rFonts w:ascii="Arial" w:hAnsi="Arial"/>
          <w:sz w:val="24"/>
        </w:rPr>
        <w:t>18</w:t>
      </w:r>
      <w:r w:rsidRPr="00476918">
        <w:rPr>
          <w:rFonts w:ascii="Arial" w:hAnsi="Arial"/>
          <w:sz w:val="24"/>
        </w:rPr>
        <w:t xml:space="preserve"> de </w:t>
      </w:r>
      <w:r>
        <w:rPr>
          <w:rFonts w:ascii="Arial" w:hAnsi="Arial"/>
          <w:sz w:val="24"/>
        </w:rPr>
        <w:t>abril</w:t>
      </w:r>
      <w:r w:rsidRPr="00476918">
        <w:rPr>
          <w:rFonts w:ascii="Arial" w:hAnsi="Arial"/>
          <w:sz w:val="24"/>
        </w:rPr>
        <w:t xml:space="preserve"> </w:t>
      </w:r>
      <w:r>
        <w:rPr>
          <w:rFonts w:ascii="Arial" w:hAnsi="Arial"/>
          <w:sz w:val="24"/>
        </w:rPr>
        <w:t>de 2022</w:t>
      </w:r>
      <w:r w:rsidRPr="00476918">
        <w:rPr>
          <w:rFonts w:ascii="Arial" w:hAnsi="Arial"/>
          <w:sz w:val="24"/>
        </w:rPr>
        <w:t>.</w:t>
      </w:r>
    </w:p>
    <w:p w14:paraId="2CB40639" w14:textId="18D794A2" w:rsidR="00F80873" w:rsidRPr="00476918" w:rsidRDefault="00277691" w:rsidP="00C2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15F80AE" w14:textId="77777777" w:rsidR="00F80873" w:rsidRPr="00476918" w:rsidRDefault="00F80873" w:rsidP="00C2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ECD9CE0" w14:textId="71080408" w:rsidR="00880907" w:rsidRDefault="00F80873" w:rsidP="00C24EC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r w:rsidR="00880907">
        <w:rPr>
          <w:rFonts w:ascii="Arial" w:hAnsi="Arial"/>
        </w:rPr>
        <w:br w:type="page"/>
      </w:r>
    </w:p>
    <w:p w14:paraId="211414C1" w14:textId="7EC3F397" w:rsidR="00880907" w:rsidRPr="00476918" w:rsidRDefault="00880907" w:rsidP="00880907">
      <w:pPr>
        <w:pStyle w:val="Tit1n"/>
      </w:pPr>
      <w:r w:rsidRPr="00476918">
        <w:lastRenderedPageBreak/>
        <w:t xml:space="preserve">ANEXO N. </w:t>
      </w:r>
      <w:r>
        <w:t>6</w:t>
      </w:r>
    </w:p>
    <w:p w14:paraId="1A6CEA56" w14:textId="427A4528" w:rsidR="00880907" w:rsidRPr="00476918" w:rsidRDefault="00880907" w:rsidP="00880907">
      <w:pPr>
        <w:pStyle w:val="Tit1Sub"/>
      </w:pPr>
      <w:r>
        <w:t>MODELO DE DECLARAÇÃO</w:t>
      </w:r>
      <w:r w:rsidRPr="00476918">
        <w:fldChar w:fldCharType="begin"/>
      </w:r>
      <w:r w:rsidRPr="00476918">
        <w:instrText xml:space="preserve"> XE "ANEXO N. </w:instrText>
      </w:r>
      <w:r>
        <w:instrText>6</w:instrText>
      </w:r>
      <w:r w:rsidRPr="00476918">
        <w:instrText xml:space="preserve"> </w:instrText>
      </w:r>
      <w:r>
        <w:instrText>-</w:instrText>
      </w:r>
      <w:r w:rsidRPr="00476918">
        <w:instrText xml:space="preserve"> M</w:instrText>
      </w:r>
      <w:r>
        <w:instrText>ODELO</w:instrText>
      </w:r>
      <w:r w:rsidRPr="00476918">
        <w:instrText xml:space="preserve"> D</w:instrText>
      </w:r>
      <w:r>
        <w:instrText>E</w:instrText>
      </w:r>
      <w:r w:rsidRPr="00476918">
        <w:instrText xml:space="preserve"> </w:instrText>
      </w:r>
      <w:r>
        <w:instrText>DECLARAÇÃO</w:instrText>
      </w:r>
      <w:r w:rsidRPr="00476918">
        <w:instrText xml:space="preserve">; </w:instrText>
      </w:r>
      <w:r>
        <w:instrText>W</w:instrText>
      </w:r>
      <w:r w:rsidR="00B242EE">
        <w:instrText>A</w:instrText>
      </w:r>
      <w:r w:rsidRPr="00476918">
        <w:instrText xml:space="preserve">" </w:instrText>
      </w:r>
      <w:r w:rsidRPr="00476918">
        <w:fldChar w:fldCharType="end"/>
      </w:r>
    </w:p>
    <w:p w14:paraId="086AA56E" w14:textId="77777777" w:rsidR="00F80873" w:rsidRPr="00476918"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14:paraId="2F44B684" w14:textId="77777777" w:rsidR="008C6D0A" w:rsidRPr="008C6D0A" w:rsidRDefault="008C6D0A" w:rsidP="008C6D0A">
      <w:pPr>
        <w:spacing w:before="120" w:after="120"/>
        <w:jc w:val="center"/>
        <w:rPr>
          <w:rFonts w:ascii="Arial" w:hAnsi="Arial"/>
          <w:b/>
          <w:sz w:val="24"/>
        </w:rPr>
      </w:pPr>
      <w:r w:rsidRPr="008C6D0A">
        <w:rPr>
          <w:rFonts w:ascii="Arial" w:hAnsi="Arial"/>
          <w:b/>
          <w:sz w:val="24"/>
        </w:rPr>
        <w:t>QUALIFICAÇÃO TÉCNICO-PROFISSIONAL</w:t>
      </w:r>
    </w:p>
    <w:p w14:paraId="7A1ABBE5" w14:textId="77777777" w:rsidR="008C6D0A" w:rsidRPr="008C6D0A" w:rsidRDefault="008C6D0A" w:rsidP="008C6D0A">
      <w:pPr>
        <w:jc w:val="center"/>
        <w:rPr>
          <w:rFonts w:ascii="Arial" w:hAnsi="Arial"/>
          <w:sz w:val="24"/>
        </w:rPr>
      </w:pPr>
      <w:r w:rsidRPr="008C6D0A">
        <w:rPr>
          <w:rFonts w:ascii="Arial" w:hAnsi="Arial"/>
          <w:sz w:val="24"/>
        </w:rPr>
        <w:t>DECLARAÇÃO</w:t>
      </w:r>
    </w:p>
    <w:p w14:paraId="6EA72724" w14:textId="77777777" w:rsidR="008C6D0A" w:rsidRPr="008C6D0A" w:rsidRDefault="008C6D0A" w:rsidP="008C6D0A">
      <w:pPr>
        <w:jc w:val="center"/>
        <w:rPr>
          <w:rFonts w:ascii="Arial" w:hAnsi="Arial"/>
          <w:sz w:val="24"/>
        </w:rPr>
      </w:pPr>
    </w:p>
    <w:p w14:paraId="1D958019" w14:textId="29719AAA" w:rsidR="008C6D0A" w:rsidRPr="008C6D0A" w:rsidRDefault="008C6D0A" w:rsidP="008C6D0A">
      <w:pPr>
        <w:spacing w:after="120"/>
        <w:ind w:firstLine="1418"/>
        <w:jc w:val="both"/>
        <w:rPr>
          <w:rFonts w:ascii="Arial" w:hAnsi="Arial" w:cs="Arial"/>
          <w:sz w:val="24"/>
          <w:szCs w:val="24"/>
        </w:rPr>
      </w:pPr>
      <w:r w:rsidRPr="00EE5BE7">
        <w:rPr>
          <w:rFonts w:ascii="Arial" w:hAnsi="Arial" w:cs="Arial"/>
          <w:sz w:val="24"/>
          <w:szCs w:val="24"/>
        </w:rPr>
        <w:t>A empresa ..............</w:t>
      </w:r>
      <w:r w:rsidRPr="00D40692">
        <w:rPr>
          <w:rFonts w:ascii="Arial" w:hAnsi="Arial" w:cs="Arial"/>
          <w:sz w:val="24"/>
          <w:szCs w:val="24"/>
        </w:rPr>
        <w:t xml:space="preserve">..................................., CNPJ: ...................., situada ......................................................................................., </w:t>
      </w:r>
      <w:proofErr w:type="gramStart"/>
      <w:r w:rsidRPr="00D40692">
        <w:rPr>
          <w:rFonts w:ascii="Arial" w:hAnsi="Arial" w:cs="Arial"/>
          <w:sz w:val="24"/>
          <w:szCs w:val="24"/>
        </w:rPr>
        <w:t>telefone:...................</w:t>
      </w:r>
      <w:proofErr w:type="gramEnd"/>
      <w:r w:rsidRPr="00D40692">
        <w:rPr>
          <w:rFonts w:ascii="Arial" w:hAnsi="Arial" w:cs="Arial"/>
          <w:sz w:val="24"/>
          <w:szCs w:val="24"/>
        </w:rPr>
        <w:t xml:space="preserve">, por meio do seu representante legal, o(a) </w:t>
      </w:r>
      <w:proofErr w:type="spellStart"/>
      <w:r w:rsidRPr="00D40692">
        <w:rPr>
          <w:rFonts w:ascii="Arial" w:hAnsi="Arial" w:cs="Arial"/>
          <w:sz w:val="24"/>
          <w:szCs w:val="24"/>
        </w:rPr>
        <w:t>Sr</w:t>
      </w:r>
      <w:proofErr w:type="spellEnd"/>
      <w:r w:rsidRPr="00D40692">
        <w:rPr>
          <w:rFonts w:ascii="Arial" w:hAnsi="Arial" w:cs="Arial"/>
          <w:sz w:val="24"/>
          <w:szCs w:val="24"/>
        </w:rPr>
        <w:t xml:space="preserve"> (a)................</w:t>
      </w:r>
      <w:r w:rsidRPr="006A57FE">
        <w:rPr>
          <w:rFonts w:ascii="Arial" w:hAnsi="Arial" w:cs="Arial"/>
          <w:sz w:val="24"/>
          <w:szCs w:val="24"/>
        </w:rPr>
        <w:t>....................., CPF: ............................., CI: ..............................., em cumprimento ao disposto na alínea “</w:t>
      </w:r>
      <w:r w:rsidR="001F247D" w:rsidRPr="006A57FE">
        <w:rPr>
          <w:rFonts w:ascii="Arial" w:hAnsi="Arial" w:cs="Arial"/>
          <w:sz w:val="24"/>
          <w:szCs w:val="24"/>
        </w:rPr>
        <w:t>f</w:t>
      </w:r>
      <w:r w:rsidRPr="006A57FE">
        <w:rPr>
          <w:rFonts w:ascii="Arial" w:hAnsi="Arial" w:cs="Arial"/>
          <w:sz w:val="24"/>
          <w:szCs w:val="24"/>
        </w:rPr>
        <w:t xml:space="preserve">” do </w:t>
      </w:r>
      <w:r w:rsidRPr="00923E22">
        <w:rPr>
          <w:rFonts w:ascii="Arial" w:hAnsi="Arial" w:cs="Arial"/>
          <w:sz w:val="24"/>
          <w:szCs w:val="24"/>
          <w:u w:val="single"/>
        </w:rPr>
        <w:t>subitem 4.8.1.</w:t>
      </w:r>
      <w:r w:rsidRPr="006A57FE">
        <w:rPr>
          <w:rFonts w:ascii="Arial" w:hAnsi="Arial" w:cs="Arial"/>
          <w:sz w:val="24"/>
          <w:szCs w:val="24"/>
        </w:rPr>
        <w:t xml:space="preserve"> </w:t>
      </w:r>
      <w:proofErr w:type="gramStart"/>
      <w:r w:rsidRPr="006A57FE">
        <w:rPr>
          <w:rFonts w:ascii="Arial" w:hAnsi="Arial" w:cs="Arial"/>
          <w:sz w:val="24"/>
          <w:szCs w:val="24"/>
        </w:rPr>
        <w:t>do</w:t>
      </w:r>
      <w:proofErr w:type="gramEnd"/>
      <w:r w:rsidRPr="006A57FE">
        <w:rPr>
          <w:rFonts w:ascii="Arial" w:hAnsi="Arial" w:cs="Arial"/>
          <w:sz w:val="24"/>
          <w:szCs w:val="24"/>
        </w:rPr>
        <w:t xml:space="preserve"> Edital do </w:t>
      </w:r>
      <w:r w:rsidRPr="009F6F28">
        <w:rPr>
          <w:rFonts w:ascii="Arial" w:hAnsi="Arial" w:cs="Arial"/>
          <w:sz w:val="24"/>
          <w:szCs w:val="24"/>
        </w:rPr>
        <w:t xml:space="preserve">Pregão Eletrônico n. </w:t>
      </w:r>
      <w:r w:rsidR="009F6F28" w:rsidRPr="009F6F28">
        <w:rPr>
          <w:rFonts w:ascii="Arial" w:hAnsi="Arial" w:cs="Arial"/>
          <w:sz w:val="24"/>
          <w:szCs w:val="24"/>
        </w:rPr>
        <w:t>36</w:t>
      </w:r>
      <w:r w:rsidRPr="009F6F28">
        <w:rPr>
          <w:rFonts w:ascii="Arial" w:hAnsi="Arial" w:cs="Arial"/>
          <w:sz w:val="24"/>
          <w:szCs w:val="24"/>
        </w:rPr>
        <w:t>/2</w:t>
      </w:r>
      <w:r w:rsidR="00EF456D" w:rsidRPr="009F6F28">
        <w:rPr>
          <w:rFonts w:ascii="Arial" w:hAnsi="Arial" w:cs="Arial"/>
          <w:sz w:val="24"/>
          <w:szCs w:val="24"/>
        </w:rPr>
        <w:t>2</w:t>
      </w:r>
      <w:r w:rsidRPr="009F6F28">
        <w:rPr>
          <w:rFonts w:ascii="Arial" w:hAnsi="Arial" w:cs="Arial"/>
          <w:sz w:val="24"/>
          <w:szCs w:val="24"/>
        </w:rPr>
        <w:t>, declara</w:t>
      </w:r>
      <w:r w:rsidRPr="00EE5BE7">
        <w:rPr>
          <w:rFonts w:ascii="Arial" w:hAnsi="Arial" w:cs="Arial"/>
          <w:sz w:val="24"/>
          <w:szCs w:val="24"/>
        </w:rPr>
        <w:t xml:space="preserve">, sob as sanções cabíveis, </w:t>
      </w:r>
      <w:r w:rsidRPr="00D40692">
        <w:rPr>
          <w:rFonts w:ascii="Arial" w:hAnsi="Arial" w:cs="Arial"/>
          <w:sz w:val="24"/>
          <w:szCs w:val="24"/>
        </w:rPr>
        <w:t>que possuirá em seu quadr</w:t>
      </w:r>
      <w:r w:rsidRPr="006A57FE">
        <w:rPr>
          <w:rFonts w:ascii="Arial" w:hAnsi="Arial" w:cs="Arial"/>
          <w:sz w:val="24"/>
          <w:szCs w:val="24"/>
        </w:rPr>
        <w:t>o, na data prevista para a assinatura do contrato, profissional(</w:t>
      </w:r>
      <w:proofErr w:type="spellStart"/>
      <w:r w:rsidRPr="006A57FE">
        <w:rPr>
          <w:rFonts w:ascii="Arial" w:hAnsi="Arial" w:cs="Arial"/>
          <w:sz w:val="24"/>
          <w:szCs w:val="24"/>
        </w:rPr>
        <w:t>is</w:t>
      </w:r>
      <w:proofErr w:type="spellEnd"/>
      <w:r w:rsidRPr="006A57FE">
        <w:rPr>
          <w:rFonts w:ascii="Arial" w:hAnsi="Arial" w:cs="Arial"/>
          <w:sz w:val="24"/>
          <w:szCs w:val="24"/>
        </w:rPr>
        <w:t>) de nível superior, detentor(es) de acervo(s) técnico(s) (individualmente ou em conjunto), relativo(s) à execução dos serviços descritos na referida alínea.</w:t>
      </w:r>
    </w:p>
    <w:p w14:paraId="38F7E040" w14:textId="77777777" w:rsidR="008C6D0A" w:rsidRDefault="008C6D0A" w:rsidP="00C50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kern w:val="36"/>
          <w:sz w:val="24"/>
          <w:szCs w:val="24"/>
        </w:rPr>
      </w:pPr>
    </w:p>
    <w:p w14:paraId="3CC22287" w14:textId="77777777" w:rsidR="008C6D0A" w:rsidRPr="008C6D0A" w:rsidRDefault="008C6D0A" w:rsidP="00C50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Cs/>
          <w:kern w:val="36"/>
          <w:sz w:val="24"/>
          <w:szCs w:val="24"/>
        </w:rPr>
      </w:pPr>
      <w:r w:rsidRPr="008C6D0A">
        <w:rPr>
          <w:rFonts w:ascii="Arial" w:hAnsi="Arial" w:cs="Arial"/>
          <w:bCs/>
          <w:kern w:val="36"/>
          <w:sz w:val="24"/>
          <w:szCs w:val="24"/>
        </w:rPr>
        <w:t>____________________________</w:t>
      </w:r>
    </w:p>
    <w:p w14:paraId="7EB35AA6" w14:textId="77777777" w:rsidR="008C6D0A" w:rsidRDefault="008C6D0A" w:rsidP="00C50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Cs/>
          <w:kern w:val="36"/>
          <w:sz w:val="24"/>
          <w:szCs w:val="24"/>
        </w:rPr>
      </w:pPr>
      <w:r w:rsidRPr="008C6D0A">
        <w:rPr>
          <w:rFonts w:ascii="Arial" w:hAnsi="Arial" w:cs="Arial"/>
          <w:bCs/>
          <w:kern w:val="36"/>
          <w:sz w:val="24"/>
          <w:szCs w:val="24"/>
        </w:rPr>
        <w:t>Local e data</w:t>
      </w:r>
    </w:p>
    <w:p w14:paraId="79B805C1" w14:textId="77777777" w:rsidR="00A94E2B" w:rsidRPr="008C6D0A" w:rsidRDefault="00A94E2B" w:rsidP="00C50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Cs/>
          <w:kern w:val="36"/>
          <w:sz w:val="24"/>
          <w:szCs w:val="24"/>
        </w:rPr>
      </w:pPr>
    </w:p>
    <w:p w14:paraId="41A988B1" w14:textId="77777777" w:rsidR="008C6D0A" w:rsidRPr="008C6D0A" w:rsidRDefault="008C6D0A" w:rsidP="00C50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C6D0A">
        <w:rPr>
          <w:rFonts w:ascii="Arial" w:hAnsi="Arial"/>
          <w:sz w:val="24"/>
        </w:rPr>
        <w:t>____________________________</w:t>
      </w:r>
    </w:p>
    <w:p w14:paraId="1FEDC7D8" w14:textId="77777777" w:rsidR="008C6D0A" w:rsidRPr="008C6D0A" w:rsidRDefault="008C6D0A">
      <w:pPr>
        <w:jc w:val="center"/>
        <w:rPr>
          <w:rFonts w:ascii="Arial" w:hAnsi="Arial"/>
          <w:b/>
          <w:sz w:val="24"/>
          <w:szCs w:val="24"/>
        </w:rPr>
      </w:pPr>
      <w:r w:rsidRPr="008C6D0A">
        <w:rPr>
          <w:rFonts w:ascii="Arial" w:hAnsi="Arial"/>
          <w:sz w:val="24"/>
        </w:rPr>
        <w:t>(</w:t>
      </w:r>
      <w:proofErr w:type="gramStart"/>
      <w:r w:rsidRPr="008C6D0A">
        <w:rPr>
          <w:rFonts w:ascii="Arial" w:hAnsi="Arial"/>
          <w:sz w:val="24"/>
        </w:rPr>
        <w:t>nome</w:t>
      </w:r>
      <w:proofErr w:type="gramEnd"/>
      <w:r w:rsidRPr="008C6D0A">
        <w:rPr>
          <w:rFonts w:ascii="Arial" w:hAnsi="Arial"/>
          <w:sz w:val="24"/>
        </w:rPr>
        <w:t xml:space="preserve"> e assinatura do declarante)</w:t>
      </w:r>
    </w:p>
    <w:p w14:paraId="00185F46" w14:textId="77777777" w:rsidR="008C6D0A" w:rsidRPr="008C6D0A" w:rsidRDefault="008C6D0A" w:rsidP="00C50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833382" w14:textId="26CCEE2C" w:rsidR="00880907" w:rsidRDefault="00477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18</w:t>
      </w:r>
      <w:r w:rsidRPr="00476918">
        <w:rPr>
          <w:rFonts w:ascii="Arial" w:hAnsi="Arial"/>
          <w:sz w:val="24"/>
        </w:rPr>
        <w:t xml:space="preserve"> de </w:t>
      </w:r>
      <w:r>
        <w:rPr>
          <w:rFonts w:ascii="Arial" w:hAnsi="Arial"/>
          <w:sz w:val="24"/>
        </w:rPr>
        <w:t>abril</w:t>
      </w:r>
      <w:r w:rsidRPr="00476918">
        <w:rPr>
          <w:rFonts w:ascii="Arial" w:hAnsi="Arial"/>
          <w:sz w:val="24"/>
        </w:rPr>
        <w:t xml:space="preserve"> </w:t>
      </w:r>
      <w:r>
        <w:rPr>
          <w:rFonts w:ascii="Arial" w:hAnsi="Arial"/>
          <w:sz w:val="24"/>
        </w:rPr>
        <w:t>de 2022</w:t>
      </w:r>
      <w:r w:rsidRPr="00476918">
        <w:rPr>
          <w:rFonts w:ascii="Arial" w:hAnsi="Arial"/>
          <w:sz w:val="24"/>
        </w:rPr>
        <w:t>.</w:t>
      </w:r>
    </w:p>
    <w:p w14:paraId="519D8F47" w14:textId="77777777" w:rsidR="00880907" w:rsidRPr="00476918" w:rsidRDefault="0088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248E83D1" w14:textId="77777777" w:rsidR="00880907" w:rsidRPr="00476918" w:rsidRDefault="0088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8B048C9" w14:textId="5DE51013" w:rsidR="00B242EE" w:rsidRDefault="00880907" w:rsidP="00B24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506A1">
        <w:rPr>
          <w:rFonts w:ascii="Arial" w:hAnsi="Arial"/>
          <w:sz w:val="24"/>
        </w:rPr>
        <w:t>Pregoeiro</w:t>
      </w:r>
      <w:r w:rsidR="00B242EE">
        <w:rPr>
          <w:rFonts w:ascii="Arial" w:hAnsi="Arial"/>
          <w:sz w:val="24"/>
        </w:rPr>
        <w:br w:type="page"/>
      </w:r>
    </w:p>
    <w:p w14:paraId="3A01FDB2" w14:textId="3913B22F" w:rsidR="00B242EE" w:rsidRPr="00476918" w:rsidRDefault="00B242EE" w:rsidP="00B242EE">
      <w:pPr>
        <w:pStyle w:val="Tit1n"/>
      </w:pPr>
      <w:r w:rsidRPr="00476918">
        <w:lastRenderedPageBreak/>
        <w:t xml:space="preserve">ANEXO N. </w:t>
      </w:r>
      <w:r>
        <w:t>7</w:t>
      </w:r>
    </w:p>
    <w:p w14:paraId="796E68AE" w14:textId="42FABB5B" w:rsidR="00B242EE" w:rsidRPr="00476918" w:rsidRDefault="00B242EE" w:rsidP="00B242EE">
      <w:pPr>
        <w:pStyle w:val="Tit1Sub"/>
      </w:pPr>
      <w:r>
        <w:t>DA PROTEÇÃO DE DADOS PESSOAIS</w:t>
      </w:r>
      <w:r w:rsidRPr="00476918">
        <w:fldChar w:fldCharType="begin"/>
      </w:r>
      <w:r w:rsidRPr="00476918">
        <w:instrText xml:space="preserve"> XE "ANEXO N. </w:instrText>
      </w:r>
      <w:r>
        <w:instrText>7</w:instrText>
      </w:r>
      <w:r w:rsidRPr="00476918">
        <w:instrText xml:space="preserve"> </w:instrText>
      </w:r>
      <w:r>
        <w:instrText>-</w:instrText>
      </w:r>
      <w:r w:rsidRPr="00476918">
        <w:instrText xml:space="preserve"> </w:instrText>
      </w:r>
      <w:r>
        <w:instrText>DA</w:instrText>
      </w:r>
      <w:r w:rsidRPr="00476918">
        <w:instrText xml:space="preserve"> </w:instrText>
      </w:r>
      <w:r>
        <w:instrText xml:space="preserve">PROTEÇÃO </w:instrText>
      </w:r>
      <w:r w:rsidRPr="00476918">
        <w:instrText>D</w:instrText>
      </w:r>
      <w:r>
        <w:instrText>E</w:instrText>
      </w:r>
      <w:r w:rsidRPr="00476918">
        <w:instrText xml:space="preserve"> </w:instrText>
      </w:r>
      <w:r>
        <w:instrText>DADOS PESSOAIS</w:instrText>
      </w:r>
      <w:r w:rsidRPr="00476918">
        <w:instrText xml:space="preserve">; </w:instrText>
      </w:r>
      <w:r>
        <w:instrText>WB</w:instrText>
      </w:r>
      <w:r w:rsidRPr="00476918">
        <w:instrText xml:space="preserve">" </w:instrText>
      </w:r>
      <w:r w:rsidRPr="00476918">
        <w:fldChar w:fldCharType="end"/>
      </w:r>
    </w:p>
    <w:p w14:paraId="00140015" w14:textId="77777777" w:rsidR="00B242EE" w:rsidRPr="00B242EE" w:rsidRDefault="00B242EE" w:rsidP="00B24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8970115" w14:textId="77777777" w:rsidR="00B242EE" w:rsidRPr="00B242EE" w:rsidRDefault="00B242EE" w:rsidP="00B242EE">
      <w:pPr>
        <w:jc w:val="both"/>
        <w:rPr>
          <w:rFonts w:ascii="Arial" w:hAnsi="Arial" w:cs="Arial"/>
          <w:sz w:val="24"/>
          <w:szCs w:val="24"/>
          <w:lang w:eastAsia="en-US"/>
        </w:rPr>
      </w:pPr>
      <w:r w:rsidRPr="00B242EE">
        <w:rPr>
          <w:rFonts w:ascii="Arial" w:hAnsi="Arial" w:cs="Arial"/>
          <w:sz w:val="24"/>
          <w:szCs w:val="24"/>
          <w:lang w:eastAsia="en-US"/>
        </w:rPr>
        <w:t>1</w:t>
      </w:r>
      <w:r w:rsidRPr="00B242EE">
        <w:rPr>
          <w:lang w:eastAsia="en-US"/>
        </w:rPr>
        <w:t>.</w:t>
      </w:r>
      <w:r w:rsidRPr="00B242EE">
        <w:rPr>
          <w:lang w:eastAsia="en-US"/>
        </w:rPr>
        <w:tab/>
      </w:r>
      <w:r w:rsidRPr="00B242EE">
        <w:rPr>
          <w:rFonts w:ascii="Arial" w:hAnsi="Arial" w:cs="Arial"/>
          <w:sz w:val="24"/>
          <w:szCs w:val="24"/>
          <w:lang w:eastAsia="en-US"/>
        </w:rPr>
        <w:t xml:space="preserve">A </w:t>
      </w:r>
      <w:r w:rsidRPr="00B242EE">
        <w:rPr>
          <w:rFonts w:ascii="Arial" w:hAnsi="Arial" w:cs="Arial"/>
          <w:b/>
          <w:sz w:val="24"/>
          <w:szCs w:val="24"/>
          <w:lang w:eastAsia="en-US"/>
        </w:rPr>
        <w:t>CONTRATANTE</w:t>
      </w:r>
      <w:r w:rsidRPr="00B242EE">
        <w:rPr>
          <w:rFonts w:ascii="Arial" w:hAnsi="Arial" w:cs="Arial"/>
          <w:sz w:val="24"/>
          <w:szCs w:val="24"/>
          <w:lang w:eastAsia="en-US"/>
        </w:rPr>
        <w:t xml:space="preserve"> e a </w:t>
      </w:r>
      <w:r w:rsidRPr="00B242EE">
        <w:rPr>
          <w:rFonts w:ascii="Arial" w:hAnsi="Arial" w:cs="Arial"/>
          <w:b/>
          <w:sz w:val="24"/>
          <w:szCs w:val="24"/>
          <w:lang w:eastAsia="en-US"/>
        </w:rPr>
        <w:t>CONTRATADA</w:t>
      </w:r>
      <w:r w:rsidRPr="00B242EE">
        <w:rPr>
          <w:rFonts w:ascii="Arial" w:hAnsi="Arial" w:cs="Arial"/>
          <w:sz w:val="24"/>
          <w:szCs w:val="24"/>
          <w:lang w:eastAsia="en-US"/>
        </w:rPr>
        <w:t xml:space="preserve"> se comprometem a proteger os direitos fundamentais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os padrões aplicáveis em seu segmento, vinculadas às seguintes disposições:</w:t>
      </w:r>
    </w:p>
    <w:p w14:paraId="54118095" w14:textId="77777777" w:rsidR="00B242EE" w:rsidRPr="00B242EE" w:rsidRDefault="00B242EE" w:rsidP="00B242EE">
      <w:pPr>
        <w:pStyle w:val="TLet2"/>
        <w:numPr>
          <w:ilvl w:val="1"/>
          <w:numId w:val="374"/>
        </w:numPr>
      </w:pPr>
      <w:r w:rsidRPr="00B242EE">
        <w:t xml:space="preserve">O tratamento de dados pessoais dar-se-á exclusivamente de acordo com as bases legais previstas nas hipóteses dos artigos 7º, 11 e/ou 14 da Lei n. 13.709, de 2018, e para propósitos legítimos, específicos, explícitos e informados ao titular, limitado às atividades necessárias ao atingimento das finalidades de execução do </w:t>
      </w:r>
      <w:r w:rsidRPr="00B242EE">
        <w:rPr>
          <w:b/>
        </w:rPr>
        <w:t>CONTRATO</w:t>
      </w:r>
      <w:r w:rsidRPr="00B242EE">
        <w:t>, utilizando-os, quando seja o caso, em cumprimento de obrigação legal ou regulatória, no exercício regular de direito, por determinação judicial ou por requisição da Agência Nacional de Proteção de Dados;</w:t>
      </w:r>
    </w:p>
    <w:p w14:paraId="733BBF8F" w14:textId="77777777" w:rsidR="00B242EE" w:rsidRPr="00B242EE" w:rsidRDefault="00B242EE" w:rsidP="00B242EE">
      <w:pPr>
        <w:pStyle w:val="TLet2"/>
        <w:numPr>
          <w:ilvl w:val="1"/>
          <w:numId w:val="374"/>
        </w:numPr>
      </w:pPr>
      <w:r w:rsidRPr="00B242EE">
        <w:t>A CONTRATADA compromete-se a tratar todos os dados pessoais como confidenciais, exceto se já eram de conhecimento público, devendo observar requisitos e práticas de segurança da informação para garantir a confidencialidade dos dados pessoais, inclusive no seu armazenamento, transmissão ou compartilhamento;</w:t>
      </w:r>
    </w:p>
    <w:p w14:paraId="5630BB7F" w14:textId="77777777" w:rsidR="00B242EE" w:rsidRPr="00B242EE" w:rsidRDefault="00B242EE" w:rsidP="00B242EE">
      <w:pPr>
        <w:pStyle w:val="TLet2"/>
        <w:numPr>
          <w:ilvl w:val="1"/>
          <w:numId w:val="374"/>
        </w:numPr>
      </w:pPr>
      <w:r w:rsidRPr="00B242EE">
        <w:t>Caso seja necessário coletar dados pessoais não abrangidos pelo item 1 e não previamente informados pela CONTRATANTE, indispensáveis para o atendimento de eventual demanda específica decorrente do CONTRATO, a coleta deverá ser realizada mediante a prévia autorização do Encarregado de Proteção de Dados da Câmara dos Deputados, responsabilizando-se a CONTRATADA pela obtenção do consentimento dos titulares;</w:t>
      </w:r>
    </w:p>
    <w:p w14:paraId="2695DC5E" w14:textId="77777777" w:rsidR="00B242EE" w:rsidRPr="00B242EE" w:rsidRDefault="00B242EE" w:rsidP="00B242EE">
      <w:pPr>
        <w:pStyle w:val="TLet2"/>
        <w:numPr>
          <w:ilvl w:val="1"/>
          <w:numId w:val="374"/>
        </w:numPr>
      </w:pPr>
      <w:r w:rsidRPr="00B242EE">
        <w:t>Nas hipóteses em que a CONTRATADA (operadora), por força de suas atividades, tenha que repassar dados pessoais para tratamento de outra empresa/entidade (</w:t>
      </w:r>
      <w:proofErr w:type="spellStart"/>
      <w:r w:rsidRPr="00B242EE">
        <w:t>suboperadora</w:t>
      </w:r>
      <w:proofErr w:type="spellEnd"/>
      <w:r w:rsidRPr="00B242EE">
        <w:t xml:space="preserve">), obtidos em razão deste contrato, deve obter autorização formal da CONTRATANTE, responsabilizando-se ambas (operadora e </w:t>
      </w:r>
      <w:proofErr w:type="spellStart"/>
      <w:r w:rsidRPr="00B242EE">
        <w:t>suboperadora</w:t>
      </w:r>
      <w:proofErr w:type="spellEnd"/>
      <w:r w:rsidRPr="00B242EE">
        <w:t>) de forma solidária, na forma do art. 42, §1º, I da Lei n. 13.709, de 2018;</w:t>
      </w:r>
    </w:p>
    <w:p w14:paraId="5E33C4D5" w14:textId="77777777" w:rsidR="00B242EE" w:rsidRPr="00B242EE" w:rsidRDefault="00B242EE" w:rsidP="00B242EE">
      <w:pPr>
        <w:pStyle w:val="TLet2"/>
        <w:numPr>
          <w:ilvl w:val="1"/>
          <w:numId w:val="374"/>
        </w:numPr>
      </w:pPr>
      <w:r w:rsidRPr="00B242EE">
        <w:t>As partes devem permitir aos titulares o acesso aos seus respectivos dados pessoais, bem como a promover alterações e cancelamentos e conceder informações quanto ao tratamento, quando solicitado expressamente;</w:t>
      </w:r>
    </w:p>
    <w:p w14:paraId="0313128C" w14:textId="77777777" w:rsidR="00B242EE" w:rsidRPr="00B242EE" w:rsidRDefault="00B242EE" w:rsidP="00B242EE">
      <w:pPr>
        <w:pStyle w:val="TLet2"/>
        <w:numPr>
          <w:ilvl w:val="1"/>
          <w:numId w:val="374"/>
        </w:numPr>
      </w:pPr>
      <w:r w:rsidRPr="00B242EE">
        <w:lastRenderedPageBreak/>
        <w:t>Não ocorrerá transferência da propriedade ou controle dos dados pessoais pela CONTRATADA, sendo que os dados eventualmente gerados, obtidos ou coletados na execução contratual serão de propriedade dos respectivos titulares, sendo vedado o compartilhamento ou comercialização de quaisquer elementos de dados, produtos ou subprodutos que se originem ou sejam criados a partir do tratamento de dados pessoais;</w:t>
      </w:r>
    </w:p>
    <w:p w14:paraId="0DBB3F4F" w14:textId="77777777" w:rsidR="00B242EE" w:rsidRPr="00B242EE" w:rsidRDefault="00B242EE" w:rsidP="00B242EE">
      <w:pPr>
        <w:pStyle w:val="TLet2"/>
        <w:numPr>
          <w:ilvl w:val="1"/>
          <w:numId w:val="374"/>
        </w:numPr>
      </w:pPr>
      <w:r w:rsidRPr="00B242EE">
        <w:t>As partes não fornecerão ou compartilharão, em qualquer hipótese, dados pessoais sensíveis de seus colaboradores, prestadores de serviços e/ou terceiros, salvo se expressamente solicitado por uma parte à outra, caso o objeto do CONTRATO justifique o recebimento de tais dados pessoais sensíveis, estritamente para fins de atendimento de legislação aplicável;</w:t>
      </w:r>
    </w:p>
    <w:p w14:paraId="637860E3" w14:textId="77777777" w:rsidR="00B242EE" w:rsidRPr="00B242EE" w:rsidRDefault="00B242EE" w:rsidP="00B242EE">
      <w:pPr>
        <w:pStyle w:val="TLet2"/>
        <w:numPr>
          <w:ilvl w:val="1"/>
          <w:numId w:val="374"/>
        </w:numPr>
      </w:pPr>
      <w:r w:rsidRPr="00B242EE">
        <w:t xml:space="preserve">As partes informarão e instruirão os seus colaboradores, prestadores de serviços e/ou terceiros sobre o tratamento dos dados pessoais, observando todas as condições deste Termo, nunca cedendo ou divulgando tais dados a terceiros, salvo se expressamente autorizado pelo titular, por força de lei ou por determinação judicial; e garantindo a privacidade e a confidencialidade dos dados pessoais, mantendo controle rigoroso de acesso; </w:t>
      </w:r>
    </w:p>
    <w:p w14:paraId="1C29D53C" w14:textId="77777777" w:rsidR="00B242EE" w:rsidRPr="00B242EE" w:rsidRDefault="00B242EE" w:rsidP="00B242EE">
      <w:pPr>
        <w:pStyle w:val="TLet2"/>
        <w:numPr>
          <w:ilvl w:val="1"/>
          <w:numId w:val="374"/>
        </w:numPr>
      </w:pPr>
      <w:r w:rsidRPr="00B242EE">
        <w:t>A CONTRATADA deve monitorar sua própria conformidade, de colaboradores, de prestadores de serviços e/ou de terceiros, com relação à proteção de dados pessoais, devendo apresentar relatórios sempre que solicitado pela CONTRATANTE com informações como o “status” dos sistemas de processamento de dados pessoais, as medidas de segurança, o tempo de inatividade registrado das medidas técnicas de segurança, a conformidade estabelecida com as medidas organizacionais, eventuais violações de dados e/ou incidentes de segurança, as ameaças percebidas à segurança e aos dados pessoais e as melhorias exigidas e/ou recomendadas;</w:t>
      </w:r>
    </w:p>
    <w:p w14:paraId="0BE62070" w14:textId="77777777" w:rsidR="00B242EE" w:rsidRPr="00B242EE" w:rsidRDefault="00B242EE" w:rsidP="00B242EE">
      <w:pPr>
        <w:pStyle w:val="TLet2"/>
        <w:numPr>
          <w:ilvl w:val="1"/>
          <w:numId w:val="374"/>
        </w:numPr>
      </w:pPr>
      <w:r w:rsidRPr="00B242EE">
        <w:t>A CONTRATANTE, ou representantes por ela indicados, poderá acompanhar, monitorar, auditar e fiscalizar a conformidade das obrigações de proteção de dados pessoais, sem que isso implique em qualquer diminuição de responsabilidade da CONTRATADA, podendo, ainda, notificar e fornecer informações, para atendimento em 48 (quarenta e oito) horas, sobre qualquer não cumprimento (ainda que suspeito) das disposições legais ou contratuais relativas à proteção de dados pessoais, de qualquer violação de segurança ou de exposições/ameaças em relação à conformidade com a proteção de dados pessoais, ou em período menor, se necessário, para atender a qualquer ordem judicial, de autoridade pública ou de regulador competente;</w:t>
      </w:r>
    </w:p>
    <w:p w14:paraId="167720A9" w14:textId="77777777" w:rsidR="00B242EE" w:rsidRPr="00B242EE" w:rsidRDefault="00B242EE" w:rsidP="00B242EE">
      <w:pPr>
        <w:pStyle w:val="TLet2"/>
        <w:numPr>
          <w:ilvl w:val="1"/>
          <w:numId w:val="374"/>
        </w:numPr>
      </w:pPr>
      <w:r w:rsidRPr="00B242EE">
        <w:t>A CONTRATADA corrigirá, completará, excluirá e/ou bloqueará os dados pessoais, quando solicitado pela CONTRATANTE, devendo, ainda, comunicar sobre reclamações e solicitações dos titulares de dados pessoais;</w:t>
      </w:r>
    </w:p>
    <w:p w14:paraId="732CC12B" w14:textId="77777777" w:rsidR="00B242EE" w:rsidRPr="00B242EE" w:rsidRDefault="00B242EE" w:rsidP="00B242EE">
      <w:pPr>
        <w:pStyle w:val="TLet2"/>
        <w:numPr>
          <w:ilvl w:val="1"/>
          <w:numId w:val="374"/>
        </w:numPr>
      </w:pPr>
      <w:r w:rsidRPr="00B242EE">
        <w:t xml:space="preserve">A CONTRATADA manterá registro das operações de tratamento de dados pessoais que realizar, bem como implementará medidas técnicas e organizacionais necessárias para proteger os dados contra a destruição, </w:t>
      </w:r>
      <w:r w:rsidRPr="00B242EE">
        <w:lastRenderedPageBreak/>
        <w:t xml:space="preserve">acidental ou ilícita, a perda, a alteração, a comunicação, transferência, difusão ou o acesso não autorizado, além de garantir que o ambiente utilizado por ela (seja ele físico ou lógico)  seja estruturados de forma a atender aos requisitos de segurança, aos padrões de boas práticas e de governança, aos princípios gerais previstos na Lei n. 13.709, de 2018, e às demais normas regulamentares aplicáveis, para garantir, além da segurança, a confidencialidade e a integridade dos dados pessoais; </w:t>
      </w:r>
    </w:p>
    <w:p w14:paraId="16FB7D4B" w14:textId="77777777" w:rsidR="00B242EE" w:rsidRPr="00B242EE" w:rsidRDefault="00B242EE" w:rsidP="00B242EE">
      <w:pPr>
        <w:pStyle w:val="TLet2"/>
        <w:numPr>
          <w:ilvl w:val="1"/>
          <w:numId w:val="374"/>
        </w:numPr>
      </w:pPr>
      <w:r w:rsidRPr="00B242EE">
        <w:t>A CONTRATADA deve informar à CONTRATANTE sobre qualquer incidente de segurança que implique violação ou risco de violação de dados pessoais, relacionado ao presente instrumento, em até 48 (quarenta e oito) horas, contadas do momento em que tomou conhecimento, por quaisquer meios, do respectivo incidente;</w:t>
      </w:r>
    </w:p>
    <w:p w14:paraId="490264A9" w14:textId="77777777" w:rsidR="00B242EE" w:rsidRPr="00B242EE" w:rsidRDefault="00B242EE" w:rsidP="00B242EE">
      <w:pPr>
        <w:pStyle w:val="TLet2"/>
        <w:numPr>
          <w:ilvl w:val="1"/>
          <w:numId w:val="374"/>
        </w:numPr>
      </w:pPr>
      <w:r w:rsidRPr="00B242EE">
        <w:t xml:space="preserve">As partes excluirão, de forma irreversível, os dados pessoais retidos em seus registros, mediante solicitação da outra parte ou dos titulares dos dados, salvo conforme determinado por Lei ou ordem judicial; </w:t>
      </w:r>
    </w:p>
    <w:p w14:paraId="7BDC8CFE" w14:textId="77777777" w:rsidR="00B242EE" w:rsidRPr="00B242EE" w:rsidRDefault="00B242EE" w:rsidP="00B242EE">
      <w:pPr>
        <w:pStyle w:val="TLet2"/>
        <w:numPr>
          <w:ilvl w:val="1"/>
          <w:numId w:val="374"/>
        </w:numPr>
      </w:pPr>
      <w:r w:rsidRPr="00B242EE">
        <w:t xml:space="preserve">Os </w:t>
      </w:r>
      <w:proofErr w:type="spellStart"/>
      <w:r w:rsidRPr="00B242EE">
        <w:t>peticionamentos</w:t>
      </w:r>
      <w:proofErr w:type="spellEnd"/>
      <w:r w:rsidRPr="00B242EE">
        <w:t xml:space="preserve"> relacionados ao tratamento de dados serão endereçados à Diretoria-Geral da Câmara dos Deputados para apreciação do Encarregado de Proteção de Dados, através do correio eletrônico dadospessoais@camara.leg.br, e serão atendidos dentro de prazo razoável;  </w:t>
      </w:r>
    </w:p>
    <w:p w14:paraId="5719F82A" w14:textId="77777777" w:rsidR="00B242EE" w:rsidRPr="00B242EE" w:rsidRDefault="00B242EE" w:rsidP="00B242EE">
      <w:pPr>
        <w:pStyle w:val="TLet2"/>
        <w:numPr>
          <w:ilvl w:val="1"/>
          <w:numId w:val="374"/>
        </w:numPr>
      </w:pPr>
      <w:r w:rsidRPr="00B242EE">
        <w:t>Encerrada a vigência do instrumento contratual ou não havendo mais necessidade de utilização dos dados pessoais, sejam eles sensíveis ou não, a CONTRATADA interromperá o tratamento dos dados pessoais coletados no decorrer da execução contratual, bem como daqueles disponibilizados pela CONTRATANTE, e, em no máximo 30 (trinta) dias, eliminará completamente os dados pessoais e todas as cópias porventura existentes (seja em formato digital ou físico), salvo quando a CONTRATADA tenha que manter os dados para cumprimento de obrigação legal, ou outra hipótese determinada pela Lei n. 13.709, de 2018;</w:t>
      </w:r>
    </w:p>
    <w:p w14:paraId="1A5241E5" w14:textId="77777777" w:rsidR="00B242EE" w:rsidRPr="00B242EE" w:rsidRDefault="00B242EE" w:rsidP="00B242EE">
      <w:pPr>
        <w:pStyle w:val="TLet2"/>
        <w:numPr>
          <w:ilvl w:val="1"/>
          <w:numId w:val="374"/>
        </w:numPr>
      </w:pPr>
      <w:r w:rsidRPr="00B242EE">
        <w:t>O tratamento dos dados coletados, somente quando autorizado de uma parte à outra, poderão ser conservados pelo período de 5 (cinco) anos após o término do CONTRATO, com sua posterior eliminação, sendo autorizada sua conservação nas hipóteses descritas no artigo 16 da Lei n. 13.709, de 2018;</w:t>
      </w:r>
    </w:p>
    <w:p w14:paraId="60B6B17A" w14:textId="77777777" w:rsidR="00B242EE" w:rsidRPr="00B242EE" w:rsidRDefault="00B242EE" w:rsidP="00B242EE">
      <w:pPr>
        <w:pStyle w:val="TLet2"/>
        <w:numPr>
          <w:ilvl w:val="1"/>
          <w:numId w:val="374"/>
        </w:numPr>
      </w:pPr>
      <w:r w:rsidRPr="00B242EE">
        <w:t>Independentemente do disposto em qualquer outra cláusula deste Termo, a CONTRATADA é a única responsável por todo e qualquer dano decorrente do descumprimento da Lei n. 13.709, de 2018, pela CONTRATADA, por seus colaboradores, prepostos, subcontratados, parceiros comerciais, empresas afiliadas ou qualquer agente ou terceiro a ela vinculado ou que atue em seu nome;</w:t>
      </w:r>
    </w:p>
    <w:p w14:paraId="5BC37381" w14:textId="77777777" w:rsidR="00B242EE" w:rsidRPr="00B242EE" w:rsidRDefault="00B242EE" w:rsidP="00B242EE">
      <w:pPr>
        <w:pStyle w:val="TLet2"/>
        <w:numPr>
          <w:ilvl w:val="1"/>
          <w:numId w:val="374"/>
        </w:numPr>
      </w:pPr>
      <w:r w:rsidRPr="00B242EE">
        <w:t>Eventuais responsabilidades das partes serão apuradas conforme estabelecido neste termo e também de acordo com o que dispõe a Seção III, Capítulo VI, da Lei n. 13.709, de 2018;</w:t>
      </w:r>
    </w:p>
    <w:p w14:paraId="2E1AFC01" w14:textId="74330210" w:rsidR="00B242EE" w:rsidRPr="00B242EE" w:rsidRDefault="00B242EE" w:rsidP="00B242EE">
      <w:pPr>
        <w:pStyle w:val="TLet2"/>
        <w:numPr>
          <w:ilvl w:val="1"/>
          <w:numId w:val="374"/>
        </w:numPr>
      </w:pPr>
      <w:r w:rsidRPr="00B242EE">
        <w:lastRenderedPageBreak/>
        <w:t>Fica eleito o foro da Justiça Federal em Brasília, Distrito Federal, com exclusão de qualquer outro, para decidir demandas judiciais decorrentes do cumprimento deste Termo.</w:t>
      </w:r>
    </w:p>
    <w:p w14:paraId="149BB354" w14:textId="49C197F9" w:rsidR="00B242EE" w:rsidRPr="00B242EE" w:rsidRDefault="00B242EE" w:rsidP="00B242EE">
      <w:pPr>
        <w:numPr>
          <w:ilvl w:val="1"/>
          <w:numId w:val="0"/>
        </w:numPr>
        <w:tabs>
          <w:tab w:val="num" w:pos="510"/>
        </w:tabs>
        <w:spacing w:before="60" w:after="120"/>
        <w:ind w:left="851" w:hanging="341"/>
        <w:jc w:val="both"/>
        <w:rPr>
          <w:rFonts w:ascii="Arial" w:hAnsi="Arial" w:cs="Arial"/>
          <w:color w:val="FF0000"/>
          <w:sz w:val="24"/>
          <w:szCs w:val="24"/>
        </w:rPr>
      </w:pPr>
    </w:p>
    <w:p w14:paraId="343B5DE1" w14:textId="77777777" w:rsidR="00B242EE" w:rsidRPr="00B242EE" w:rsidRDefault="00B242EE" w:rsidP="00B242EE">
      <w:pPr>
        <w:tabs>
          <w:tab w:val="num" w:pos="1134"/>
        </w:tabs>
        <w:spacing w:before="60" w:after="120"/>
        <w:ind w:left="113"/>
        <w:jc w:val="both"/>
        <w:outlineLvl w:val="2"/>
        <w:rPr>
          <w:rFonts w:ascii="Arial" w:hAnsi="Arial" w:cs="Arial"/>
          <w:color w:val="FF0000"/>
          <w:sz w:val="24"/>
          <w:szCs w:val="24"/>
        </w:rPr>
      </w:pPr>
    </w:p>
    <w:p w14:paraId="026724ED" w14:textId="77777777" w:rsidR="00B242EE" w:rsidRDefault="00B242EE" w:rsidP="00B24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1A53E5FF" w14:textId="77777777" w:rsidR="00B242EE" w:rsidRDefault="00B242EE" w:rsidP="00B24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AB1C3D" w14:textId="77777777" w:rsidR="00B242EE" w:rsidRDefault="00B242EE" w:rsidP="00B24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F2874AE" w14:textId="24388E06" w:rsidR="00B242EE" w:rsidRDefault="004775E6" w:rsidP="00B24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18</w:t>
      </w:r>
      <w:r w:rsidRPr="00476918">
        <w:rPr>
          <w:rFonts w:ascii="Arial" w:hAnsi="Arial"/>
          <w:sz w:val="24"/>
        </w:rPr>
        <w:t xml:space="preserve"> de </w:t>
      </w:r>
      <w:r>
        <w:rPr>
          <w:rFonts w:ascii="Arial" w:hAnsi="Arial"/>
          <w:sz w:val="24"/>
        </w:rPr>
        <w:t>abril</w:t>
      </w:r>
      <w:r w:rsidRPr="00476918">
        <w:rPr>
          <w:rFonts w:ascii="Arial" w:hAnsi="Arial"/>
          <w:sz w:val="24"/>
        </w:rPr>
        <w:t xml:space="preserve"> </w:t>
      </w:r>
      <w:r>
        <w:rPr>
          <w:rFonts w:ascii="Arial" w:hAnsi="Arial"/>
          <w:sz w:val="24"/>
        </w:rPr>
        <w:t>de 2022</w:t>
      </w:r>
      <w:r w:rsidRPr="00476918">
        <w:rPr>
          <w:rFonts w:ascii="Arial" w:hAnsi="Arial"/>
          <w:sz w:val="24"/>
        </w:rPr>
        <w:t>.</w:t>
      </w:r>
    </w:p>
    <w:p w14:paraId="0E10FC13" w14:textId="77777777" w:rsidR="00B242EE" w:rsidRPr="00476918" w:rsidRDefault="00B242EE" w:rsidP="00B24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3CA3159B" w14:textId="77777777" w:rsidR="00B242EE" w:rsidRPr="00476918" w:rsidRDefault="00B242EE" w:rsidP="00B24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5487EECC" w14:textId="5780B7B2" w:rsidR="00FE2A6F" w:rsidRPr="00476918" w:rsidRDefault="00B242EE" w:rsidP="00B24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C506A1">
        <w:rPr>
          <w:rFonts w:ascii="Arial" w:hAnsi="Arial"/>
          <w:sz w:val="24"/>
        </w:rPr>
        <w:t>Pregoeiro</w:t>
      </w:r>
    </w:p>
    <w:sectPr w:rsidR="00FE2A6F" w:rsidRPr="00476918" w:rsidSect="00F95879">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F31F0" w14:textId="77777777" w:rsidR="009F6F28" w:rsidRDefault="009F6F28">
      <w:r>
        <w:separator/>
      </w:r>
    </w:p>
  </w:endnote>
  <w:endnote w:type="continuationSeparator" w:id="0">
    <w:p w14:paraId="506850CD" w14:textId="77777777" w:rsidR="009F6F28" w:rsidRDefault="009F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9F6F28" w:rsidRDefault="009F6F28"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9F6F28" w:rsidRDefault="009F6F2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5"/>
      <w:gridCol w:w="1157"/>
    </w:tblGrid>
    <w:tr w:rsidR="009F6F28" w14:paraId="516E3013" w14:textId="77777777" w:rsidTr="00D12595">
      <w:tc>
        <w:tcPr>
          <w:tcW w:w="8046" w:type="dxa"/>
        </w:tcPr>
        <w:p w14:paraId="1D7ED64E" w14:textId="77777777" w:rsidR="009F6F28" w:rsidRDefault="009F6F28" w:rsidP="00F13117">
          <w:pPr>
            <w:pStyle w:val="Rodap"/>
            <w:jc w:val="center"/>
            <w:rPr>
              <w:rStyle w:val="Nmerodepgina"/>
              <w:rFonts w:ascii="Arial" w:hAnsi="Arial"/>
            </w:rPr>
          </w:pPr>
          <w:r>
            <w:rPr>
              <w:rStyle w:val="Nmerodepgina"/>
              <w:rFonts w:ascii="Arial" w:hAnsi="Arial"/>
            </w:rPr>
            <w:t xml:space="preserve">                   </w:t>
          </w:r>
        </w:p>
        <w:p w14:paraId="43AF9B18" w14:textId="0A31F020" w:rsidR="009F6F28" w:rsidRDefault="009F6F28"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2D3A16">
            <w:rPr>
              <w:rStyle w:val="Nmerodepgina"/>
              <w:rFonts w:ascii="Arial" w:hAnsi="Arial"/>
              <w:noProof/>
            </w:rPr>
            <w:t>1</w:t>
          </w:r>
          <w:r w:rsidRPr="00806931">
            <w:rPr>
              <w:rStyle w:val="Nmerodepgina"/>
              <w:rFonts w:ascii="Arial" w:hAnsi="Arial"/>
            </w:rPr>
            <w:fldChar w:fldCharType="end"/>
          </w:r>
        </w:p>
      </w:tc>
      <w:tc>
        <w:tcPr>
          <w:tcW w:w="1166" w:type="dxa"/>
        </w:tcPr>
        <w:p w14:paraId="38D5B000" w14:textId="77777777" w:rsidR="009F6F28" w:rsidRDefault="009F6F28"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9F6F28" w:rsidRDefault="009F6F28" w:rsidP="006B1B9B">
          <w:pPr>
            <w:pStyle w:val="Rodap"/>
            <w:jc w:val="center"/>
            <w:rPr>
              <w:rFonts w:ascii="Arial" w:hAnsi="Arial"/>
              <w:color w:val="D9D9D9" w:themeColor="background1" w:themeShade="D9"/>
              <w:sz w:val="18"/>
              <w:szCs w:val="18"/>
            </w:rPr>
          </w:pPr>
        </w:p>
        <w:p w14:paraId="1527B99E" w14:textId="77777777" w:rsidR="009F6F28" w:rsidRDefault="009F6F28" w:rsidP="006B1B9B">
          <w:pPr>
            <w:pStyle w:val="Rodap"/>
            <w:jc w:val="center"/>
            <w:rPr>
              <w:rFonts w:ascii="Arial" w:hAnsi="Arial"/>
              <w:color w:val="D9D9D9" w:themeColor="background1" w:themeShade="D9"/>
              <w:sz w:val="18"/>
              <w:szCs w:val="18"/>
            </w:rPr>
          </w:pPr>
        </w:p>
        <w:p w14:paraId="3008B139" w14:textId="77777777" w:rsidR="009F6F28" w:rsidRDefault="009F6F28" w:rsidP="006B1B9B">
          <w:pPr>
            <w:pStyle w:val="Rodap"/>
            <w:jc w:val="center"/>
            <w:rPr>
              <w:rFonts w:ascii="Arial" w:hAnsi="Arial"/>
              <w:color w:val="D9D9D9" w:themeColor="background1" w:themeShade="D9"/>
              <w:sz w:val="18"/>
              <w:szCs w:val="18"/>
            </w:rPr>
          </w:pPr>
        </w:p>
        <w:p w14:paraId="42DDC8D3" w14:textId="30718FF2" w:rsidR="009F6F28" w:rsidRPr="00F13117" w:rsidRDefault="009F6F28" w:rsidP="00B242EE">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3</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2</w:t>
          </w:r>
        </w:p>
      </w:tc>
    </w:tr>
  </w:tbl>
  <w:p w14:paraId="28236923" w14:textId="78CDC890" w:rsidR="009F6F28" w:rsidRDefault="009F6F28"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72C4B" w14:textId="77777777" w:rsidR="009F6F28" w:rsidRDefault="009F6F28">
      <w:r>
        <w:separator/>
      </w:r>
    </w:p>
  </w:footnote>
  <w:footnote w:type="continuationSeparator" w:id="0">
    <w:p w14:paraId="38DCD60D" w14:textId="77777777" w:rsidR="009F6F28" w:rsidRDefault="009F6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9F6F28" w:rsidRDefault="009F6F28" w:rsidP="00246869">
    <w:pPr>
      <w:pStyle w:val="Cabs"/>
      <w:rPr>
        <w:rFonts w:ascii="Arial" w:hAnsi="Arial"/>
        <w:b/>
        <w:noProof/>
        <w:sz w:val="18"/>
      </w:rPr>
    </w:pPr>
    <w:r>
      <w:rPr>
        <w:rFonts w:ascii="Arial" w:hAnsi="Arial"/>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9F6F28" w:rsidRDefault="009F6F28" w:rsidP="00246869">
    <w:pPr>
      <w:pStyle w:val="Cabs"/>
      <w:rPr>
        <w:rFonts w:ascii="Arial" w:hAnsi="Arial"/>
        <w:b/>
        <w:sz w:val="24"/>
      </w:rPr>
    </w:pPr>
    <w:r>
      <w:rPr>
        <w:rFonts w:ascii="Arial" w:hAnsi="Arial"/>
        <w:b/>
        <w:sz w:val="24"/>
      </w:rPr>
      <w:t xml:space="preserve">            CÂMARA DOS DEPUTADOS</w:t>
    </w:r>
  </w:p>
  <w:p w14:paraId="28236919" w14:textId="77777777" w:rsidR="009F6F28" w:rsidRDefault="009F6F28" w:rsidP="00246869">
    <w:pPr>
      <w:pStyle w:val="Cabs"/>
      <w:rPr>
        <w:rFonts w:ascii="Arial" w:hAnsi="Arial"/>
        <w:b/>
      </w:rPr>
    </w:pPr>
    <w:r>
      <w:rPr>
        <w:rFonts w:ascii="Arial" w:hAnsi="Arial"/>
        <w:b/>
      </w:rPr>
      <w:t xml:space="preserve">             COMISSÃO PERMANENTE DE LICITAÇÃO</w:t>
    </w:r>
  </w:p>
  <w:p w14:paraId="2823691A" w14:textId="77777777" w:rsidR="009F6F28" w:rsidRDefault="009F6F28" w:rsidP="00246869">
    <w:pPr>
      <w:pStyle w:val="Cabs"/>
      <w:jc w:val="right"/>
      <w:rPr>
        <w:rFonts w:ascii="Arial" w:hAnsi="Arial"/>
        <w:b/>
        <w:sz w:val="20"/>
      </w:rPr>
    </w:pPr>
    <w:r>
      <w:rPr>
        <w:rFonts w:ascii="Arial" w:hAnsi="Arial"/>
        <w:b/>
        <w:sz w:val="20"/>
      </w:rPr>
      <w:t>Pregão Eletrônico n.     /2018</w:t>
    </w:r>
  </w:p>
  <w:p w14:paraId="2823691B" w14:textId="77777777" w:rsidR="009F6F28" w:rsidRDefault="009F6F28"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9F6F28" w:rsidRDefault="009F6F2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7859048D" w:rsidR="009F6F28" w:rsidRDefault="009F6F28">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9F6F28" w:rsidRDefault="009F6F28" w:rsidP="00C96BD4">
                          <w:pPr>
                            <w:pStyle w:val="Cabealho"/>
                            <w:rPr>
                              <w:rFonts w:ascii="Arial" w:hAnsi="Arial"/>
                              <w:b/>
                              <w:sz w:val="24"/>
                            </w:rPr>
                          </w:pPr>
                          <w:r>
                            <w:rPr>
                              <w:rFonts w:ascii="Arial" w:hAnsi="Arial"/>
                              <w:b/>
                              <w:sz w:val="24"/>
                            </w:rPr>
                            <w:t>CÂMARA DOS DEPUTADOS</w:t>
                          </w:r>
                        </w:p>
                        <w:p w14:paraId="2823692D" w14:textId="77777777" w:rsidR="009F6F28" w:rsidRDefault="009F6F28"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9F6F28" w:rsidRDefault="009F6F28" w:rsidP="00C96BD4">
                    <w:pPr>
                      <w:pStyle w:val="Cabealho"/>
                      <w:rPr>
                        <w:rFonts w:ascii="Arial" w:hAnsi="Arial"/>
                        <w:b/>
                        <w:sz w:val="24"/>
                      </w:rPr>
                    </w:pPr>
                    <w:r>
                      <w:rPr>
                        <w:rFonts w:ascii="Arial" w:hAnsi="Arial"/>
                        <w:b/>
                        <w:sz w:val="24"/>
                      </w:rPr>
                      <w:t>CÂMARA DOS DEPUTADOS</w:t>
                    </w:r>
                  </w:p>
                  <w:p w14:paraId="2823692D" w14:textId="77777777" w:rsidR="009F6F28" w:rsidRDefault="009F6F28"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79B8670C" w:rsidR="009F6F28" w:rsidRDefault="009F6F28">
    <w:pPr>
      <w:pStyle w:val="Cabs"/>
      <w:jc w:val="right"/>
      <w:rPr>
        <w:rFonts w:ascii="Arial" w:hAnsi="Arial"/>
        <w:b/>
        <w:sz w:val="20"/>
      </w:rPr>
    </w:pPr>
    <w:r>
      <w:rPr>
        <w:rFonts w:ascii="Arial" w:hAnsi="Arial"/>
        <w:b/>
        <w:sz w:val="20"/>
      </w:rPr>
      <w:t xml:space="preserve">Pregão </w:t>
    </w:r>
    <w:r w:rsidRPr="009F6F28">
      <w:rPr>
        <w:rFonts w:ascii="Arial" w:hAnsi="Arial"/>
        <w:b/>
        <w:sz w:val="20"/>
      </w:rPr>
      <w:t>Eletrônico n. 36/2022</w:t>
    </w:r>
  </w:p>
  <w:p w14:paraId="2823691F" w14:textId="05820ACD" w:rsidR="009F6F28" w:rsidRDefault="009F6F28" w:rsidP="00C04546">
    <w:pPr>
      <w:pStyle w:val="Cabealho"/>
      <w:spacing w:after="120"/>
      <w:jc w:val="right"/>
      <w:rPr>
        <w:rFonts w:ascii="Arial" w:hAnsi="Arial"/>
      </w:rPr>
    </w:pPr>
    <w:r w:rsidRPr="00A113D6">
      <w:rPr>
        <w:rFonts w:ascii="Arial" w:hAnsi="Arial"/>
      </w:rPr>
      <w:t xml:space="preserve">Processo </w:t>
    </w:r>
    <w:r w:rsidRPr="00FB4ECE">
      <w:rPr>
        <w:rFonts w:ascii="Arial" w:hAnsi="Arial"/>
      </w:rPr>
      <w:t>n. 563.729/2021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0113F82"/>
    <w:multiLevelType w:val="hybridMultilevel"/>
    <w:tmpl w:val="92B0EA7E"/>
    <w:lvl w:ilvl="0" w:tplc="25D82F5E">
      <w:start w:val="1"/>
      <w:numFmt w:val="lowerLetter"/>
      <w:lvlText w:val="%1)"/>
      <w:lvlJc w:val="left"/>
      <w:pPr>
        <w:ind w:left="473" w:hanging="360"/>
      </w:pPr>
      <w:rPr>
        <w:rFonts w:hint="default"/>
      </w:rPr>
    </w:lvl>
    <w:lvl w:ilvl="1" w:tplc="04160019">
      <w:start w:val="1"/>
      <w:numFmt w:val="lowerLetter"/>
      <w:lvlText w:val="%2."/>
      <w:lvlJc w:val="left"/>
      <w:pPr>
        <w:ind w:left="1193" w:hanging="360"/>
      </w:pPr>
    </w:lvl>
    <w:lvl w:ilvl="2" w:tplc="0416001B">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A615E1"/>
    <w:multiLevelType w:val="hybridMultilevel"/>
    <w:tmpl w:val="9190DF20"/>
    <w:lvl w:ilvl="0" w:tplc="84D69388">
      <w:start w:val="1"/>
      <w:numFmt w:val="lowerLetter"/>
      <w:lvlText w:val="%1)"/>
      <w:lvlJc w:val="left"/>
      <w:pPr>
        <w:ind w:left="1800" w:hanging="360"/>
      </w:pPr>
      <w:rPr>
        <w:rFonts w:ascii="Arial" w:eastAsia="Times New Roman" w:hAnsi="Arial" w:cs="Arial"/>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4D319A0"/>
    <w:multiLevelType w:val="hybridMultilevel"/>
    <w:tmpl w:val="8B5602C8"/>
    <w:lvl w:ilvl="0" w:tplc="F738D808">
      <w:start w:val="1"/>
      <w:numFmt w:val="lowerLetter"/>
      <w:lvlText w:val="%1)"/>
      <w:lvlJc w:val="left"/>
      <w:pPr>
        <w:ind w:left="1800" w:hanging="360"/>
      </w:pPr>
      <w:rPr>
        <w:rFonts w:ascii="Arial" w:eastAsia="Times New Roman" w:hAnsi="Arial" w:cs="Arial"/>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1"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18744D26"/>
    <w:multiLevelType w:val="multilevel"/>
    <w:tmpl w:val="F9BC2A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A0A1638"/>
    <w:multiLevelType w:val="hybridMultilevel"/>
    <w:tmpl w:val="B234FF40"/>
    <w:lvl w:ilvl="0" w:tplc="3156FDC0">
      <w:start w:val="1"/>
      <w:numFmt w:val="lowerLetter"/>
      <w:lvlText w:val="%1)"/>
      <w:lvlJc w:val="left"/>
      <w:pPr>
        <w:ind w:left="1069" w:hanging="360"/>
      </w:pPr>
      <w:rPr>
        <w:rFonts w:ascii="Arial" w:eastAsiaTheme="minorEastAsia" w:hAnsi="Arial" w:cs="Arial" w:hint="default"/>
      </w:rPr>
    </w:lvl>
    <w:lvl w:ilvl="1" w:tplc="D67A85C2">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B956229"/>
    <w:multiLevelType w:val="hybridMultilevel"/>
    <w:tmpl w:val="257202C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6" w15:restartNumberingAfterBreak="0">
    <w:nsid w:val="1F4006CF"/>
    <w:multiLevelType w:val="hybridMultilevel"/>
    <w:tmpl w:val="59662E26"/>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7" w15:restartNumberingAfterBreak="0">
    <w:nsid w:val="1F8A3559"/>
    <w:multiLevelType w:val="multilevel"/>
    <w:tmpl w:val="47F4C836"/>
    <w:lvl w:ilvl="0">
      <w:start w:val="3"/>
      <w:numFmt w:val="decimal"/>
      <w:lvlText w:val="%1."/>
      <w:lvlJc w:val="left"/>
      <w:pPr>
        <w:ind w:left="390" w:hanging="390"/>
      </w:pPr>
      <w:rPr>
        <w:rFonts w:ascii="Arial" w:hAnsi="Arial" w:cs="Arial" w:hint="default"/>
        <w:b w:val="0"/>
        <w:sz w:val="24"/>
      </w:rPr>
    </w:lvl>
    <w:lvl w:ilvl="1">
      <w:start w:val="4"/>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1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2160" w:hanging="2160"/>
      </w:pPr>
      <w:rPr>
        <w:rFonts w:ascii="Arial" w:hAnsi="Arial" w:cs="Arial" w:hint="default"/>
        <w:b w:val="0"/>
      </w:rPr>
    </w:lvl>
  </w:abstractNum>
  <w:abstractNum w:abstractNumId="38"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9265BD3"/>
    <w:multiLevelType w:val="hybridMultilevel"/>
    <w:tmpl w:val="1AAC88C8"/>
    <w:lvl w:ilvl="0" w:tplc="C04476B8">
      <w:start w:val="1"/>
      <w:numFmt w:val="lowerLetter"/>
      <w:lvlText w:val="%1)"/>
      <w:lvlJc w:val="left"/>
      <w:pPr>
        <w:ind w:left="1800" w:hanging="360"/>
      </w:pPr>
      <w:rPr>
        <w:rFonts w:ascii="Arial" w:eastAsia="Times New Roman" w:hAnsi="Arial" w:cs="Arial"/>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0" w15:restartNumberingAfterBreak="0">
    <w:nsid w:val="29B963CB"/>
    <w:multiLevelType w:val="hybridMultilevel"/>
    <w:tmpl w:val="9780A212"/>
    <w:lvl w:ilvl="0" w:tplc="2AE62F36">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1"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355C38ED"/>
    <w:multiLevelType w:val="multilevel"/>
    <w:tmpl w:val="A036AFB8"/>
    <w:lvl w:ilvl="0">
      <w:start w:val="3"/>
      <w:numFmt w:val="decimal"/>
      <w:lvlText w:val="%1."/>
      <w:lvlJc w:val="left"/>
      <w:pPr>
        <w:ind w:left="390" w:hanging="390"/>
      </w:pPr>
      <w:rPr>
        <w:rFonts w:ascii="Arial" w:hAnsi="Arial" w:cs="Arial" w:hint="default"/>
        <w:b w:val="0"/>
        <w:sz w:val="24"/>
      </w:rPr>
    </w:lvl>
    <w:lvl w:ilvl="1">
      <w:start w:val="4"/>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7"/>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2160" w:hanging="2160"/>
      </w:pPr>
      <w:rPr>
        <w:rFonts w:ascii="Arial" w:hAnsi="Arial" w:cs="Arial" w:hint="default"/>
        <w:b w:val="0"/>
      </w:rPr>
    </w:lvl>
  </w:abstractNum>
  <w:abstractNum w:abstractNumId="43" w15:restartNumberingAfterBreak="0">
    <w:nsid w:val="383D3B19"/>
    <w:multiLevelType w:val="hybridMultilevel"/>
    <w:tmpl w:val="F522A214"/>
    <w:lvl w:ilvl="0" w:tplc="68E21D3C">
      <w:start w:val="1"/>
      <w:numFmt w:val="lowerLetter"/>
      <w:lvlText w:val="%1)"/>
      <w:lvlJc w:val="left"/>
      <w:pPr>
        <w:ind w:left="1800" w:hanging="360"/>
      </w:pPr>
      <w:rPr>
        <w:rFonts w:ascii="Arial" w:eastAsia="Times New Roman" w:hAnsi="Arial" w:cs="Arial"/>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4"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407F7A34"/>
    <w:multiLevelType w:val="hybridMultilevel"/>
    <w:tmpl w:val="71286902"/>
    <w:lvl w:ilvl="0" w:tplc="0416001B">
      <w:start w:val="1"/>
      <w:numFmt w:val="low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6" w15:restartNumberingAfterBreak="0">
    <w:nsid w:val="41FA657E"/>
    <w:multiLevelType w:val="hybridMultilevel"/>
    <w:tmpl w:val="FAEA9DDE"/>
    <w:lvl w:ilvl="0" w:tplc="22DEE612">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7" w15:restartNumberingAfterBreak="0">
    <w:nsid w:val="46600DA1"/>
    <w:multiLevelType w:val="hybridMultilevel"/>
    <w:tmpl w:val="8E3AB4DC"/>
    <w:lvl w:ilvl="0" w:tplc="12F0FCDE">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8"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4D230F38"/>
    <w:multiLevelType w:val="multilevel"/>
    <w:tmpl w:val="A63270F8"/>
    <w:styleLink w:val="WW8Num24"/>
    <w:lvl w:ilvl="0">
      <w:start w:val="1"/>
      <w:numFmt w:val="lowerLetter"/>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1"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2" w15:restartNumberingAfterBreak="0">
    <w:nsid w:val="525D0940"/>
    <w:multiLevelType w:val="hybridMultilevel"/>
    <w:tmpl w:val="5030C778"/>
    <w:lvl w:ilvl="0" w:tplc="F55C5616">
      <w:start w:val="1"/>
      <w:numFmt w:val="lowerLetter"/>
      <w:lvlText w:val="%1)"/>
      <w:lvlJc w:val="left"/>
      <w:pPr>
        <w:ind w:left="1800" w:hanging="360"/>
      </w:pPr>
      <w:rPr>
        <w:rFonts w:ascii="Arial" w:eastAsia="Times New Roman" w:hAnsi="Arial" w:cs="Arial"/>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3" w15:restartNumberingAfterBreak="0">
    <w:nsid w:val="527818CC"/>
    <w:multiLevelType w:val="multilevel"/>
    <w:tmpl w:val="970A08A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rPr>
        <w:b w:val="0"/>
      </w:r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4" w15:restartNumberingAfterBreak="0">
    <w:nsid w:val="529E4C94"/>
    <w:multiLevelType w:val="hybridMultilevel"/>
    <w:tmpl w:val="3BB4D296"/>
    <w:lvl w:ilvl="0" w:tplc="4CF47B8C">
      <w:start w:val="1"/>
      <w:numFmt w:val="lowerLetter"/>
      <w:lvlText w:val="%1)"/>
      <w:lvlJc w:val="left"/>
      <w:pPr>
        <w:ind w:left="1800" w:hanging="360"/>
      </w:pPr>
      <w:rPr>
        <w:rFonts w:ascii="Arial" w:eastAsia="Times New Roman" w:hAnsi="Arial" w:cs="Arial"/>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5" w15:restartNumberingAfterBreak="0">
    <w:nsid w:val="533B48B0"/>
    <w:multiLevelType w:val="multilevel"/>
    <w:tmpl w:val="9B0204BA"/>
    <w:lvl w:ilvl="0">
      <w:start w:val="3"/>
      <w:numFmt w:val="decimal"/>
      <w:lvlText w:val="%1."/>
      <w:lvlJc w:val="left"/>
      <w:pPr>
        <w:ind w:left="390" w:hanging="390"/>
      </w:pPr>
      <w:rPr>
        <w:rFonts w:ascii="Arial" w:hAnsi="Arial" w:cs="Arial" w:hint="default"/>
        <w:b w:val="0"/>
        <w:sz w:val="24"/>
      </w:rPr>
    </w:lvl>
    <w:lvl w:ilvl="1">
      <w:start w:val="4"/>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2160" w:hanging="2160"/>
      </w:pPr>
      <w:rPr>
        <w:rFonts w:ascii="Arial" w:hAnsi="Arial" w:cs="Arial" w:hint="default"/>
        <w:b w:val="0"/>
      </w:rPr>
    </w:lvl>
  </w:abstractNum>
  <w:abstractNum w:abstractNumId="56" w15:restartNumberingAfterBreak="0">
    <w:nsid w:val="53467DC9"/>
    <w:multiLevelType w:val="hybridMultilevel"/>
    <w:tmpl w:val="989E85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E512AD"/>
    <w:multiLevelType w:val="multilevel"/>
    <w:tmpl w:val="AEFEBBDE"/>
    <w:lvl w:ilvl="0">
      <w:start w:val="3"/>
      <w:numFmt w:val="decimal"/>
      <w:lvlText w:val="%1."/>
      <w:lvlJc w:val="left"/>
      <w:pPr>
        <w:ind w:left="390" w:hanging="390"/>
      </w:pPr>
      <w:rPr>
        <w:rFonts w:ascii="Arial" w:hAnsi="Arial" w:cs="Arial" w:hint="default"/>
        <w:b w:val="0"/>
        <w:sz w:val="24"/>
      </w:rPr>
    </w:lvl>
    <w:lvl w:ilvl="1">
      <w:start w:val="6"/>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2160" w:hanging="2160"/>
      </w:pPr>
      <w:rPr>
        <w:rFonts w:ascii="Arial" w:hAnsi="Arial" w:cs="Arial" w:hint="default"/>
        <w:b w:val="0"/>
      </w:rPr>
    </w:lvl>
  </w:abstractNum>
  <w:abstractNum w:abstractNumId="59"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3"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5" w15:restartNumberingAfterBreak="0">
    <w:nsid w:val="66BA45BF"/>
    <w:multiLevelType w:val="hybridMultilevel"/>
    <w:tmpl w:val="8D6CDD10"/>
    <w:lvl w:ilvl="0" w:tplc="4A284248">
      <w:start w:val="1"/>
      <w:numFmt w:val="lowerLetter"/>
      <w:lvlText w:val="%1)"/>
      <w:lvlJc w:val="left"/>
      <w:pPr>
        <w:ind w:left="1800" w:hanging="360"/>
      </w:pPr>
      <w:rPr>
        <w:rFonts w:ascii="Arial" w:eastAsia="Times New Roman" w:hAnsi="Arial" w:cs="Arial"/>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66"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7" w15:restartNumberingAfterBreak="0">
    <w:nsid w:val="693C0158"/>
    <w:multiLevelType w:val="hybridMultilevel"/>
    <w:tmpl w:val="9664F254"/>
    <w:lvl w:ilvl="0" w:tplc="0DE683B8">
      <w:start w:val="1"/>
      <w:numFmt w:val="lowerLetter"/>
      <w:lvlText w:val="%1)"/>
      <w:lvlJc w:val="left"/>
      <w:pPr>
        <w:ind w:left="1800" w:hanging="360"/>
      </w:pPr>
      <w:rPr>
        <w:rFonts w:ascii="Arial" w:eastAsia="Times New Roman" w:hAnsi="Arial" w:cs="Arial"/>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68" w15:restartNumberingAfterBreak="0">
    <w:nsid w:val="6A062FAE"/>
    <w:multiLevelType w:val="hybridMultilevel"/>
    <w:tmpl w:val="257202C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5963BC6"/>
    <w:multiLevelType w:val="multilevel"/>
    <w:tmpl w:val="A4FAA686"/>
    <w:lvl w:ilvl="0">
      <w:start w:val="4"/>
      <w:numFmt w:val="decimal"/>
      <w:lvlText w:val="%1."/>
      <w:lvlJc w:val="left"/>
      <w:pPr>
        <w:ind w:left="585" w:hanging="585"/>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4"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6" w15:restartNumberingAfterBreak="0">
    <w:nsid w:val="7B3C78E7"/>
    <w:multiLevelType w:val="hybridMultilevel"/>
    <w:tmpl w:val="C386A60E"/>
    <w:lvl w:ilvl="0" w:tplc="D54E8C62">
      <w:start w:val="1"/>
      <w:numFmt w:val="lowerLetter"/>
      <w:lvlText w:val="%1)"/>
      <w:lvlJc w:val="left"/>
      <w:pPr>
        <w:ind w:left="1287" w:hanging="360"/>
      </w:pPr>
      <w:rPr>
        <w:rFonts w:ascii="Arial" w:eastAsia="Times New Roman" w:hAnsi="Arial" w:cs="Arial"/>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7" w15:restartNumberingAfterBreak="0">
    <w:nsid w:val="7C7A330C"/>
    <w:multiLevelType w:val="hybridMultilevel"/>
    <w:tmpl w:val="559244AC"/>
    <w:lvl w:ilvl="0" w:tplc="F4E8F2D2">
      <w:start w:val="1"/>
      <w:numFmt w:val="lowerLetter"/>
      <w:lvlText w:val="%1)"/>
      <w:lvlJc w:val="left"/>
      <w:pPr>
        <w:ind w:left="1800" w:hanging="360"/>
      </w:pPr>
      <w:rPr>
        <w:rFonts w:ascii="Arial" w:eastAsia="Times New Roman" w:hAnsi="Arial" w:cs="Arial"/>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78" w15:restartNumberingAfterBreak="0">
    <w:nsid w:val="7ED03A82"/>
    <w:multiLevelType w:val="hybridMultilevel"/>
    <w:tmpl w:val="257202C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9" w15:restartNumberingAfterBreak="0">
    <w:nsid w:val="7F0A7734"/>
    <w:multiLevelType w:val="multilevel"/>
    <w:tmpl w:val="E9864E0A"/>
    <w:lvl w:ilvl="0">
      <w:start w:val="1"/>
      <w:numFmt w:val="decimal"/>
      <w:lvlText w:val="%1."/>
      <w:lvlJc w:val="left"/>
      <w:pPr>
        <w:ind w:left="390" w:hanging="390"/>
      </w:pPr>
      <w:rPr>
        <w:rFonts w:ascii="Arial" w:hAnsi="Arial" w:cs="Arial" w:hint="default"/>
        <w:b w:val="0"/>
        <w:sz w:val="24"/>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2160" w:hanging="2160"/>
      </w:pPr>
      <w:rPr>
        <w:rFonts w:ascii="Arial" w:hAnsi="Arial" w:cs="Arial" w:hint="default"/>
        <w:b w:val="0"/>
      </w:rPr>
    </w:lvl>
  </w:abstractNum>
  <w:num w:numId="1">
    <w:abstractNumId w:val="62"/>
  </w:num>
  <w:num w:numId="2">
    <w:abstractNumId w:val="23"/>
  </w:num>
  <w:num w:numId="3">
    <w:abstractNumId w:val="31"/>
  </w:num>
  <w:num w:numId="4">
    <w:abstractNumId w:val="75"/>
  </w:num>
  <w:num w:numId="5">
    <w:abstractNumId w:val="27"/>
  </w:num>
  <w:num w:numId="6">
    <w:abstractNumId w:val="74"/>
  </w:num>
  <w:num w:numId="7">
    <w:abstractNumId w:val="48"/>
  </w:num>
  <w:num w:numId="8">
    <w:abstractNumId w:val="59"/>
  </w:num>
  <w:num w:numId="9">
    <w:abstractNumId w:val="29"/>
  </w:num>
  <w:num w:numId="10">
    <w:abstractNumId w:val="51"/>
  </w:num>
  <w:num w:numId="11">
    <w:abstractNumId w:val="32"/>
  </w:num>
  <w:num w:numId="12">
    <w:abstractNumId w:val="57"/>
  </w:num>
  <w:num w:numId="13">
    <w:abstractNumId w:val="64"/>
  </w:num>
  <w:num w:numId="14">
    <w:abstractNumId w:val="61"/>
  </w:num>
  <w:num w:numId="15">
    <w:abstractNumId w:val="28"/>
  </w:num>
  <w:num w:numId="16">
    <w:abstractNumId w:val="24"/>
  </w:num>
  <w:num w:numId="17">
    <w:abstractNumId w:val="53"/>
  </w:num>
  <w:num w:numId="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6"/>
  </w:num>
  <w:num w:numId="34">
    <w:abstractNumId w:val="50"/>
  </w:num>
  <w:num w:numId="35">
    <w:abstractNumId w:val="35"/>
  </w:num>
  <w:num w:numId="36">
    <w:abstractNumId w:val="68"/>
  </w:num>
  <w:num w:numId="37">
    <w:abstractNumId w:val="78"/>
  </w:num>
  <w:num w:numId="38">
    <w:abstractNumId w:val="52"/>
  </w:num>
  <w:num w:numId="39">
    <w:abstractNumId w:val="39"/>
  </w:num>
  <w:num w:numId="40">
    <w:abstractNumId w:val="43"/>
  </w:num>
  <w:num w:numId="41">
    <w:abstractNumId w:val="30"/>
  </w:num>
  <w:num w:numId="42">
    <w:abstractNumId w:val="77"/>
  </w:num>
  <w:num w:numId="43">
    <w:abstractNumId w:val="67"/>
  </w:num>
  <w:num w:numId="44">
    <w:abstractNumId w:val="65"/>
  </w:num>
  <w:num w:numId="45">
    <w:abstractNumId w:val="54"/>
  </w:num>
  <w:num w:numId="46">
    <w:abstractNumId w:val="25"/>
  </w:num>
  <w:num w:numId="47">
    <w:abstractNumId w:val="56"/>
  </w:num>
  <w:num w:numId="48">
    <w:abstractNumId w:val="40"/>
  </w:num>
  <w:num w:numId="49">
    <w:abstractNumId w:val="21"/>
  </w:num>
  <w:num w:numId="50">
    <w:abstractNumId w:val="46"/>
  </w:num>
  <w:num w:numId="51">
    <w:abstractNumId w:val="47"/>
  </w:num>
  <w:num w:numId="52">
    <w:abstractNumId w:val="5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3."/>
        <w:lvlJc w:val="left"/>
        <w:pPr>
          <w:ind w:left="0" w:firstLine="0"/>
        </w:pPr>
        <w:rPr>
          <w:b/>
        </w:rPr>
      </w:lvl>
    </w:lvlOverride>
  </w:num>
  <w:num w:numId="53">
    <w:abstractNumId w:val="34"/>
  </w:num>
  <w:num w:numId="54">
    <w:abstractNumId w:val="55"/>
  </w:num>
  <w:num w:numId="55">
    <w:abstractNumId w:val="37"/>
  </w:num>
  <w:num w:numId="56">
    <w:abstractNumId w:val="42"/>
  </w:num>
  <w:num w:numId="57">
    <w:abstractNumId w:val="58"/>
  </w:num>
  <w:num w:numId="58">
    <w:abstractNumId w:val="72"/>
  </w:num>
  <w:num w:numId="59">
    <w:abstractNumId w:val="51"/>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ascii="Arial" w:eastAsia="Times New Roman" w:hAnsi="Arial" w:cs="Arial"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none"/>
        <w:pStyle w:val="TLet3Sub"/>
        <w:lvlText w:val=""/>
        <w:lvlJc w:val="left"/>
        <w:pPr>
          <w:tabs>
            <w:tab w:val="num" w:pos="113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b w:val="0"/>
          <w:bCs w:val="0"/>
          <w:i w:val="0"/>
          <w:iCs/>
        </w:rPr>
      </w:lvl>
    </w:lvlOverride>
    <w:lvlOverride w:ilvl="6">
      <w:lvl w:ilvl="6">
        <w:start w:val="1"/>
        <w:numFmt w:val="none"/>
        <w:pStyle w:val="TLet4Sub"/>
        <w:lvlText w:val=""/>
        <w:lvlJc w:val="left"/>
        <w:pPr>
          <w:tabs>
            <w:tab w:val="num" w:pos="1418"/>
          </w:tabs>
          <w:ind w:left="0" w:firstLine="1418"/>
        </w:pPr>
        <w:rPr>
          <w:rFonts w:hint="default"/>
        </w:rPr>
      </w:lvl>
    </w:lvlOverride>
    <w:lvlOverride w:ilvl="7">
      <w:lvl w:ilvl="7">
        <w:start w:val="1"/>
        <w:numFmt w:val="lowerLetter"/>
        <w:pStyle w:val="TLet5"/>
        <w:lvlText w:val="%8)"/>
        <w:lvlJc w:val="left"/>
        <w:pPr>
          <w:tabs>
            <w:tab w:val="num" w:pos="1758"/>
          </w:tabs>
          <w:ind w:left="1758" w:hanging="340"/>
        </w:pPr>
        <w:rPr>
          <w:rFonts w:hint="default"/>
          <w:sz w:val="24"/>
        </w:rPr>
      </w:lvl>
    </w:lvlOverride>
    <w:lvlOverride w:ilvl="8">
      <w:lvl w:ilvl="8">
        <w:start w:val="1"/>
        <w:numFmt w:val="lowerRoman"/>
        <w:lvlText w:val="%9."/>
        <w:lvlJc w:val="left"/>
        <w:pPr>
          <w:tabs>
            <w:tab w:val="num" w:pos="227"/>
          </w:tabs>
          <w:ind w:left="0" w:firstLine="0"/>
        </w:pPr>
        <w:rPr>
          <w:rFonts w:hint="default"/>
        </w:rPr>
      </w:lvl>
    </w:lvlOverride>
  </w:num>
  <w:num w:numId="60">
    <w:abstractNumId w:val="51"/>
    <w:lvlOverride w:ilvl="0">
      <w:startOverride w:val="1"/>
      <w:lvl w:ilvl="0">
        <w:start w:val="1"/>
        <w:numFmt w:val="none"/>
        <w:pStyle w:val="Dummy"/>
        <w:lvlText w:val=""/>
        <w:lvlJc w:val="left"/>
        <w:pPr>
          <w:tabs>
            <w:tab w:val="num" w:pos="510"/>
          </w:tabs>
          <w:ind w:left="510" w:firstLine="0"/>
        </w:pPr>
        <w:rPr>
          <w:rFonts w:hint="default"/>
        </w:rPr>
      </w:lvl>
    </w:lvlOverride>
    <w:lvlOverride w:ilvl="1">
      <w:startOverride w:val="1"/>
      <w:lvl w:ilvl="1">
        <w:start w:val="1"/>
        <w:numFmt w:val="lowerLetter"/>
        <w:pStyle w:val="TLet2"/>
        <w:lvlText w:val="%2)"/>
        <w:lvlJc w:val="left"/>
        <w:pPr>
          <w:tabs>
            <w:tab w:val="num" w:pos="510"/>
          </w:tabs>
          <w:ind w:left="851" w:hanging="341"/>
        </w:pPr>
        <w:rPr>
          <w:rFonts w:ascii="Arial" w:eastAsia="Times New Roman" w:hAnsi="Arial" w:cs="Arial"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pStyle w:val="TLet3"/>
        <w:lvlText w:val="%4)"/>
        <w:lvlJc w:val="left"/>
        <w:pPr>
          <w:tabs>
            <w:tab w:val="num" w:pos="1191"/>
          </w:tabs>
          <w:ind w:left="1191" w:hanging="340"/>
        </w:pPr>
        <w:rPr>
          <w:rFonts w:hint="default"/>
        </w:rPr>
      </w:lvl>
    </w:lvlOverride>
    <w:lvlOverride w:ilvl="4">
      <w:startOverride w:val="1"/>
      <w:lvl w:ilvl="4">
        <w:start w:val="1"/>
        <w:numFmt w:val="none"/>
        <w:pStyle w:val="TLet3Sub"/>
        <w:lvlText w:val=""/>
        <w:lvlJc w:val="left"/>
        <w:pPr>
          <w:tabs>
            <w:tab w:val="num" w:pos="113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b w:val="0"/>
          <w:bCs w:val="0"/>
          <w:i w:val="0"/>
          <w:iCs/>
        </w:rPr>
      </w:lvl>
    </w:lvlOverride>
    <w:lvlOverride w:ilvl="6">
      <w:startOverride w:val="1"/>
      <w:lvl w:ilvl="6">
        <w:start w:val="1"/>
        <w:numFmt w:val="none"/>
        <w:pStyle w:val="TLet4Sub"/>
        <w:lvlText w:val=""/>
        <w:lvlJc w:val="left"/>
        <w:pPr>
          <w:tabs>
            <w:tab w:val="num" w:pos="1418"/>
          </w:tabs>
          <w:ind w:left="0" w:firstLine="1418"/>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sz w:val="24"/>
        </w:rPr>
      </w:lvl>
    </w:lvlOverride>
    <w:lvlOverride w:ilvl="8">
      <w:startOverride w:val="1"/>
      <w:lvl w:ilvl="8">
        <w:start w:val="1"/>
        <w:numFmt w:val="lowerRoman"/>
        <w:lvlText w:val="%9."/>
        <w:lvlJc w:val="left"/>
        <w:pPr>
          <w:tabs>
            <w:tab w:val="num" w:pos="227"/>
          </w:tabs>
          <w:ind w:left="0" w:firstLine="0"/>
        </w:pPr>
        <w:rPr>
          <w:rFonts w:hint="default"/>
        </w:rPr>
      </w:lvl>
    </w:lvlOverride>
  </w:num>
  <w:num w:numId="61">
    <w:abstractNumId w:val="53"/>
    <w:lvlOverride w:ilvl="0">
      <w:startOverride w:val="1"/>
    </w:lvlOverride>
    <w:lvlOverride w:ilvl="1">
      <w:startOverride w:val="1"/>
    </w:lvlOverride>
    <w:lvlOverride w:ilvl="2">
      <w:startOverride w:val="5"/>
    </w:lvlOverride>
  </w:num>
  <w:num w:numId="62">
    <w:abstractNumId w:val="51"/>
    <w:lvlOverride w:ilvl="0">
      <w:startOverride w:val="1"/>
    </w:lvlOverride>
    <w:lvlOverride w:ilvl="1">
      <w:startOverride w:val="1"/>
    </w:lvlOverride>
  </w:num>
  <w:num w:numId="63">
    <w:abstractNumId w:val="51"/>
    <w:lvlOverride w:ilvl="0">
      <w:startOverride w:val="1"/>
    </w:lvlOverride>
    <w:lvlOverride w:ilvl="1">
      <w:startOverride w:val="4"/>
    </w:lvlOverride>
  </w:num>
  <w:num w:numId="64">
    <w:abstractNumId w:val="51"/>
    <w:lvlOverride w:ilvl="0">
      <w:startOverride w:val="1"/>
    </w:lvlOverride>
    <w:lvlOverride w:ilvl="1">
      <w:startOverride w:val="7"/>
    </w:lvlOverride>
  </w:num>
  <w:num w:numId="65">
    <w:abstractNumId w:val="32"/>
  </w:num>
  <w:num w:numId="66">
    <w:abstractNumId w:val="32"/>
  </w:num>
  <w:num w:numId="67">
    <w:abstractNumId w:val="32"/>
  </w:num>
  <w:num w:numId="68">
    <w:abstractNumId w:val="32"/>
  </w:num>
  <w:num w:numId="69">
    <w:abstractNumId w:val="32"/>
  </w:num>
  <w:num w:numId="70">
    <w:abstractNumId w:val="32"/>
  </w:num>
  <w:num w:numId="71">
    <w:abstractNumId w:val="32"/>
  </w:num>
  <w:num w:numId="72">
    <w:abstractNumId w:val="32"/>
  </w:num>
  <w:num w:numId="73">
    <w:abstractNumId w:val="32"/>
  </w:num>
  <w:num w:numId="74">
    <w:abstractNumId w:val="32"/>
  </w:num>
  <w:num w:numId="75">
    <w:abstractNumId w:val="32"/>
  </w:num>
  <w:num w:numId="76">
    <w:abstractNumId w:val="32"/>
  </w:num>
  <w:num w:numId="77">
    <w:abstractNumId w:val="32"/>
  </w:num>
  <w:num w:numId="78">
    <w:abstractNumId w:val="32"/>
  </w:num>
  <w:num w:numId="79">
    <w:abstractNumId w:val="32"/>
  </w:num>
  <w:num w:numId="80">
    <w:abstractNumId w:val="32"/>
  </w:num>
  <w:num w:numId="81">
    <w:abstractNumId w:val="32"/>
  </w:num>
  <w:num w:numId="82">
    <w:abstractNumId w:val="32"/>
  </w:num>
  <w:num w:numId="83">
    <w:abstractNumId w:val="32"/>
  </w:num>
  <w:num w:numId="84">
    <w:abstractNumId w:val="32"/>
  </w:num>
  <w:num w:numId="85">
    <w:abstractNumId w:val="32"/>
  </w:num>
  <w:num w:numId="86">
    <w:abstractNumId w:val="32"/>
  </w:num>
  <w:num w:numId="87">
    <w:abstractNumId w:val="32"/>
  </w:num>
  <w:num w:numId="88">
    <w:abstractNumId w:val="32"/>
  </w:num>
  <w:num w:numId="89">
    <w:abstractNumId w:val="32"/>
  </w:num>
  <w:num w:numId="90">
    <w:abstractNumId w:val="32"/>
  </w:num>
  <w:num w:numId="91">
    <w:abstractNumId w:val="32"/>
  </w:num>
  <w:num w:numId="92">
    <w:abstractNumId w:val="32"/>
  </w:num>
  <w:num w:numId="93">
    <w:abstractNumId w:val="32"/>
  </w:num>
  <w:num w:numId="94">
    <w:abstractNumId w:val="32"/>
  </w:num>
  <w:num w:numId="95">
    <w:abstractNumId w:val="32"/>
  </w:num>
  <w:num w:numId="96">
    <w:abstractNumId w:val="32"/>
  </w:num>
  <w:num w:numId="97">
    <w:abstractNumId w:val="32"/>
  </w:num>
  <w:num w:numId="98">
    <w:abstractNumId w:val="32"/>
  </w:num>
  <w:num w:numId="99">
    <w:abstractNumId w:val="32"/>
  </w:num>
  <w:num w:numId="100">
    <w:abstractNumId w:val="32"/>
  </w:num>
  <w:num w:numId="101">
    <w:abstractNumId w:val="32"/>
  </w:num>
  <w:num w:numId="102">
    <w:abstractNumId w:val="32"/>
  </w:num>
  <w:num w:numId="103">
    <w:abstractNumId w:val="32"/>
  </w:num>
  <w:num w:numId="104">
    <w:abstractNumId w:val="32"/>
  </w:num>
  <w:num w:numId="105">
    <w:abstractNumId w:val="32"/>
  </w:num>
  <w:num w:numId="106">
    <w:abstractNumId w:val="32"/>
  </w:num>
  <w:num w:numId="107">
    <w:abstractNumId w:val="32"/>
  </w:num>
  <w:num w:numId="108">
    <w:abstractNumId w:val="32"/>
  </w:num>
  <w:num w:numId="109">
    <w:abstractNumId w:val="32"/>
  </w:num>
  <w:num w:numId="110">
    <w:abstractNumId w:val="32"/>
  </w:num>
  <w:num w:numId="111">
    <w:abstractNumId w:val="32"/>
  </w:num>
  <w:num w:numId="112">
    <w:abstractNumId w:val="32"/>
  </w:num>
  <w:num w:numId="113">
    <w:abstractNumId w:val="32"/>
  </w:num>
  <w:num w:numId="114">
    <w:abstractNumId w:val="32"/>
  </w:num>
  <w:num w:numId="115">
    <w:abstractNumId w:val="32"/>
  </w:num>
  <w:num w:numId="116">
    <w:abstractNumId w:val="32"/>
  </w:num>
  <w:num w:numId="117">
    <w:abstractNumId w:val="32"/>
  </w:num>
  <w:num w:numId="118">
    <w:abstractNumId w:val="32"/>
  </w:num>
  <w:num w:numId="119">
    <w:abstractNumId w:val="32"/>
  </w:num>
  <w:num w:numId="120">
    <w:abstractNumId w:val="32"/>
  </w:num>
  <w:num w:numId="121">
    <w:abstractNumId w:val="32"/>
  </w:num>
  <w:num w:numId="122">
    <w:abstractNumId w:val="32"/>
  </w:num>
  <w:num w:numId="123">
    <w:abstractNumId w:val="32"/>
  </w:num>
  <w:num w:numId="124">
    <w:abstractNumId w:val="32"/>
  </w:num>
  <w:num w:numId="125">
    <w:abstractNumId w:val="32"/>
  </w:num>
  <w:num w:numId="126">
    <w:abstractNumId w:val="32"/>
  </w:num>
  <w:num w:numId="127">
    <w:abstractNumId w:val="32"/>
  </w:num>
  <w:num w:numId="128">
    <w:abstractNumId w:val="32"/>
  </w:num>
  <w:num w:numId="129">
    <w:abstractNumId w:val="32"/>
  </w:num>
  <w:num w:numId="130">
    <w:abstractNumId w:val="32"/>
  </w:num>
  <w:num w:numId="131">
    <w:abstractNumId w:val="32"/>
  </w:num>
  <w:num w:numId="132">
    <w:abstractNumId w:val="32"/>
  </w:num>
  <w:num w:numId="133">
    <w:abstractNumId w:val="32"/>
  </w:num>
  <w:num w:numId="134">
    <w:abstractNumId w:val="32"/>
  </w:num>
  <w:num w:numId="135">
    <w:abstractNumId w:val="32"/>
  </w:num>
  <w:num w:numId="136">
    <w:abstractNumId w:val="32"/>
  </w:num>
  <w:num w:numId="137">
    <w:abstractNumId w:val="32"/>
  </w:num>
  <w:num w:numId="138">
    <w:abstractNumId w:val="32"/>
  </w:num>
  <w:num w:numId="139">
    <w:abstractNumId w:val="32"/>
  </w:num>
  <w:num w:numId="140">
    <w:abstractNumId w:val="32"/>
  </w:num>
  <w:num w:numId="141">
    <w:abstractNumId w:val="32"/>
  </w:num>
  <w:num w:numId="142">
    <w:abstractNumId w:val="32"/>
  </w:num>
  <w:num w:numId="143">
    <w:abstractNumId w:val="32"/>
  </w:num>
  <w:num w:numId="144">
    <w:abstractNumId w:val="32"/>
  </w:num>
  <w:num w:numId="145">
    <w:abstractNumId w:val="32"/>
  </w:num>
  <w:num w:numId="146">
    <w:abstractNumId w:val="32"/>
  </w:num>
  <w:num w:numId="147">
    <w:abstractNumId w:val="32"/>
  </w:num>
  <w:num w:numId="148">
    <w:abstractNumId w:val="32"/>
  </w:num>
  <w:num w:numId="149">
    <w:abstractNumId w:val="32"/>
  </w:num>
  <w:num w:numId="150">
    <w:abstractNumId w:val="32"/>
  </w:num>
  <w:num w:numId="151">
    <w:abstractNumId w:val="32"/>
  </w:num>
  <w:num w:numId="152">
    <w:abstractNumId w:val="32"/>
  </w:num>
  <w:num w:numId="153">
    <w:abstractNumId w:val="32"/>
  </w:num>
  <w:num w:numId="154">
    <w:abstractNumId w:val="32"/>
  </w:num>
  <w:num w:numId="155">
    <w:abstractNumId w:val="32"/>
  </w:num>
  <w:num w:numId="156">
    <w:abstractNumId w:val="32"/>
  </w:num>
  <w:num w:numId="157">
    <w:abstractNumId w:val="32"/>
  </w:num>
  <w:num w:numId="158">
    <w:abstractNumId w:val="32"/>
  </w:num>
  <w:num w:numId="159">
    <w:abstractNumId w:val="32"/>
  </w:num>
  <w:num w:numId="160">
    <w:abstractNumId w:val="32"/>
  </w:num>
  <w:num w:numId="161">
    <w:abstractNumId w:val="32"/>
  </w:num>
  <w:num w:numId="162">
    <w:abstractNumId w:val="32"/>
  </w:num>
  <w:num w:numId="163">
    <w:abstractNumId w:val="32"/>
  </w:num>
  <w:num w:numId="164">
    <w:abstractNumId w:val="32"/>
  </w:num>
  <w:num w:numId="165">
    <w:abstractNumId w:val="32"/>
  </w:num>
  <w:num w:numId="166">
    <w:abstractNumId w:val="32"/>
  </w:num>
  <w:num w:numId="167">
    <w:abstractNumId w:val="32"/>
  </w:num>
  <w:num w:numId="168">
    <w:abstractNumId w:val="32"/>
  </w:num>
  <w:num w:numId="169">
    <w:abstractNumId w:val="32"/>
  </w:num>
  <w:num w:numId="170">
    <w:abstractNumId w:val="32"/>
  </w:num>
  <w:num w:numId="171">
    <w:abstractNumId w:val="32"/>
  </w:num>
  <w:num w:numId="172">
    <w:abstractNumId w:val="32"/>
  </w:num>
  <w:num w:numId="173">
    <w:abstractNumId w:val="32"/>
  </w:num>
  <w:num w:numId="174">
    <w:abstractNumId w:val="32"/>
  </w:num>
  <w:num w:numId="175">
    <w:abstractNumId w:val="32"/>
  </w:num>
  <w:num w:numId="176">
    <w:abstractNumId w:val="32"/>
  </w:num>
  <w:num w:numId="177">
    <w:abstractNumId w:val="32"/>
  </w:num>
  <w:num w:numId="178">
    <w:abstractNumId w:val="32"/>
  </w:num>
  <w:num w:numId="179">
    <w:abstractNumId w:val="32"/>
  </w:num>
  <w:num w:numId="180">
    <w:abstractNumId w:val="32"/>
  </w:num>
  <w:num w:numId="181">
    <w:abstractNumId w:val="32"/>
  </w:num>
  <w:num w:numId="182">
    <w:abstractNumId w:val="32"/>
  </w:num>
  <w:num w:numId="183">
    <w:abstractNumId w:val="32"/>
  </w:num>
  <w:num w:numId="184">
    <w:abstractNumId w:val="32"/>
  </w:num>
  <w:num w:numId="185">
    <w:abstractNumId w:val="32"/>
  </w:num>
  <w:num w:numId="186">
    <w:abstractNumId w:val="32"/>
  </w:num>
  <w:num w:numId="187">
    <w:abstractNumId w:val="32"/>
  </w:num>
  <w:num w:numId="188">
    <w:abstractNumId w:val="32"/>
  </w:num>
  <w:num w:numId="189">
    <w:abstractNumId w:val="32"/>
  </w:num>
  <w:num w:numId="190">
    <w:abstractNumId w:val="32"/>
  </w:num>
  <w:num w:numId="191">
    <w:abstractNumId w:val="32"/>
  </w:num>
  <w:num w:numId="192">
    <w:abstractNumId w:val="32"/>
  </w:num>
  <w:num w:numId="193">
    <w:abstractNumId w:val="32"/>
  </w:num>
  <w:num w:numId="194">
    <w:abstractNumId w:val="32"/>
  </w:num>
  <w:num w:numId="195">
    <w:abstractNumId w:val="32"/>
  </w:num>
  <w:num w:numId="196">
    <w:abstractNumId w:val="32"/>
  </w:num>
  <w:num w:numId="197">
    <w:abstractNumId w:val="32"/>
  </w:num>
  <w:num w:numId="198">
    <w:abstractNumId w:val="32"/>
  </w:num>
  <w:num w:numId="199">
    <w:abstractNumId w:val="32"/>
  </w:num>
  <w:num w:numId="200">
    <w:abstractNumId w:val="32"/>
  </w:num>
  <w:num w:numId="201">
    <w:abstractNumId w:val="32"/>
  </w:num>
  <w:num w:numId="202">
    <w:abstractNumId w:val="32"/>
  </w:num>
  <w:num w:numId="203">
    <w:abstractNumId w:val="32"/>
  </w:num>
  <w:num w:numId="204">
    <w:abstractNumId w:val="32"/>
  </w:num>
  <w:num w:numId="205">
    <w:abstractNumId w:val="32"/>
  </w:num>
  <w:num w:numId="206">
    <w:abstractNumId w:val="32"/>
  </w:num>
  <w:num w:numId="207">
    <w:abstractNumId w:val="32"/>
  </w:num>
  <w:num w:numId="208">
    <w:abstractNumId w:val="32"/>
  </w:num>
  <w:num w:numId="209">
    <w:abstractNumId w:val="32"/>
  </w:num>
  <w:num w:numId="210">
    <w:abstractNumId w:val="32"/>
  </w:num>
  <w:num w:numId="211">
    <w:abstractNumId w:val="32"/>
  </w:num>
  <w:num w:numId="212">
    <w:abstractNumId w:val="32"/>
  </w:num>
  <w:num w:numId="213">
    <w:abstractNumId w:val="32"/>
  </w:num>
  <w:num w:numId="214">
    <w:abstractNumId w:val="32"/>
  </w:num>
  <w:num w:numId="215">
    <w:abstractNumId w:val="32"/>
  </w:num>
  <w:num w:numId="216">
    <w:abstractNumId w:val="32"/>
  </w:num>
  <w:num w:numId="217">
    <w:abstractNumId w:val="32"/>
  </w:num>
  <w:num w:numId="218">
    <w:abstractNumId w:val="32"/>
  </w:num>
  <w:num w:numId="219">
    <w:abstractNumId w:val="32"/>
  </w:num>
  <w:num w:numId="220">
    <w:abstractNumId w:val="32"/>
  </w:num>
  <w:num w:numId="221">
    <w:abstractNumId w:val="32"/>
  </w:num>
  <w:num w:numId="222">
    <w:abstractNumId w:val="32"/>
  </w:num>
  <w:num w:numId="223">
    <w:abstractNumId w:val="32"/>
  </w:num>
  <w:num w:numId="224">
    <w:abstractNumId w:val="32"/>
  </w:num>
  <w:num w:numId="225">
    <w:abstractNumId w:val="32"/>
  </w:num>
  <w:num w:numId="226">
    <w:abstractNumId w:val="32"/>
  </w:num>
  <w:num w:numId="227">
    <w:abstractNumId w:val="32"/>
  </w:num>
  <w:num w:numId="228">
    <w:abstractNumId w:val="32"/>
  </w:num>
  <w:num w:numId="229">
    <w:abstractNumId w:val="32"/>
  </w:num>
  <w:num w:numId="230">
    <w:abstractNumId w:val="32"/>
  </w:num>
  <w:num w:numId="231">
    <w:abstractNumId w:val="32"/>
  </w:num>
  <w:num w:numId="232">
    <w:abstractNumId w:val="32"/>
  </w:num>
  <w:num w:numId="233">
    <w:abstractNumId w:val="32"/>
  </w:num>
  <w:num w:numId="234">
    <w:abstractNumId w:val="32"/>
  </w:num>
  <w:num w:numId="235">
    <w:abstractNumId w:val="32"/>
  </w:num>
  <w:num w:numId="236">
    <w:abstractNumId w:val="32"/>
  </w:num>
  <w:num w:numId="237">
    <w:abstractNumId w:val="32"/>
  </w:num>
  <w:num w:numId="238">
    <w:abstractNumId w:val="32"/>
  </w:num>
  <w:num w:numId="239">
    <w:abstractNumId w:val="32"/>
  </w:num>
  <w:num w:numId="240">
    <w:abstractNumId w:val="32"/>
  </w:num>
  <w:num w:numId="241">
    <w:abstractNumId w:val="32"/>
  </w:num>
  <w:num w:numId="242">
    <w:abstractNumId w:val="32"/>
  </w:num>
  <w:num w:numId="243">
    <w:abstractNumId w:val="32"/>
  </w:num>
  <w:num w:numId="244">
    <w:abstractNumId w:val="32"/>
  </w:num>
  <w:num w:numId="245">
    <w:abstractNumId w:val="32"/>
  </w:num>
  <w:num w:numId="246">
    <w:abstractNumId w:val="32"/>
  </w:num>
  <w:num w:numId="247">
    <w:abstractNumId w:val="32"/>
  </w:num>
  <w:num w:numId="248">
    <w:abstractNumId w:val="32"/>
  </w:num>
  <w:num w:numId="249">
    <w:abstractNumId w:val="32"/>
  </w:num>
  <w:num w:numId="250">
    <w:abstractNumId w:val="32"/>
  </w:num>
  <w:num w:numId="251">
    <w:abstractNumId w:val="32"/>
  </w:num>
  <w:num w:numId="252">
    <w:abstractNumId w:val="32"/>
  </w:num>
  <w:num w:numId="253">
    <w:abstractNumId w:val="32"/>
  </w:num>
  <w:num w:numId="254">
    <w:abstractNumId w:val="32"/>
  </w:num>
  <w:num w:numId="255">
    <w:abstractNumId w:val="32"/>
  </w:num>
  <w:num w:numId="256">
    <w:abstractNumId w:val="32"/>
  </w:num>
  <w:num w:numId="257">
    <w:abstractNumId w:val="32"/>
  </w:num>
  <w:num w:numId="258">
    <w:abstractNumId w:val="32"/>
  </w:num>
  <w:num w:numId="259">
    <w:abstractNumId w:val="32"/>
  </w:num>
  <w:num w:numId="260">
    <w:abstractNumId w:val="32"/>
  </w:num>
  <w:num w:numId="261">
    <w:abstractNumId w:val="32"/>
  </w:num>
  <w:num w:numId="262">
    <w:abstractNumId w:val="32"/>
  </w:num>
  <w:num w:numId="263">
    <w:abstractNumId w:val="32"/>
  </w:num>
  <w:num w:numId="264">
    <w:abstractNumId w:val="32"/>
  </w:num>
  <w:num w:numId="265">
    <w:abstractNumId w:val="32"/>
  </w:num>
  <w:num w:numId="266">
    <w:abstractNumId w:val="32"/>
  </w:num>
  <w:num w:numId="267">
    <w:abstractNumId w:val="32"/>
  </w:num>
  <w:num w:numId="268">
    <w:abstractNumId w:val="51"/>
  </w:num>
  <w:num w:numId="269">
    <w:abstractNumId w:val="51"/>
  </w:num>
  <w:num w:numId="270">
    <w:abstractNumId w:val="51"/>
  </w:num>
  <w:num w:numId="271">
    <w:abstractNumId w:val="51"/>
  </w:num>
  <w:num w:numId="272">
    <w:abstractNumId w:val="51"/>
  </w:num>
  <w:num w:numId="273">
    <w:abstractNumId w:val="51"/>
  </w:num>
  <w:num w:numId="274">
    <w:abstractNumId w:val="51"/>
  </w:num>
  <w:num w:numId="275">
    <w:abstractNumId w:val="51"/>
  </w:num>
  <w:num w:numId="276">
    <w:abstractNumId w:val="51"/>
  </w:num>
  <w:num w:numId="2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51"/>
  </w:num>
  <w:num w:numId="279">
    <w:abstractNumId w:val="51"/>
  </w:num>
  <w:num w:numId="280">
    <w:abstractNumId w:val="51"/>
  </w:num>
  <w:num w:numId="281">
    <w:abstractNumId w:val="51"/>
  </w:num>
  <w:num w:numId="282">
    <w:abstractNumId w:val="51"/>
  </w:num>
  <w:num w:numId="283">
    <w:abstractNumId w:val="51"/>
  </w:num>
  <w:num w:numId="284">
    <w:abstractNumId w:val="51"/>
  </w:num>
  <w:num w:numId="285">
    <w:abstractNumId w:val="51"/>
  </w:num>
  <w:num w:numId="286">
    <w:abstractNumId w:val="51"/>
  </w:num>
  <w:num w:numId="2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51"/>
  </w:num>
  <w:num w:numId="289">
    <w:abstractNumId w:val="51"/>
  </w:num>
  <w:num w:numId="290">
    <w:abstractNumId w:val="51"/>
  </w:num>
  <w:num w:numId="291">
    <w:abstractNumId w:val="51"/>
  </w:num>
  <w:num w:numId="292">
    <w:abstractNumId w:val="51"/>
  </w:num>
  <w:num w:numId="293">
    <w:abstractNumId w:val="51"/>
  </w:num>
  <w:num w:numId="2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51"/>
  </w:num>
  <w:num w:numId="296">
    <w:abstractNumId w:val="51"/>
  </w:num>
  <w:num w:numId="297">
    <w:abstractNumId w:val="51"/>
  </w:num>
  <w:num w:numId="29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51"/>
  </w:num>
  <w:num w:numId="300">
    <w:abstractNumId w:val="51"/>
  </w:num>
  <w:num w:numId="301">
    <w:abstractNumId w:val="51"/>
  </w:num>
  <w:num w:numId="30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51"/>
  </w:num>
  <w:num w:numId="304">
    <w:abstractNumId w:val="51"/>
  </w:num>
  <w:num w:numId="305">
    <w:abstractNumId w:val="51"/>
  </w:num>
  <w:num w:numId="30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51"/>
  </w:num>
  <w:num w:numId="308">
    <w:abstractNumId w:val="51"/>
  </w:num>
  <w:num w:numId="309">
    <w:abstractNumId w:val="51"/>
  </w:num>
  <w:num w:numId="3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1"/>
  </w:num>
  <w:num w:numId="312">
    <w:abstractNumId w:val="51"/>
  </w:num>
  <w:num w:numId="313">
    <w:abstractNumId w:val="51"/>
  </w:num>
  <w:num w:numId="314">
    <w:abstractNumId w:val="51"/>
  </w:num>
  <w:num w:numId="3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51"/>
  </w:num>
  <w:num w:numId="317">
    <w:abstractNumId w:val="51"/>
  </w:num>
  <w:num w:numId="3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51"/>
  </w:num>
  <w:num w:numId="320">
    <w:abstractNumId w:val="51"/>
  </w:num>
  <w:num w:numId="3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51"/>
  </w:num>
  <w:num w:numId="323">
    <w:abstractNumId w:val="51"/>
  </w:num>
  <w:num w:numId="3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51"/>
  </w:num>
  <w:num w:numId="3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51"/>
  </w:num>
  <w:num w:numId="3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51"/>
  </w:num>
  <w:num w:numId="3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51"/>
  </w:num>
  <w:num w:numId="3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51"/>
  </w:num>
  <w:num w:numId="334">
    <w:abstractNumId w:val="51"/>
  </w:num>
  <w:num w:numId="335">
    <w:abstractNumId w:val="51"/>
  </w:num>
  <w:num w:numId="3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51"/>
  </w:num>
  <w:num w:numId="3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51"/>
  </w:num>
  <w:num w:numId="3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32"/>
  </w:num>
  <w:num w:numId="342">
    <w:abstractNumId w:val="51"/>
  </w:num>
  <w:num w:numId="343">
    <w:abstractNumId w:val="51"/>
  </w:num>
  <w:num w:numId="3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51"/>
  </w:num>
  <w:num w:numId="3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51"/>
  </w:num>
  <w:num w:numId="348">
    <w:abstractNumId w:val="51"/>
  </w:num>
  <w:num w:numId="349">
    <w:abstractNumId w:val="51"/>
  </w:num>
  <w:num w:numId="3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51"/>
  </w:num>
  <w:num w:numId="3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51"/>
  </w:num>
  <w:num w:numId="3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36"/>
  </w:num>
  <w:num w:numId="356">
    <w:abstractNumId w:val="45"/>
  </w:num>
  <w:num w:numId="357">
    <w:abstractNumId w:val="51"/>
  </w:num>
  <w:num w:numId="358">
    <w:abstractNumId w:val="51"/>
  </w:num>
  <w:num w:numId="359">
    <w:abstractNumId w:val="51"/>
  </w:num>
  <w:num w:numId="360">
    <w:abstractNumId w:val="51"/>
  </w:num>
  <w:num w:numId="361">
    <w:abstractNumId w:val="51"/>
  </w:num>
  <w:num w:numId="362">
    <w:abstractNumId w:val="51"/>
  </w:num>
  <w:num w:numId="363">
    <w:abstractNumId w:val="51"/>
  </w:num>
  <w:num w:numId="3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32"/>
  </w:num>
  <w:num w:numId="367">
    <w:abstractNumId w:val="32"/>
  </w:num>
  <w:num w:numId="368">
    <w:abstractNumId w:val="51"/>
  </w:num>
  <w:num w:numId="369">
    <w:abstractNumId w:val="51"/>
  </w:num>
  <w:num w:numId="3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32"/>
  </w:num>
  <w:num w:numId="373">
    <w:abstractNumId w:val="32"/>
  </w:num>
  <w:num w:numId="3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4161"/>
    <w:rsid w:val="000065A2"/>
    <w:rsid w:val="000071C3"/>
    <w:rsid w:val="00007284"/>
    <w:rsid w:val="00007FD4"/>
    <w:rsid w:val="00011D3D"/>
    <w:rsid w:val="00014B36"/>
    <w:rsid w:val="000165BC"/>
    <w:rsid w:val="000174D0"/>
    <w:rsid w:val="00020CE2"/>
    <w:rsid w:val="00020CF6"/>
    <w:rsid w:val="00021B1B"/>
    <w:rsid w:val="0002230C"/>
    <w:rsid w:val="00023B53"/>
    <w:rsid w:val="000250B8"/>
    <w:rsid w:val="000253FD"/>
    <w:rsid w:val="000279D8"/>
    <w:rsid w:val="00030D75"/>
    <w:rsid w:val="000312BE"/>
    <w:rsid w:val="00031305"/>
    <w:rsid w:val="000328B8"/>
    <w:rsid w:val="000328E1"/>
    <w:rsid w:val="00032F5B"/>
    <w:rsid w:val="0003348D"/>
    <w:rsid w:val="00033B2F"/>
    <w:rsid w:val="000419CC"/>
    <w:rsid w:val="000420EA"/>
    <w:rsid w:val="00044FF0"/>
    <w:rsid w:val="00046C66"/>
    <w:rsid w:val="00051732"/>
    <w:rsid w:val="000519C4"/>
    <w:rsid w:val="00052FB1"/>
    <w:rsid w:val="0005459F"/>
    <w:rsid w:val="00055D07"/>
    <w:rsid w:val="00057E65"/>
    <w:rsid w:val="00061203"/>
    <w:rsid w:val="00061826"/>
    <w:rsid w:val="00063584"/>
    <w:rsid w:val="00063EE5"/>
    <w:rsid w:val="000645FD"/>
    <w:rsid w:val="000648BE"/>
    <w:rsid w:val="00064D28"/>
    <w:rsid w:val="0007154A"/>
    <w:rsid w:val="000767DB"/>
    <w:rsid w:val="00077118"/>
    <w:rsid w:val="000820E1"/>
    <w:rsid w:val="0008388D"/>
    <w:rsid w:val="00083B2B"/>
    <w:rsid w:val="0008448C"/>
    <w:rsid w:val="00085C6B"/>
    <w:rsid w:val="00085EF3"/>
    <w:rsid w:val="00087803"/>
    <w:rsid w:val="00092493"/>
    <w:rsid w:val="00094F32"/>
    <w:rsid w:val="00095C86"/>
    <w:rsid w:val="000974F2"/>
    <w:rsid w:val="000A0563"/>
    <w:rsid w:val="000A158C"/>
    <w:rsid w:val="000A1C0C"/>
    <w:rsid w:val="000A1DDF"/>
    <w:rsid w:val="000A591A"/>
    <w:rsid w:val="000A5D54"/>
    <w:rsid w:val="000A7284"/>
    <w:rsid w:val="000B0317"/>
    <w:rsid w:val="000B3E46"/>
    <w:rsid w:val="000B4360"/>
    <w:rsid w:val="000B5580"/>
    <w:rsid w:val="000B5942"/>
    <w:rsid w:val="000B78BA"/>
    <w:rsid w:val="000C18FC"/>
    <w:rsid w:val="000C30D8"/>
    <w:rsid w:val="000C36FC"/>
    <w:rsid w:val="000C6596"/>
    <w:rsid w:val="000C6806"/>
    <w:rsid w:val="000C6FC3"/>
    <w:rsid w:val="000D0D4B"/>
    <w:rsid w:val="000D387A"/>
    <w:rsid w:val="000D66DE"/>
    <w:rsid w:val="000E0186"/>
    <w:rsid w:val="000E33CC"/>
    <w:rsid w:val="000E38D3"/>
    <w:rsid w:val="000E3DA9"/>
    <w:rsid w:val="000E64FC"/>
    <w:rsid w:val="000F2622"/>
    <w:rsid w:val="000F295B"/>
    <w:rsid w:val="000F415E"/>
    <w:rsid w:val="000F5CAF"/>
    <w:rsid w:val="000F62DD"/>
    <w:rsid w:val="00100F87"/>
    <w:rsid w:val="001016D4"/>
    <w:rsid w:val="0010196C"/>
    <w:rsid w:val="001027C7"/>
    <w:rsid w:val="00105A8B"/>
    <w:rsid w:val="00106732"/>
    <w:rsid w:val="00107966"/>
    <w:rsid w:val="00107D4C"/>
    <w:rsid w:val="001103AF"/>
    <w:rsid w:val="00116310"/>
    <w:rsid w:val="001229E1"/>
    <w:rsid w:val="001244B8"/>
    <w:rsid w:val="001254C5"/>
    <w:rsid w:val="001267BC"/>
    <w:rsid w:val="00127742"/>
    <w:rsid w:val="001279A4"/>
    <w:rsid w:val="00127CE5"/>
    <w:rsid w:val="0013026A"/>
    <w:rsid w:val="0013113C"/>
    <w:rsid w:val="0013140B"/>
    <w:rsid w:val="00133A1E"/>
    <w:rsid w:val="00134855"/>
    <w:rsid w:val="0013486B"/>
    <w:rsid w:val="00135459"/>
    <w:rsid w:val="00135A03"/>
    <w:rsid w:val="00140AF1"/>
    <w:rsid w:val="00141029"/>
    <w:rsid w:val="00142079"/>
    <w:rsid w:val="00144171"/>
    <w:rsid w:val="001444A9"/>
    <w:rsid w:val="001467AD"/>
    <w:rsid w:val="00146987"/>
    <w:rsid w:val="00152445"/>
    <w:rsid w:val="0015263E"/>
    <w:rsid w:val="00155CA5"/>
    <w:rsid w:val="001636B9"/>
    <w:rsid w:val="00164A9E"/>
    <w:rsid w:val="001702CC"/>
    <w:rsid w:val="00173E06"/>
    <w:rsid w:val="0017517B"/>
    <w:rsid w:val="001752AB"/>
    <w:rsid w:val="00175940"/>
    <w:rsid w:val="00175BD4"/>
    <w:rsid w:val="0017626E"/>
    <w:rsid w:val="00177A81"/>
    <w:rsid w:val="00180857"/>
    <w:rsid w:val="0018167C"/>
    <w:rsid w:val="00182352"/>
    <w:rsid w:val="00186F17"/>
    <w:rsid w:val="00186F30"/>
    <w:rsid w:val="00187F14"/>
    <w:rsid w:val="00187F7F"/>
    <w:rsid w:val="0019010B"/>
    <w:rsid w:val="001972BA"/>
    <w:rsid w:val="001A05C9"/>
    <w:rsid w:val="001A4752"/>
    <w:rsid w:val="001B097E"/>
    <w:rsid w:val="001B0C12"/>
    <w:rsid w:val="001B32AF"/>
    <w:rsid w:val="001B38F5"/>
    <w:rsid w:val="001B38F6"/>
    <w:rsid w:val="001C109D"/>
    <w:rsid w:val="001C4D06"/>
    <w:rsid w:val="001C571F"/>
    <w:rsid w:val="001C79D9"/>
    <w:rsid w:val="001D0829"/>
    <w:rsid w:val="001D1F57"/>
    <w:rsid w:val="001D44DC"/>
    <w:rsid w:val="001D4844"/>
    <w:rsid w:val="001D531D"/>
    <w:rsid w:val="001D5CD3"/>
    <w:rsid w:val="001D74A4"/>
    <w:rsid w:val="001E34D5"/>
    <w:rsid w:val="001E5C56"/>
    <w:rsid w:val="001F0DD0"/>
    <w:rsid w:val="001F247D"/>
    <w:rsid w:val="001F54FF"/>
    <w:rsid w:val="001F7667"/>
    <w:rsid w:val="00200023"/>
    <w:rsid w:val="0020121D"/>
    <w:rsid w:val="00204899"/>
    <w:rsid w:val="00205695"/>
    <w:rsid w:val="0020583F"/>
    <w:rsid w:val="002060BF"/>
    <w:rsid w:val="00206364"/>
    <w:rsid w:val="002115B0"/>
    <w:rsid w:val="00212E55"/>
    <w:rsid w:val="00215931"/>
    <w:rsid w:val="00216514"/>
    <w:rsid w:val="00223CFF"/>
    <w:rsid w:val="002249EE"/>
    <w:rsid w:val="002258FE"/>
    <w:rsid w:val="00226631"/>
    <w:rsid w:val="00227B56"/>
    <w:rsid w:val="00227E93"/>
    <w:rsid w:val="00232F10"/>
    <w:rsid w:val="00234552"/>
    <w:rsid w:val="00234F14"/>
    <w:rsid w:val="00235503"/>
    <w:rsid w:val="00235627"/>
    <w:rsid w:val="002374DD"/>
    <w:rsid w:val="00237DF3"/>
    <w:rsid w:val="00241661"/>
    <w:rsid w:val="00241EE9"/>
    <w:rsid w:val="0024219F"/>
    <w:rsid w:val="00243D65"/>
    <w:rsid w:val="002447BC"/>
    <w:rsid w:val="0024593F"/>
    <w:rsid w:val="00246869"/>
    <w:rsid w:val="00247D10"/>
    <w:rsid w:val="00250998"/>
    <w:rsid w:val="00250E25"/>
    <w:rsid w:val="00253065"/>
    <w:rsid w:val="00260891"/>
    <w:rsid w:val="0026237D"/>
    <w:rsid w:val="00263B7C"/>
    <w:rsid w:val="002648D8"/>
    <w:rsid w:val="0026646D"/>
    <w:rsid w:val="00271B78"/>
    <w:rsid w:val="00272479"/>
    <w:rsid w:val="002728A5"/>
    <w:rsid w:val="002752A5"/>
    <w:rsid w:val="002768CE"/>
    <w:rsid w:val="002768D9"/>
    <w:rsid w:val="00277691"/>
    <w:rsid w:val="0028197E"/>
    <w:rsid w:val="002826FB"/>
    <w:rsid w:val="002836AD"/>
    <w:rsid w:val="0028461E"/>
    <w:rsid w:val="00285E76"/>
    <w:rsid w:val="00285EDA"/>
    <w:rsid w:val="0028644F"/>
    <w:rsid w:val="00290152"/>
    <w:rsid w:val="00292979"/>
    <w:rsid w:val="00296075"/>
    <w:rsid w:val="00296560"/>
    <w:rsid w:val="002A0A7A"/>
    <w:rsid w:val="002A1827"/>
    <w:rsid w:val="002A21E0"/>
    <w:rsid w:val="002A3DFC"/>
    <w:rsid w:val="002A5821"/>
    <w:rsid w:val="002B1745"/>
    <w:rsid w:val="002B1C2B"/>
    <w:rsid w:val="002B5104"/>
    <w:rsid w:val="002B5FDF"/>
    <w:rsid w:val="002B6989"/>
    <w:rsid w:val="002C01A1"/>
    <w:rsid w:val="002C077B"/>
    <w:rsid w:val="002C0BA0"/>
    <w:rsid w:val="002C1009"/>
    <w:rsid w:val="002C1A4A"/>
    <w:rsid w:val="002C3B16"/>
    <w:rsid w:val="002C61DB"/>
    <w:rsid w:val="002C7A2E"/>
    <w:rsid w:val="002D3A16"/>
    <w:rsid w:val="002D7FDC"/>
    <w:rsid w:val="002E0946"/>
    <w:rsid w:val="002E120F"/>
    <w:rsid w:val="002E2D2B"/>
    <w:rsid w:val="002E3420"/>
    <w:rsid w:val="002E6486"/>
    <w:rsid w:val="002E6BBA"/>
    <w:rsid w:val="002E6DE5"/>
    <w:rsid w:val="002F1B9C"/>
    <w:rsid w:val="002F48DC"/>
    <w:rsid w:val="002F7DA5"/>
    <w:rsid w:val="0030368A"/>
    <w:rsid w:val="00305F45"/>
    <w:rsid w:val="00310063"/>
    <w:rsid w:val="00313DDD"/>
    <w:rsid w:val="003156BA"/>
    <w:rsid w:val="00315AF6"/>
    <w:rsid w:val="003165D2"/>
    <w:rsid w:val="003202E6"/>
    <w:rsid w:val="00321584"/>
    <w:rsid w:val="003217DC"/>
    <w:rsid w:val="00321F0F"/>
    <w:rsid w:val="00326F1C"/>
    <w:rsid w:val="00331E56"/>
    <w:rsid w:val="003333EF"/>
    <w:rsid w:val="00335DBE"/>
    <w:rsid w:val="0034063C"/>
    <w:rsid w:val="00340FCB"/>
    <w:rsid w:val="00345407"/>
    <w:rsid w:val="00346C94"/>
    <w:rsid w:val="00346EF7"/>
    <w:rsid w:val="00347EDC"/>
    <w:rsid w:val="0035084F"/>
    <w:rsid w:val="0035218A"/>
    <w:rsid w:val="00352219"/>
    <w:rsid w:val="003527FB"/>
    <w:rsid w:val="0035350A"/>
    <w:rsid w:val="00353DDD"/>
    <w:rsid w:val="00354CF8"/>
    <w:rsid w:val="00355370"/>
    <w:rsid w:val="00356380"/>
    <w:rsid w:val="003622C5"/>
    <w:rsid w:val="00365731"/>
    <w:rsid w:val="00365747"/>
    <w:rsid w:val="00365B07"/>
    <w:rsid w:val="00372A48"/>
    <w:rsid w:val="0037559C"/>
    <w:rsid w:val="003759C4"/>
    <w:rsid w:val="00380545"/>
    <w:rsid w:val="00382689"/>
    <w:rsid w:val="00384FD3"/>
    <w:rsid w:val="003908F9"/>
    <w:rsid w:val="00391C4A"/>
    <w:rsid w:val="00391E51"/>
    <w:rsid w:val="00393E3E"/>
    <w:rsid w:val="003A15B4"/>
    <w:rsid w:val="003A1759"/>
    <w:rsid w:val="003A323F"/>
    <w:rsid w:val="003A441A"/>
    <w:rsid w:val="003A47CC"/>
    <w:rsid w:val="003A64B0"/>
    <w:rsid w:val="003A6FAB"/>
    <w:rsid w:val="003A79B5"/>
    <w:rsid w:val="003B204B"/>
    <w:rsid w:val="003B4113"/>
    <w:rsid w:val="003B7DDA"/>
    <w:rsid w:val="003C019E"/>
    <w:rsid w:val="003C078A"/>
    <w:rsid w:val="003C089E"/>
    <w:rsid w:val="003C0BA3"/>
    <w:rsid w:val="003C2A45"/>
    <w:rsid w:val="003C35E9"/>
    <w:rsid w:val="003C535B"/>
    <w:rsid w:val="003C539F"/>
    <w:rsid w:val="003C5717"/>
    <w:rsid w:val="003D0477"/>
    <w:rsid w:val="003D10D1"/>
    <w:rsid w:val="003D26BB"/>
    <w:rsid w:val="003D308A"/>
    <w:rsid w:val="003D40F1"/>
    <w:rsid w:val="003E3A1C"/>
    <w:rsid w:val="003E3EAB"/>
    <w:rsid w:val="003E47C0"/>
    <w:rsid w:val="003E6617"/>
    <w:rsid w:val="003F3783"/>
    <w:rsid w:val="003F464A"/>
    <w:rsid w:val="00405454"/>
    <w:rsid w:val="00406A3B"/>
    <w:rsid w:val="00414895"/>
    <w:rsid w:val="0041579C"/>
    <w:rsid w:val="00415A49"/>
    <w:rsid w:val="00415B57"/>
    <w:rsid w:val="00416E4A"/>
    <w:rsid w:val="00417DF9"/>
    <w:rsid w:val="004203E3"/>
    <w:rsid w:val="0042105A"/>
    <w:rsid w:val="00422D34"/>
    <w:rsid w:val="0042318B"/>
    <w:rsid w:val="00423B0C"/>
    <w:rsid w:val="00425BE9"/>
    <w:rsid w:val="00426CD0"/>
    <w:rsid w:val="00430E4C"/>
    <w:rsid w:val="00436278"/>
    <w:rsid w:val="004372D5"/>
    <w:rsid w:val="004403DE"/>
    <w:rsid w:val="00441372"/>
    <w:rsid w:val="0044192D"/>
    <w:rsid w:val="00447355"/>
    <w:rsid w:val="00450C38"/>
    <w:rsid w:val="0045118A"/>
    <w:rsid w:val="0045120F"/>
    <w:rsid w:val="00454491"/>
    <w:rsid w:val="0045459D"/>
    <w:rsid w:val="004560B4"/>
    <w:rsid w:val="00456682"/>
    <w:rsid w:val="00456C3C"/>
    <w:rsid w:val="0047102A"/>
    <w:rsid w:val="0047286D"/>
    <w:rsid w:val="00473F67"/>
    <w:rsid w:val="004744D0"/>
    <w:rsid w:val="00474D4D"/>
    <w:rsid w:val="00475C8F"/>
    <w:rsid w:val="00476735"/>
    <w:rsid w:val="004768AC"/>
    <w:rsid w:val="00476918"/>
    <w:rsid w:val="004775E6"/>
    <w:rsid w:val="00477AA7"/>
    <w:rsid w:val="00481A5F"/>
    <w:rsid w:val="004827A7"/>
    <w:rsid w:val="00482DCE"/>
    <w:rsid w:val="00483B45"/>
    <w:rsid w:val="0048512B"/>
    <w:rsid w:val="00485E9C"/>
    <w:rsid w:val="00485EA2"/>
    <w:rsid w:val="004934DC"/>
    <w:rsid w:val="00493FCA"/>
    <w:rsid w:val="004948F7"/>
    <w:rsid w:val="00494DAF"/>
    <w:rsid w:val="004A32CB"/>
    <w:rsid w:val="004A6F37"/>
    <w:rsid w:val="004B1383"/>
    <w:rsid w:val="004B15B1"/>
    <w:rsid w:val="004B1629"/>
    <w:rsid w:val="004B3730"/>
    <w:rsid w:val="004B42C4"/>
    <w:rsid w:val="004B62B8"/>
    <w:rsid w:val="004B6C97"/>
    <w:rsid w:val="004C3807"/>
    <w:rsid w:val="004C49E8"/>
    <w:rsid w:val="004C5820"/>
    <w:rsid w:val="004C6F0A"/>
    <w:rsid w:val="004D4A60"/>
    <w:rsid w:val="004D4BE2"/>
    <w:rsid w:val="004D4E13"/>
    <w:rsid w:val="004D6959"/>
    <w:rsid w:val="004D6F21"/>
    <w:rsid w:val="004E1FB2"/>
    <w:rsid w:val="004E434D"/>
    <w:rsid w:val="004E453A"/>
    <w:rsid w:val="004E45EF"/>
    <w:rsid w:val="004E4710"/>
    <w:rsid w:val="004F10E4"/>
    <w:rsid w:val="004F12F8"/>
    <w:rsid w:val="004F21F0"/>
    <w:rsid w:val="004F389C"/>
    <w:rsid w:val="004F45A0"/>
    <w:rsid w:val="004F576E"/>
    <w:rsid w:val="00500D76"/>
    <w:rsid w:val="005031D0"/>
    <w:rsid w:val="005035B8"/>
    <w:rsid w:val="00503FDC"/>
    <w:rsid w:val="00504A94"/>
    <w:rsid w:val="00506C0A"/>
    <w:rsid w:val="00513ED8"/>
    <w:rsid w:val="00514CEF"/>
    <w:rsid w:val="005156D5"/>
    <w:rsid w:val="0051594C"/>
    <w:rsid w:val="00516544"/>
    <w:rsid w:val="005329C0"/>
    <w:rsid w:val="0053375D"/>
    <w:rsid w:val="00536FE0"/>
    <w:rsid w:val="00540F18"/>
    <w:rsid w:val="00542852"/>
    <w:rsid w:val="0054446D"/>
    <w:rsid w:val="00546A3B"/>
    <w:rsid w:val="00550FCD"/>
    <w:rsid w:val="00552583"/>
    <w:rsid w:val="0055318B"/>
    <w:rsid w:val="00555046"/>
    <w:rsid w:val="00555317"/>
    <w:rsid w:val="00557D3A"/>
    <w:rsid w:val="0056057A"/>
    <w:rsid w:val="00562C6C"/>
    <w:rsid w:val="00562D24"/>
    <w:rsid w:val="00564860"/>
    <w:rsid w:val="00566502"/>
    <w:rsid w:val="00571B54"/>
    <w:rsid w:val="0057272A"/>
    <w:rsid w:val="00573DBF"/>
    <w:rsid w:val="00575866"/>
    <w:rsid w:val="00577083"/>
    <w:rsid w:val="0058004F"/>
    <w:rsid w:val="00581246"/>
    <w:rsid w:val="00581F84"/>
    <w:rsid w:val="00582794"/>
    <w:rsid w:val="005835C4"/>
    <w:rsid w:val="00583CD9"/>
    <w:rsid w:val="005865CF"/>
    <w:rsid w:val="00587EFA"/>
    <w:rsid w:val="00590C75"/>
    <w:rsid w:val="00595768"/>
    <w:rsid w:val="00597914"/>
    <w:rsid w:val="005A004B"/>
    <w:rsid w:val="005A3BC4"/>
    <w:rsid w:val="005A3CF3"/>
    <w:rsid w:val="005A4705"/>
    <w:rsid w:val="005A78C2"/>
    <w:rsid w:val="005B36C4"/>
    <w:rsid w:val="005B4746"/>
    <w:rsid w:val="005B4829"/>
    <w:rsid w:val="005B6BBE"/>
    <w:rsid w:val="005C0BDD"/>
    <w:rsid w:val="005C2DD6"/>
    <w:rsid w:val="005C3739"/>
    <w:rsid w:val="005C599B"/>
    <w:rsid w:val="005D1074"/>
    <w:rsid w:val="005D12BE"/>
    <w:rsid w:val="005D369C"/>
    <w:rsid w:val="005D4D58"/>
    <w:rsid w:val="005D69EA"/>
    <w:rsid w:val="005D79B7"/>
    <w:rsid w:val="005D79C9"/>
    <w:rsid w:val="005E22B9"/>
    <w:rsid w:val="005E2FEB"/>
    <w:rsid w:val="005E41CE"/>
    <w:rsid w:val="005E68A4"/>
    <w:rsid w:val="005E7F4B"/>
    <w:rsid w:val="005F0934"/>
    <w:rsid w:val="005F359A"/>
    <w:rsid w:val="005F7198"/>
    <w:rsid w:val="005F7B23"/>
    <w:rsid w:val="00601A29"/>
    <w:rsid w:val="00602ED5"/>
    <w:rsid w:val="0060334F"/>
    <w:rsid w:val="006049A9"/>
    <w:rsid w:val="006063A3"/>
    <w:rsid w:val="00607BAB"/>
    <w:rsid w:val="00607F0C"/>
    <w:rsid w:val="00610241"/>
    <w:rsid w:val="00614D7C"/>
    <w:rsid w:val="00615979"/>
    <w:rsid w:val="00616A87"/>
    <w:rsid w:val="00616DAD"/>
    <w:rsid w:val="00624B38"/>
    <w:rsid w:val="006269E6"/>
    <w:rsid w:val="006302BB"/>
    <w:rsid w:val="00630511"/>
    <w:rsid w:val="0063109D"/>
    <w:rsid w:val="00631BA0"/>
    <w:rsid w:val="00635F44"/>
    <w:rsid w:val="00636AEA"/>
    <w:rsid w:val="00640300"/>
    <w:rsid w:val="00642E17"/>
    <w:rsid w:val="00643814"/>
    <w:rsid w:val="006451F3"/>
    <w:rsid w:val="0064769B"/>
    <w:rsid w:val="00647B22"/>
    <w:rsid w:val="00653793"/>
    <w:rsid w:val="00653F8F"/>
    <w:rsid w:val="00656092"/>
    <w:rsid w:val="006573BA"/>
    <w:rsid w:val="00660C34"/>
    <w:rsid w:val="00663624"/>
    <w:rsid w:val="00667057"/>
    <w:rsid w:val="00673681"/>
    <w:rsid w:val="006772E2"/>
    <w:rsid w:val="006845D3"/>
    <w:rsid w:val="00684BC1"/>
    <w:rsid w:val="0068793F"/>
    <w:rsid w:val="00695F1D"/>
    <w:rsid w:val="006A241D"/>
    <w:rsid w:val="006A27FA"/>
    <w:rsid w:val="006A57FE"/>
    <w:rsid w:val="006A591B"/>
    <w:rsid w:val="006B07CD"/>
    <w:rsid w:val="006B0F79"/>
    <w:rsid w:val="006B116F"/>
    <w:rsid w:val="006B1B9B"/>
    <w:rsid w:val="006B20B3"/>
    <w:rsid w:val="006B366E"/>
    <w:rsid w:val="006B392F"/>
    <w:rsid w:val="006B604E"/>
    <w:rsid w:val="006B644E"/>
    <w:rsid w:val="006B6984"/>
    <w:rsid w:val="006B7023"/>
    <w:rsid w:val="006C25C6"/>
    <w:rsid w:val="006C512F"/>
    <w:rsid w:val="006C7C81"/>
    <w:rsid w:val="006D220C"/>
    <w:rsid w:val="006D5D62"/>
    <w:rsid w:val="006E170F"/>
    <w:rsid w:val="006E7E36"/>
    <w:rsid w:val="006F17B1"/>
    <w:rsid w:val="006F2324"/>
    <w:rsid w:val="006F31B7"/>
    <w:rsid w:val="006F4EC8"/>
    <w:rsid w:val="006F62D4"/>
    <w:rsid w:val="006F66FF"/>
    <w:rsid w:val="006F7A23"/>
    <w:rsid w:val="00701D6D"/>
    <w:rsid w:val="00702C3A"/>
    <w:rsid w:val="007052D0"/>
    <w:rsid w:val="0070615F"/>
    <w:rsid w:val="00706622"/>
    <w:rsid w:val="0071061B"/>
    <w:rsid w:val="00711A30"/>
    <w:rsid w:val="0071561A"/>
    <w:rsid w:val="00716D53"/>
    <w:rsid w:val="00717522"/>
    <w:rsid w:val="00717749"/>
    <w:rsid w:val="0072112F"/>
    <w:rsid w:val="007221AF"/>
    <w:rsid w:val="00722AA6"/>
    <w:rsid w:val="007236C1"/>
    <w:rsid w:val="00723BD8"/>
    <w:rsid w:val="00723F02"/>
    <w:rsid w:val="00724BF3"/>
    <w:rsid w:val="0072520E"/>
    <w:rsid w:val="0072567D"/>
    <w:rsid w:val="00727DDF"/>
    <w:rsid w:val="007329ED"/>
    <w:rsid w:val="0073609B"/>
    <w:rsid w:val="007363E4"/>
    <w:rsid w:val="007424A2"/>
    <w:rsid w:val="007456BC"/>
    <w:rsid w:val="00746094"/>
    <w:rsid w:val="00747273"/>
    <w:rsid w:val="00747EC7"/>
    <w:rsid w:val="007503F0"/>
    <w:rsid w:val="00751381"/>
    <w:rsid w:val="00751ABF"/>
    <w:rsid w:val="007552D6"/>
    <w:rsid w:val="007614D6"/>
    <w:rsid w:val="007657F5"/>
    <w:rsid w:val="0076624F"/>
    <w:rsid w:val="00770CB1"/>
    <w:rsid w:val="00773C45"/>
    <w:rsid w:val="00774580"/>
    <w:rsid w:val="007801D2"/>
    <w:rsid w:val="00780BEC"/>
    <w:rsid w:val="00784CEE"/>
    <w:rsid w:val="00785B30"/>
    <w:rsid w:val="0078761F"/>
    <w:rsid w:val="00792A1D"/>
    <w:rsid w:val="00792C2C"/>
    <w:rsid w:val="007939B5"/>
    <w:rsid w:val="007946D7"/>
    <w:rsid w:val="00794D68"/>
    <w:rsid w:val="00796498"/>
    <w:rsid w:val="007A0A64"/>
    <w:rsid w:val="007A2409"/>
    <w:rsid w:val="007A364F"/>
    <w:rsid w:val="007A39D4"/>
    <w:rsid w:val="007A4068"/>
    <w:rsid w:val="007A585F"/>
    <w:rsid w:val="007A733C"/>
    <w:rsid w:val="007A75A8"/>
    <w:rsid w:val="007A75FC"/>
    <w:rsid w:val="007A7F40"/>
    <w:rsid w:val="007B5E00"/>
    <w:rsid w:val="007B77EA"/>
    <w:rsid w:val="007C0CD5"/>
    <w:rsid w:val="007C0CF7"/>
    <w:rsid w:val="007C24B4"/>
    <w:rsid w:val="007C2BBD"/>
    <w:rsid w:val="007C3756"/>
    <w:rsid w:val="007C7370"/>
    <w:rsid w:val="007D0E77"/>
    <w:rsid w:val="007D1822"/>
    <w:rsid w:val="007D2F09"/>
    <w:rsid w:val="007E4577"/>
    <w:rsid w:val="007E6B7F"/>
    <w:rsid w:val="007F1306"/>
    <w:rsid w:val="007F156B"/>
    <w:rsid w:val="007F1801"/>
    <w:rsid w:val="007F210C"/>
    <w:rsid w:val="007F3A0C"/>
    <w:rsid w:val="007F6E43"/>
    <w:rsid w:val="008011BF"/>
    <w:rsid w:val="00801DEE"/>
    <w:rsid w:val="00803824"/>
    <w:rsid w:val="0080401A"/>
    <w:rsid w:val="00804076"/>
    <w:rsid w:val="00804320"/>
    <w:rsid w:val="00806931"/>
    <w:rsid w:val="00810753"/>
    <w:rsid w:val="0081162E"/>
    <w:rsid w:val="008143BF"/>
    <w:rsid w:val="008224D6"/>
    <w:rsid w:val="0082318B"/>
    <w:rsid w:val="00824354"/>
    <w:rsid w:val="0082622C"/>
    <w:rsid w:val="008271C6"/>
    <w:rsid w:val="00831578"/>
    <w:rsid w:val="0083360B"/>
    <w:rsid w:val="00834F78"/>
    <w:rsid w:val="008374BE"/>
    <w:rsid w:val="008401D4"/>
    <w:rsid w:val="008406ED"/>
    <w:rsid w:val="008409DF"/>
    <w:rsid w:val="00841407"/>
    <w:rsid w:val="008421D6"/>
    <w:rsid w:val="008427F8"/>
    <w:rsid w:val="00847335"/>
    <w:rsid w:val="00853826"/>
    <w:rsid w:val="0085606A"/>
    <w:rsid w:val="00856EB5"/>
    <w:rsid w:val="00857957"/>
    <w:rsid w:val="008603A3"/>
    <w:rsid w:val="0086098D"/>
    <w:rsid w:val="00862B3E"/>
    <w:rsid w:val="008635CE"/>
    <w:rsid w:val="00863735"/>
    <w:rsid w:val="00864A4A"/>
    <w:rsid w:val="00864B4A"/>
    <w:rsid w:val="0086632F"/>
    <w:rsid w:val="008665BC"/>
    <w:rsid w:val="00867901"/>
    <w:rsid w:val="0087095B"/>
    <w:rsid w:val="00871E4A"/>
    <w:rsid w:val="008734C4"/>
    <w:rsid w:val="00875A96"/>
    <w:rsid w:val="008802E2"/>
    <w:rsid w:val="00880907"/>
    <w:rsid w:val="00880F24"/>
    <w:rsid w:val="00882D59"/>
    <w:rsid w:val="00882D62"/>
    <w:rsid w:val="008846B9"/>
    <w:rsid w:val="00885593"/>
    <w:rsid w:val="00890247"/>
    <w:rsid w:val="00890643"/>
    <w:rsid w:val="00890750"/>
    <w:rsid w:val="008924CA"/>
    <w:rsid w:val="00894B57"/>
    <w:rsid w:val="00896353"/>
    <w:rsid w:val="008A0AD2"/>
    <w:rsid w:val="008A17F0"/>
    <w:rsid w:val="008A4939"/>
    <w:rsid w:val="008A5122"/>
    <w:rsid w:val="008A6C02"/>
    <w:rsid w:val="008B09AE"/>
    <w:rsid w:val="008B412F"/>
    <w:rsid w:val="008B414E"/>
    <w:rsid w:val="008B461A"/>
    <w:rsid w:val="008B562F"/>
    <w:rsid w:val="008C0222"/>
    <w:rsid w:val="008C0FCD"/>
    <w:rsid w:val="008C4133"/>
    <w:rsid w:val="008C4731"/>
    <w:rsid w:val="008C6D0A"/>
    <w:rsid w:val="008D59E2"/>
    <w:rsid w:val="008D6F11"/>
    <w:rsid w:val="008D7B67"/>
    <w:rsid w:val="008E09B4"/>
    <w:rsid w:val="008E17B9"/>
    <w:rsid w:val="008E40A2"/>
    <w:rsid w:val="008E51BA"/>
    <w:rsid w:val="008E5D90"/>
    <w:rsid w:val="008E6FD8"/>
    <w:rsid w:val="008F27C7"/>
    <w:rsid w:val="008F2975"/>
    <w:rsid w:val="008F5808"/>
    <w:rsid w:val="008F7004"/>
    <w:rsid w:val="008F7286"/>
    <w:rsid w:val="00902A73"/>
    <w:rsid w:val="00913C2F"/>
    <w:rsid w:val="0091688C"/>
    <w:rsid w:val="00920370"/>
    <w:rsid w:val="009204D2"/>
    <w:rsid w:val="00923C4A"/>
    <w:rsid w:val="00923E22"/>
    <w:rsid w:val="009241C8"/>
    <w:rsid w:val="00926CD6"/>
    <w:rsid w:val="00931811"/>
    <w:rsid w:val="00932173"/>
    <w:rsid w:val="00935B79"/>
    <w:rsid w:val="00937715"/>
    <w:rsid w:val="009378B1"/>
    <w:rsid w:val="00940761"/>
    <w:rsid w:val="00940C26"/>
    <w:rsid w:val="00941D5C"/>
    <w:rsid w:val="00944DFC"/>
    <w:rsid w:val="00950B97"/>
    <w:rsid w:val="00953CE2"/>
    <w:rsid w:val="00954933"/>
    <w:rsid w:val="00955CDF"/>
    <w:rsid w:val="00956DDC"/>
    <w:rsid w:val="0095703E"/>
    <w:rsid w:val="009574A2"/>
    <w:rsid w:val="009578AE"/>
    <w:rsid w:val="00957CCA"/>
    <w:rsid w:val="00961124"/>
    <w:rsid w:val="00963209"/>
    <w:rsid w:val="00963468"/>
    <w:rsid w:val="00966FB8"/>
    <w:rsid w:val="009704D7"/>
    <w:rsid w:val="00974131"/>
    <w:rsid w:val="009779D2"/>
    <w:rsid w:val="00980412"/>
    <w:rsid w:val="00981CA2"/>
    <w:rsid w:val="00983399"/>
    <w:rsid w:val="0098593F"/>
    <w:rsid w:val="00985A07"/>
    <w:rsid w:val="009904AC"/>
    <w:rsid w:val="00993568"/>
    <w:rsid w:val="009936CC"/>
    <w:rsid w:val="009937E7"/>
    <w:rsid w:val="00993AEE"/>
    <w:rsid w:val="00993C66"/>
    <w:rsid w:val="00995B7B"/>
    <w:rsid w:val="009974AC"/>
    <w:rsid w:val="009A0815"/>
    <w:rsid w:val="009A08C4"/>
    <w:rsid w:val="009A1E4B"/>
    <w:rsid w:val="009A2372"/>
    <w:rsid w:val="009A4B5F"/>
    <w:rsid w:val="009A5111"/>
    <w:rsid w:val="009B0F27"/>
    <w:rsid w:val="009B2A27"/>
    <w:rsid w:val="009B3141"/>
    <w:rsid w:val="009B3247"/>
    <w:rsid w:val="009B3ADE"/>
    <w:rsid w:val="009B3F8E"/>
    <w:rsid w:val="009B5313"/>
    <w:rsid w:val="009B5A46"/>
    <w:rsid w:val="009C0E8B"/>
    <w:rsid w:val="009C310F"/>
    <w:rsid w:val="009C5EEB"/>
    <w:rsid w:val="009C6B73"/>
    <w:rsid w:val="009C7B1C"/>
    <w:rsid w:val="009C7BA8"/>
    <w:rsid w:val="009D0BC1"/>
    <w:rsid w:val="009D0D46"/>
    <w:rsid w:val="009D2818"/>
    <w:rsid w:val="009D77E9"/>
    <w:rsid w:val="009E0C4D"/>
    <w:rsid w:val="009E3D4C"/>
    <w:rsid w:val="009E3EF0"/>
    <w:rsid w:val="009E4BB2"/>
    <w:rsid w:val="009E5062"/>
    <w:rsid w:val="009E5A8F"/>
    <w:rsid w:val="009E6C8E"/>
    <w:rsid w:val="009E7370"/>
    <w:rsid w:val="009F1590"/>
    <w:rsid w:val="009F2A38"/>
    <w:rsid w:val="009F2A54"/>
    <w:rsid w:val="009F6720"/>
    <w:rsid w:val="009F6F28"/>
    <w:rsid w:val="00A009A1"/>
    <w:rsid w:val="00A00D32"/>
    <w:rsid w:val="00A0206E"/>
    <w:rsid w:val="00A032CC"/>
    <w:rsid w:val="00A06EAF"/>
    <w:rsid w:val="00A06FFC"/>
    <w:rsid w:val="00A10C77"/>
    <w:rsid w:val="00A113D6"/>
    <w:rsid w:val="00A14170"/>
    <w:rsid w:val="00A14859"/>
    <w:rsid w:val="00A14D61"/>
    <w:rsid w:val="00A267DE"/>
    <w:rsid w:val="00A30137"/>
    <w:rsid w:val="00A36333"/>
    <w:rsid w:val="00A36F1C"/>
    <w:rsid w:val="00A4010E"/>
    <w:rsid w:val="00A41BF5"/>
    <w:rsid w:val="00A42696"/>
    <w:rsid w:val="00A447E0"/>
    <w:rsid w:val="00A44F89"/>
    <w:rsid w:val="00A51B57"/>
    <w:rsid w:val="00A5239B"/>
    <w:rsid w:val="00A52FD6"/>
    <w:rsid w:val="00A53417"/>
    <w:rsid w:val="00A54F7D"/>
    <w:rsid w:val="00A554D7"/>
    <w:rsid w:val="00A5588E"/>
    <w:rsid w:val="00A55955"/>
    <w:rsid w:val="00A57D80"/>
    <w:rsid w:val="00A607F6"/>
    <w:rsid w:val="00A62628"/>
    <w:rsid w:val="00A62E7E"/>
    <w:rsid w:val="00A633C4"/>
    <w:rsid w:val="00A64C37"/>
    <w:rsid w:val="00A661A8"/>
    <w:rsid w:val="00A671B2"/>
    <w:rsid w:val="00A72FF9"/>
    <w:rsid w:val="00A733CB"/>
    <w:rsid w:val="00A75AC2"/>
    <w:rsid w:val="00A830FB"/>
    <w:rsid w:val="00A83FDD"/>
    <w:rsid w:val="00A84982"/>
    <w:rsid w:val="00A90691"/>
    <w:rsid w:val="00A90AA5"/>
    <w:rsid w:val="00A9160C"/>
    <w:rsid w:val="00A92060"/>
    <w:rsid w:val="00A936E7"/>
    <w:rsid w:val="00A94E2B"/>
    <w:rsid w:val="00A97EFD"/>
    <w:rsid w:val="00AA1007"/>
    <w:rsid w:val="00AA5EEA"/>
    <w:rsid w:val="00AB02E3"/>
    <w:rsid w:val="00AB292A"/>
    <w:rsid w:val="00AB502B"/>
    <w:rsid w:val="00AB5FA5"/>
    <w:rsid w:val="00AC096E"/>
    <w:rsid w:val="00AC2C80"/>
    <w:rsid w:val="00AC3D69"/>
    <w:rsid w:val="00AC5818"/>
    <w:rsid w:val="00AC5C9A"/>
    <w:rsid w:val="00AD0140"/>
    <w:rsid w:val="00AD0666"/>
    <w:rsid w:val="00AD6A96"/>
    <w:rsid w:val="00AD748B"/>
    <w:rsid w:val="00AE1255"/>
    <w:rsid w:val="00AE1D70"/>
    <w:rsid w:val="00AE33CC"/>
    <w:rsid w:val="00AE70E3"/>
    <w:rsid w:val="00AF0E05"/>
    <w:rsid w:val="00AF1068"/>
    <w:rsid w:val="00AF2C9D"/>
    <w:rsid w:val="00AF3E9A"/>
    <w:rsid w:val="00AF402D"/>
    <w:rsid w:val="00AF5DC2"/>
    <w:rsid w:val="00B02D83"/>
    <w:rsid w:val="00B0329B"/>
    <w:rsid w:val="00B0542C"/>
    <w:rsid w:val="00B068B4"/>
    <w:rsid w:val="00B07191"/>
    <w:rsid w:val="00B1067B"/>
    <w:rsid w:val="00B111D2"/>
    <w:rsid w:val="00B142F3"/>
    <w:rsid w:val="00B1530D"/>
    <w:rsid w:val="00B160AE"/>
    <w:rsid w:val="00B16265"/>
    <w:rsid w:val="00B209D3"/>
    <w:rsid w:val="00B210CD"/>
    <w:rsid w:val="00B23BE8"/>
    <w:rsid w:val="00B242EE"/>
    <w:rsid w:val="00B264C0"/>
    <w:rsid w:val="00B30B77"/>
    <w:rsid w:val="00B32A4A"/>
    <w:rsid w:val="00B3421C"/>
    <w:rsid w:val="00B353BD"/>
    <w:rsid w:val="00B40D3F"/>
    <w:rsid w:val="00B40EE5"/>
    <w:rsid w:val="00B41CBB"/>
    <w:rsid w:val="00B432CB"/>
    <w:rsid w:val="00B43C14"/>
    <w:rsid w:val="00B4410D"/>
    <w:rsid w:val="00B46AB6"/>
    <w:rsid w:val="00B47106"/>
    <w:rsid w:val="00B50DCA"/>
    <w:rsid w:val="00B51F2A"/>
    <w:rsid w:val="00B529B8"/>
    <w:rsid w:val="00B543A7"/>
    <w:rsid w:val="00B55099"/>
    <w:rsid w:val="00B63875"/>
    <w:rsid w:val="00B7010E"/>
    <w:rsid w:val="00B71300"/>
    <w:rsid w:val="00B73876"/>
    <w:rsid w:val="00B739FE"/>
    <w:rsid w:val="00B74E88"/>
    <w:rsid w:val="00B7506F"/>
    <w:rsid w:val="00B750D2"/>
    <w:rsid w:val="00B75621"/>
    <w:rsid w:val="00B76B2B"/>
    <w:rsid w:val="00B81F83"/>
    <w:rsid w:val="00B837F5"/>
    <w:rsid w:val="00B842EA"/>
    <w:rsid w:val="00B84A3F"/>
    <w:rsid w:val="00B84ECE"/>
    <w:rsid w:val="00B8641C"/>
    <w:rsid w:val="00B86C34"/>
    <w:rsid w:val="00B9102F"/>
    <w:rsid w:val="00B9238B"/>
    <w:rsid w:val="00B92A47"/>
    <w:rsid w:val="00B92E2C"/>
    <w:rsid w:val="00BA0AB1"/>
    <w:rsid w:val="00BA1608"/>
    <w:rsid w:val="00BA1C07"/>
    <w:rsid w:val="00BA3B7C"/>
    <w:rsid w:val="00BA67C2"/>
    <w:rsid w:val="00BA77F0"/>
    <w:rsid w:val="00BA7D7F"/>
    <w:rsid w:val="00BB13DF"/>
    <w:rsid w:val="00BB2441"/>
    <w:rsid w:val="00BB4459"/>
    <w:rsid w:val="00BC008E"/>
    <w:rsid w:val="00BC0CCD"/>
    <w:rsid w:val="00BC1F11"/>
    <w:rsid w:val="00BC2C28"/>
    <w:rsid w:val="00BC3362"/>
    <w:rsid w:val="00BC3EBA"/>
    <w:rsid w:val="00BC51E1"/>
    <w:rsid w:val="00BD39B9"/>
    <w:rsid w:val="00BD6D82"/>
    <w:rsid w:val="00BD7AD9"/>
    <w:rsid w:val="00BD7B60"/>
    <w:rsid w:val="00BD7C05"/>
    <w:rsid w:val="00BE4ED8"/>
    <w:rsid w:val="00BE5BAB"/>
    <w:rsid w:val="00BE7377"/>
    <w:rsid w:val="00BF0653"/>
    <w:rsid w:val="00BF11A2"/>
    <w:rsid w:val="00BF196D"/>
    <w:rsid w:val="00BF378A"/>
    <w:rsid w:val="00BF4CB0"/>
    <w:rsid w:val="00BF6895"/>
    <w:rsid w:val="00BF744B"/>
    <w:rsid w:val="00C00DE1"/>
    <w:rsid w:val="00C00FB8"/>
    <w:rsid w:val="00C04546"/>
    <w:rsid w:val="00C053FD"/>
    <w:rsid w:val="00C069CE"/>
    <w:rsid w:val="00C07063"/>
    <w:rsid w:val="00C12EB3"/>
    <w:rsid w:val="00C137DB"/>
    <w:rsid w:val="00C146FB"/>
    <w:rsid w:val="00C15531"/>
    <w:rsid w:val="00C1556B"/>
    <w:rsid w:val="00C164C1"/>
    <w:rsid w:val="00C1685C"/>
    <w:rsid w:val="00C16EC8"/>
    <w:rsid w:val="00C20883"/>
    <w:rsid w:val="00C24EC0"/>
    <w:rsid w:val="00C26178"/>
    <w:rsid w:val="00C30326"/>
    <w:rsid w:val="00C307BE"/>
    <w:rsid w:val="00C374CD"/>
    <w:rsid w:val="00C43096"/>
    <w:rsid w:val="00C43732"/>
    <w:rsid w:val="00C45468"/>
    <w:rsid w:val="00C462D0"/>
    <w:rsid w:val="00C506A1"/>
    <w:rsid w:val="00C507D6"/>
    <w:rsid w:val="00C5184C"/>
    <w:rsid w:val="00C52FD5"/>
    <w:rsid w:val="00C53124"/>
    <w:rsid w:val="00C534EA"/>
    <w:rsid w:val="00C57996"/>
    <w:rsid w:val="00C6193B"/>
    <w:rsid w:val="00C62B5D"/>
    <w:rsid w:val="00C6310B"/>
    <w:rsid w:val="00C63729"/>
    <w:rsid w:val="00C64DD8"/>
    <w:rsid w:val="00C654B9"/>
    <w:rsid w:val="00C70002"/>
    <w:rsid w:val="00C70E9A"/>
    <w:rsid w:val="00C710DE"/>
    <w:rsid w:val="00C72825"/>
    <w:rsid w:val="00C7442C"/>
    <w:rsid w:val="00C744A0"/>
    <w:rsid w:val="00C74F96"/>
    <w:rsid w:val="00C750F4"/>
    <w:rsid w:val="00C816AE"/>
    <w:rsid w:val="00C81772"/>
    <w:rsid w:val="00C834CD"/>
    <w:rsid w:val="00C84AEF"/>
    <w:rsid w:val="00C86723"/>
    <w:rsid w:val="00C8705B"/>
    <w:rsid w:val="00C87274"/>
    <w:rsid w:val="00C87CBC"/>
    <w:rsid w:val="00C90359"/>
    <w:rsid w:val="00C90F9A"/>
    <w:rsid w:val="00C92430"/>
    <w:rsid w:val="00C93661"/>
    <w:rsid w:val="00C940D9"/>
    <w:rsid w:val="00C94769"/>
    <w:rsid w:val="00C96977"/>
    <w:rsid w:val="00C96BD4"/>
    <w:rsid w:val="00C97677"/>
    <w:rsid w:val="00C976C5"/>
    <w:rsid w:val="00CA0B6D"/>
    <w:rsid w:val="00CA46D1"/>
    <w:rsid w:val="00CA58DD"/>
    <w:rsid w:val="00CB2BFE"/>
    <w:rsid w:val="00CB40C8"/>
    <w:rsid w:val="00CB4EA8"/>
    <w:rsid w:val="00CB612C"/>
    <w:rsid w:val="00CB6DA8"/>
    <w:rsid w:val="00CB6E01"/>
    <w:rsid w:val="00CB7F87"/>
    <w:rsid w:val="00CC1A98"/>
    <w:rsid w:val="00CC3743"/>
    <w:rsid w:val="00CC3CAC"/>
    <w:rsid w:val="00CC48CB"/>
    <w:rsid w:val="00CC642A"/>
    <w:rsid w:val="00CD3295"/>
    <w:rsid w:val="00CD569B"/>
    <w:rsid w:val="00CE18AC"/>
    <w:rsid w:val="00CE206C"/>
    <w:rsid w:val="00CE22A8"/>
    <w:rsid w:val="00CE30A3"/>
    <w:rsid w:val="00CE4653"/>
    <w:rsid w:val="00CE50A9"/>
    <w:rsid w:val="00CF058A"/>
    <w:rsid w:val="00CF0834"/>
    <w:rsid w:val="00CF09F9"/>
    <w:rsid w:val="00CF104D"/>
    <w:rsid w:val="00CF4037"/>
    <w:rsid w:val="00CF416E"/>
    <w:rsid w:val="00CF75C9"/>
    <w:rsid w:val="00D0159D"/>
    <w:rsid w:val="00D03751"/>
    <w:rsid w:val="00D056E9"/>
    <w:rsid w:val="00D05DB7"/>
    <w:rsid w:val="00D07DAE"/>
    <w:rsid w:val="00D10B70"/>
    <w:rsid w:val="00D11226"/>
    <w:rsid w:val="00D12595"/>
    <w:rsid w:val="00D13222"/>
    <w:rsid w:val="00D149A7"/>
    <w:rsid w:val="00D14CBD"/>
    <w:rsid w:val="00D15D2B"/>
    <w:rsid w:val="00D17546"/>
    <w:rsid w:val="00D2110B"/>
    <w:rsid w:val="00D2166D"/>
    <w:rsid w:val="00D22BA6"/>
    <w:rsid w:val="00D238B7"/>
    <w:rsid w:val="00D23C60"/>
    <w:rsid w:val="00D23F69"/>
    <w:rsid w:val="00D25044"/>
    <w:rsid w:val="00D26D05"/>
    <w:rsid w:val="00D27A9F"/>
    <w:rsid w:val="00D27C76"/>
    <w:rsid w:val="00D32AF6"/>
    <w:rsid w:val="00D33B65"/>
    <w:rsid w:val="00D40692"/>
    <w:rsid w:val="00D40893"/>
    <w:rsid w:val="00D40943"/>
    <w:rsid w:val="00D40CC1"/>
    <w:rsid w:val="00D41573"/>
    <w:rsid w:val="00D41DEF"/>
    <w:rsid w:val="00D44071"/>
    <w:rsid w:val="00D443D7"/>
    <w:rsid w:val="00D44B77"/>
    <w:rsid w:val="00D46C7C"/>
    <w:rsid w:val="00D47654"/>
    <w:rsid w:val="00D5030C"/>
    <w:rsid w:val="00D5087A"/>
    <w:rsid w:val="00D5203E"/>
    <w:rsid w:val="00D6111F"/>
    <w:rsid w:val="00D627E3"/>
    <w:rsid w:val="00D62BCA"/>
    <w:rsid w:val="00D63F2E"/>
    <w:rsid w:val="00D63FEB"/>
    <w:rsid w:val="00D706BE"/>
    <w:rsid w:val="00D73E91"/>
    <w:rsid w:val="00D74E02"/>
    <w:rsid w:val="00D7594A"/>
    <w:rsid w:val="00D766F9"/>
    <w:rsid w:val="00D767B5"/>
    <w:rsid w:val="00D83580"/>
    <w:rsid w:val="00D86B7C"/>
    <w:rsid w:val="00D86E4B"/>
    <w:rsid w:val="00D87CB0"/>
    <w:rsid w:val="00D9064C"/>
    <w:rsid w:val="00D906A7"/>
    <w:rsid w:val="00DA1380"/>
    <w:rsid w:val="00DA244D"/>
    <w:rsid w:val="00DA5BF1"/>
    <w:rsid w:val="00DA6BDD"/>
    <w:rsid w:val="00DB0862"/>
    <w:rsid w:val="00DB1407"/>
    <w:rsid w:val="00DB1D9D"/>
    <w:rsid w:val="00DB337D"/>
    <w:rsid w:val="00DB3628"/>
    <w:rsid w:val="00DB4791"/>
    <w:rsid w:val="00DC0126"/>
    <w:rsid w:val="00DC0D28"/>
    <w:rsid w:val="00DC0ED5"/>
    <w:rsid w:val="00DC152F"/>
    <w:rsid w:val="00DC3430"/>
    <w:rsid w:val="00DC3991"/>
    <w:rsid w:val="00DC5145"/>
    <w:rsid w:val="00DC542F"/>
    <w:rsid w:val="00DC76C8"/>
    <w:rsid w:val="00DD0635"/>
    <w:rsid w:val="00DD1119"/>
    <w:rsid w:val="00DD2931"/>
    <w:rsid w:val="00DD3C9F"/>
    <w:rsid w:val="00DD5378"/>
    <w:rsid w:val="00DD56EB"/>
    <w:rsid w:val="00DE341B"/>
    <w:rsid w:val="00DE55AE"/>
    <w:rsid w:val="00DE563A"/>
    <w:rsid w:val="00DE5C5A"/>
    <w:rsid w:val="00DF3F63"/>
    <w:rsid w:val="00DF478F"/>
    <w:rsid w:val="00DF61BF"/>
    <w:rsid w:val="00DF68EF"/>
    <w:rsid w:val="00DF7CA0"/>
    <w:rsid w:val="00DF7E4B"/>
    <w:rsid w:val="00E00F0B"/>
    <w:rsid w:val="00E03BB2"/>
    <w:rsid w:val="00E04FC6"/>
    <w:rsid w:val="00E05DD2"/>
    <w:rsid w:val="00E10894"/>
    <w:rsid w:val="00E1600F"/>
    <w:rsid w:val="00E16788"/>
    <w:rsid w:val="00E16C67"/>
    <w:rsid w:val="00E2017D"/>
    <w:rsid w:val="00E215DE"/>
    <w:rsid w:val="00E2630D"/>
    <w:rsid w:val="00E2685F"/>
    <w:rsid w:val="00E3127B"/>
    <w:rsid w:val="00E321AD"/>
    <w:rsid w:val="00E32C1D"/>
    <w:rsid w:val="00E37896"/>
    <w:rsid w:val="00E4134C"/>
    <w:rsid w:val="00E41E10"/>
    <w:rsid w:val="00E42854"/>
    <w:rsid w:val="00E438C5"/>
    <w:rsid w:val="00E51D92"/>
    <w:rsid w:val="00E53AF3"/>
    <w:rsid w:val="00E54E5F"/>
    <w:rsid w:val="00E54EA4"/>
    <w:rsid w:val="00E576BB"/>
    <w:rsid w:val="00E612BA"/>
    <w:rsid w:val="00E61B14"/>
    <w:rsid w:val="00E61D4B"/>
    <w:rsid w:val="00E61F3F"/>
    <w:rsid w:val="00E621DC"/>
    <w:rsid w:val="00E64AC5"/>
    <w:rsid w:val="00E64BED"/>
    <w:rsid w:val="00E66F6C"/>
    <w:rsid w:val="00E71BE6"/>
    <w:rsid w:val="00E726A6"/>
    <w:rsid w:val="00E748EE"/>
    <w:rsid w:val="00E77616"/>
    <w:rsid w:val="00E80980"/>
    <w:rsid w:val="00E80DF4"/>
    <w:rsid w:val="00E87910"/>
    <w:rsid w:val="00E87A4A"/>
    <w:rsid w:val="00E87A51"/>
    <w:rsid w:val="00E90762"/>
    <w:rsid w:val="00E90BA9"/>
    <w:rsid w:val="00E910A0"/>
    <w:rsid w:val="00E91CB2"/>
    <w:rsid w:val="00E920F1"/>
    <w:rsid w:val="00E934F9"/>
    <w:rsid w:val="00E93E26"/>
    <w:rsid w:val="00E95C64"/>
    <w:rsid w:val="00E96B3D"/>
    <w:rsid w:val="00EA0DE7"/>
    <w:rsid w:val="00EA21AB"/>
    <w:rsid w:val="00EB075D"/>
    <w:rsid w:val="00EB2CDF"/>
    <w:rsid w:val="00EB2EAD"/>
    <w:rsid w:val="00EB3563"/>
    <w:rsid w:val="00EB4451"/>
    <w:rsid w:val="00EB4E1F"/>
    <w:rsid w:val="00EC2302"/>
    <w:rsid w:val="00EC428E"/>
    <w:rsid w:val="00EC6B4A"/>
    <w:rsid w:val="00EC76EE"/>
    <w:rsid w:val="00ED1BB1"/>
    <w:rsid w:val="00ED363F"/>
    <w:rsid w:val="00ED37E7"/>
    <w:rsid w:val="00ED3E98"/>
    <w:rsid w:val="00ED4271"/>
    <w:rsid w:val="00EE040F"/>
    <w:rsid w:val="00EE0E8A"/>
    <w:rsid w:val="00EE3256"/>
    <w:rsid w:val="00EE5099"/>
    <w:rsid w:val="00EE5BE7"/>
    <w:rsid w:val="00EE7FEC"/>
    <w:rsid w:val="00EF06A4"/>
    <w:rsid w:val="00EF1DEC"/>
    <w:rsid w:val="00EF456D"/>
    <w:rsid w:val="00EF4C4C"/>
    <w:rsid w:val="00EF52D8"/>
    <w:rsid w:val="00F0144F"/>
    <w:rsid w:val="00F01DF8"/>
    <w:rsid w:val="00F02B15"/>
    <w:rsid w:val="00F042C5"/>
    <w:rsid w:val="00F0526A"/>
    <w:rsid w:val="00F06765"/>
    <w:rsid w:val="00F07EDE"/>
    <w:rsid w:val="00F10A6E"/>
    <w:rsid w:val="00F1114A"/>
    <w:rsid w:val="00F12C6A"/>
    <w:rsid w:val="00F13117"/>
    <w:rsid w:val="00F151FE"/>
    <w:rsid w:val="00F16324"/>
    <w:rsid w:val="00F174BE"/>
    <w:rsid w:val="00F234D4"/>
    <w:rsid w:val="00F23523"/>
    <w:rsid w:val="00F23CE8"/>
    <w:rsid w:val="00F23D8B"/>
    <w:rsid w:val="00F23DE3"/>
    <w:rsid w:val="00F2682E"/>
    <w:rsid w:val="00F33ACC"/>
    <w:rsid w:val="00F344B1"/>
    <w:rsid w:val="00F3478A"/>
    <w:rsid w:val="00F37822"/>
    <w:rsid w:val="00F426C6"/>
    <w:rsid w:val="00F42935"/>
    <w:rsid w:val="00F46427"/>
    <w:rsid w:val="00F47AED"/>
    <w:rsid w:val="00F51448"/>
    <w:rsid w:val="00F51892"/>
    <w:rsid w:val="00F52E73"/>
    <w:rsid w:val="00F53DBF"/>
    <w:rsid w:val="00F5516D"/>
    <w:rsid w:val="00F5631A"/>
    <w:rsid w:val="00F628BF"/>
    <w:rsid w:val="00F6305A"/>
    <w:rsid w:val="00F65146"/>
    <w:rsid w:val="00F66777"/>
    <w:rsid w:val="00F66C62"/>
    <w:rsid w:val="00F7174E"/>
    <w:rsid w:val="00F71870"/>
    <w:rsid w:val="00F72353"/>
    <w:rsid w:val="00F72696"/>
    <w:rsid w:val="00F73DE3"/>
    <w:rsid w:val="00F80873"/>
    <w:rsid w:val="00F82039"/>
    <w:rsid w:val="00F8373A"/>
    <w:rsid w:val="00F83991"/>
    <w:rsid w:val="00F870CD"/>
    <w:rsid w:val="00F91E27"/>
    <w:rsid w:val="00F92E05"/>
    <w:rsid w:val="00F93662"/>
    <w:rsid w:val="00F95249"/>
    <w:rsid w:val="00F95879"/>
    <w:rsid w:val="00F96E2C"/>
    <w:rsid w:val="00F9746D"/>
    <w:rsid w:val="00F976DC"/>
    <w:rsid w:val="00FA006E"/>
    <w:rsid w:val="00FA4DDE"/>
    <w:rsid w:val="00FA714C"/>
    <w:rsid w:val="00FB4ECE"/>
    <w:rsid w:val="00FB7FE1"/>
    <w:rsid w:val="00FD25D4"/>
    <w:rsid w:val="00FD3717"/>
    <w:rsid w:val="00FD4764"/>
    <w:rsid w:val="00FD491F"/>
    <w:rsid w:val="00FD5CDF"/>
    <w:rsid w:val="00FD792E"/>
    <w:rsid w:val="00FE2A6F"/>
    <w:rsid w:val="00FE34C7"/>
    <w:rsid w:val="00FE46EA"/>
    <w:rsid w:val="00FE5203"/>
    <w:rsid w:val="00FE5ECF"/>
    <w:rsid w:val="00FF25E0"/>
    <w:rsid w:val="00FF33D0"/>
    <w:rsid w:val="00FF473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65B9"/>
  <w15:docId w15:val="{4F1952FC-2F9F-43F1-8ED3-344AD8CA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5">
    <w:name w:val="heading 5"/>
    <w:basedOn w:val="Normal"/>
    <w:next w:val="Normal"/>
    <w:link w:val="Ttulo5Char"/>
    <w:unhideWhenUsed/>
    <w:qFormat/>
    <w:rsid w:val="00981CA2"/>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qFormat/>
    <w:rsid w:val="00981CA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60" w:line="360" w:lineRule="auto"/>
      <w:ind w:firstLine="567"/>
      <w:contextualSpacing/>
      <w:jc w:val="both"/>
      <w:outlineLvl w:val="5"/>
    </w:pPr>
    <w:rPr>
      <w:rFonts w:cs="Arial"/>
      <w:b/>
      <w:bCs/>
      <w:snapToGrid w:val="0"/>
      <w:color w:val="000000"/>
      <w:sz w:val="22"/>
      <w:szCs w:val="22"/>
    </w:rPr>
  </w:style>
  <w:style w:type="paragraph" w:styleId="Ttulo7">
    <w:name w:val="heading 7"/>
    <w:basedOn w:val="Normal"/>
    <w:next w:val="Normal"/>
    <w:link w:val="Ttulo7Char"/>
    <w:uiPriority w:val="9"/>
    <w:semiHidden/>
    <w:unhideWhenUsed/>
    <w:qFormat/>
    <w:rsid w:val="00981CA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60"/>
      <w:ind w:left="1296" w:hanging="1296"/>
      <w:contextualSpacing/>
      <w:jc w:val="both"/>
      <w:outlineLvl w:val="6"/>
    </w:pPr>
    <w:rPr>
      <w:rFonts w:ascii="Calibri" w:hAnsi="Calibri" w:cs="Arial"/>
      <w:snapToGrid w:val="0"/>
      <w:sz w:val="24"/>
      <w:szCs w:val="24"/>
    </w:rPr>
  </w:style>
  <w:style w:type="paragraph" w:styleId="Ttulo8">
    <w:name w:val="heading 8"/>
    <w:basedOn w:val="Normal"/>
    <w:next w:val="Normal"/>
    <w:link w:val="Ttulo8Char"/>
    <w:uiPriority w:val="9"/>
    <w:semiHidden/>
    <w:unhideWhenUsed/>
    <w:qFormat/>
    <w:rsid w:val="00981CA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60"/>
      <w:ind w:left="1440" w:hanging="1440"/>
      <w:contextualSpacing/>
      <w:jc w:val="both"/>
      <w:outlineLvl w:val="7"/>
    </w:pPr>
    <w:rPr>
      <w:rFonts w:ascii="Calibri" w:hAnsi="Calibri" w:cs="Arial"/>
      <w:i/>
      <w:iCs/>
      <w:snapToGrid w:val="0"/>
      <w:sz w:val="24"/>
      <w:szCs w:val="24"/>
    </w:rPr>
  </w:style>
  <w:style w:type="paragraph" w:styleId="Ttulo9">
    <w:name w:val="heading 9"/>
    <w:basedOn w:val="Normal"/>
    <w:next w:val="Normal"/>
    <w:link w:val="Ttulo9Char"/>
    <w:uiPriority w:val="9"/>
    <w:semiHidden/>
    <w:unhideWhenUsed/>
    <w:qFormat/>
    <w:rsid w:val="00981CA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60"/>
      <w:ind w:left="1584" w:hanging="1584"/>
      <w:contextualSpacing/>
      <w:jc w:val="both"/>
      <w:outlineLvl w:val="8"/>
    </w:pPr>
    <w:rPr>
      <w:rFonts w:ascii="Cambria" w:hAnsi="Cambria" w:cs="Arial"/>
      <w:snapToGrid w:val="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pPr>
      <w:suppressAutoHyphens/>
      <w:spacing w:after="120"/>
    </w:pPr>
    <w:rPr>
      <w:sz w:val="24"/>
    </w:rPr>
  </w:style>
  <w:style w:type="paragraph" w:styleId="Recuodecorpodetexto3">
    <w:name w:val="Body Text Indent 3"/>
    <w:basedOn w:val="Normal"/>
    <w:link w:val="Recuodecorpodetexto3Char"/>
    <w:uiPriority w:val="99"/>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uiPriority w:val="99"/>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nhideWhenUsed/>
    <w:rsid w:val="00F80873"/>
  </w:style>
  <w:style w:type="character" w:customStyle="1" w:styleId="TextodecomentrioChar">
    <w:name w:val="Texto de comentário Char"/>
    <w:basedOn w:val="Fontepargpadro"/>
    <w:link w:val="Textodecomentrio"/>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character" w:styleId="nfase">
    <w:name w:val="Emphasis"/>
    <w:uiPriority w:val="20"/>
    <w:qFormat/>
    <w:rsid w:val="00481A5F"/>
  </w:style>
  <w:style w:type="paragraph" w:customStyle="1" w:styleId="ndice">
    <w:name w:val="Índice"/>
    <w:basedOn w:val="Normal"/>
    <w:rsid w:val="0060334F"/>
    <w:pPr>
      <w:suppressLineNumbers/>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firstLine="567"/>
      <w:contextualSpacing/>
      <w:jc w:val="both"/>
    </w:pPr>
    <w:rPr>
      <w:rFonts w:ascii="Arial" w:hAnsi="Arial" w:cs="Arial"/>
      <w:snapToGrid w:val="0"/>
      <w:color w:val="000000"/>
      <w:sz w:val="24"/>
    </w:rPr>
  </w:style>
  <w:style w:type="character" w:customStyle="1" w:styleId="Ttulo5Char">
    <w:name w:val="Título 5 Char"/>
    <w:basedOn w:val="Fontepargpadro"/>
    <w:link w:val="Ttulo5"/>
    <w:uiPriority w:val="9"/>
    <w:semiHidden/>
    <w:rsid w:val="00981CA2"/>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rsid w:val="00981CA2"/>
    <w:rPr>
      <w:rFonts w:cs="Arial"/>
      <w:b/>
      <w:bCs/>
      <w:snapToGrid w:val="0"/>
      <w:color w:val="000000"/>
      <w:sz w:val="22"/>
      <w:szCs w:val="22"/>
    </w:rPr>
  </w:style>
  <w:style w:type="character" w:customStyle="1" w:styleId="Ttulo7Char">
    <w:name w:val="Título 7 Char"/>
    <w:basedOn w:val="Fontepargpadro"/>
    <w:link w:val="Ttulo7"/>
    <w:uiPriority w:val="9"/>
    <w:semiHidden/>
    <w:rsid w:val="00981CA2"/>
    <w:rPr>
      <w:rFonts w:ascii="Calibri" w:hAnsi="Calibri" w:cs="Arial"/>
      <w:snapToGrid w:val="0"/>
      <w:sz w:val="24"/>
      <w:szCs w:val="24"/>
    </w:rPr>
  </w:style>
  <w:style w:type="character" w:customStyle="1" w:styleId="Ttulo8Char">
    <w:name w:val="Título 8 Char"/>
    <w:basedOn w:val="Fontepargpadro"/>
    <w:link w:val="Ttulo8"/>
    <w:uiPriority w:val="9"/>
    <w:semiHidden/>
    <w:rsid w:val="00981CA2"/>
    <w:rPr>
      <w:rFonts w:ascii="Calibri" w:hAnsi="Calibri" w:cs="Arial"/>
      <w:i/>
      <w:iCs/>
      <w:snapToGrid w:val="0"/>
      <w:sz w:val="24"/>
      <w:szCs w:val="24"/>
    </w:rPr>
  </w:style>
  <w:style w:type="character" w:customStyle="1" w:styleId="Ttulo9Char">
    <w:name w:val="Título 9 Char"/>
    <w:basedOn w:val="Fontepargpadro"/>
    <w:link w:val="Ttulo9"/>
    <w:uiPriority w:val="9"/>
    <w:semiHidden/>
    <w:rsid w:val="00981CA2"/>
    <w:rPr>
      <w:rFonts w:ascii="Cambria" w:hAnsi="Cambria" w:cs="Arial"/>
      <w:snapToGrid w:val="0"/>
      <w:sz w:val="22"/>
      <w:szCs w:val="22"/>
    </w:rPr>
  </w:style>
  <w:style w:type="numbering" w:customStyle="1" w:styleId="Semlista1">
    <w:name w:val="Sem lista1"/>
    <w:next w:val="Semlista"/>
    <w:uiPriority w:val="99"/>
    <w:semiHidden/>
    <w:unhideWhenUsed/>
    <w:rsid w:val="00981CA2"/>
  </w:style>
  <w:style w:type="character" w:customStyle="1" w:styleId="WW8Num1z0">
    <w:name w:val="WW8Num1z0"/>
    <w:rsid w:val="00981CA2"/>
    <w:rPr>
      <w:rFonts w:ascii="Times New Roman" w:hAnsi="Times New Roman"/>
    </w:rPr>
  </w:style>
  <w:style w:type="character" w:customStyle="1" w:styleId="WW8Num2z1">
    <w:name w:val="WW8Num2z1"/>
    <w:rsid w:val="00981CA2"/>
    <w:rPr>
      <w:rFonts w:ascii="Symbol" w:hAnsi="Symbol" w:cs="Wingdings 2"/>
      <w:sz w:val="18"/>
      <w:szCs w:val="18"/>
    </w:rPr>
  </w:style>
  <w:style w:type="character" w:customStyle="1" w:styleId="WW8Num5z0">
    <w:name w:val="WW8Num5z0"/>
    <w:rsid w:val="00981CA2"/>
    <w:rPr>
      <w:rFonts w:ascii="Symbol" w:hAnsi="Symbol"/>
    </w:rPr>
  </w:style>
  <w:style w:type="character" w:customStyle="1" w:styleId="WW8Num5z2">
    <w:name w:val="WW8Num5z2"/>
    <w:rsid w:val="00981CA2"/>
    <w:rPr>
      <w:rFonts w:ascii="Wingdings" w:hAnsi="Wingdings"/>
    </w:rPr>
  </w:style>
  <w:style w:type="character" w:customStyle="1" w:styleId="WW8Num6z0">
    <w:name w:val="WW8Num6z0"/>
    <w:rsid w:val="00981CA2"/>
    <w:rPr>
      <w:b w:val="0"/>
    </w:rPr>
  </w:style>
  <w:style w:type="character" w:customStyle="1" w:styleId="WW8Num8z0">
    <w:name w:val="WW8Num8z0"/>
    <w:rsid w:val="00981CA2"/>
    <w:rPr>
      <w:rFonts w:ascii="Symbol" w:hAnsi="Symbol"/>
    </w:rPr>
  </w:style>
  <w:style w:type="character" w:customStyle="1" w:styleId="WW8Num8z1">
    <w:name w:val="WW8Num8z1"/>
    <w:rsid w:val="00981CA2"/>
    <w:rPr>
      <w:rFonts w:ascii="Courier New" w:hAnsi="Courier New" w:cs="Courier New"/>
    </w:rPr>
  </w:style>
  <w:style w:type="character" w:customStyle="1" w:styleId="WW8Num8z2">
    <w:name w:val="WW8Num8z2"/>
    <w:rsid w:val="00981CA2"/>
    <w:rPr>
      <w:rFonts w:ascii="Wingdings" w:hAnsi="Wingdings"/>
    </w:rPr>
  </w:style>
  <w:style w:type="character" w:customStyle="1" w:styleId="Fontepargpadro1">
    <w:name w:val="Fonte parág. padrão1"/>
    <w:rsid w:val="00981CA2"/>
  </w:style>
  <w:style w:type="character" w:customStyle="1" w:styleId="Absatz-Standardschriftart">
    <w:name w:val="Absatz-Standardschriftart"/>
    <w:rsid w:val="00981CA2"/>
  </w:style>
  <w:style w:type="character" w:customStyle="1" w:styleId="WW-Absatz-Standardschriftart">
    <w:name w:val="WW-Absatz-Standardschriftart"/>
    <w:rsid w:val="00981CA2"/>
  </w:style>
  <w:style w:type="character" w:customStyle="1" w:styleId="WW-Absatz-Standardschriftart1">
    <w:name w:val="WW-Absatz-Standardschriftart1"/>
    <w:rsid w:val="00981CA2"/>
  </w:style>
  <w:style w:type="character" w:customStyle="1" w:styleId="WW-Absatz-Standardschriftart11">
    <w:name w:val="WW-Absatz-Standardschriftart11"/>
    <w:rsid w:val="00981CA2"/>
  </w:style>
  <w:style w:type="character" w:customStyle="1" w:styleId="WW-Absatz-Standardschriftart111">
    <w:name w:val="WW-Absatz-Standardschriftart111"/>
    <w:rsid w:val="00981CA2"/>
  </w:style>
  <w:style w:type="character" w:customStyle="1" w:styleId="WW-Absatz-Standardschriftart1111">
    <w:name w:val="WW-Absatz-Standardschriftart1111"/>
    <w:rsid w:val="00981CA2"/>
  </w:style>
  <w:style w:type="character" w:customStyle="1" w:styleId="WW-Absatz-Standardschriftart11111">
    <w:name w:val="WW-Absatz-Standardschriftart11111"/>
    <w:rsid w:val="00981CA2"/>
  </w:style>
  <w:style w:type="character" w:customStyle="1" w:styleId="WW8Num1z1">
    <w:name w:val="WW8Num1z1"/>
    <w:rsid w:val="00981CA2"/>
    <w:rPr>
      <w:rFonts w:ascii="Wingdings 2" w:hAnsi="Wingdings 2" w:cs="Wingdings 2"/>
      <w:sz w:val="18"/>
      <w:szCs w:val="18"/>
    </w:rPr>
  </w:style>
  <w:style w:type="character" w:customStyle="1" w:styleId="WW-Absatz-Standardschriftart111111">
    <w:name w:val="WW-Absatz-Standardschriftart111111"/>
    <w:rsid w:val="00981CA2"/>
  </w:style>
  <w:style w:type="character" w:customStyle="1" w:styleId="WW-Absatz-Standardschriftart1111111">
    <w:name w:val="WW-Absatz-Standardschriftart1111111"/>
    <w:rsid w:val="00981CA2"/>
  </w:style>
  <w:style w:type="character" w:customStyle="1" w:styleId="WW-Absatz-Standardschriftart11111111">
    <w:name w:val="WW-Absatz-Standardschriftart11111111"/>
    <w:rsid w:val="00981CA2"/>
  </w:style>
  <w:style w:type="character" w:customStyle="1" w:styleId="WW-Absatz-Standardschriftart111111111">
    <w:name w:val="WW-Absatz-Standardschriftart111111111"/>
    <w:rsid w:val="00981CA2"/>
  </w:style>
  <w:style w:type="character" w:customStyle="1" w:styleId="WW-Absatz-Standardschriftart1111111111">
    <w:name w:val="WW-Absatz-Standardschriftart1111111111"/>
    <w:rsid w:val="00981CA2"/>
  </w:style>
  <w:style w:type="character" w:customStyle="1" w:styleId="WW-Absatz-Standardschriftart11111111111">
    <w:name w:val="WW-Absatz-Standardschriftart11111111111"/>
    <w:rsid w:val="00981CA2"/>
  </w:style>
  <w:style w:type="character" w:customStyle="1" w:styleId="WW8Num2z0">
    <w:name w:val="WW8Num2z0"/>
    <w:rsid w:val="00981CA2"/>
    <w:rPr>
      <w:rFonts w:ascii="Times New Roman" w:hAnsi="Times New Roman"/>
    </w:rPr>
  </w:style>
  <w:style w:type="character" w:customStyle="1" w:styleId="WW-Fontepargpadro">
    <w:name w:val="WW-Fonte parág. padrão"/>
    <w:rsid w:val="00981CA2"/>
  </w:style>
  <w:style w:type="character" w:customStyle="1" w:styleId="WW-Absatz-Standardschriftart111111111111">
    <w:name w:val="WW-Absatz-Standardschriftart111111111111"/>
    <w:rsid w:val="00981CA2"/>
  </w:style>
  <w:style w:type="character" w:customStyle="1" w:styleId="WW-Fontepargpadro1">
    <w:name w:val="WW-Fonte parág. padrão1"/>
    <w:rsid w:val="00981CA2"/>
  </w:style>
  <w:style w:type="character" w:customStyle="1" w:styleId="WW-Fontepargpadro111">
    <w:name w:val="WW-Fonte parág. padrão111"/>
    <w:rsid w:val="00981CA2"/>
  </w:style>
  <w:style w:type="character" w:customStyle="1" w:styleId="WW-Absatz-Standardschriftart1111111111111">
    <w:name w:val="WW-Absatz-Standardschriftart1111111111111"/>
    <w:rsid w:val="00981CA2"/>
  </w:style>
  <w:style w:type="character" w:customStyle="1" w:styleId="WW-Absatz-Standardschriftart11111111111111">
    <w:name w:val="WW-Absatz-Standardschriftart11111111111111"/>
    <w:rsid w:val="00981CA2"/>
  </w:style>
  <w:style w:type="character" w:customStyle="1" w:styleId="WW-Fontepargpadro1111">
    <w:name w:val="WW-Fonte parág. padrão1111"/>
    <w:rsid w:val="00981CA2"/>
  </w:style>
  <w:style w:type="character" w:customStyle="1" w:styleId="WW-Fontepargpadro11111">
    <w:name w:val="WW-Fonte parág. padrão11111"/>
    <w:rsid w:val="00981CA2"/>
  </w:style>
  <w:style w:type="character" w:customStyle="1" w:styleId="Marcadores">
    <w:name w:val="Marcadores"/>
    <w:rsid w:val="00981CA2"/>
    <w:rPr>
      <w:rFonts w:ascii="StarSymbol" w:eastAsia="StarSymbol" w:hAnsi="StarSymbol" w:cs="Wingdings 2"/>
      <w:sz w:val="18"/>
      <w:szCs w:val="18"/>
    </w:rPr>
  </w:style>
  <w:style w:type="character" w:styleId="Forte">
    <w:name w:val="Strong"/>
    <w:uiPriority w:val="22"/>
    <w:qFormat/>
    <w:rsid w:val="00981CA2"/>
    <w:rPr>
      <w:b/>
      <w:bCs/>
    </w:rPr>
  </w:style>
  <w:style w:type="character" w:customStyle="1" w:styleId="Smbolosdenumerao">
    <w:name w:val="Símbolos de numeração"/>
    <w:rsid w:val="00981CA2"/>
  </w:style>
  <w:style w:type="paragraph" w:customStyle="1" w:styleId="Ttulo10">
    <w:name w:val="Título1"/>
    <w:basedOn w:val="Normal"/>
    <w:next w:val="Corpodetexto"/>
    <w:rsid w:val="00981CA2"/>
    <w:pPr>
      <w:keepN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360" w:lineRule="auto"/>
      <w:ind w:firstLine="567"/>
      <w:contextualSpacing/>
      <w:jc w:val="both"/>
    </w:pPr>
    <w:rPr>
      <w:rFonts w:ascii="Arial" w:eastAsia="Arial Unicode MS" w:hAnsi="Arial" w:cs="Tahoma"/>
      <w:snapToGrid w:val="0"/>
      <w:color w:val="000000"/>
      <w:sz w:val="28"/>
      <w:szCs w:val="28"/>
    </w:rPr>
  </w:style>
  <w:style w:type="paragraph" w:styleId="Lista">
    <w:name w:val="List"/>
    <w:basedOn w:val="Corpodetexto"/>
    <w:rsid w:val="00981CA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firstLine="567"/>
      <w:contextualSpacing/>
      <w:jc w:val="both"/>
    </w:pPr>
    <w:rPr>
      <w:rFonts w:ascii="Arial" w:hAnsi="Arial" w:cs="Arial"/>
      <w:snapToGrid w:val="0"/>
      <w:color w:val="000000"/>
    </w:rPr>
  </w:style>
  <w:style w:type="paragraph" w:customStyle="1" w:styleId="Legenda1">
    <w:name w:val="Legenda1"/>
    <w:basedOn w:val="Normal"/>
    <w:rsid w:val="00981CA2"/>
    <w:pPr>
      <w:suppressLineNumbers/>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firstLine="567"/>
      <w:contextualSpacing/>
      <w:jc w:val="both"/>
    </w:pPr>
    <w:rPr>
      <w:rFonts w:ascii="Arial" w:hAnsi="Arial" w:cs="Arial"/>
      <w:i/>
      <w:iCs/>
      <w:snapToGrid w:val="0"/>
      <w:color w:val="000000"/>
    </w:rPr>
  </w:style>
  <w:style w:type="paragraph" w:customStyle="1" w:styleId="Captulo">
    <w:name w:val="Capítulo"/>
    <w:basedOn w:val="Normal"/>
    <w:next w:val="Corpodetexto"/>
    <w:rsid w:val="00981CA2"/>
    <w:pPr>
      <w:keepN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360" w:lineRule="auto"/>
      <w:ind w:firstLine="567"/>
      <w:contextualSpacing/>
      <w:jc w:val="both"/>
    </w:pPr>
    <w:rPr>
      <w:rFonts w:ascii="Arial" w:eastAsia="Arial Unicode MS" w:hAnsi="Arial" w:cs="Arial"/>
      <w:snapToGrid w:val="0"/>
      <w:color w:val="000000"/>
      <w:sz w:val="28"/>
      <w:szCs w:val="28"/>
    </w:rPr>
  </w:style>
  <w:style w:type="paragraph" w:styleId="Ttulo0">
    <w:name w:val="Title"/>
    <w:basedOn w:val="Normal"/>
    <w:next w:val="Corpodetexto"/>
    <w:link w:val="TtuloChar"/>
    <w:qFormat/>
    <w:rsid w:val="00981CA2"/>
    <w:pPr>
      <w:keepNext/>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before="240" w:after="120" w:line="360" w:lineRule="auto"/>
      <w:ind w:left="720" w:hanging="720"/>
      <w:contextualSpacing/>
      <w:jc w:val="both"/>
    </w:pPr>
    <w:rPr>
      <w:rFonts w:ascii="Arial" w:hAnsi="Arial" w:cs="Arial"/>
      <w:b/>
      <w:snapToGrid w:val="0"/>
      <w:color w:val="000000"/>
      <w:sz w:val="24"/>
    </w:rPr>
  </w:style>
  <w:style w:type="character" w:customStyle="1" w:styleId="TtuloChar">
    <w:name w:val="Título Char"/>
    <w:basedOn w:val="Fontepargpadro"/>
    <w:link w:val="Ttulo0"/>
    <w:rsid w:val="00981CA2"/>
    <w:rPr>
      <w:rFonts w:ascii="Arial" w:hAnsi="Arial" w:cs="Arial"/>
      <w:b/>
      <w:snapToGrid w:val="0"/>
      <w:color w:val="000000"/>
      <w:sz w:val="24"/>
    </w:rPr>
  </w:style>
  <w:style w:type="paragraph" w:styleId="Subttulo">
    <w:name w:val="Subtitle"/>
    <w:basedOn w:val="Captulo"/>
    <w:next w:val="Corpodetexto"/>
    <w:link w:val="SubttuloChar"/>
    <w:qFormat/>
    <w:rsid w:val="00981CA2"/>
    <w:pPr>
      <w:jc w:val="center"/>
    </w:pPr>
    <w:rPr>
      <w:i/>
      <w:iCs/>
    </w:rPr>
  </w:style>
  <w:style w:type="character" w:customStyle="1" w:styleId="SubttuloChar">
    <w:name w:val="Subtítulo Char"/>
    <w:basedOn w:val="Fontepargpadro"/>
    <w:link w:val="Subttulo"/>
    <w:rsid w:val="00981CA2"/>
    <w:rPr>
      <w:rFonts w:ascii="Arial" w:eastAsia="Arial Unicode MS" w:hAnsi="Arial" w:cs="Arial"/>
      <w:i/>
      <w:iCs/>
      <w:snapToGrid w:val="0"/>
      <w:color w:val="000000"/>
      <w:sz w:val="28"/>
      <w:szCs w:val="28"/>
    </w:rPr>
  </w:style>
  <w:style w:type="paragraph" w:customStyle="1" w:styleId="ContedodaTabela">
    <w:name w:val="Conteúdo da Tabela"/>
    <w:basedOn w:val="Corpodetexto"/>
    <w:rsid w:val="00981CA2"/>
    <w:pPr>
      <w:suppressLineNumbers/>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firstLine="567"/>
      <w:contextualSpacing/>
      <w:jc w:val="both"/>
    </w:pPr>
    <w:rPr>
      <w:rFonts w:ascii="Arial" w:hAnsi="Arial" w:cs="Arial"/>
      <w:snapToGrid w:val="0"/>
      <w:color w:val="000000"/>
    </w:rPr>
  </w:style>
  <w:style w:type="paragraph" w:customStyle="1" w:styleId="TtulodaTabela">
    <w:name w:val="Título da Tabela"/>
    <w:basedOn w:val="ContedodaTabela"/>
    <w:rsid w:val="00981CA2"/>
    <w:pPr>
      <w:jc w:val="center"/>
    </w:pPr>
    <w:rPr>
      <w:b/>
      <w:i/>
    </w:rPr>
  </w:style>
  <w:style w:type="paragraph" w:customStyle="1" w:styleId="Contedodatabela0">
    <w:name w:val="Conteúdo da tabela"/>
    <w:basedOn w:val="Corpodetexto"/>
    <w:rsid w:val="00981CA2"/>
    <w:pPr>
      <w:suppressLineNumbers/>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firstLine="567"/>
      <w:contextualSpacing/>
      <w:jc w:val="both"/>
    </w:pPr>
    <w:rPr>
      <w:rFonts w:ascii="Arial" w:hAnsi="Arial" w:cs="Arial"/>
      <w:snapToGrid w:val="0"/>
      <w:color w:val="000000"/>
    </w:rPr>
  </w:style>
  <w:style w:type="paragraph" w:customStyle="1" w:styleId="Ttulodatabela0">
    <w:name w:val="Título da tabela"/>
    <w:basedOn w:val="Contedodatabela0"/>
    <w:rsid w:val="00981CA2"/>
    <w:pPr>
      <w:jc w:val="center"/>
    </w:pPr>
    <w:rPr>
      <w:b/>
      <w:bCs/>
      <w:i/>
      <w:iCs/>
    </w:rPr>
  </w:style>
  <w:style w:type="paragraph" w:customStyle="1" w:styleId="Recuodecorpodetexto21">
    <w:name w:val="Recuo de corpo de texto 21"/>
    <w:basedOn w:val="Normal"/>
    <w:rsid w:val="00981CA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firstLine="1250"/>
      <w:contextualSpacing/>
      <w:jc w:val="both"/>
    </w:pPr>
    <w:rPr>
      <w:rFonts w:ascii="Arial" w:hAnsi="Arial" w:cs="Arial"/>
      <w:snapToGrid w:val="0"/>
      <w:color w:val="000000"/>
      <w:sz w:val="24"/>
    </w:rPr>
  </w:style>
  <w:style w:type="paragraph" w:customStyle="1" w:styleId="Contedodequadro">
    <w:name w:val="Conteúdo de quadro"/>
    <w:basedOn w:val="Corpodetexto"/>
    <w:rsid w:val="00981CA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firstLine="567"/>
      <w:contextualSpacing/>
      <w:jc w:val="both"/>
    </w:pPr>
    <w:rPr>
      <w:rFonts w:ascii="Arial" w:hAnsi="Arial" w:cs="Arial"/>
      <w:snapToGrid w:val="0"/>
      <w:color w:val="000000"/>
    </w:rPr>
  </w:style>
  <w:style w:type="character" w:customStyle="1" w:styleId="descricao4">
    <w:name w:val="descricao4"/>
    <w:rsid w:val="00981CA2"/>
  </w:style>
  <w:style w:type="paragraph" w:styleId="Recuodecorpodetexto2">
    <w:name w:val="Body Text Indent 2"/>
    <w:basedOn w:val="Normal"/>
    <w:link w:val="Recuodecorpodetexto2Char"/>
    <w:uiPriority w:val="99"/>
    <w:semiHidden/>
    <w:unhideWhenUsed/>
    <w:rsid w:val="00981CA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480" w:lineRule="auto"/>
      <w:ind w:left="283" w:firstLine="567"/>
      <w:contextualSpacing/>
      <w:jc w:val="both"/>
    </w:pPr>
    <w:rPr>
      <w:rFonts w:ascii="Arial" w:hAnsi="Arial" w:cs="Arial"/>
      <w:snapToGrid w:val="0"/>
      <w:color w:val="000000"/>
      <w:sz w:val="24"/>
    </w:rPr>
  </w:style>
  <w:style w:type="character" w:customStyle="1" w:styleId="Recuodecorpodetexto2Char">
    <w:name w:val="Recuo de corpo de texto 2 Char"/>
    <w:basedOn w:val="Fontepargpadro"/>
    <w:link w:val="Recuodecorpodetexto2"/>
    <w:uiPriority w:val="99"/>
    <w:semiHidden/>
    <w:rsid w:val="00981CA2"/>
    <w:rPr>
      <w:rFonts w:ascii="Arial" w:hAnsi="Arial" w:cs="Arial"/>
      <w:snapToGrid w:val="0"/>
      <w:color w:val="000000"/>
      <w:sz w:val="24"/>
    </w:rPr>
  </w:style>
  <w:style w:type="numbering" w:customStyle="1" w:styleId="WW8Num24">
    <w:name w:val="WW8Num24"/>
    <w:rsid w:val="00981CA2"/>
    <w:pPr>
      <w:numPr>
        <w:numId w:val="34"/>
      </w:numPr>
    </w:pPr>
  </w:style>
  <w:style w:type="paragraph" w:styleId="NormalWeb">
    <w:name w:val="Normal (Web)"/>
    <w:basedOn w:val="Normal"/>
    <w:uiPriority w:val="99"/>
    <w:semiHidden/>
    <w:unhideWhenUsed/>
    <w:rsid w:val="00981CA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firstLine="567"/>
      <w:contextualSpacing/>
      <w:jc w:val="both"/>
    </w:pPr>
    <w:rPr>
      <w:rFonts w:cs="Arial"/>
      <w:snapToGrid w:val="0"/>
      <w:sz w:val="24"/>
      <w:szCs w:val="24"/>
    </w:rPr>
  </w:style>
  <w:style w:type="character" w:styleId="Refdecomentrio">
    <w:name w:val="annotation reference"/>
    <w:unhideWhenUsed/>
    <w:rsid w:val="00981CA2"/>
    <w:rPr>
      <w:sz w:val="16"/>
      <w:szCs w:val="16"/>
    </w:rPr>
  </w:style>
  <w:style w:type="paragraph" w:styleId="Assuntodocomentrio">
    <w:name w:val="annotation subject"/>
    <w:basedOn w:val="Textodecomentrio"/>
    <w:next w:val="Textodecomentrio"/>
    <w:link w:val="AssuntodocomentrioChar"/>
    <w:uiPriority w:val="99"/>
    <w:semiHidden/>
    <w:unhideWhenUsed/>
    <w:rsid w:val="00981CA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firstLine="567"/>
      <w:contextualSpacing/>
      <w:jc w:val="both"/>
    </w:pPr>
    <w:rPr>
      <w:rFonts w:ascii="Arial" w:hAnsi="Arial" w:cs="Arial"/>
      <w:b/>
      <w:bCs/>
      <w:snapToGrid w:val="0"/>
      <w:color w:val="000000"/>
    </w:rPr>
  </w:style>
  <w:style w:type="character" w:customStyle="1" w:styleId="AssuntodocomentrioChar">
    <w:name w:val="Assunto do comentário Char"/>
    <w:basedOn w:val="TextodecomentrioChar"/>
    <w:link w:val="Assuntodocomentrio"/>
    <w:uiPriority w:val="99"/>
    <w:semiHidden/>
    <w:rsid w:val="00981CA2"/>
    <w:rPr>
      <w:rFonts w:ascii="Arial" w:hAnsi="Arial" w:cs="Arial"/>
      <w:b/>
      <w:bCs/>
      <w:snapToGrid w:val="0"/>
      <w:color w:val="000000"/>
    </w:rPr>
  </w:style>
  <w:style w:type="numbering" w:customStyle="1" w:styleId="WW8Num241">
    <w:name w:val="WW8Num241"/>
    <w:rsid w:val="008A4939"/>
  </w:style>
  <w:style w:type="table" w:customStyle="1" w:styleId="Tabelacomgrade2">
    <w:name w:val="Tabela com grade2"/>
    <w:basedOn w:val="Tabelanormal"/>
    <w:next w:val="Tabelacomgrade"/>
    <w:uiPriority w:val="59"/>
    <w:rsid w:val="008C6D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B">
    <w:name w:val="CHB"/>
    <w:rsid w:val="003E6617"/>
    <w:rPr>
      <w:rFonts w:ascii="Arial" w:hAnsi="Arial"/>
      <w:b/>
      <w:color w:val="FF0000"/>
      <w:sz w:val="24"/>
    </w:rPr>
  </w:style>
  <w:style w:type="paragraph" w:styleId="Reviso">
    <w:name w:val="Revision"/>
    <w:hidden/>
    <w:uiPriority w:val="99"/>
    <w:semiHidden/>
    <w:rsid w:val="00847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7757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comprasgovernamentai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E828-8F07-42A2-BC32-AAE3ABCC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83</Pages>
  <Words>26642</Words>
  <Characters>148573</Characters>
  <Application>Microsoft Office Word</Application>
  <DocSecurity>0</DocSecurity>
  <Lines>1238</Lines>
  <Paragraphs>349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174866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5</cp:revision>
  <cp:lastPrinted>2022-04-13T19:27:00Z</cp:lastPrinted>
  <dcterms:created xsi:type="dcterms:W3CDTF">2022-03-09T18:32:00Z</dcterms:created>
  <dcterms:modified xsi:type="dcterms:W3CDTF">2022-04-13T19:27:00Z</dcterms:modified>
</cp:coreProperties>
</file>