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547"/>
        <w:gridCol w:w="2356"/>
        <w:gridCol w:w="1485"/>
        <w:gridCol w:w="2543"/>
        <w:gridCol w:w="2276"/>
      </w:tblGrid>
      <w:tr w:rsidR="00476918" w:rsidRPr="00476918" w14:paraId="7B611879" w14:textId="77777777" w:rsidTr="001B04EB">
        <w:trPr>
          <w:jc w:val="center"/>
        </w:trPr>
        <w:tc>
          <w:tcPr>
            <w:tcW w:w="10207" w:type="dxa"/>
            <w:gridSpan w:val="5"/>
          </w:tcPr>
          <w:p w14:paraId="42F2E5A7" w14:textId="08F253E3" w:rsidR="00F80873" w:rsidRPr="00476918" w:rsidRDefault="00F80873" w:rsidP="003103E9">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C51E1E">
              <w:rPr>
                <w:rFonts w:ascii="Arial" w:hAnsi="Arial"/>
                <w:b/>
                <w:sz w:val="24"/>
              </w:rPr>
              <w:t>ELETRÔNICO N.</w:t>
            </w:r>
            <w:r w:rsidR="00C51E1E" w:rsidRPr="00C51E1E">
              <w:rPr>
                <w:rFonts w:ascii="Arial" w:hAnsi="Arial"/>
                <w:b/>
                <w:sz w:val="24"/>
              </w:rPr>
              <w:t xml:space="preserve"> 90</w:t>
            </w:r>
            <w:r w:rsidRPr="00C51E1E">
              <w:rPr>
                <w:rFonts w:ascii="Arial" w:hAnsi="Arial"/>
                <w:b/>
                <w:sz w:val="24"/>
              </w:rPr>
              <w:t>/2</w:t>
            </w:r>
            <w:r w:rsidR="003103E9" w:rsidRPr="00C51E1E">
              <w:rPr>
                <w:rFonts w:ascii="Arial" w:hAnsi="Arial"/>
                <w:b/>
                <w:sz w:val="24"/>
              </w:rPr>
              <w:t>1</w:t>
            </w:r>
          </w:p>
        </w:tc>
      </w:tr>
      <w:tr w:rsidR="00476918" w:rsidRPr="00476918" w14:paraId="4DA225DE" w14:textId="77777777" w:rsidTr="00C51E1E">
        <w:trPr>
          <w:jc w:val="center"/>
        </w:trPr>
        <w:tc>
          <w:tcPr>
            <w:tcW w:w="1547" w:type="dxa"/>
            <w:shd w:val="clear" w:color="auto" w:fill="D9D9D9" w:themeFill="background1" w:themeFillShade="D9"/>
            <w:vAlign w:val="center"/>
          </w:tcPr>
          <w:p w14:paraId="56F4CDDF" w14:textId="77777777" w:rsidR="00F80873" w:rsidRPr="00476918" w:rsidRDefault="00F80873" w:rsidP="001B04EB">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660" w:type="dxa"/>
            <w:gridSpan w:val="4"/>
            <w:shd w:val="clear" w:color="auto" w:fill="D9D9D9" w:themeFill="background1" w:themeFillShade="D9"/>
          </w:tcPr>
          <w:p w14:paraId="088ABDDB" w14:textId="48FBFC93" w:rsidR="00F80873" w:rsidRPr="007420A5" w:rsidRDefault="007420A5" w:rsidP="007420A5">
            <w:pPr>
              <w:jc w:val="both"/>
              <w:rPr>
                <w:rFonts w:ascii="Arial" w:hAnsi="Arial" w:cs="Arial"/>
                <w:sz w:val="24"/>
                <w:highlight w:val="yellow"/>
              </w:rPr>
            </w:pPr>
            <w:r w:rsidRPr="00D02051">
              <w:rPr>
                <w:rFonts w:ascii="Arial" w:hAnsi="Arial"/>
                <w:sz w:val="24"/>
              </w:rPr>
              <w:t>Prestação de serviço de perfuração de poço</w:t>
            </w:r>
            <w:r w:rsidR="000E42A3" w:rsidRPr="00D02051">
              <w:rPr>
                <w:rFonts w:ascii="Arial" w:hAnsi="Arial"/>
                <w:sz w:val="24"/>
              </w:rPr>
              <w:t>s</w:t>
            </w:r>
            <w:r w:rsidRPr="00D02051">
              <w:rPr>
                <w:rFonts w:ascii="Arial" w:hAnsi="Arial"/>
                <w:sz w:val="24"/>
              </w:rPr>
              <w:t xml:space="preserve"> tubular</w:t>
            </w:r>
            <w:r w:rsidR="000E42A3" w:rsidRPr="00D02051">
              <w:rPr>
                <w:rFonts w:ascii="Arial" w:hAnsi="Arial"/>
                <w:sz w:val="24"/>
              </w:rPr>
              <w:t>es</w:t>
            </w:r>
            <w:r w:rsidRPr="00D02051">
              <w:rPr>
                <w:rFonts w:ascii="Arial" w:hAnsi="Arial"/>
                <w:sz w:val="24"/>
              </w:rPr>
              <w:t xml:space="preserve"> profundo</w:t>
            </w:r>
            <w:r w:rsidR="000E42A3" w:rsidRPr="00D02051">
              <w:rPr>
                <w:rFonts w:ascii="Arial" w:hAnsi="Arial"/>
                <w:sz w:val="24"/>
              </w:rPr>
              <w:t>s</w:t>
            </w:r>
            <w:r w:rsidRPr="00D02051">
              <w:rPr>
                <w:rFonts w:ascii="Arial" w:hAnsi="Arial"/>
                <w:sz w:val="24"/>
              </w:rPr>
              <w:t xml:space="preserve">, </w:t>
            </w:r>
            <w:r w:rsidR="002F2270" w:rsidRPr="00D02051">
              <w:rPr>
                <w:rFonts w:ascii="Arial" w:hAnsi="Arial"/>
                <w:sz w:val="24"/>
              </w:rPr>
              <w:t>incluindo fornecimento</w:t>
            </w:r>
            <w:r w:rsidRPr="00D02051">
              <w:rPr>
                <w:rFonts w:ascii="Arial" w:hAnsi="Arial"/>
                <w:sz w:val="24"/>
              </w:rPr>
              <w:t xml:space="preserve"> e instalação de bomba</w:t>
            </w:r>
            <w:r w:rsidR="000E42A3" w:rsidRPr="00D02051">
              <w:rPr>
                <w:rFonts w:ascii="Arial" w:hAnsi="Arial"/>
                <w:sz w:val="24"/>
              </w:rPr>
              <w:t>s</w:t>
            </w:r>
            <w:r w:rsidRPr="00D02051">
              <w:rPr>
                <w:rFonts w:ascii="Arial" w:hAnsi="Arial"/>
                <w:sz w:val="24"/>
              </w:rPr>
              <w:t xml:space="preserve"> de recalque submersa</w:t>
            </w:r>
            <w:r w:rsidR="000A6451" w:rsidRPr="00D02051">
              <w:rPr>
                <w:rFonts w:ascii="Arial" w:hAnsi="Arial"/>
                <w:sz w:val="24"/>
              </w:rPr>
              <w:t>s</w:t>
            </w:r>
            <w:r w:rsidRPr="00D02051">
              <w:rPr>
                <w:rFonts w:ascii="Arial" w:hAnsi="Arial"/>
                <w:sz w:val="24"/>
              </w:rPr>
              <w:t>, instalações elétricas, de quadro</w:t>
            </w:r>
            <w:r w:rsidR="000E42A3" w:rsidRPr="00D02051">
              <w:rPr>
                <w:rFonts w:ascii="Arial" w:hAnsi="Arial"/>
                <w:sz w:val="24"/>
              </w:rPr>
              <w:t>s</w:t>
            </w:r>
            <w:r w:rsidRPr="00D02051">
              <w:rPr>
                <w:rFonts w:ascii="Arial" w:hAnsi="Arial"/>
                <w:sz w:val="24"/>
              </w:rPr>
              <w:t xml:space="preserve"> de comando e de sistema</w:t>
            </w:r>
            <w:r w:rsidR="000E42A3" w:rsidRPr="00D02051">
              <w:rPr>
                <w:rFonts w:ascii="Arial" w:hAnsi="Arial"/>
                <w:sz w:val="24"/>
              </w:rPr>
              <w:t>s</w:t>
            </w:r>
            <w:r w:rsidRPr="00D02051">
              <w:rPr>
                <w:rFonts w:ascii="Arial" w:hAnsi="Arial"/>
                <w:sz w:val="24"/>
              </w:rPr>
              <w:t xml:space="preserve"> </w:t>
            </w:r>
            <w:r w:rsidRPr="007F5356">
              <w:rPr>
                <w:rFonts w:ascii="Arial" w:hAnsi="Arial" w:cs="Arial"/>
                <w:sz w:val="24"/>
              </w:rPr>
              <w:t>hidráulico</w:t>
            </w:r>
            <w:r w:rsidR="005E2232" w:rsidRPr="007F5356">
              <w:rPr>
                <w:rFonts w:ascii="Arial" w:hAnsi="Arial" w:cs="Arial"/>
                <w:sz w:val="24"/>
              </w:rPr>
              <w:t>s</w:t>
            </w:r>
            <w:r w:rsidRPr="00D02051">
              <w:rPr>
                <w:rFonts w:ascii="Arial" w:hAnsi="Arial"/>
                <w:sz w:val="24"/>
              </w:rPr>
              <w:t xml:space="preserve"> complementar</w:t>
            </w:r>
            <w:r w:rsidR="000E42A3" w:rsidRPr="00D02051">
              <w:rPr>
                <w:rFonts w:ascii="Arial" w:hAnsi="Arial"/>
                <w:sz w:val="24"/>
              </w:rPr>
              <w:t>es</w:t>
            </w:r>
            <w:r w:rsidRPr="00D02051">
              <w:rPr>
                <w:rFonts w:ascii="Arial" w:hAnsi="Arial"/>
                <w:sz w:val="24"/>
              </w:rPr>
              <w:t>, bem como provid</w:t>
            </w:r>
            <w:r w:rsidR="000A6451" w:rsidRPr="00D02051">
              <w:rPr>
                <w:rFonts w:ascii="Arial" w:hAnsi="Arial"/>
                <w:sz w:val="24"/>
              </w:rPr>
              <w:t>ê</w:t>
            </w:r>
            <w:r w:rsidRPr="00D02051">
              <w:rPr>
                <w:rFonts w:ascii="Arial" w:hAnsi="Arial"/>
                <w:sz w:val="24"/>
              </w:rPr>
              <w:t>ncias referentes à outorga de direito de uso de água subterrânea.</w:t>
            </w:r>
          </w:p>
        </w:tc>
      </w:tr>
      <w:tr w:rsidR="00476918" w:rsidRPr="00476918" w14:paraId="0D65CFD4" w14:textId="77777777" w:rsidTr="00C51E1E">
        <w:trPr>
          <w:trHeight w:val="417"/>
          <w:jc w:val="center"/>
        </w:trPr>
        <w:tc>
          <w:tcPr>
            <w:tcW w:w="1547" w:type="dxa"/>
            <w:shd w:val="clear" w:color="auto" w:fill="auto"/>
            <w:vAlign w:val="center"/>
          </w:tcPr>
          <w:p w14:paraId="60938F09" w14:textId="6FB18632" w:rsidR="00F80873" w:rsidRPr="00476918" w:rsidRDefault="00F80873" w:rsidP="001B04EB">
            <w:pPr>
              <w:jc w:val="center"/>
              <w:rPr>
                <w:rFonts w:ascii="Arial" w:hAnsi="Arial" w:cs="Arial"/>
                <w:b/>
              </w:rPr>
            </w:pPr>
            <w:r w:rsidRPr="00476918">
              <w:rPr>
                <w:rFonts w:ascii="Arial" w:hAnsi="Arial" w:cs="Arial"/>
                <w:b/>
              </w:rPr>
              <w:t>SRP?</w:t>
            </w:r>
          </w:p>
          <w:p w14:paraId="17E340DC" w14:textId="77777777" w:rsidR="00F80873" w:rsidRPr="00476918" w:rsidRDefault="00F80873" w:rsidP="001B04EB">
            <w:pPr>
              <w:jc w:val="center"/>
              <w:rPr>
                <w:rFonts w:ascii="Arial" w:hAnsi="Arial" w:cs="Arial"/>
                <w:b/>
                <w:sz w:val="24"/>
                <w:szCs w:val="24"/>
              </w:rPr>
            </w:pPr>
            <w:r w:rsidRPr="00476918">
              <w:rPr>
                <w:rFonts w:ascii="Arial" w:hAnsi="Arial" w:cs="Arial"/>
                <w:b/>
              </w:rPr>
              <w:t>Não</w:t>
            </w:r>
          </w:p>
        </w:tc>
        <w:tc>
          <w:tcPr>
            <w:tcW w:w="8660" w:type="dxa"/>
            <w:gridSpan w:val="4"/>
            <w:shd w:val="clear" w:color="auto" w:fill="auto"/>
            <w:vAlign w:val="center"/>
          </w:tcPr>
          <w:p w14:paraId="043C03AE" w14:textId="109CEA6C" w:rsidR="001703A4" w:rsidRPr="00746F68" w:rsidRDefault="00F80873" w:rsidP="00746F68">
            <w:pPr>
              <w:jc w:val="both"/>
              <w:rPr>
                <w:rFonts w:ascii="Arial" w:hAnsi="Arial" w:cs="Arial"/>
                <w:b/>
                <w:sz w:val="24"/>
              </w:rPr>
            </w:pPr>
            <w:r w:rsidRPr="00147326">
              <w:rPr>
                <w:rFonts w:ascii="Arial" w:hAnsi="Arial"/>
                <w:b/>
                <w:sz w:val="24"/>
              </w:rPr>
              <w:t xml:space="preserve">Valor </w:t>
            </w:r>
            <w:r w:rsidR="000A6451" w:rsidRPr="00147326">
              <w:rPr>
                <w:rFonts w:ascii="Arial" w:hAnsi="Arial" w:cs="Arial"/>
                <w:b/>
                <w:sz w:val="24"/>
                <w:szCs w:val="24"/>
              </w:rPr>
              <w:t xml:space="preserve">Global </w:t>
            </w:r>
            <w:r w:rsidRPr="00147326">
              <w:rPr>
                <w:rFonts w:ascii="Arial" w:hAnsi="Arial"/>
                <w:b/>
                <w:sz w:val="24"/>
              </w:rPr>
              <w:t>Estimado</w:t>
            </w:r>
            <w:r w:rsidRPr="00147326">
              <w:rPr>
                <w:rFonts w:ascii="Arial" w:hAnsi="Arial" w:cs="Arial"/>
                <w:b/>
                <w:sz w:val="24"/>
                <w:szCs w:val="24"/>
              </w:rPr>
              <w:t>: R$</w:t>
            </w:r>
            <w:r w:rsidR="001B04EB" w:rsidRPr="00147326">
              <w:rPr>
                <w:rFonts w:ascii="Arial" w:hAnsi="Arial" w:cs="Arial"/>
                <w:b/>
                <w:sz w:val="24"/>
                <w:szCs w:val="24"/>
              </w:rPr>
              <w:t xml:space="preserve"> </w:t>
            </w:r>
            <w:r w:rsidR="00746F68" w:rsidRPr="00147326">
              <w:rPr>
                <w:rFonts w:ascii="Arial" w:hAnsi="Arial" w:cs="Arial"/>
                <w:b/>
                <w:bCs/>
                <w:sz w:val="24"/>
                <w:szCs w:val="24"/>
              </w:rPr>
              <w:t>684.755,94</w:t>
            </w:r>
            <w:r w:rsidRPr="00147326">
              <w:rPr>
                <w:rFonts w:ascii="Arial" w:hAnsi="Arial" w:cs="Arial"/>
                <w:b/>
                <w:sz w:val="24"/>
                <w:szCs w:val="24"/>
              </w:rPr>
              <w:t xml:space="preserve"> </w:t>
            </w:r>
            <w:r w:rsidRPr="00147326">
              <w:rPr>
                <w:rFonts w:ascii="Arial" w:hAnsi="Arial" w:cs="Arial"/>
                <w:b/>
                <w:sz w:val="24"/>
              </w:rPr>
              <w:t>(</w:t>
            </w:r>
            <w:r w:rsidR="001B04EB" w:rsidRPr="00147326">
              <w:rPr>
                <w:rFonts w:ascii="Arial" w:hAnsi="Arial" w:cs="Arial"/>
                <w:b/>
                <w:sz w:val="24"/>
              </w:rPr>
              <w:t xml:space="preserve">seiscentos e </w:t>
            </w:r>
            <w:r w:rsidR="00746F68" w:rsidRPr="00147326">
              <w:rPr>
                <w:rFonts w:ascii="Arial" w:hAnsi="Arial" w:cs="Arial"/>
                <w:b/>
                <w:sz w:val="24"/>
              </w:rPr>
              <w:t>oitenta e quatro mil setecentos e cinquenta e cinco reais e noventa e quatro centavos</w:t>
            </w:r>
            <w:r w:rsidRPr="00147326">
              <w:rPr>
                <w:rFonts w:ascii="Arial" w:hAnsi="Arial" w:cs="Arial"/>
                <w:b/>
                <w:sz w:val="24"/>
              </w:rPr>
              <w:t>).</w:t>
            </w:r>
          </w:p>
        </w:tc>
      </w:tr>
      <w:tr w:rsidR="00476918" w:rsidRPr="00476918" w14:paraId="3955D1DC" w14:textId="77777777" w:rsidTr="001B04EB">
        <w:trPr>
          <w:trHeight w:val="1384"/>
          <w:jc w:val="center"/>
        </w:trPr>
        <w:tc>
          <w:tcPr>
            <w:tcW w:w="10207" w:type="dxa"/>
            <w:gridSpan w:val="5"/>
            <w:shd w:val="clear" w:color="auto" w:fill="auto"/>
            <w:vAlign w:val="center"/>
          </w:tcPr>
          <w:p w14:paraId="15E2B28A" w14:textId="5E789CC4" w:rsidR="00F80873" w:rsidRPr="00476918" w:rsidRDefault="00F80873" w:rsidP="001B04EB">
            <w:pPr>
              <w:jc w:val="center"/>
              <w:rPr>
                <w:rFonts w:ascii="Arial" w:hAnsi="Arial" w:cs="Arial"/>
                <w:sz w:val="24"/>
                <w:szCs w:val="24"/>
              </w:rPr>
            </w:pPr>
            <w:r w:rsidRPr="00C51E1E">
              <w:rPr>
                <w:rFonts w:ascii="Arial" w:hAnsi="Arial" w:cs="Arial"/>
                <w:sz w:val="24"/>
                <w:szCs w:val="24"/>
                <w:u w:val="single"/>
              </w:rPr>
              <w:t>Data de divulgação do Edital</w:t>
            </w:r>
            <w:r w:rsidRPr="00C51E1E">
              <w:rPr>
                <w:rFonts w:ascii="Arial" w:hAnsi="Arial" w:cs="Arial"/>
                <w:sz w:val="24"/>
                <w:szCs w:val="24"/>
              </w:rPr>
              <w:t>:</w:t>
            </w:r>
            <w:r w:rsidR="00C51E1E" w:rsidRPr="00C51E1E">
              <w:rPr>
                <w:rFonts w:ascii="Arial" w:hAnsi="Arial" w:cs="Arial"/>
                <w:sz w:val="24"/>
                <w:szCs w:val="24"/>
              </w:rPr>
              <w:t xml:space="preserve"> 8/10/2021</w:t>
            </w:r>
          </w:p>
          <w:p w14:paraId="34E8064A" w14:textId="6F0CD0B5" w:rsidR="00F80873" w:rsidRPr="00476918" w:rsidRDefault="00F80873" w:rsidP="003933D6">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cs="Arial"/>
                <w:sz w:val="24"/>
                <w:szCs w:val="24"/>
              </w:rPr>
              <w:t>Divulgação do Pregão, mediante aviso publicado no Diário Oficial da União</w:t>
            </w:r>
            <w:r w:rsidR="000A6451">
              <w:rPr>
                <w:rFonts w:ascii="Arial" w:hAnsi="Arial" w:cs="Arial"/>
                <w:sz w:val="24"/>
                <w:szCs w:val="24"/>
              </w:rPr>
              <w:t>, no “Jornal Correio Braziliense”, editados em Brasília-DF</w:t>
            </w:r>
            <w:r w:rsidRPr="00476918">
              <w:rPr>
                <w:rFonts w:ascii="Arial" w:hAnsi="Arial" w:cs="Arial"/>
                <w:sz w:val="24"/>
                <w:szCs w:val="24"/>
              </w:rPr>
              <w:t xml:space="preserve"> e nos sítios eletrônicos: </w:t>
            </w:r>
            <w:r w:rsidR="00DF03A3" w:rsidRPr="00DF03A3">
              <w:rPr>
                <w:rStyle w:val="Hyperlink"/>
                <w:rFonts w:ascii="Arial" w:hAnsi="Arial" w:cs="Arial"/>
                <w:sz w:val="24"/>
                <w:szCs w:val="24"/>
              </w:rPr>
              <w:t>www.gov.br/compras/pt-br</w:t>
            </w:r>
            <w:r w:rsidRPr="00476918">
              <w:rPr>
                <w:rFonts w:ascii="Arial" w:hAnsi="Arial" w:cs="Arial"/>
                <w:sz w:val="24"/>
                <w:szCs w:val="24"/>
              </w:rPr>
              <w:t xml:space="preserve"> e </w:t>
            </w:r>
            <w:hyperlink r:id="rId8" w:history="1">
              <w:r w:rsidRPr="00DF03A3">
                <w:rPr>
                  <w:rStyle w:val="Hyperlink"/>
                  <w:rFonts w:ascii="Arial" w:hAnsi="Arial" w:cs="Arial"/>
                  <w:sz w:val="24"/>
                  <w:szCs w:val="24"/>
                </w:rPr>
                <w:t>www.camara.leg.br</w:t>
              </w:r>
            </w:hyperlink>
            <w:r w:rsidRPr="00476918">
              <w:rPr>
                <w:rFonts w:ascii="Arial" w:hAnsi="Arial" w:cs="Arial"/>
                <w:sz w:val="24"/>
                <w:szCs w:val="24"/>
              </w:rPr>
              <w:t>.</w:t>
            </w:r>
          </w:p>
          <w:p w14:paraId="1F311741" w14:textId="77777777" w:rsidR="00F80873" w:rsidRPr="00476918" w:rsidRDefault="00F80873" w:rsidP="003933D6">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1B04EB">
        <w:trPr>
          <w:trHeight w:val="524"/>
          <w:jc w:val="center"/>
        </w:trPr>
        <w:tc>
          <w:tcPr>
            <w:tcW w:w="10207" w:type="dxa"/>
            <w:gridSpan w:val="5"/>
            <w:shd w:val="clear" w:color="auto" w:fill="D9D9D9" w:themeFill="background1" w:themeFillShade="D9"/>
            <w:vAlign w:val="center"/>
          </w:tcPr>
          <w:p w14:paraId="2C60B612" w14:textId="1C447C1A" w:rsidR="00F80873" w:rsidRPr="00476918" w:rsidRDefault="00F80873" w:rsidP="001B04EB">
            <w:pPr>
              <w:jc w:val="center"/>
              <w:rPr>
                <w:rStyle w:val="Hyperlink"/>
                <w:rFonts w:ascii="Arial" w:hAnsi="Arial" w:cs="Arial"/>
                <w:b/>
                <w:color w:val="auto"/>
                <w:sz w:val="24"/>
                <w:szCs w:val="24"/>
              </w:rPr>
            </w:pPr>
            <w:r w:rsidRPr="00C51E1E">
              <w:rPr>
                <w:rFonts w:ascii="Arial" w:hAnsi="Arial" w:cs="Arial"/>
                <w:b/>
                <w:sz w:val="24"/>
                <w:szCs w:val="24"/>
              </w:rPr>
              <w:t>Data de abertura:</w:t>
            </w:r>
            <w:r w:rsidR="00C51E1E" w:rsidRPr="00C51E1E">
              <w:rPr>
                <w:rFonts w:ascii="Arial" w:hAnsi="Arial" w:cs="Arial"/>
                <w:b/>
                <w:sz w:val="24"/>
                <w:szCs w:val="24"/>
              </w:rPr>
              <w:t xml:space="preserve"> 21/10/2021 </w:t>
            </w:r>
            <w:r w:rsidRPr="00C51E1E">
              <w:rPr>
                <w:rFonts w:ascii="Arial" w:hAnsi="Arial" w:cs="Arial"/>
                <w:b/>
                <w:sz w:val="24"/>
                <w:szCs w:val="24"/>
              </w:rPr>
              <w:t>às 10h</w:t>
            </w:r>
            <w:r w:rsidRPr="00476918">
              <w:rPr>
                <w:rFonts w:ascii="Arial" w:hAnsi="Arial" w:cs="Arial"/>
                <w:b/>
                <w:sz w:val="24"/>
                <w:szCs w:val="24"/>
              </w:rPr>
              <w:t xml:space="preserve"> no sítio eletrônico </w:t>
            </w:r>
            <w:r w:rsidR="00DF03A3" w:rsidRPr="00DF03A3">
              <w:rPr>
                <w:rStyle w:val="Hyperlink"/>
                <w:rFonts w:ascii="Arial" w:hAnsi="Arial" w:cs="Arial"/>
                <w:b/>
                <w:sz w:val="24"/>
                <w:szCs w:val="24"/>
              </w:rPr>
              <w:t>www.gov.br/compras/pt-br</w:t>
            </w:r>
            <w:r w:rsidRPr="00476918">
              <w:rPr>
                <w:rStyle w:val="Hyperlink"/>
                <w:rFonts w:ascii="Arial" w:hAnsi="Arial" w:cs="Arial"/>
                <w:b/>
                <w:color w:val="auto"/>
                <w:sz w:val="24"/>
                <w:szCs w:val="24"/>
              </w:rPr>
              <w:t xml:space="preserve"> </w:t>
            </w:r>
          </w:p>
          <w:p w14:paraId="15359F84" w14:textId="77777777" w:rsidR="00F80873" w:rsidRPr="00476918" w:rsidRDefault="00F80873" w:rsidP="001B04EB">
            <w:pPr>
              <w:jc w:val="center"/>
              <w:rPr>
                <w:rFonts w:ascii="Arial" w:hAnsi="Arial" w:cs="Arial"/>
                <w:b/>
              </w:rPr>
            </w:pPr>
            <w:r w:rsidRPr="00476918">
              <w:rPr>
                <w:rFonts w:ascii="Arial" w:hAnsi="Arial" w:cs="Arial"/>
                <w:b/>
                <w:sz w:val="24"/>
              </w:rPr>
              <w:t>UASG: 10001</w:t>
            </w:r>
          </w:p>
        </w:tc>
      </w:tr>
      <w:tr w:rsidR="00476918" w:rsidRPr="00476918" w14:paraId="5C8A2483" w14:textId="77777777" w:rsidTr="00C51E1E">
        <w:trPr>
          <w:jc w:val="center"/>
        </w:trPr>
        <w:tc>
          <w:tcPr>
            <w:tcW w:w="5388" w:type="dxa"/>
            <w:gridSpan w:val="3"/>
            <w:vAlign w:val="center"/>
          </w:tcPr>
          <w:p w14:paraId="293DF5E4" w14:textId="77777777" w:rsidR="00F80873" w:rsidRPr="000A6451" w:rsidRDefault="00F80873" w:rsidP="001B04EB">
            <w:pPr>
              <w:jc w:val="center"/>
              <w:rPr>
                <w:rFonts w:ascii="Arial" w:hAnsi="Arial" w:cs="Arial"/>
                <w:b/>
                <w:szCs w:val="24"/>
              </w:rPr>
            </w:pPr>
            <w:r w:rsidRPr="000A6451">
              <w:rPr>
                <w:rFonts w:ascii="Arial" w:hAnsi="Arial" w:cs="Arial"/>
                <w:b/>
                <w:szCs w:val="24"/>
              </w:rPr>
              <w:t>Licitação Exclusiva ME/EPP?</w:t>
            </w:r>
          </w:p>
          <w:p w14:paraId="5C377262" w14:textId="78FB084E" w:rsidR="00F80873" w:rsidRPr="000A6451" w:rsidRDefault="00F80873" w:rsidP="001B04EB">
            <w:pPr>
              <w:jc w:val="center"/>
              <w:rPr>
                <w:rFonts w:ascii="Arial" w:hAnsi="Arial" w:cs="Arial"/>
                <w:b/>
                <w:szCs w:val="24"/>
              </w:rPr>
            </w:pPr>
            <w:r w:rsidRPr="003933D6">
              <w:rPr>
                <w:rFonts w:ascii="Arial" w:hAnsi="Arial" w:cs="Arial"/>
                <w:b/>
                <w:szCs w:val="24"/>
              </w:rPr>
              <w:t>Não</w:t>
            </w:r>
          </w:p>
        </w:tc>
        <w:tc>
          <w:tcPr>
            <w:tcW w:w="4819" w:type="dxa"/>
            <w:gridSpan w:val="2"/>
            <w:vAlign w:val="center"/>
          </w:tcPr>
          <w:p w14:paraId="562C075F" w14:textId="77777777" w:rsidR="00F80873" w:rsidRPr="000A6451" w:rsidRDefault="00F80873" w:rsidP="001B04EB">
            <w:pPr>
              <w:jc w:val="center"/>
              <w:rPr>
                <w:rFonts w:ascii="Arial" w:hAnsi="Arial" w:cs="Arial"/>
                <w:b/>
                <w:szCs w:val="24"/>
              </w:rPr>
            </w:pPr>
            <w:r w:rsidRPr="003933D6">
              <w:rPr>
                <w:rFonts w:ascii="Arial" w:hAnsi="Arial" w:cs="Arial"/>
                <w:b/>
                <w:szCs w:val="24"/>
              </w:rPr>
              <w:t>Há Itens Exclusivos ME/EPP?</w:t>
            </w:r>
          </w:p>
          <w:p w14:paraId="7223A552" w14:textId="517AA0B4" w:rsidR="00F80873" w:rsidRPr="000A6451" w:rsidRDefault="00F80873" w:rsidP="001B04EB">
            <w:pPr>
              <w:jc w:val="center"/>
              <w:rPr>
                <w:rFonts w:ascii="Arial" w:hAnsi="Arial" w:cs="Arial"/>
                <w:b/>
              </w:rPr>
            </w:pPr>
            <w:r w:rsidRPr="003933D6">
              <w:rPr>
                <w:rFonts w:ascii="Arial" w:hAnsi="Arial" w:cs="Arial"/>
                <w:b/>
                <w:szCs w:val="24"/>
              </w:rPr>
              <w:t>Não</w:t>
            </w:r>
          </w:p>
        </w:tc>
      </w:tr>
      <w:tr w:rsidR="00476918" w:rsidRPr="00476918" w14:paraId="3B293F9F" w14:textId="77777777" w:rsidTr="001B04EB">
        <w:trPr>
          <w:jc w:val="center"/>
        </w:trPr>
        <w:tc>
          <w:tcPr>
            <w:tcW w:w="10207" w:type="dxa"/>
            <w:gridSpan w:val="5"/>
            <w:vAlign w:val="center"/>
          </w:tcPr>
          <w:p w14:paraId="3AA79AD2" w14:textId="77777777" w:rsidR="00F80873" w:rsidRPr="000A6451" w:rsidRDefault="00F80873" w:rsidP="001B04EB">
            <w:pPr>
              <w:jc w:val="center"/>
              <w:rPr>
                <w:rFonts w:ascii="Arial" w:hAnsi="Arial" w:cs="Arial"/>
                <w:b/>
              </w:rPr>
            </w:pPr>
            <w:r w:rsidRPr="000A6451">
              <w:rPr>
                <w:rFonts w:ascii="Arial" w:hAnsi="Arial" w:cs="Arial"/>
                <w:b/>
              </w:rPr>
              <w:t>Decreto 7.174/10?</w:t>
            </w:r>
          </w:p>
          <w:p w14:paraId="4AEB2CFA" w14:textId="687409B5" w:rsidR="00F80873" w:rsidRPr="000A6451" w:rsidRDefault="00F80873" w:rsidP="00F8414D">
            <w:pPr>
              <w:pStyle w:val="Ttulo5"/>
            </w:pPr>
            <w:r w:rsidRPr="003933D6">
              <w:t>Não</w:t>
            </w:r>
          </w:p>
        </w:tc>
      </w:tr>
      <w:tr w:rsidR="00C37065" w:rsidRPr="00476918" w14:paraId="0A4F61E4" w14:textId="77777777" w:rsidTr="00C51E1E">
        <w:trPr>
          <w:trHeight w:val="848"/>
          <w:jc w:val="center"/>
        </w:trPr>
        <w:tc>
          <w:tcPr>
            <w:tcW w:w="3903" w:type="dxa"/>
            <w:gridSpan w:val="2"/>
            <w:vAlign w:val="center"/>
          </w:tcPr>
          <w:p w14:paraId="387A9792" w14:textId="77777777" w:rsidR="00C37065" w:rsidRPr="000A6451" w:rsidRDefault="00C37065" w:rsidP="001B04EB">
            <w:pPr>
              <w:jc w:val="center"/>
              <w:rPr>
                <w:rFonts w:ascii="Arial" w:hAnsi="Arial" w:cs="Arial"/>
                <w:b/>
              </w:rPr>
            </w:pPr>
            <w:r w:rsidRPr="000A6451">
              <w:rPr>
                <w:rFonts w:ascii="Arial" w:hAnsi="Arial" w:cs="Arial"/>
                <w:b/>
              </w:rPr>
              <w:t>Vistoria?</w:t>
            </w:r>
          </w:p>
          <w:p w14:paraId="52158997" w14:textId="4DFA2C65" w:rsidR="00C37065" w:rsidRPr="000A6451" w:rsidRDefault="00C37065" w:rsidP="001B04EB">
            <w:pPr>
              <w:jc w:val="center"/>
              <w:rPr>
                <w:rFonts w:ascii="Arial" w:hAnsi="Arial" w:cs="Arial"/>
                <w:b/>
              </w:rPr>
            </w:pPr>
            <w:r w:rsidRPr="003933D6">
              <w:rPr>
                <w:rFonts w:ascii="Arial" w:hAnsi="Arial" w:cs="Arial"/>
                <w:b/>
              </w:rPr>
              <w:t>Facultativa</w:t>
            </w:r>
          </w:p>
          <w:p w14:paraId="1F4C3F9F" w14:textId="5A412338" w:rsidR="00C37065" w:rsidRPr="000A6451" w:rsidRDefault="00C37065" w:rsidP="001B04EB">
            <w:pPr>
              <w:jc w:val="center"/>
              <w:rPr>
                <w:rFonts w:ascii="Arial" w:hAnsi="Arial" w:cs="Arial"/>
                <w:i/>
              </w:rPr>
            </w:pPr>
            <w:r w:rsidRPr="003933D6">
              <w:rPr>
                <w:rFonts w:ascii="Arial" w:hAnsi="Arial" w:cs="Arial"/>
                <w:i/>
              </w:rPr>
              <w:t>Veja Título 4 do Anexo n. 1.</w:t>
            </w:r>
          </w:p>
          <w:p w14:paraId="465FB120" w14:textId="77777777" w:rsidR="00C51E1E" w:rsidRDefault="00C37065" w:rsidP="001B04EB">
            <w:pPr>
              <w:jc w:val="center"/>
              <w:rPr>
                <w:rFonts w:ascii="Arial" w:hAnsi="Arial" w:cs="Arial"/>
                <w:i/>
              </w:rPr>
            </w:pPr>
            <w:r w:rsidRPr="003933D6">
              <w:rPr>
                <w:rFonts w:ascii="Arial" w:hAnsi="Arial" w:cs="Arial"/>
                <w:i/>
              </w:rPr>
              <w:t>Telefone</w:t>
            </w:r>
            <w:r w:rsidR="00C51E1E">
              <w:rPr>
                <w:rFonts w:ascii="Arial" w:hAnsi="Arial" w:cs="Arial"/>
                <w:i/>
              </w:rPr>
              <w:t>s</w:t>
            </w:r>
            <w:r w:rsidRPr="003933D6">
              <w:rPr>
                <w:rFonts w:ascii="Arial" w:hAnsi="Arial" w:cs="Arial"/>
                <w:i/>
              </w:rPr>
              <w:t xml:space="preserve"> para contato: </w:t>
            </w:r>
          </w:p>
          <w:p w14:paraId="4B318177" w14:textId="30B90E20" w:rsidR="00C37065" w:rsidRPr="00476918" w:rsidRDefault="00C37065" w:rsidP="001B04EB">
            <w:pPr>
              <w:jc w:val="center"/>
              <w:rPr>
                <w:rFonts w:ascii="Arial" w:hAnsi="Arial" w:cs="Arial"/>
              </w:rPr>
            </w:pPr>
            <w:r w:rsidRPr="003933D6">
              <w:rPr>
                <w:rFonts w:ascii="Arial" w:hAnsi="Arial" w:cs="Arial"/>
                <w:i/>
              </w:rPr>
              <w:t>(61) 3216-4151 / 3216-4153</w:t>
            </w:r>
          </w:p>
        </w:tc>
        <w:tc>
          <w:tcPr>
            <w:tcW w:w="4028" w:type="dxa"/>
            <w:gridSpan w:val="2"/>
            <w:vAlign w:val="center"/>
          </w:tcPr>
          <w:p w14:paraId="4724D656" w14:textId="77777777" w:rsidR="00C37065" w:rsidRDefault="00C37065" w:rsidP="001B04EB">
            <w:pPr>
              <w:jc w:val="center"/>
              <w:rPr>
                <w:rFonts w:ascii="Arial" w:hAnsi="Arial" w:cs="Arial"/>
                <w:b/>
              </w:rPr>
            </w:pPr>
            <w:r w:rsidRPr="00476918">
              <w:rPr>
                <w:rFonts w:ascii="Arial" w:hAnsi="Arial" w:cs="Arial"/>
                <w:b/>
              </w:rPr>
              <w:t>Amostra/Protótipo/Demonstração/Prova de Conceito?</w:t>
            </w:r>
          </w:p>
          <w:p w14:paraId="1DD673CA" w14:textId="6B3F85CB" w:rsidR="00C37065" w:rsidRPr="00476918" w:rsidRDefault="00C37065" w:rsidP="001B04EB">
            <w:pPr>
              <w:jc w:val="center"/>
              <w:rPr>
                <w:rFonts w:ascii="Arial" w:hAnsi="Arial" w:cs="Arial"/>
                <w:b/>
              </w:rPr>
            </w:pPr>
            <w:r>
              <w:rPr>
                <w:rFonts w:ascii="Arial" w:hAnsi="Arial" w:cs="Arial"/>
                <w:b/>
              </w:rPr>
              <w:t>Não</w:t>
            </w:r>
          </w:p>
        </w:tc>
        <w:tc>
          <w:tcPr>
            <w:tcW w:w="2276" w:type="dxa"/>
            <w:vAlign w:val="center"/>
          </w:tcPr>
          <w:p w14:paraId="78F88F64" w14:textId="77777777" w:rsidR="00C37065" w:rsidRPr="007B2D8B" w:rsidRDefault="00C37065" w:rsidP="00C37065">
            <w:pPr>
              <w:jc w:val="center"/>
              <w:rPr>
                <w:rFonts w:ascii="Arial" w:hAnsi="Arial" w:cs="Arial"/>
                <w:b/>
              </w:rPr>
            </w:pPr>
            <w:r w:rsidRPr="007B2D8B">
              <w:rPr>
                <w:rFonts w:ascii="Arial" w:hAnsi="Arial" w:cs="Arial"/>
                <w:b/>
              </w:rPr>
              <w:t>Arquivos disponibilizados com o Edital?</w:t>
            </w:r>
          </w:p>
          <w:p w14:paraId="72A1D4DA" w14:textId="77777777" w:rsidR="00C37065" w:rsidRPr="007B2D8B" w:rsidRDefault="00C37065" w:rsidP="00C37065">
            <w:pPr>
              <w:jc w:val="center"/>
              <w:rPr>
                <w:rFonts w:ascii="Arial" w:hAnsi="Arial" w:cs="Arial"/>
                <w:b/>
              </w:rPr>
            </w:pPr>
            <w:r w:rsidRPr="007B2D8B">
              <w:rPr>
                <w:rFonts w:ascii="Arial" w:hAnsi="Arial" w:cs="Arial"/>
                <w:b/>
              </w:rPr>
              <w:t>Sim</w:t>
            </w:r>
          </w:p>
          <w:p w14:paraId="6960A586" w14:textId="2126FB06" w:rsidR="00C37065" w:rsidRPr="007B2D8B" w:rsidRDefault="00C37065" w:rsidP="00C37065">
            <w:pPr>
              <w:jc w:val="center"/>
              <w:rPr>
                <w:rFonts w:ascii="Arial" w:hAnsi="Arial" w:cs="Arial"/>
                <w:i/>
              </w:rPr>
            </w:pPr>
            <w:r w:rsidRPr="007B2D8B">
              <w:rPr>
                <w:rFonts w:ascii="Arial" w:hAnsi="Arial" w:cs="Arial"/>
              </w:rPr>
              <w:t xml:space="preserve">Modelo da Proposta - </w:t>
            </w:r>
            <w:r w:rsidRPr="007B2D8B">
              <w:rPr>
                <w:rFonts w:ascii="Arial" w:hAnsi="Arial" w:cs="Arial"/>
                <w:i/>
              </w:rPr>
              <w:t>Veja Anexo n. 3.</w:t>
            </w:r>
            <w:r w:rsidRPr="007B2D8B">
              <w:rPr>
                <w:rFonts w:ascii="Arial" w:hAnsi="Arial" w:cs="Arial"/>
              </w:rPr>
              <w:t xml:space="preserve"> </w:t>
            </w:r>
          </w:p>
          <w:p w14:paraId="53D415A6" w14:textId="6CF61E8A" w:rsidR="00C37065" w:rsidRPr="00147326" w:rsidRDefault="00C37065" w:rsidP="00147326">
            <w:pPr>
              <w:jc w:val="center"/>
              <w:rPr>
                <w:rFonts w:ascii="Arial" w:hAnsi="Arial" w:cs="Arial"/>
                <w:i/>
              </w:rPr>
            </w:pPr>
            <w:r w:rsidRPr="00147326">
              <w:rPr>
                <w:rFonts w:ascii="Arial" w:hAnsi="Arial" w:cs="Arial"/>
              </w:rPr>
              <w:t>Projetos</w:t>
            </w:r>
            <w:r w:rsidRPr="00147326">
              <w:rPr>
                <w:rFonts w:ascii="Arial" w:hAnsi="Arial" w:cs="Arial"/>
                <w:b/>
              </w:rPr>
              <w:t xml:space="preserve"> </w:t>
            </w:r>
            <w:r w:rsidR="004F5F7B" w:rsidRPr="00147326">
              <w:rPr>
                <w:rFonts w:ascii="Arial" w:hAnsi="Arial" w:cs="Arial"/>
              </w:rPr>
              <w:t>e Planilhas</w:t>
            </w:r>
            <w:r w:rsidRPr="00147326">
              <w:rPr>
                <w:rFonts w:ascii="Arial" w:hAnsi="Arial" w:cs="Arial"/>
              </w:rPr>
              <w:t xml:space="preserve">- </w:t>
            </w:r>
            <w:r w:rsidRPr="00147326">
              <w:rPr>
                <w:rFonts w:ascii="Arial" w:hAnsi="Arial" w:cs="Arial"/>
                <w:i/>
              </w:rPr>
              <w:t>Veja Título 6 do Anexo n. 1.</w:t>
            </w:r>
          </w:p>
        </w:tc>
      </w:tr>
      <w:tr w:rsidR="00476918" w:rsidRPr="00476918" w14:paraId="7BDC1ED4" w14:textId="77777777" w:rsidTr="001B04EB">
        <w:trPr>
          <w:trHeight w:val="415"/>
          <w:jc w:val="center"/>
        </w:trPr>
        <w:tc>
          <w:tcPr>
            <w:tcW w:w="10207" w:type="dxa"/>
            <w:gridSpan w:val="5"/>
            <w:vAlign w:val="center"/>
          </w:tcPr>
          <w:p w14:paraId="226B207A" w14:textId="77777777" w:rsidR="00F80873" w:rsidRPr="00476918" w:rsidRDefault="00F80873" w:rsidP="001B04EB">
            <w:pPr>
              <w:jc w:val="center"/>
              <w:rPr>
                <w:rFonts w:ascii="Arial" w:hAnsi="Arial" w:cs="Arial"/>
              </w:rPr>
            </w:pPr>
            <w:r w:rsidRPr="00476918">
              <w:rPr>
                <w:rFonts w:ascii="Arial" w:hAnsi="Arial" w:cs="Arial"/>
                <w:b/>
              </w:rPr>
              <w:t>Pedidos de esclarecimentos e Impugnação</w:t>
            </w:r>
          </w:p>
          <w:p w14:paraId="02C9A817" w14:textId="782230D1" w:rsidR="00F80873" w:rsidRPr="00476918" w:rsidRDefault="00F80873" w:rsidP="001B04EB">
            <w:pPr>
              <w:jc w:val="center"/>
              <w:rPr>
                <w:rFonts w:ascii="Arial" w:hAnsi="Arial" w:cs="Arial"/>
              </w:rPr>
            </w:pPr>
            <w:r w:rsidRPr="00476918">
              <w:rPr>
                <w:rFonts w:ascii="Arial" w:hAnsi="Arial" w:cs="Arial"/>
              </w:rPr>
              <w:t>Até as 18h30 do dia</w:t>
            </w:r>
            <w:r w:rsidR="00C51E1E">
              <w:rPr>
                <w:rFonts w:ascii="Arial" w:hAnsi="Arial" w:cs="Arial"/>
              </w:rPr>
              <w:t xml:space="preserve"> 18/10/2021</w:t>
            </w:r>
          </w:p>
          <w:p w14:paraId="3C75521E" w14:textId="03398366" w:rsidR="00F80873" w:rsidRPr="00476918" w:rsidRDefault="00F80873" w:rsidP="00C51E1E">
            <w:pPr>
              <w:jc w:val="center"/>
              <w:rPr>
                <w:rFonts w:ascii="Arial" w:hAnsi="Arial" w:cs="Arial"/>
              </w:rPr>
            </w:pPr>
            <w:r w:rsidRPr="00476918">
              <w:rPr>
                <w:rFonts w:ascii="Arial" w:hAnsi="Arial" w:cs="Arial"/>
              </w:rPr>
              <w:t xml:space="preserve">exclusivamente pelo e-mail </w:t>
            </w:r>
            <w:hyperlink r:id="rId9" w:history="1">
              <w:r w:rsidRPr="00DF03A3">
                <w:rPr>
                  <w:rStyle w:val="Hyperlink"/>
                  <w:rFonts w:ascii="Arial" w:hAnsi="Arial" w:cs="Arial"/>
                </w:rPr>
                <w:t>cpl.dg@camara.leg.br</w:t>
              </w:r>
            </w:hyperlink>
            <w:r w:rsidRPr="00DF03A3">
              <w:rPr>
                <w:color w:val="0000FF"/>
              </w:rPr>
              <w:t xml:space="preserve"> </w:t>
            </w:r>
          </w:p>
        </w:tc>
      </w:tr>
      <w:tr w:rsidR="00476918" w:rsidRPr="00476918" w14:paraId="433CF8EB" w14:textId="77777777" w:rsidTr="001B04EB">
        <w:trPr>
          <w:trHeight w:val="177"/>
          <w:jc w:val="center"/>
        </w:trPr>
        <w:tc>
          <w:tcPr>
            <w:tcW w:w="10207" w:type="dxa"/>
            <w:gridSpan w:val="5"/>
            <w:shd w:val="clear" w:color="auto" w:fill="D9D9D9"/>
            <w:vAlign w:val="center"/>
          </w:tcPr>
          <w:p w14:paraId="4697A90C" w14:textId="77777777" w:rsidR="00F80873" w:rsidRPr="00476918" w:rsidRDefault="00F80873" w:rsidP="001B04EB">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C51E1E">
        <w:trPr>
          <w:trHeight w:val="95"/>
          <w:jc w:val="center"/>
        </w:trPr>
        <w:tc>
          <w:tcPr>
            <w:tcW w:w="3903" w:type="dxa"/>
            <w:gridSpan w:val="2"/>
            <w:vAlign w:val="center"/>
          </w:tcPr>
          <w:p w14:paraId="152614C2" w14:textId="77777777" w:rsidR="00F80873" w:rsidRPr="00476918" w:rsidRDefault="00F80873" w:rsidP="001B04EB">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1B04EB">
            <w:pPr>
              <w:pStyle w:val="t3ftulon3fvel1negrito"/>
              <w:tabs>
                <w:tab w:val="left" w:pos="360"/>
              </w:tabs>
              <w:spacing w:before="0" w:after="120"/>
              <w:jc w:val="center"/>
              <w:rPr>
                <w:rFonts w:cs="Arial"/>
                <w:sz w:val="20"/>
              </w:rPr>
            </w:pPr>
            <w:r w:rsidRPr="00476918">
              <w:rPr>
                <w:b w:val="0"/>
                <w:sz w:val="20"/>
              </w:rPr>
              <w:t xml:space="preserve">E-mail: </w:t>
            </w:r>
            <w:hyperlink r:id="rId10" w:history="1">
              <w:r w:rsidRPr="00DF03A3">
                <w:rPr>
                  <w:rStyle w:val="Hyperlink"/>
                  <w:b w:val="0"/>
                  <w:sz w:val="20"/>
                </w:rPr>
                <w:t>cpl.dg@camara.leg.br</w:t>
              </w:r>
            </w:hyperlink>
            <w:r w:rsidRPr="00476918">
              <w:rPr>
                <w:b w:val="0"/>
                <w:sz w:val="20"/>
              </w:rPr>
              <w:t xml:space="preserve"> </w:t>
            </w:r>
          </w:p>
        </w:tc>
        <w:tc>
          <w:tcPr>
            <w:tcW w:w="6304" w:type="dxa"/>
            <w:gridSpan w:val="3"/>
            <w:vMerge w:val="restart"/>
            <w:vAlign w:val="center"/>
          </w:tcPr>
          <w:p w14:paraId="516ADA1F" w14:textId="77777777" w:rsidR="00F80873" w:rsidRPr="00476918" w:rsidRDefault="00F80873" w:rsidP="001B04EB">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1B04EB">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1B04EB">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1B04EB">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1B04EB">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1B04EB">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1B04EB">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C51E1E">
        <w:trPr>
          <w:trHeight w:val="234"/>
          <w:jc w:val="center"/>
        </w:trPr>
        <w:tc>
          <w:tcPr>
            <w:tcW w:w="3903" w:type="dxa"/>
            <w:gridSpan w:val="2"/>
            <w:vAlign w:val="center"/>
          </w:tcPr>
          <w:p w14:paraId="7EEA1AC4" w14:textId="77777777" w:rsidR="00F80873" w:rsidRPr="00476918" w:rsidRDefault="00F80873" w:rsidP="001B04EB">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6304" w:type="dxa"/>
            <w:gridSpan w:val="3"/>
            <w:vMerge/>
            <w:vAlign w:val="center"/>
          </w:tcPr>
          <w:p w14:paraId="7611DD04" w14:textId="77777777" w:rsidR="00F80873" w:rsidRPr="00476918" w:rsidRDefault="00F80873" w:rsidP="001B04EB">
            <w:pPr>
              <w:pStyle w:val="t3ftulon3fvel1negrito"/>
              <w:tabs>
                <w:tab w:val="left" w:pos="360"/>
              </w:tabs>
              <w:spacing w:before="0" w:after="0"/>
              <w:ind w:left="-108"/>
              <w:jc w:val="center"/>
              <w:rPr>
                <w:sz w:val="20"/>
                <w:u w:val="single"/>
              </w:rPr>
            </w:pPr>
          </w:p>
        </w:tc>
      </w:tr>
      <w:tr w:rsidR="00476918" w:rsidRPr="00476918" w14:paraId="649BD5B6" w14:textId="77777777" w:rsidTr="001B04EB">
        <w:trPr>
          <w:trHeight w:val="200"/>
          <w:jc w:val="center"/>
        </w:trPr>
        <w:tc>
          <w:tcPr>
            <w:tcW w:w="10207" w:type="dxa"/>
            <w:gridSpan w:val="5"/>
            <w:shd w:val="clear" w:color="auto" w:fill="auto"/>
            <w:vAlign w:val="center"/>
          </w:tcPr>
          <w:p w14:paraId="3AAB9C66" w14:textId="77777777" w:rsidR="00F80873" w:rsidRPr="00476918" w:rsidRDefault="00F80873" w:rsidP="00DF03A3">
            <w:pPr>
              <w:pStyle w:val="t3ftulon3fvel1negrito"/>
              <w:tabs>
                <w:tab w:val="left" w:pos="360"/>
                <w:tab w:val="left" w:pos="993"/>
              </w:tabs>
              <w:spacing w:before="0" w:after="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1B04EB">
        <w:trPr>
          <w:trHeight w:val="484"/>
          <w:jc w:val="center"/>
        </w:trPr>
        <w:tc>
          <w:tcPr>
            <w:tcW w:w="10207" w:type="dxa"/>
            <w:gridSpan w:val="5"/>
            <w:shd w:val="clear" w:color="auto" w:fill="auto"/>
            <w:vAlign w:val="center"/>
          </w:tcPr>
          <w:p w14:paraId="49628D18" w14:textId="77777777" w:rsidR="00F80873" w:rsidRPr="00476918" w:rsidRDefault="00F80873" w:rsidP="00DF03A3">
            <w:pPr>
              <w:pStyle w:val="t3ftulon3fvel1negrito"/>
              <w:tabs>
                <w:tab w:val="left" w:pos="993"/>
              </w:tabs>
              <w:spacing w:before="0" w:after="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1B04EB">
        <w:trPr>
          <w:trHeight w:val="484"/>
          <w:jc w:val="center"/>
        </w:trPr>
        <w:tc>
          <w:tcPr>
            <w:tcW w:w="10207" w:type="dxa"/>
            <w:gridSpan w:val="5"/>
            <w:shd w:val="clear" w:color="auto" w:fill="auto"/>
            <w:vAlign w:val="center"/>
          </w:tcPr>
          <w:p w14:paraId="75BAB086" w14:textId="77777777" w:rsidR="00F80873" w:rsidRPr="00476918" w:rsidRDefault="00F80873" w:rsidP="001B04EB">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DF03A3">
        <w:trPr>
          <w:trHeight w:val="70"/>
          <w:jc w:val="center"/>
        </w:trPr>
        <w:tc>
          <w:tcPr>
            <w:tcW w:w="10207" w:type="dxa"/>
            <w:gridSpan w:val="5"/>
            <w:shd w:val="clear" w:color="auto" w:fill="D9D9D9" w:themeFill="background1" w:themeFillShade="D9"/>
            <w:vAlign w:val="center"/>
          </w:tcPr>
          <w:p w14:paraId="6E8A73A4" w14:textId="2EEA6660" w:rsidR="00F80873" w:rsidRPr="00476918" w:rsidRDefault="00F80873" w:rsidP="001B04EB">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r w:rsidR="00DF03A3">
              <w:rPr>
                <w:rStyle w:val="Hyperlink"/>
                <w:rFonts w:ascii="Arial" w:hAnsi="Arial" w:cs="Arial"/>
              </w:rPr>
              <w:t>www.gov.br/compras/pt-br</w:t>
            </w:r>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17EA40FE" w:rsidR="00F80873" w:rsidRPr="00476918" w:rsidRDefault="00F80873" w:rsidP="001B04EB">
            <w:pPr>
              <w:ind w:left="-113"/>
              <w:jc w:val="both"/>
              <w:rPr>
                <w:rFonts w:ascii="Arial" w:hAnsi="Arial" w:cs="Arial"/>
              </w:rPr>
            </w:pPr>
            <w:r w:rsidRPr="00476918">
              <w:rPr>
                <w:rFonts w:ascii="Arial" w:hAnsi="Arial" w:cs="Arial"/>
                <w:sz w:val="16"/>
                <w:szCs w:val="16"/>
              </w:rPr>
              <w:t xml:space="preserve">O Edital está disponível para download nos endereços </w:t>
            </w:r>
            <w:r w:rsidR="00DF03A3" w:rsidRPr="00DF03A3">
              <w:rPr>
                <w:rStyle w:val="Hyperlink"/>
                <w:rFonts w:ascii="Arial" w:hAnsi="Arial" w:cs="Arial"/>
              </w:rPr>
              <w:t>www.gov.br/compras/pt-br</w:t>
            </w:r>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1" w:history="1">
              <w:r w:rsidRPr="00DF03A3">
                <w:rPr>
                  <w:rStyle w:val="Hyperlink"/>
                  <w:rFonts w:ascii="Arial" w:hAnsi="Arial" w:cs="Arial"/>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0B6C9F8D" w14:textId="77777777" w:rsidR="00915A21" w:rsidRDefault="00F80873" w:rsidP="00F80873">
      <w:pPr>
        <w:rPr>
          <w:noProof/>
        </w:rPr>
        <w:sectPr w:rsidR="00915A21" w:rsidSect="00915A21">
          <w:headerReference w:type="even" r:id="rId12"/>
          <w:headerReference w:type="default" r:id="rId13"/>
          <w:footerReference w:type="even" r:id="rId14"/>
          <w:footerReference w:type="default" r:id="rId15"/>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61319586" w14:textId="77777777" w:rsidR="00915A21" w:rsidRDefault="00915A21">
      <w:pPr>
        <w:pStyle w:val="Remissivo1"/>
        <w:rPr>
          <w:noProof/>
        </w:rPr>
      </w:pPr>
      <w:r>
        <w:rPr>
          <w:noProof/>
        </w:rPr>
        <w:t>1. DO OBJETO DA LICITAÇÃO</w:t>
      </w:r>
      <w:r>
        <w:rPr>
          <w:noProof/>
        </w:rPr>
        <w:tab/>
        <w:t>3</w:t>
      </w:r>
    </w:p>
    <w:p w14:paraId="46422373" w14:textId="77777777" w:rsidR="00915A21" w:rsidRDefault="00915A21">
      <w:pPr>
        <w:pStyle w:val="Remissivo1"/>
        <w:rPr>
          <w:noProof/>
        </w:rPr>
      </w:pPr>
      <w:r>
        <w:rPr>
          <w:noProof/>
        </w:rPr>
        <w:t>2. DOS PEDIDOS DE ESCLARECIMENTOS E DA IMPUGNAÇÃO</w:t>
      </w:r>
      <w:r>
        <w:rPr>
          <w:noProof/>
        </w:rPr>
        <w:tab/>
        <w:t>3</w:t>
      </w:r>
    </w:p>
    <w:p w14:paraId="7256D096" w14:textId="77777777" w:rsidR="00915A21" w:rsidRDefault="00915A21">
      <w:pPr>
        <w:pStyle w:val="Remissivo1"/>
        <w:rPr>
          <w:noProof/>
        </w:rPr>
      </w:pPr>
      <w:r>
        <w:rPr>
          <w:noProof/>
        </w:rPr>
        <w:t>3. DA PARTICIPAÇÃO E DOS IMPEDIMENTOS À PARTICIPAÇÃO</w:t>
      </w:r>
      <w:r>
        <w:rPr>
          <w:noProof/>
        </w:rPr>
        <w:tab/>
        <w:t>4</w:t>
      </w:r>
    </w:p>
    <w:p w14:paraId="078CF438" w14:textId="77777777" w:rsidR="00915A21" w:rsidRDefault="00915A21">
      <w:pPr>
        <w:pStyle w:val="Remissivo1"/>
        <w:rPr>
          <w:noProof/>
        </w:rPr>
      </w:pPr>
      <w:r>
        <w:rPr>
          <w:noProof/>
        </w:rPr>
        <w:t>4. DA APRESENTAÇÃO DA PROPOSTA E DOS DOCUMENTOS DE HABILITAÇÃO</w:t>
      </w:r>
      <w:r>
        <w:rPr>
          <w:noProof/>
        </w:rPr>
        <w:tab/>
        <w:t>5</w:t>
      </w:r>
    </w:p>
    <w:p w14:paraId="4581C735" w14:textId="77777777" w:rsidR="00915A21" w:rsidRDefault="00915A21">
      <w:pPr>
        <w:pStyle w:val="Remissivo1"/>
        <w:rPr>
          <w:noProof/>
        </w:rPr>
      </w:pPr>
      <w:r>
        <w:rPr>
          <w:noProof/>
        </w:rPr>
        <w:t>5. DA ABERTURA DA SESSÃO</w:t>
      </w:r>
      <w:r>
        <w:rPr>
          <w:noProof/>
        </w:rPr>
        <w:tab/>
        <w:t>8</w:t>
      </w:r>
    </w:p>
    <w:p w14:paraId="1EC4254E" w14:textId="77777777" w:rsidR="00915A21" w:rsidRDefault="00915A21">
      <w:pPr>
        <w:pStyle w:val="Remissivo1"/>
        <w:rPr>
          <w:noProof/>
        </w:rPr>
      </w:pPr>
      <w:r>
        <w:rPr>
          <w:noProof/>
        </w:rPr>
        <w:t>6. DA CLASSIFICAÇÃO DAS PROPOSTAS</w:t>
      </w:r>
      <w:r>
        <w:rPr>
          <w:noProof/>
        </w:rPr>
        <w:tab/>
        <w:t>8</w:t>
      </w:r>
    </w:p>
    <w:p w14:paraId="65D7EE23" w14:textId="77777777" w:rsidR="00915A21" w:rsidRDefault="00915A21">
      <w:pPr>
        <w:pStyle w:val="Remissivo1"/>
        <w:rPr>
          <w:noProof/>
        </w:rPr>
      </w:pPr>
      <w:r>
        <w:rPr>
          <w:noProof/>
        </w:rPr>
        <w:t>7. DA FASE COMPETITIVA</w:t>
      </w:r>
      <w:r>
        <w:rPr>
          <w:noProof/>
        </w:rPr>
        <w:tab/>
        <w:t>9</w:t>
      </w:r>
    </w:p>
    <w:p w14:paraId="27D79586" w14:textId="77777777" w:rsidR="00915A21" w:rsidRDefault="00915A21">
      <w:pPr>
        <w:pStyle w:val="Remissivo1"/>
        <w:rPr>
          <w:noProof/>
        </w:rPr>
      </w:pPr>
      <w:r>
        <w:rPr>
          <w:noProof/>
        </w:rPr>
        <w:t>8. DOS CRITÉRIOS DE DESEMPATE</w:t>
      </w:r>
      <w:r>
        <w:rPr>
          <w:noProof/>
        </w:rPr>
        <w:tab/>
        <w:t>10</w:t>
      </w:r>
    </w:p>
    <w:p w14:paraId="1490033C" w14:textId="77777777" w:rsidR="00915A21" w:rsidRDefault="00915A21">
      <w:pPr>
        <w:pStyle w:val="Remissivo1"/>
        <w:rPr>
          <w:noProof/>
        </w:rPr>
      </w:pPr>
      <w:r>
        <w:rPr>
          <w:noProof/>
        </w:rPr>
        <w:t>9. DA NEGOCIAÇÃO</w:t>
      </w:r>
      <w:r>
        <w:rPr>
          <w:noProof/>
        </w:rPr>
        <w:tab/>
        <w:t>11</w:t>
      </w:r>
    </w:p>
    <w:p w14:paraId="73D8C832" w14:textId="77777777" w:rsidR="00915A21" w:rsidRDefault="00915A21">
      <w:pPr>
        <w:pStyle w:val="Remissivo1"/>
        <w:rPr>
          <w:noProof/>
        </w:rPr>
      </w:pPr>
      <w:r>
        <w:rPr>
          <w:noProof/>
        </w:rPr>
        <w:t>10. DO JULGAMENTO DA PROPOSTA</w:t>
      </w:r>
      <w:r>
        <w:rPr>
          <w:noProof/>
        </w:rPr>
        <w:tab/>
        <w:t>11</w:t>
      </w:r>
    </w:p>
    <w:p w14:paraId="5E85173B" w14:textId="77777777" w:rsidR="00915A21" w:rsidRDefault="00915A21">
      <w:pPr>
        <w:pStyle w:val="Remissivo1"/>
        <w:rPr>
          <w:noProof/>
        </w:rPr>
      </w:pPr>
      <w:r>
        <w:rPr>
          <w:noProof/>
        </w:rPr>
        <w:t>11. DA HABILITAÇÃO</w:t>
      </w:r>
      <w:r>
        <w:rPr>
          <w:noProof/>
        </w:rPr>
        <w:tab/>
        <w:t>12</w:t>
      </w:r>
    </w:p>
    <w:p w14:paraId="32D91005" w14:textId="77777777" w:rsidR="00915A21" w:rsidRDefault="00915A21">
      <w:pPr>
        <w:pStyle w:val="Remissivo1"/>
        <w:rPr>
          <w:noProof/>
        </w:rPr>
      </w:pPr>
      <w:r>
        <w:rPr>
          <w:noProof/>
        </w:rPr>
        <w:t>12. DO RECURSO E DA ADJUDICAÇÃO</w:t>
      </w:r>
      <w:r>
        <w:rPr>
          <w:noProof/>
        </w:rPr>
        <w:tab/>
        <w:t>14</w:t>
      </w:r>
    </w:p>
    <w:p w14:paraId="4C4864A3" w14:textId="77777777" w:rsidR="00915A21" w:rsidRDefault="00915A21">
      <w:pPr>
        <w:pStyle w:val="Remissivo1"/>
        <w:rPr>
          <w:noProof/>
        </w:rPr>
      </w:pPr>
      <w:r>
        <w:rPr>
          <w:noProof/>
        </w:rPr>
        <w:t>13. DO ENCAMINHAMENTO DE DOCUMENTAÇÃO NÃO DIGITAL</w:t>
      </w:r>
      <w:r>
        <w:rPr>
          <w:noProof/>
        </w:rPr>
        <w:tab/>
        <w:t>15</w:t>
      </w:r>
    </w:p>
    <w:p w14:paraId="10498C5F" w14:textId="77777777" w:rsidR="00915A21" w:rsidRDefault="00915A21">
      <w:pPr>
        <w:pStyle w:val="Remissivo1"/>
        <w:rPr>
          <w:noProof/>
        </w:rPr>
      </w:pPr>
      <w:r>
        <w:rPr>
          <w:noProof/>
        </w:rPr>
        <w:t>14. DAS SANÇÕES ADMINISTRATIVAS</w:t>
      </w:r>
      <w:r>
        <w:rPr>
          <w:noProof/>
        </w:rPr>
        <w:tab/>
        <w:t>15</w:t>
      </w:r>
    </w:p>
    <w:p w14:paraId="709AD31A" w14:textId="77777777" w:rsidR="00915A21" w:rsidRDefault="00915A21">
      <w:pPr>
        <w:pStyle w:val="Remissivo1"/>
        <w:rPr>
          <w:noProof/>
        </w:rPr>
      </w:pPr>
      <w:r>
        <w:rPr>
          <w:noProof/>
        </w:rPr>
        <w:t>15. DAS DISPOSIÇÕES GERAIS</w:t>
      </w:r>
      <w:r>
        <w:rPr>
          <w:noProof/>
        </w:rPr>
        <w:tab/>
        <w:t>16</w:t>
      </w:r>
    </w:p>
    <w:p w14:paraId="7EA18E4B" w14:textId="77777777" w:rsidR="00915A21" w:rsidRDefault="00915A21">
      <w:pPr>
        <w:pStyle w:val="Remissivo1"/>
        <w:rPr>
          <w:noProof/>
        </w:rPr>
      </w:pPr>
      <w:r>
        <w:rPr>
          <w:noProof/>
        </w:rPr>
        <w:t>16. DO FORO</w:t>
      </w:r>
      <w:r>
        <w:rPr>
          <w:noProof/>
        </w:rPr>
        <w:tab/>
        <w:t>17</w:t>
      </w:r>
    </w:p>
    <w:p w14:paraId="16DCCB36" w14:textId="77777777" w:rsidR="00915A21" w:rsidRDefault="00915A21">
      <w:pPr>
        <w:pStyle w:val="Remissivo1"/>
        <w:rPr>
          <w:noProof/>
        </w:rPr>
      </w:pPr>
      <w:r>
        <w:rPr>
          <w:noProof/>
        </w:rPr>
        <w:t>ANEXO N. 1 - TERMO DE REFERÊNCIA</w:t>
      </w:r>
      <w:r>
        <w:rPr>
          <w:noProof/>
        </w:rPr>
        <w:tab/>
        <w:t>18</w:t>
      </w:r>
    </w:p>
    <w:p w14:paraId="2F6C82C0" w14:textId="77777777" w:rsidR="00915A21" w:rsidRDefault="00915A21">
      <w:pPr>
        <w:pStyle w:val="Remissivo1"/>
        <w:rPr>
          <w:noProof/>
        </w:rPr>
      </w:pPr>
      <w:r>
        <w:rPr>
          <w:noProof/>
        </w:rPr>
        <w:t>ANEXO N. 2 - DA CONTRATAÇÃO</w:t>
      </w:r>
      <w:r>
        <w:rPr>
          <w:noProof/>
        </w:rPr>
        <w:tab/>
        <w:t>23</w:t>
      </w:r>
    </w:p>
    <w:p w14:paraId="70E0D910" w14:textId="77777777" w:rsidR="00915A21" w:rsidRDefault="00915A21">
      <w:pPr>
        <w:pStyle w:val="Remissivo1"/>
        <w:rPr>
          <w:noProof/>
        </w:rPr>
      </w:pPr>
      <w:r>
        <w:rPr>
          <w:noProof/>
        </w:rPr>
        <w:t>ANEXO N. 3 - MODELO DA PROPOSTA COMPLETA</w:t>
      </w:r>
      <w:r>
        <w:rPr>
          <w:noProof/>
        </w:rPr>
        <w:tab/>
        <w:t>25</w:t>
      </w:r>
    </w:p>
    <w:p w14:paraId="7CF4286E" w14:textId="77777777" w:rsidR="00915A21" w:rsidRDefault="00915A21">
      <w:pPr>
        <w:pStyle w:val="Remissivo1"/>
        <w:rPr>
          <w:noProof/>
        </w:rPr>
      </w:pPr>
      <w:r>
        <w:rPr>
          <w:noProof/>
        </w:rPr>
        <w:t>ANEXO N. 4 - ORÇAMENTO ESTIMADO</w:t>
      </w:r>
      <w:r>
        <w:rPr>
          <w:noProof/>
        </w:rPr>
        <w:tab/>
        <w:t>35</w:t>
      </w:r>
    </w:p>
    <w:p w14:paraId="3DBFFA46" w14:textId="77777777" w:rsidR="00915A21" w:rsidRDefault="00915A21">
      <w:pPr>
        <w:pStyle w:val="Remissivo1"/>
        <w:rPr>
          <w:noProof/>
        </w:rPr>
      </w:pPr>
      <w:r>
        <w:rPr>
          <w:noProof/>
        </w:rPr>
        <w:t>ANEXO N. 5 - MINUTA DO CONTRATO</w:t>
      </w:r>
      <w:r>
        <w:rPr>
          <w:noProof/>
        </w:rPr>
        <w:tab/>
        <w:t>37</w:t>
      </w:r>
    </w:p>
    <w:p w14:paraId="08F12214" w14:textId="77777777" w:rsidR="00915A21" w:rsidRDefault="00915A21">
      <w:pPr>
        <w:pStyle w:val="Remissivo1"/>
        <w:rPr>
          <w:noProof/>
        </w:rPr>
      </w:pPr>
      <w:r>
        <w:rPr>
          <w:noProof/>
        </w:rPr>
        <w:t>ANEXO N. 6 - MODELO DE DECLARAÇÃO</w:t>
      </w:r>
      <w:r>
        <w:rPr>
          <w:noProof/>
        </w:rPr>
        <w:tab/>
        <w:t>58</w:t>
      </w:r>
    </w:p>
    <w:p w14:paraId="208F037E" w14:textId="2985C1E8" w:rsidR="00915A21" w:rsidRDefault="00915A21" w:rsidP="00F80873">
      <w:pPr>
        <w:rPr>
          <w:noProof/>
        </w:rPr>
        <w:sectPr w:rsidR="00915A21" w:rsidSect="00915A21">
          <w:type w:val="continuous"/>
          <w:pgSz w:w="11907" w:h="16840" w:code="9"/>
          <w:pgMar w:top="1701" w:right="1134" w:bottom="1134" w:left="1701" w:header="720" w:footer="720" w:gutter="0"/>
          <w:cols w:space="720"/>
          <w:docGrid w:linePitch="272"/>
        </w:sectPr>
      </w:pPr>
    </w:p>
    <w:p w14:paraId="205DD50D" w14:textId="3BA0BD68" w:rsidR="00F80873" w:rsidRPr="00476918" w:rsidRDefault="00F80873" w:rsidP="00F80873">
      <w:r w:rsidRPr="00476918">
        <w:fldChar w:fldCharType="end"/>
      </w:r>
    </w:p>
    <w:p w14:paraId="132FBE2A" w14:textId="34AF5BD9" w:rsidR="000B3982" w:rsidRDefault="00F80873" w:rsidP="006573BA">
      <w:pPr>
        <w:pStyle w:val="Txt0pRec"/>
      </w:pPr>
      <w:r w:rsidRPr="00476918">
        <w:t xml:space="preserve">    </w:t>
      </w:r>
      <w:r w:rsidRPr="00476918">
        <w:br w:type="page"/>
      </w:r>
    </w:p>
    <w:p w14:paraId="143560B1" w14:textId="24DED21F" w:rsidR="00F80873" w:rsidRPr="00476918" w:rsidRDefault="00F80873" w:rsidP="006573BA">
      <w:pPr>
        <w:pStyle w:val="Txt0pRec"/>
      </w:pPr>
      <w:r w:rsidRPr="00476918">
        <w:lastRenderedPageBreak/>
        <w:t xml:space="preserve">A COMISSÃO PERMANENTE DE LICITAÇÃO da Câmara dos Deputados, por intermédio deste Pregoeiro legalmente designado, e tendo em vista o que consta do </w:t>
      </w:r>
      <w:r w:rsidRPr="003933D6">
        <w:t xml:space="preserve">Processo n. </w:t>
      </w:r>
      <w:r w:rsidR="007420A5" w:rsidRPr="003933D6">
        <w:t>459.543/2019</w:t>
      </w:r>
      <w:r w:rsidRPr="000A6451">
        <w:t>,</w:t>
      </w:r>
      <w:r w:rsidRPr="00476918">
        <w:t xml:space="preserve"> torna pública, para conhecimento dos interessados, a abertura de licitação, na modalidade PREGÃO ELETRÔNICO, mediante as condições estabelecidas neste Edital e em seus Anexos.</w:t>
      </w:r>
    </w:p>
    <w:p w14:paraId="5ECB2D1B" w14:textId="5DFF6730" w:rsidR="00F80873" w:rsidRPr="00476918" w:rsidRDefault="00F80873" w:rsidP="00BA0AB1">
      <w:pPr>
        <w:pStyle w:val="Txt0pRec"/>
      </w:pPr>
      <w:r w:rsidRPr="00476918">
        <w:t xml:space="preserve">O Pregão, do tipo "MENOR PREÇO", na forma de execução indireta sob </w:t>
      </w:r>
      <w:r w:rsidRPr="000A6451">
        <w:t>o</w:t>
      </w:r>
      <w:r w:rsidRPr="003933D6">
        <w:rPr>
          <w:rStyle w:val="fonte"/>
        </w:rPr>
        <w:t xml:space="preserve"> regime de empreitada por preço unitário</w:t>
      </w:r>
      <w:r w:rsidRPr="000A6451">
        <w:rPr>
          <w:lang w:val="pt-PT"/>
        </w:rPr>
        <w:t>,</w:t>
      </w:r>
      <w:r w:rsidRPr="00476918">
        <w:rPr>
          <w:b/>
          <w:lang w:val="pt-PT"/>
        </w:rPr>
        <w:t xml:space="preserve"> </w:t>
      </w:r>
      <w:r w:rsidRPr="00476918">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5490F42C" w:rsidR="00F80873" w:rsidRPr="00476918" w:rsidRDefault="00F80873" w:rsidP="003933D6">
      <w:pPr>
        <w:pStyle w:val="Tit3n"/>
        <w:tabs>
          <w:tab w:val="clear" w:pos="851"/>
          <w:tab w:val="num" w:pos="1134"/>
        </w:tabs>
      </w:pPr>
      <w:r w:rsidRPr="00F90D39">
        <w:t xml:space="preserve">O objeto do presente PREGÃO é a </w:t>
      </w:r>
      <w:r w:rsidR="00F90D39" w:rsidRPr="00D02051">
        <w:rPr>
          <w:b/>
        </w:rPr>
        <w:t>p</w:t>
      </w:r>
      <w:r w:rsidR="002045D0" w:rsidRPr="00D02051">
        <w:rPr>
          <w:b/>
        </w:rPr>
        <w:t xml:space="preserve">restação de serviço de perfuração de poços tubulares profundos, </w:t>
      </w:r>
      <w:r w:rsidR="002F2270" w:rsidRPr="00D02051">
        <w:rPr>
          <w:b/>
        </w:rPr>
        <w:t>incluindo fornecimento</w:t>
      </w:r>
      <w:r w:rsidR="002045D0" w:rsidRPr="00D02051">
        <w:rPr>
          <w:b/>
        </w:rPr>
        <w:t xml:space="preserve"> e instalação de bombas de recalque submersas, instalações elétricas, de quadros de comando e de sistemas </w:t>
      </w:r>
      <w:r w:rsidR="002045D0" w:rsidRPr="00F90D39">
        <w:rPr>
          <w:b/>
          <w:bCs/>
        </w:rPr>
        <w:t>hidráulicos</w:t>
      </w:r>
      <w:r w:rsidR="002045D0" w:rsidRPr="00D02051">
        <w:rPr>
          <w:b/>
        </w:rPr>
        <w:t xml:space="preserve"> complementares, bem como providências</w:t>
      </w:r>
      <w:r w:rsidR="000E42A3" w:rsidRPr="00D02051">
        <w:rPr>
          <w:b/>
        </w:rPr>
        <w:t xml:space="preserve"> referentes à outorga de direito de uso de água subterrânea</w:t>
      </w:r>
      <w:r w:rsidRPr="00D02051">
        <w:t>,</w:t>
      </w:r>
      <w:r w:rsidRPr="00476918">
        <w:t xml:space="preserve"> de acordo com as quantidades e especificações técnicas descritas neste Edital.</w:t>
      </w:r>
    </w:p>
    <w:p w14:paraId="423608CD" w14:textId="77777777" w:rsidR="00F80873" w:rsidRPr="00476918" w:rsidRDefault="00F80873" w:rsidP="006573BA">
      <w:pPr>
        <w:pStyle w:val="Tit4n"/>
      </w:pPr>
      <w:bookmarkStart w:id="0" w:name="_Toc255972722"/>
      <w:bookmarkStart w:id="1" w:name="_Toc255972721"/>
      <w:r w:rsidRPr="00476918">
        <w:t>Em caso de discordância existente entre as especificações descritas no sistema eletrônico (Comprasnet)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443FBB18" w:rsidR="00F80873" w:rsidRPr="00476918" w:rsidRDefault="00F80873" w:rsidP="003933D6">
      <w:pPr>
        <w:pStyle w:val="Tit3n"/>
        <w:tabs>
          <w:tab w:val="clear" w:pos="851"/>
          <w:tab w:val="num"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DF03A3" w:rsidRPr="00DF03A3">
        <w:rPr>
          <w:rStyle w:val="Hyperlink"/>
        </w:rPr>
        <w:fldChar w:fldCharType="begin"/>
      </w:r>
      <w:r w:rsidR="00DF03A3" w:rsidRPr="00DF03A3">
        <w:rPr>
          <w:rStyle w:val="Hyperlink"/>
        </w:rPr>
        <w:instrText xml:space="preserve"> HYPERLINK "mailto:cpl.dg@camara.leg.br" </w:instrText>
      </w:r>
      <w:r w:rsidR="00DF03A3" w:rsidRPr="00DF03A3">
        <w:rPr>
          <w:rStyle w:val="Hyperlink"/>
        </w:rPr>
        <w:fldChar w:fldCharType="separate"/>
      </w:r>
      <w:r w:rsidRPr="00DF03A3">
        <w:rPr>
          <w:rStyle w:val="Hyperlink"/>
        </w:rPr>
        <w:t>cpl.dg@camara.leg.br</w:t>
      </w:r>
      <w:r w:rsidR="00DF03A3" w:rsidRPr="00DF03A3">
        <w:rPr>
          <w:rStyle w:val="Hyperlink"/>
        </w:rPr>
        <w:fldChar w:fldCharType="end"/>
      </w:r>
      <w:r w:rsidRPr="00476918">
        <w:rPr>
          <w:lang w:val="pt-PT"/>
        </w:rPr>
        <w:t>.</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3933D6">
      <w:pPr>
        <w:pStyle w:val="Tit3n"/>
        <w:tabs>
          <w:tab w:val="clear" w:pos="851"/>
          <w:tab w:val="num"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16" w:history="1">
        <w:r w:rsidRPr="00DF03A3">
          <w:rPr>
            <w:rStyle w:val="Hyperlink"/>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3933D6">
      <w:pPr>
        <w:pStyle w:val="Tit3n"/>
        <w:tabs>
          <w:tab w:val="clear" w:pos="851"/>
          <w:tab w:val="num" w:pos="1134"/>
        </w:tabs>
      </w:pPr>
      <w:r w:rsidRPr="00476918">
        <w:t xml:space="preserve">Eventuais modificações no Edital serão divulgadas pelo mesmo instrumento de publicação utilizado para divulgação do texto original e o prazo </w:t>
      </w:r>
      <w:r w:rsidRPr="00476918">
        <w:lastRenderedPageBreak/>
        <w:t>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0DD30367" w:rsidR="00F80873" w:rsidRPr="00476918" w:rsidRDefault="00F80873" w:rsidP="003933D6">
      <w:pPr>
        <w:pStyle w:val="Tit3n"/>
        <w:tabs>
          <w:tab w:val="clear" w:pos="851"/>
          <w:tab w:val="num" w:pos="1134"/>
        </w:tabs>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17" w:history="1">
        <w:r w:rsidR="00DF03A3" w:rsidRPr="00E26D63">
          <w:rPr>
            <w:rStyle w:val="Hyperlink"/>
          </w:rPr>
          <w:t>www.gov.br/compras/pt-br</w:t>
        </w:r>
      </w:hyperlink>
      <w:r w:rsidR="00DF03A3" w:rsidRPr="00DF03A3">
        <w:rPr>
          <w:rStyle w:val="Hyperlink"/>
          <w:color w:val="auto"/>
          <w:u w:val="none"/>
        </w:rPr>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3933D6">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 xml:space="preserve">empresário ou sociedade empresarial cujos </w:t>
      </w:r>
      <w:proofErr w:type="gramStart"/>
      <w:r w:rsidRPr="00476918">
        <w:t>estatuto ou contrato social</w:t>
      </w:r>
      <w:proofErr w:type="gramEnd"/>
      <w:r w:rsidRPr="00476918">
        <w:t xml:space="preserve"> não preveja atividade pertinente e compatível com o objeto deste Pregão;</w:t>
      </w:r>
    </w:p>
    <w:p w14:paraId="5436655A" w14:textId="77777777" w:rsidR="00F80873" w:rsidRPr="00476918" w:rsidRDefault="00F80873" w:rsidP="00954933">
      <w:pPr>
        <w:pStyle w:val="TLet4"/>
      </w:pPr>
      <w:r w:rsidRPr="00476918">
        <w:t xml:space="preserve">empresário ou sociedade empresarial que se encontrem em processo de dissolução, falência, concordata, fusão, </w:t>
      </w:r>
      <w:proofErr w:type="gramStart"/>
      <w:r w:rsidRPr="00476918">
        <w:t>cisão, ou incorporação</w:t>
      </w:r>
      <w:proofErr w:type="gramEnd"/>
      <w:r w:rsidRPr="00476918">
        <w:t>;</w:t>
      </w:r>
    </w:p>
    <w:p w14:paraId="45DB0D9A" w14:textId="77777777" w:rsidR="00F80873" w:rsidRPr="00476918" w:rsidRDefault="00F80873" w:rsidP="00954933">
      <w:pPr>
        <w:pStyle w:val="TLet4"/>
      </w:pPr>
      <w:r w:rsidRPr="0047691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lastRenderedPageBreak/>
        <w:t>servidor ou parlamentar da Câmara dos Deputados.</w:t>
      </w:r>
    </w:p>
    <w:p w14:paraId="7E67C9D9" w14:textId="77777777" w:rsidR="00F80873" w:rsidRPr="00476918" w:rsidRDefault="00F80873" w:rsidP="004C04E9">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3933D6">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3933D6">
      <w:pPr>
        <w:pStyle w:val="Tit3n"/>
        <w:tabs>
          <w:tab w:val="clear" w:pos="851"/>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3933D6">
      <w:pPr>
        <w:pStyle w:val="Tit4n"/>
        <w:tabs>
          <w:tab w:val="left" w:pos="1134"/>
        </w:tabs>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3933D6">
      <w:pPr>
        <w:pStyle w:val="Tit4n"/>
        <w:tabs>
          <w:tab w:val="left" w:pos="1134"/>
        </w:tabs>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3933D6">
      <w:pPr>
        <w:pStyle w:val="Tit4n"/>
        <w:tabs>
          <w:tab w:val="left" w:pos="1134"/>
        </w:tabs>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40839401" w:rsidR="00F80873" w:rsidRPr="00476918" w:rsidRDefault="00F80873" w:rsidP="003933D6">
      <w:pPr>
        <w:pStyle w:val="Tit4n"/>
        <w:tabs>
          <w:tab w:val="left" w:pos="1134"/>
        </w:tabs>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3933D6">
      <w:pPr>
        <w:pStyle w:val="Tit4n"/>
        <w:tabs>
          <w:tab w:val="left" w:pos="1134"/>
        </w:tabs>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3933D6">
      <w:pPr>
        <w:pStyle w:val="Tit3n"/>
        <w:tabs>
          <w:tab w:val="clear" w:pos="851"/>
          <w:tab w:val="left" w:pos="1134"/>
        </w:tabs>
      </w:pPr>
      <w:bookmarkStart w:id="2"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3933D6">
      <w:pPr>
        <w:pStyle w:val="Tit3n"/>
        <w:tabs>
          <w:tab w:val="clear" w:pos="851"/>
          <w:tab w:val="left" w:pos="1134"/>
        </w:tabs>
      </w:pPr>
      <w:r w:rsidRPr="00476918">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4C04E9" w:rsidRDefault="00F80873" w:rsidP="003933D6">
      <w:pPr>
        <w:pStyle w:val="Tit3n"/>
        <w:tabs>
          <w:tab w:val="clear" w:pos="851"/>
          <w:tab w:val="left" w:pos="1134"/>
        </w:tabs>
      </w:pPr>
      <w:r w:rsidRPr="004C04E9">
        <w:t>O(s) preço(s) registrado(s) na forma expressa no sistema eletrônico deverá(</w:t>
      </w:r>
      <w:proofErr w:type="spellStart"/>
      <w:r w:rsidRPr="004C04E9">
        <w:t>ão</w:t>
      </w:r>
      <w:proofErr w:type="spellEnd"/>
      <w:r w:rsidRPr="004C04E9">
        <w:t xml:space="preserve">) incluir todos os custos e todas as despesas, diretas e indiretas, para </w:t>
      </w:r>
      <w:r w:rsidRPr="003933D6">
        <w:t>prestação dos serviços objeto desta licitação</w:t>
      </w:r>
      <w:r w:rsidRPr="004C04E9">
        <w:t xml:space="preserve"> para a Câmara dos Deputados, em Brasília-DF.</w:t>
      </w:r>
    </w:p>
    <w:p w14:paraId="2FA73A4A" w14:textId="77777777" w:rsidR="00F80873" w:rsidRPr="00476918" w:rsidRDefault="00F80873" w:rsidP="003933D6">
      <w:pPr>
        <w:pStyle w:val="Tit3n"/>
        <w:tabs>
          <w:tab w:val="clear" w:pos="851"/>
          <w:tab w:val="left" w:pos="1134"/>
        </w:tabs>
      </w:pPr>
      <w:r w:rsidRPr="00476918">
        <w:lastRenderedPageBreak/>
        <w:t>Qualquer elemento que possa identificar a licitante importa desclassificação da proposta, sem prejuízo das sanções previstas neste Edital.</w:t>
      </w:r>
    </w:p>
    <w:p w14:paraId="3D73EA85" w14:textId="77777777" w:rsidR="00F80873" w:rsidRPr="00476918" w:rsidRDefault="00F80873" w:rsidP="003933D6">
      <w:pPr>
        <w:pStyle w:val="Tit3n"/>
        <w:tabs>
          <w:tab w:val="clear" w:pos="851"/>
          <w:tab w:val="left" w:pos="1134"/>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3933D6">
      <w:pPr>
        <w:pStyle w:val="Tit3n"/>
        <w:tabs>
          <w:tab w:val="clear" w:pos="851"/>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237DEED6" w:rsidR="00F80873" w:rsidRPr="004C04E9" w:rsidRDefault="00F80873" w:rsidP="004C04E9">
      <w:pPr>
        <w:pStyle w:val="Tit4n"/>
      </w:pPr>
      <w:r w:rsidRPr="003933D6">
        <w:t>Deverão integrar a proposta as seguintes declarações:</w:t>
      </w:r>
    </w:p>
    <w:p w14:paraId="6D79EB7E" w14:textId="77777777" w:rsidR="00F80873" w:rsidRPr="003933D6" w:rsidRDefault="00F80873" w:rsidP="00B4533B">
      <w:pPr>
        <w:pStyle w:val="TLet4"/>
        <w:numPr>
          <w:ilvl w:val="5"/>
          <w:numId w:val="19"/>
        </w:numPr>
      </w:pPr>
      <w:r w:rsidRPr="003933D6">
        <w:t>declaração da licitante de que disponibilizará instalações, equipamentos e pessoal técnico adequados para realização do objeto da presente licitação;</w:t>
      </w:r>
    </w:p>
    <w:p w14:paraId="794C2A6B" w14:textId="314046C2" w:rsidR="00F80873" w:rsidRPr="003933D6" w:rsidRDefault="00F80873" w:rsidP="007E4577">
      <w:pPr>
        <w:pStyle w:val="TLet4"/>
      </w:pPr>
      <w:r w:rsidRPr="003933D6">
        <w:t>declaração da licitante de que informará os preços unitários dos equipamentos, das peças e dos demais componentes que integram o objeto da licitação sempre que solicitado pela Câmara dos Deputados, para fins de registro patrimonial;</w:t>
      </w:r>
    </w:p>
    <w:p w14:paraId="71E95728" w14:textId="78DD5CE0" w:rsidR="00F8414D" w:rsidRPr="003933D6" w:rsidRDefault="00F8414D" w:rsidP="007E4577">
      <w:pPr>
        <w:pStyle w:val="TLet4"/>
      </w:pPr>
      <w:r w:rsidRPr="003933D6">
        <w:t>declaração da licitante de que os materiais, componentes e equipamentos ofertados, caso necessário, receberão atendimento de garantia na rede de assistência autorizada pelo fabricante;</w:t>
      </w:r>
    </w:p>
    <w:p w14:paraId="7A044F91" w14:textId="5844CB6E" w:rsidR="00F80873" w:rsidRPr="003933D6" w:rsidRDefault="00F80873" w:rsidP="007E4577">
      <w:pPr>
        <w:pStyle w:val="TLet4"/>
      </w:pPr>
      <w:r w:rsidRPr="003933D6">
        <w:t xml:space="preserve">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w:t>
      </w:r>
      <w:r w:rsidR="00F8414D" w:rsidRPr="003933D6">
        <w:t>12.305/2010, além da NBR 10.004.</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933D6">
      <w:pPr>
        <w:pStyle w:val="Tit3n"/>
        <w:tabs>
          <w:tab w:val="clear" w:pos="851"/>
          <w:tab w:val="left" w:pos="1134"/>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F8414D" w:rsidRDefault="00F80873" w:rsidP="00B4533B">
      <w:pPr>
        <w:pStyle w:val="TLet4"/>
        <w:numPr>
          <w:ilvl w:val="5"/>
          <w:numId w:val="29"/>
        </w:numPr>
        <w:rPr>
          <w:iCs/>
        </w:rPr>
      </w:pPr>
      <w:r w:rsidRPr="00F8414D">
        <w:rPr>
          <w:iCs/>
        </w:rPr>
        <w:t>declaração do Sicaf referente à habilitação do fornecedor (situação);</w:t>
      </w:r>
    </w:p>
    <w:p w14:paraId="032E1A9E" w14:textId="77777777" w:rsidR="00F80873" w:rsidRPr="00476918" w:rsidRDefault="00F80873" w:rsidP="00F8414D">
      <w:pPr>
        <w:pStyle w:val="TLet4"/>
      </w:pPr>
      <w:r w:rsidRPr="00476918">
        <w:t xml:space="preserve">os documentos que não estejam contemplados no Sicaf; </w:t>
      </w:r>
      <w:r w:rsidRPr="00476918">
        <w:tab/>
      </w:r>
    </w:p>
    <w:p w14:paraId="13F2D09B" w14:textId="3319AB61" w:rsidR="00F8414D" w:rsidRDefault="00F8414D" w:rsidP="00F8414D">
      <w:pPr>
        <w:pStyle w:val="TLet4"/>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385E270A" w14:textId="0F0C829A" w:rsidR="00F8414D" w:rsidRPr="00410A72" w:rsidRDefault="00F8414D" w:rsidP="00F8414D">
      <w:pPr>
        <w:pStyle w:val="TLet4"/>
        <w:numPr>
          <w:ilvl w:val="0"/>
          <w:numId w:val="0"/>
        </w:numPr>
        <w:ind w:left="1474"/>
      </w:pPr>
      <w:r w:rsidRPr="00AC48BD">
        <w:lastRenderedPageBreak/>
        <w:t>c.1) as empresas que estejam em recuperação judicial ou em recuperação extrajudicial deverão apresentar a documentação exigida no subitem 3.2.1 do Título 3 deste Edital</w:t>
      </w:r>
      <w:r w:rsidRPr="00410A72">
        <w:t>.</w:t>
      </w:r>
    </w:p>
    <w:p w14:paraId="1ABFDE1E" w14:textId="632AD9D7" w:rsidR="00F80873" w:rsidRPr="00D02051" w:rsidRDefault="00F8414D" w:rsidP="00F8414D">
      <w:pPr>
        <w:pStyle w:val="TLet4"/>
      </w:pPr>
      <w:r w:rsidRPr="00D02051">
        <w:t xml:space="preserve">registro ou inscrição da licitante e </w:t>
      </w:r>
      <w:r w:rsidR="00410A72" w:rsidRPr="00AC48BD">
        <w:t>do(s) responsável(</w:t>
      </w:r>
      <w:proofErr w:type="spellStart"/>
      <w:r w:rsidR="00410A72" w:rsidRPr="00AC48BD">
        <w:t>is</w:t>
      </w:r>
      <w:proofErr w:type="spellEnd"/>
      <w:r w:rsidR="00410A72" w:rsidRPr="00AC48BD">
        <w:t>) técnico(s)</w:t>
      </w:r>
      <w:r w:rsidRPr="00D02051">
        <w:t>, junto ao Conselho Regional de Engenharia e Agronomia (CREA) da região a que estiverem vinculados</w:t>
      </w:r>
      <w:r w:rsidR="004C04E9" w:rsidRPr="00D02051">
        <w:t>, que comprove atividade relacionada ao objeto da licitação</w:t>
      </w:r>
      <w:r w:rsidRPr="00D02051">
        <w:t>;</w:t>
      </w:r>
    </w:p>
    <w:p w14:paraId="09F38BEC" w14:textId="6501F0E1" w:rsidR="00F8414D" w:rsidRPr="00D02051" w:rsidRDefault="00F8414D" w:rsidP="00F8414D">
      <w:pPr>
        <w:pStyle w:val="TLet4"/>
      </w:pPr>
      <w:r w:rsidRPr="00D02051">
        <w:t xml:space="preserve">declaração da licitante, </w:t>
      </w:r>
      <w:r w:rsidRPr="00D02051">
        <w:rPr>
          <w:u w:val="single"/>
        </w:rPr>
        <w:t>na forma do modelo constante do Anexo n. 6</w:t>
      </w:r>
      <w:r w:rsidRPr="00D02051">
        <w:t>, de que possuirá</w:t>
      </w:r>
      <w:r w:rsidR="004C04E9" w:rsidRPr="00D02051">
        <w:t xml:space="preserve"> em seu quadro</w:t>
      </w:r>
      <w:r w:rsidR="00AC0CE5" w:rsidRPr="00D02051">
        <w:t>,</w:t>
      </w:r>
      <w:r w:rsidRPr="00D02051">
        <w:t xml:space="preserve"> na data prevista para a assinatura do </w:t>
      </w:r>
      <w:r w:rsidR="004C04E9" w:rsidRPr="00D02051">
        <w:t>c</w:t>
      </w:r>
      <w:r w:rsidRPr="00D02051">
        <w:t>ontrato</w:t>
      </w:r>
      <w:r w:rsidR="00AC0CE5" w:rsidRPr="00D02051">
        <w:t>,</w:t>
      </w:r>
      <w:r w:rsidRPr="00D02051">
        <w:rPr>
          <w:b/>
        </w:rPr>
        <w:t xml:space="preserve"> </w:t>
      </w:r>
      <w:r w:rsidRPr="00D02051">
        <w:t>profissional(</w:t>
      </w:r>
      <w:proofErr w:type="spellStart"/>
      <w:r w:rsidRPr="00D02051">
        <w:t>is</w:t>
      </w:r>
      <w:proofErr w:type="spellEnd"/>
      <w:r w:rsidRPr="00D02051">
        <w:t>) de nível superior detentor(es) de acervo(s) técnico(s) (individualmente ou em conjunto) relativo(s) à execução dos serviços a seguir descritos:</w:t>
      </w:r>
    </w:p>
    <w:p w14:paraId="66824BED" w14:textId="1682CA46" w:rsidR="00F8414D" w:rsidRPr="00D02051" w:rsidRDefault="00F8414D" w:rsidP="00F8414D">
      <w:pPr>
        <w:pStyle w:val="TLet4"/>
        <w:numPr>
          <w:ilvl w:val="0"/>
          <w:numId w:val="0"/>
        </w:numPr>
        <w:ind w:left="1474"/>
      </w:pPr>
      <w:r w:rsidRPr="00D02051">
        <w:t>e.1) instalação de poço tubular profundo escavado em solo sedimentar, com revestimento metálico, executado pelos métodos de perfuração rotativa ou percussão a alta frequência;</w:t>
      </w:r>
    </w:p>
    <w:p w14:paraId="35B182E6" w14:textId="32968D70" w:rsidR="00F8414D" w:rsidRPr="00D02051" w:rsidRDefault="00F8414D" w:rsidP="00F8414D">
      <w:pPr>
        <w:pStyle w:val="TLet4"/>
        <w:numPr>
          <w:ilvl w:val="0"/>
          <w:numId w:val="0"/>
        </w:numPr>
        <w:ind w:left="1474"/>
      </w:pPr>
      <w:r w:rsidRPr="00D02051">
        <w:t>e.2) instalação de poço tubular profundo escavado em rocha sã, com revestimento metálico, executado pelos métodos de perfuração rotativa ou percussão a alta frequência.</w:t>
      </w:r>
    </w:p>
    <w:p w14:paraId="2405F2B2" w14:textId="099B4445" w:rsidR="00F8414D" w:rsidRPr="00D02051" w:rsidRDefault="00F8414D" w:rsidP="00F8414D">
      <w:pPr>
        <w:pStyle w:val="TLet4"/>
      </w:pPr>
      <w:r w:rsidRPr="00D02051">
        <w:t>atestado(s) ou declaração(</w:t>
      </w:r>
      <w:proofErr w:type="spellStart"/>
      <w:r w:rsidRPr="00D02051">
        <w:t>ões</w:t>
      </w:r>
      <w:proofErr w:type="spellEnd"/>
      <w:r w:rsidRPr="00D02051">
        <w:t xml:space="preserve">) de </w:t>
      </w:r>
      <w:r w:rsidRPr="00D02051">
        <w:rPr>
          <w:b/>
        </w:rPr>
        <w:t>capacidade técnico-operacional</w:t>
      </w:r>
      <w:r w:rsidRPr="00D02051">
        <w:t xml:space="preserve"> em nome da licitante, expedido(s) por pessoa jurídica de direito público ou privado, que comprove(m) ter a licitante executado, satisfatoriamente, em contratos diversos ou em um mesmo contrato, os seguintes serviços:</w:t>
      </w:r>
    </w:p>
    <w:p w14:paraId="2DDF6A96" w14:textId="54BCC965" w:rsidR="00F8414D" w:rsidRPr="00D02051" w:rsidRDefault="00F8414D" w:rsidP="00F8414D">
      <w:pPr>
        <w:pStyle w:val="TLet4"/>
        <w:numPr>
          <w:ilvl w:val="0"/>
          <w:numId w:val="0"/>
        </w:numPr>
        <w:ind w:left="1474"/>
      </w:pPr>
      <w:r w:rsidRPr="00D02051">
        <w:t>f.1) perfuração e instalação de, no mínimo, 50 (cinquenta) metros de poço tubular profundo escavado em solo sedimentar, com revestimento metálico, executado pelos métodos de perfuração rotativa ou percussão a alta frequência, tendo o diâmetro mínimo de 8”, com características semelhantes aos serviços objeto deste Edital;</w:t>
      </w:r>
    </w:p>
    <w:p w14:paraId="3C451454" w14:textId="6986FB02" w:rsidR="00F8414D" w:rsidRPr="00D02051" w:rsidRDefault="00F8414D" w:rsidP="00F8414D">
      <w:pPr>
        <w:pStyle w:val="TLet4"/>
        <w:numPr>
          <w:ilvl w:val="0"/>
          <w:numId w:val="0"/>
        </w:numPr>
        <w:ind w:left="1474"/>
      </w:pPr>
      <w:r w:rsidRPr="00D02051">
        <w:t>f.2)</w:t>
      </w:r>
      <w:r w:rsidRPr="00D02051">
        <w:tab/>
        <w:t>perfuração e instalação de, no mínimo, 10 (dez) metros de poço tubular profundo escavado em rocha sã, com revestimento metálico, executado pelos métodos de perfuração rotativa ou percussão a alta frequência, tendo o diâmetro mínimo de 6”, com características semelhantes aos serviços objeto deste Edital.</w:t>
      </w:r>
    </w:p>
    <w:p w14:paraId="1C7326E3" w14:textId="7A587B54" w:rsidR="00E81961" w:rsidRDefault="00E81961" w:rsidP="003933D6">
      <w:pPr>
        <w:pStyle w:val="Tit5n"/>
        <w:tabs>
          <w:tab w:val="clear" w:pos="1021"/>
          <w:tab w:val="num" w:pos="1134"/>
        </w:tabs>
      </w:pPr>
      <w:r w:rsidRPr="00E81961">
        <w:t>O(s) atestado(s) e ou a(s) declaração(</w:t>
      </w:r>
      <w:proofErr w:type="spellStart"/>
      <w:r w:rsidRPr="00E81961">
        <w:t>ões</w:t>
      </w:r>
      <w:proofErr w:type="spellEnd"/>
      <w:r w:rsidRPr="00E81961">
        <w:t xml:space="preserve">) deve(m) permitir a obtenção da </w:t>
      </w:r>
      <w:proofErr w:type="gramStart"/>
      <w:r w:rsidRPr="00E81961">
        <w:t>seguintes informação</w:t>
      </w:r>
      <w:proofErr w:type="gramEnd"/>
      <w:r w:rsidRPr="00E81961">
        <w:t>:</w:t>
      </w:r>
    </w:p>
    <w:p w14:paraId="4A0522F3" w14:textId="77777777" w:rsidR="00E81961" w:rsidRDefault="00E81961" w:rsidP="00E81961">
      <w:pPr>
        <w:pStyle w:val="TLet5"/>
      </w:pPr>
      <w:r>
        <w:t>indicação do CNPJ, razão social e endereço completo da pessoa jurídica emissora do documento;</w:t>
      </w:r>
    </w:p>
    <w:p w14:paraId="421AAE60" w14:textId="77777777" w:rsidR="00E81961" w:rsidRDefault="00E81961" w:rsidP="00E81961">
      <w:pPr>
        <w:pStyle w:val="TLet5"/>
      </w:pPr>
      <w:r>
        <w:t>informação do local e da data de expedição do documento;</w:t>
      </w:r>
    </w:p>
    <w:p w14:paraId="46E08CF2" w14:textId="14A07A82" w:rsidR="00E81961" w:rsidRDefault="00E81961" w:rsidP="00E81961">
      <w:pPr>
        <w:pStyle w:val="TLet5"/>
      </w:pPr>
      <w:r>
        <w:t>descrição da data de início e término da prestação dos serviços referenciados no documento.</w:t>
      </w:r>
    </w:p>
    <w:p w14:paraId="0720C6C4" w14:textId="39A1D6B2" w:rsidR="00E81961" w:rsidRDefault="00E81961" w:rsidP="004C04E9">
      <w:pPr>
        <w:pStyle w:val="Tit5n"/>
        <w:tabs>
          <w:tab w:val="clear" w:pos="1021"/>
          <w:tab w:val="num" w:pos="1134"/>
        </w:tabs>
      </w:pPr>
      <w:r w:rsidRPr="00E81961">
        <w:t>O(s) atestado(s) e/ou a(s) declaração(</w:t>
      </w:r>
      <w:proofErr w:type="spellStart"/>
      <w:r w:rsidRPr="00E81961">
        <w:t>ões</w:t>
      </w:r>
      <w:proofErr w:type="spellEnd"/>
      <w:r w:rsidRPr="00E81961">
        <w:t>) deverá(</w:t>
      </w:r>
      <w:proofErr w:type="spellStart"/>
      <w:r w:rsidRPr="00E81961">
        <w:t>ão</w:t>
      </w:r>
      <w:proofErr w:type="spellEnd"/>
      <w:r w:rsidRPr="00E81961">
        <w:t xml:space="preserve">) preferencialmente estar impresso(as) em papel timbrado da pessoa jurídica que o(s) (as) emitiu, com </w:t>
      </w:r>
      <w:r w:rsidRPr="00E81961">
        <w:lastRenderedPageBreak/>
        <w:t>a descrição do nome completo, do cargo, da função e conter a assinatura legível do responsável e, adicionalmente, conter dados sobre contatos de telefone e e-mail do responsável pela emissão do(s) documento(s).</w:t>
      </w:r>
    </w:p>
    <w:p w14:paraId="10B6354C" w14:textId="4F0AB641" w:rsidR="004C04E9" w:rsidRPr="004C04E9" w:rsidRDefault="004C04E9" w:rsidP="00FD4484">
      <w:pPr>
        <w:pStyle w:val="Tit5n"/>
        <w:tabs>
          <w:tab w:val="clear" w:pos="1021"/>
          <w:tab w:val="num" w:pos="1134"/>
        </w:tabs>
      </w:pPr>
      <w:r w:rsidRPr="004C04E9">
        <w:t>A licitante, caso solicitado pelo Pregoeiro, deverá disponibilizar todas as informações necessárias à comprovação da legitimidade do(s) atestado(s)/da(s) declaração(</w:t>
      </w:r>
      <w:proofErr w:type="spellStart"/>
      <w:r w:rsidRPr="004C04E9">
        <w:t>ões</w:t>
      </w:r>
      <w:proofErr w:type="spellEnd"/>
      <w:r w:rsidRPr="004C04E9">
        <w:t>), apresentando, entre outros documentos, cópia do contrato que deu suporte à contratação, endereço atual da Contratante e local em que foram prestados os serviços.</w:t>
      </w:r>
    </w:p>
    <w:p w14:paraId="31A78391" w14:textId="632B41C4" w:rsidR="00E81961" w:rsidRPr="004C04E9" w:rsidRDefault="004C04E9" w:rsidP="003933D6">
      <w:pPr>
        <w:pStyle w:val="Tit6n"/>
        <w:tabs>
          <w:tab w:val="clear" w:pos="1418"/>
          <w:tab w:val="num" w:pos="1134"/>
        </w:tabs>
      </w:pPr>
      <w:r w:rsidRPr="003933D6">
        <w:t>A licitante, caso solicitado pelo Pregoeiro, deverá disponibilizar</w:t>
      </w:r>
      <w:r w:rsidR="00E81961" w:rsidRPr="004C04E9">
        <w:t xml:space="preserve"> documentos adicionais (projetos, contratos firmados etc.) a fim de aferir o nível de complexidade dos serviços executados.</w:t>
      </w:r>
    </w:p>
    <w:p w14:paraId="7974D0AF" w14:textId="77777777" w:rsidR="00F80873" w:rsidRPr="00476918" w:rsidRDefault="00F80873" w:rsidP="00FD4484">
      <w:pPr>
        <w:pStyle w:val="Tit5n"/>
        <w:tabs>
          <w:tab w:val="clear" w:pos="1021"/>
          <w:tab w:val="num" w:pos="1134"/>
        </w:tabs>
      </w:pPr>
      <w:r w:rsidRPr="00476918">
        <w:t>As licitantes poderão deixar de apresentar os documentos de habilitação que constem do Sicaf.</w:t>
      </w:r>
    </w:p>
    <w:p w14:paraId="1176C55C" w14:textId="77777777" w:rsidR="00F80873" w:rsidRPr="00476918" w:rsidRDefault="00F80873" w:rsidP="00FD4484">
      <w:pPr>
        <w:pStyle w:val="Tit5n"/>
        <w:tabs>
          <w:tab w:val="clear" w:pos="1021"/>
          <w:tab w:val="num" w:pos="1134"/>
        </w:tabs>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FD4484">
      <w:pPr>
        <w:pStyle w:val="Tit3n"/>
        <w:tabs>
          <w:tab w:val="clear" w:pos="851"/>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FD4484">
      <w:pPr>
        <w:pStyle w:val="Tit3n"/>
        <w:tabs>
          <w:tab w:val="clear" w:pos="851"/>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933D6">
      <w:pPr>
        <w:pStyle w:val="Tit3n"/>
        <w:tabs>
          <w:tab w:val="clear" w:pos="851"/>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933D6">
      <w:pPr>
        <w:pStyle w:val="Tit3n"/>
        <w:tabs>
          <w:tab w:val="clear" w:pos="851"/>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933D6">
      <w:pPr>
        <w:pStyle w:val="Tit3n"/>
        <w:tabs>
          <w:tab w:val="clear" w:pos="851"/>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933D6">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lastRenderedPageBreak/>
        <w:t>A desclassificação da proposta será fundamentada e registrada no sistema e poderá ser acompanhada, em tempo real, por todos os participantes.</w:t>
      </w:r>
    </w:p>
    <w:p w14:paraId="31641A3F" w14:textId="3BDCBF5E" w:rsidR="00F80873" w:rsidRPr="00476918" w:rsidRDefault="00F80873" w:rsidP="003933D6">
      <w:pPr>
        <w:pStyle w:val="Tit3n"/>
        <w:tabs>
          <w:tab w:val="clear" w:pos="851"/>
          <w:tab w:val="num"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3933D6">
      <w:pPr>
        <w:pStyle w:val="Tit3n"/>
        <w:tabs>
          <w:tab w:val="clear" w:pos="851"/>
          <w:tab w:val="num" w:pos="1134"/>
        </w:tabs>
      </w:pPr>
      <w:r w:rsidRPr="00476918">
        <w:t>O sistema eletrônico selecionará automaticamente as propostas classificadas pelo Pregoeiro.</w:t>
      </w:r>
    </w:p>
    <w:p w14:paraId="2F1D563D" w14:textId="77777777" w:rsidR="00F80873" w:rsidRPr="00476918" w:rsidRDefault="00F80873" w:rsidP="003933D6">
      <w:pPr>
        <w:pStyle w:val="Tit3n"/>
        <w:tabs>
          <w:tab w:val="clear" w:pos="851"/>
          <w:tab w:val="num" w:pos="1134"/>
        </w:tabs>
      </w:pPr>
      <w:r w:rsidRPr="00476918">
        <w:t xml:space="preserve">Somente as licitantes com propostas classificadas participarão da etapa de envio de lances. </w:t>
      </w:r>
    </w:p>
    <w:p w14:paraId="13823DA7" w14:textId="09740180" w:rsidR="00F80873" w:rsidRPr="00476918" w:rsidRDefault="00F80873" w:rsidP="003933D6">
      <w:pPr>
        <w:pStyle w:val="Tit3n"/>
        <w:tabs>
          <w:tab w:val="clear" w:pos="851"/>
          <w:tab w:val="num" w:pos="1134"/>
        </w:tabs>
      </w:pPr>
      <w:r w:rsidRPr="00476918">
        <w:t xml:space="preserve">O critério a ser utilizado para a classificação das propostas será o de </w:t>
      </w:r>
      <w:r w:rsidRPr="00476918">
        <w:rPr>
          <w:b/>
        </w:rPr>
        <w:t xml:space="preserve">menor preço </w:t>
      </w:r>
      <w:r w:rsidR="006634DF">
        <w:rPr>
          <w:b/>
        </w:rPr>
        <w:t>global</w:t>
      </w:r>
      <w:r w:rsidR="006634DF" w:rsidRPr="00476918">
        <w:rPr>
          <w:b/>
        </w:rPr>
        <w:t xml:space="preserve"> </w:t>
      </w:r>
      <w:r w:rsidRPr="00E57EE7">
        <w:rPr>
          <w:b/>
        </w:rPr>
        <w:t>para</w:t>
      </w:r>
      <w:r w:rsidR="00494C1A" w:rsidRPr="00E57EE7">
        <w:rPr>
          <w:b/>
        </w:rPr>
        <w:t xml:space="preserve"> </w:t>
      </w:r>
      <w:r w:rsidRPr="003933D6">
        <w:rPr>
          <w:b/>
        </w:rPr>
        <w:t>o item único</w:t>
      </w:r>
      <w:r w:rsidRPr="00E57EE7">
        <w:rPr>
          <w:rStyle w:val="fonte"/>
        </w:rPr>
        <w:t>,</w:t>
      </w:r>
      <w:r w:rsidRPr="00476918">
        <w:rPr>
          <w:rStyle w:val="fonte"/>
        </w:rPr>
        <w:t xml:space="preserve"> observado, em qualquer caso, o disposto no </w:t>
      </w:r>
      <w:r w:rsidRPr="00476918">
        <w:rPr>
          <w:rStyle w:val="fonte"/>
          <w:u w:val="single"/>
        </w:rPr>
        <w:t>item 10.2</w:t>
      </w:r>
      <w:r w:rsidRPr="00476918">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6634DF" w:rsidRDefault="00F80873" w:rsidP="003933D6">
      <w:pPr>
        <w:pStyle w:val="Tit3n"/>
        <w:tabs>
          <w:tab w:val="clear" w:pos="851"/>
          <w:tab w:val="num" w:pos="1134"/>
        </w:tabs>
      </w:pPr>
      <w:bookmarkStart w:id="3" w:name="_Toc255972727"/>
      <w:r w:rsidRPr="006634DF">
        <w:t xml:space="preserve">Classificadas as propostas, o Pregoeiro dará início à fase competitiva, oportunidade em que as licitantes poderão encaminhar lances </w:t>
      </w:r>
      <w:r w:rsidRPr="006634DF">
        <w:rPr>
          <w:u w:val="single"/>
        </w:rPr>
        <w:t>exclusivamente por meio do sistema eletrônico</w:t>
      </w:r>
      <w:r w:rsidRPr="006634DF">
        <w:t xml:space="preserve">. </w:t>
      </w:r>
    </w:p>
    <w:p w14:paraId="11C740F3" w14:textId="77777777" w:rsidR="00F80873" w:rsidRPr="006634DF" w:rsidRDefault="00F80873" w:rsidP="003933D6">
      <w:pPr>
        <w:pStyle w:val="Tit3n"/>
        <w:tabs>
          <w:tab w:val="clear" w:pos="851"/>
          <w:tab w:val="num" w:pos="1134"/>
        </w:tabs>
      </w:pPr>
      <w:r w:rsidRPr="006634DF">
        <w:t>A licitante será imediatamente informada do recebimento do lance e do valor consignado no registro.</w:t>
      </w:r>
    </w:p>
    <w:p w14:paraId="241367A5" w14:textId="77777777" w:rsidR="00F80873" w:rsidRPr="006634DF" w:rsidRDefault="00F80873" w:rsidP="003933D6">
      <w:pPr>
        <w:pStyle w:val="Tit3n"/>
        <w:tabs>
          <w:tab w:val="clear" w:pos="851"/>
          <w:tab w:val="num" w:pos="1134"/>
        </w:tabs>
      </w:pPr>
      <w:r w:rsidRPr="006634DF">
        <w:t>As licitantes poderão oferecer lances sucessivos, observados o horário fixado para abertura da sessão pública de lances e as regras estabelecidas neste Título.</w:t>
      </w:r>
    </w:p>
    <w:p w14:paraId="177BF5B8" w14:textId="1050FD19" w:rsidR="00F80873" w:rsidRPr="006634DF" w:rsidRDefault="00F80873" w:rsidP="003933D6">
      <w:pPr>
        <w:pStyle w:val="Tit3n"/>
        <w:tabs>
          <w:tab w:val="clear" w:pos="851"/>
          <w:tab w:val="num" w:pos="1134"/>
        </w:tabs>
      </w:pPr>
      <w:r w:rsidRPr="006634DF">
        <w:t xml:space="preserve">A licitante somente poderá oferecer valor inferior ao último lance por ela ofertado e registrado pelo sistema, </w:t>
      </w:r>
      <w:r w:rsidRPr="003933D6">
        <w:t>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3933D6">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3933D6">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3933D6">
      <w:pPr>
        <w:pStyle w:val="Tit3n"/>
        <w:tabs>
          <w:tab w:val="clear" w:pos="851"/>
          <w:tab w:val="left"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054EB5BA"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18" w:history="1">
        <w:r w:rsidR="00DF03A3" w:rsidRPr="00E26D63">
          <w:rPr>
            <w:rStyle w:val="Hyperlink"/>
          </w:rPr>
          <w:t>www.gov.br/compras/pt-br</w:t>
        </w:r>
      </w:hyperlink>
      <w:r w:rsidRPr="00476918">
        <w:t xml:space="preserve">. </w:t>
      </w:r>
    </w:p>
    <w:p w14:paraId="65DC14A1" w14:textId="77777777" w:rsidR="00F80873" w:rsidRPr="00476918" w:rsidRDefault="00F80873" w:rsidP="003933D6">
      <w:pPr>
        <w:pStyle w:val="Tit3n"/>
        <w:tabs>
          <w:tab w:val="clear" w:pos="851"/>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3933D6">
      <w:pPr>
        <w:pStyle w:val="Tit3n"/>
        <w:tabs>
          <w:tab w:val="clear" w:pos="851"/>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3933D6">
      <w:pPr>
        <w:pStyle w:val="Tit3n"/>
        <w:tabs>
          <w:tab w:val="clear" w:pos="851"/>
          <w:tab w:val="left" w:pos="1134"/>
        </w:tabs>
      </w:pPr>
      <w:r w:rsidRPr="00476918">
        <w:lastRenderedPageBreak/>
        <w:t xml:space="preserve">Durante a fase de lances, o Pregoeiro poderá excluir, justificadamente, lance cujo valor for considerado inexequível. </w:t>
      </w:r>
    </w:p>
    <w:p w14:paraId="2036C313" w14:textId="77777777" w:rsidR="00F80873" w:rsidRPr="00476918" w:rsidRDefault="00F80873" w:rsidP="00F80873">
      <w:r w:rsidRPr="00476918">
        <w:rPr>
          <w:rFonts w:ascii="Arial" w:hAnsi="Arial" w:cs="Arial"/>
          <w:b/>
          <w:sz w:val="24"/>
          <w:szCs w:val="24"/>
          <w:u w:val="single"/>
        </w:rPr>
        <w:t>Do Modo de Disputa</w:t>
      </w:r>
    </w:p>
    <w:p w14:paraId="6FE6858B" w14:textId="1EA64F8B" w:rsidR="00F80873" w:rsidRPr="003933D6" w:rsidRDefault="00F80873" w:rsidP="003933D6">
      <w:pPr>
        <w:pStyle w:val="Tit3n"/>
        <w:tabs>
          <w:tab w:val="clear" w:pos="851"/>
          <w:tab w:val="left" w:pos="1134"/>
        </w:tabs>
      </w:pPr>
      <w:r w:rsidRPr="003933D6">
        <w:t xml:space="preserve">Para o presente Pregão, será adotado para o envio de lances o </w:t>
      </w:r>
      <w:r w:rsidRPr="003933D6">
        <w:rPr>
          <w:b/>
          <w:u w:val="single"/>
        </w:rPr>
        <w:t>Modo de Disputa Aberto</w:t>
      </w:r>
      <w:r w:rsidRPr="003933D6">
        <w:t>: as licitantes apresentarão lances públicos e sucessivos, com prorrogações, conforme o critério de julgamento definido neste Edital.</w:t>
      </w:r>
    </w:p>
    <w:p w14:paraId="799E16EF" w14:textId="77777777" w:rsidR="00F80873" w:rsidRPr="003933D6" w:rsidRDefault="00F80873" w:rsidP="003933D6">
      <w:pPr>
        <w:pStyle w:val="Tit4n"/>
        <w:tabs>
          <w:tab w:val="left" w:pos="1134"/>
        </w:tabs>
      </w:pPr>
      <w:r w:rsidRPr="003933D6">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3933D6" w:rsidRDefault="00F80873" w:rsidP="003933D6">
      <w:pPr>
        <w:pStyle w:val="Tit4n"/>
        <w:tabs>
          <w:tab w:val="left" w:pos="1134"/>
        </w:tabs>
      </w:pPr>
      <w:r w:rsidRPr="003933D6">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3933D6" w:rsidRDefault="00F80873" w:rsidP="003933D6">
      <w:pPr>
        <w:pStyle w:val="Tit4n"/>
        <w:tabs>
          <w:tab w:val="left" w:pos="1134"/>
        </w:tabs>
      </w:pPr>
      <w:r w:rsidRPr="003933D6">
        <w:t>Na hipótese de não haver novos lances na forma estabelecida nos subitens anteriores, a sessão pública de lances será encerrada automaticamente.</w:t>
      </w:r>
    </w:p>
    <w:p w14:paraId="0D16CBCF" w14:textId="77777777" w:rsidR="00F80873" w:rsidRPr="003933D6" w:rsidRDefault="00F80873" w:rsidP="003933D6">
      <w:pPr>
        <w:pStyle w:val="Tit4n"/>
        <w:tabs>
          <w:tab w:val="left" w:pos="1134"/>
        </w:tabs>
      </w:pPr>
      <w:r w:rsidRPr="003933D6">
        <w:t>Encerrada a fase competitiva sem que haja a prorrogação automática pelo sistema eletrônico, o Pregoeiro poderá admitir o reinício da etapa de envio de lances, em prol da consecução do melhor preço, mediante justificativa.</w:t>
      </w:r>
    </w:p>
    <w:p w14:paraId="3E956970" w14:textId="487B3AC8" w:rsidR="00F80873" w:rsidRPr="003933D6" w:rsidRDefault="00F80873" w:rsidP="003933D6">
      <w:pPr>
        <w:pStyle w:val="Tit4n"/>
        <w:tabs>
          <w:tab w:val="left" w:pos="1134"/>
        </w:tabs>
      </w:pPr>
      <w:r w:rsidRPr="003933D6">
        <w:t xml:space="preserve">O intervalo mínimo de diferença de valores entre os lances será </w:t>
      </w:r>
      <w:r w:rsidRPr="00DF03A3">
        <w:t xml:space="preserve">de </w:t>
      </w:r>
      <w:r w:rsidR="00E81961" w:rsidRPr="00DF03A3">
        <w:t>0,</w:t>
      </w:r>
      <w:r w:rsidR="00C4685D" w:rsidRPr="00DF03A3">
        <w:t>5</w:t>
      </w:r>
      <w:r w:rsidRPr="00DF03A3">
        <w:t>% (</w:t>
      </w:r>
      <w:r w:rsidR="00C4685D" w:rsidRPr="00DF03A3">
        <w:t>cinco</w:t>
      </w:r>
      <w:r w:rsidR="00E81961" w:rsidRPr="00DF03A3">
        <w:t xml:space="preserve"> décimo</w:t>
      </w:r>
      <w:r w:rsidR="00C4685D" w:rsidRPr="00DF03A3">
        <w:t>s</w:t>
      </w:r>
      <w:r w:rsidR="00E81961" w:rsidRPr="00DF03A3">
        <w:t xml:space="preserve"> por cento</w:t>
      </w:r>
      <w:r w:rsidRPr="00DF03A3">
        <w:t>),</w:t>
      </w:r>
      <w:r w:rsidRPr="003933D6">
        <w:t xml:space="preserve"> e incidirá tanto em relação aos lances intermediários quanto em relação ao lance que cobrir a melhor oferta.</w:t>
      </w:r>
    </w:p>
    <w:bookmarkEnd w:id="3"/>
    <w:p w14:paraId="4A35B9E5" w14:textId="07782026" w:rsidR="00F80873" w:rsidRPr="00476918" w:rsidRDefault="00F80873" w:rsidP="003165D2">
      <w:pPr>
        <w:pStyle w:val="Tit2nBrda"/>
      </w:pPr>
      <w:r w:rsidRPr="00476918">
        <w:t xml:space="preserve">DOS CRITÉRIOS DE DESEMPATE </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3933D6">
      <w:pPr>
        <w:pStyle w:val="Tit3n"/>
        <w:tabs>
          <w:tab w:val="clear" w:pos="851"/>
          <w:tab w:val="left"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lastRenderedPageBreak/>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3933D6">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3933D6">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3933D6">
      <w:pPr>
        <w:pStyle w:val="Tit3n"/>
        <w:tabs>
          <w:tab w:val="clear" w:pos="851"/>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3933D6">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3933D6">
      <w:pPr>
        <w:pStyle w:val="Tit3n"/>
        <w:tabs>
          <w:tab w:val="clear" w:pos="851"/>
          <w:tab w:val="left"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3933D6">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4" w:name="_Toc255972728"/>
      <w:r w:rsidRPr="00476918">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3933D6">
      <w:pPr>
        <w:pStyle w:val="Tit3n"/>
        <w:tabs>
          <w:tab w:val="clear" w:pos="851"/>
          <w:tab w:val="left" w:pos="1134"/>
        </w:tabs>
      </w:pPr>
      <w:bookmarkStart w:id="5"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3933D6">
      <w:pPr>
        <w:pStyle w:val="Tit3n"/>
        <w:tabs>
          <w:tab w:val="clear" w:pos="851"/>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C282AB9" w:rsidR="00F80873" w:rsidRPr="00476918" w:rsidRDefault="00F80873" w:rsidP="00540F18">
      <w:pPr>
        <w:pStyle w:val="Tit4n"/>
      </w:pPr>
      <w:r w:rsidRPr="006634DF">
        <w:t xml:space="preserve">Entende-se por preço excessivo aquele que, após a fase de lances ou negociação, extrapolar os </w:t>
      </w:r>
      <w:r w:rsidRPr="003933D6">
        <w:t>valores unitários</w:t>
      </w:r>
      <w:r w:rsidRPr="00476918">
        <w:t xml:space="preserve"> apresentado</w:t>
      </w:r>
      <w:r w:rsidR="00AC0CE5">
        <w:t>s</w:t>
      </w:r>
      <w:r w:rsidRPr="00476918">
        <w:t xml:space="preserve"> no orçamento estimado.</w:t>
      </w:r>
    </w:p>
    <w:p w14:paraId="3F3CB157" w14:textId="6FDD4491" w:rsidR="00F80873" w:rsidRPr="003933D6" w:rsidRDefault="00F80873" w:rsidP="003933D6">
      <w:pPr>
        <w:pStyle w:val="Tit3n"/>
        <w:tabs>
          <w:tab w:val="clear" w:pos="851"/>
          <w:tab w:val="left" w:pos="1134"/>
        </w:tabs>
      </w:pPr>
      <w:r w:rsidRPr="003933D6">
        <w:lastRenderedPageBreak/>
        <w:t xml:space="preserve">Na forma de documentação complementar, o Pregoeiro poderá solicitar catálogos ou informações do fabricante que comprovem a perfeita adequação do objeto ofertado às exigências </w:t>
      </w:r>
      <w:proofErr w:type="spellStart"/>
      <w:r w:rsidRPr="003933D6">
        <w:t>editalícias</w:t>
      </w:r>
      <w:proofErr w:type="spellEnd"/>
      <w:r w:rsidRPr="003933D6">
        <w:t>.</w:t>
      </w:r>
    </w:p>
    <w:p w14:paraId="166C23EF" w14:textId="77777777" w:rsidR="00F80873" w:rsidRPr="003933D6" w:rsidRDefault="00F80873" w:rsidP="00540F18">
      <w:pPr>
        <w:pStyle w:val="Tit4n"/>
      </w:pPr>
      <w:r w:rsidRPr="003933D6">
        <w:t xml:space="preserve">A indicação do endereço do sítio eletrônico do fabricante referente à documentação técnica apresentada poderá ser aceita, como alternativa, para fins de averiguação das especificações do objeto, desde que o </w:t>
      </w:r>
      <w:r w:rsidRPr="003933D6">
        <w:rPr>
          <w:i/>
        </w:rPr>
        <w:t>link</w:t>
      </w:r>
      <w:r w:rsidRPr="003933D6">
        <w:t xml:space="preserve"> indicado direcione especificamente para o produto ofertado, sendo vedado </w:t>
      </w:r>
      <w:r w:rsidRPr="003933D6">
        <w:rPr>
          <w:i/>
        </w:rPr>
        <w:t xml:space="preserve">link </w:t>
      </w:r>
      <w:r w:rsidRPr="003933D6">
        <w:t>que forneça apenas a página inicial do sítio eletrônico do fabricante.</w:t>
      </w:r>
    </w:p>
    <w:p w14:paraId="4DAB4CAF" w14:textId="180A70DF" w:rsidR="00F80873" w:rsidRPr="00476918" w:rsidRDefault="00F80873" w:rsidP="003933D6">
      <w:pPr>
        <w:pStyle w:val="Tit3n"/>
        <w:tabs>
          <w:tab w:val="clear" w:pos="851"/>
          <w:tab w:val="left" w:pos="1134"/>
        </w:tabs>
      </w:pPr>
      <w:r w:rsidRPr="00476918">
        <w:t>Verificar-se-á a conformidade da proposta com as exigências deste Edital, em relação às especificações técnicas, ao preço final ofertado</w:t>
      </w:r>
      <w:r w:rsidR="00494C1A">
        <w:t xml:space="preserve"> e, </w:t>
      </w:r>
      <w:r w:rsidRPr="00476918">
        <w:t xml:space="preserve">caso solicitado pelo Pregoeiro, aos documentos complementares encaminhados conforme o disposto no </w:t>
      </w:r>
      <w:r w:rsidRPr="00476918">
        <w:rPr>
          <w:u w:val="single"/>
        </w:rPr>
        <w:t>item 4.10</w:t>
      </w:r>
      <w:r w:rsidRPr="00476918">
        <w:t xml:space="preserve"> do Título 4 deste Edital.</w:t>
      </w:r>
    </w:p>
    <w:p w14:paraId="3FA9ACA4" w14:textId="77777777" w:rsidR="00F80873" w:rsidRPr="00476918" w:rsidRDefault="00F80873" w:rsidP="003933D6">
      <w:pPr>
        <w:pStyle w:val="Tit3n"/>
        <w:tabs>
          <w:tab w:val="clear" w:pos="851"/>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3933D6">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3933D6">
      <w:pPr>
        <w:pStyle w:val="Tit3n"/>
        <w:tabs>
          <w:tab w:val="clear" w:pos="851"/>
          <w:tab w:val="left"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6398E0C5" w:rsidR="00F80873" w:rsidRPr="00476918" w:rsidRDefault="00F80873" w:rsidP="003933D6">
      <w:pPr>
        <w:pStyle w:val="Tit3n"/>
        <w:tabs>
          <w:tab w:val="clear" w:pos="851"/>
          <w:tab w:val="left" w:pos="1134"/>
        </w:tabs>
      </w:pPr>
      <w:r w:rsidRPr="00476918">
        <w:t>No caso de não aceitação da proposta, o Pregoeiro examinará a proposta ou o lance imediatamente subsequente e assim sucessivamente, na ordem de classificação.</w:t>
      </w:r>
    </w:p>
    <w:p w14:paraId="7C710995" w14:textId="77777777" w:rsidR="00F80873" w:rsidRPr="00476918" w:rsidRDefault="00F80873" w:rsidP="003933D6">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3933D6">
      <w:pPr>
        <w:pStyle w:val="Tit3n"/>
        <w:tabs>
          <w:tab w:val="clear" w:pos="851"/>
          <w:tab w:val="left" w:pos="1134"/>
        </w:tabs>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3933D6">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3933D6">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3933D6">
      <w:pPr>
        <w:pStyle w:val="Tit4n"/>
        <w:tabs>
          <w:tab w:val="left" w:pos="1134"/>
        </w:tabs>
      </w:pPr>
      <w:r w:rsidRPr="00476918">
        <w:lastRenderedPageBreak/>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3933D6">
      <w:pPr>
        <w:pStyle w:val="Tit3n"/>
        <w:tabs>
          <w:tab w:val="clear" w:pos="851"/>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3933D6">
      <w:pPr>
        <w:pStyle w:val="Tit5n"/>
        <w:tabs>
          <w:tab w:val="clear" w:pos="1021"/>
          <w:tab w:val="num" w:pos="1134"/>
        </w:tabs>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3933D6">
      <w:pPr>
        <w:pStyle w:val="Tit3n"/>
        <w:tabs>
          <w:tab w:val="clear" w:pos="851"/>
          <w:tab w:val="left"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3933D6">
      <w:pPr>
        <w:pStyle w:val="Tit3n"/>
        <w:tabs>
          <w:tab w:val="clear" w:pos="851"/>
          <w:tab w:val="left" w:pos="1134"/>
        </w:tabs>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B4533B">
      <w:pPr>
        <w:pStyle w:val="TLet4"/>
        <w:numPr>
          <w:ilvl w:val="5"/>
          <w:numId w:val="21"/>
        </w:numPr>
        <w:rPr>
          <w:iCs/>
        </w:rPr>
      </w:pPr>
      <w:r w:rsidRPr="00476918">
        <w:rPr>
          <w:iCs/>
        </w:rPr>
        <w:t>no Cadastro Nacional de Empresas Inidôneas e Suspensas da Controladoria-Geral da União (CGU), disponível no Portal da Transparência (</w:t>
      </w:r>
      <w:hyperlink r:id="rId19" w:history="1">
        <w:r w:rsidRPr="00DF03A3">
          <w:rPr>
            <w:iCs/>
            <w:color w:val="0000FF"/>
            <w:u w:val="single"/>
          </w:rPr>
          <w:t>http://www.portaltransparencia.gov.br</w:t>
        </w:r>
      </w:hyperlink>
      <w:r w:rsidRPr="00476918">
        <w:rPr>
          <w:iCs/>
        </w:rPr>
        <w:t>);</w:t>
      </w:r>
    </w:p>
    <w:p w14:paraId="55F5D47A" w14:textId="77777777" w:rsidR="00F80873" w:rsidRPr="00476918" w:rsidRDefault="00F80873" w:rsidP="00F8414D">
      <w:pPr>
        <w:pStyle w:val="TLet4"/>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F8414D">
      <w:pPr>
        <w:pStyle w:val="TLet4"/>
        <w:rPr>
          <w:iCs/>
        </w:rPr>
      </w:pPr>
      <w:r w:rsidRPr="00476918">
        <w:rPr>
          <w:iCs/>
        </w:rPr>
        <w:t xml:space="preserve">por composição societária das empresas a serem contratadas, mediante pesquisa no Sicaf, a fim de se certificar se entre os sócios há servidores do próprio órgão contratante, abstendo-se de celebrar </w:t>
      </w:r>
      <w:r w:rsidRPr="00476918">
        <w:rPr>
          <w:iCs/>
        </w:rPr>
        <w:lastRenderedPageBreak/>
        <w:t xml:space="preserve">contrato nessas condições, em atenção ao artigo 9º, inciso III da Lei n. 8.666, de 1993. </w:t>
      </w:r>
    </w:p>
    <w:p w14:paraId="3CDE9A17" w14:textId="5B3E5D97" w:rsidR="00F80873" w:rsidRPr="00476918" w:rsidRDefault="00F80873" w:rsidP="003933D6">
      <w:pPr>
        <w:pStyle w:val="Tit3n"/>
        <w:tabs>
          <w:tab w:val="clear" w:pos="851"/>
          <w:tab w:val="left"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w:t>
      </w:r>
      <w:r w:rsidR="00494C1A">
        <w:t>idade</w:t>
      </w:r>
      <w:r w:rsidRPr="00476918">
        <w:t>.</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3933D6">
      <w:pPr>
        <w:pStyle w:val="Tit3n"/>
        <w:tabs>
          <w:tab w:val="clear" w:pos="851"/>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6634DF">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3933D6">
      <w:pPr>
        <w:pStyle w:val="Tit3n"/>
        <w:tabs>
          <w:tab w:val="clear" w:pos="851"/>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3933D6">
      <w:pPr>
        <w:pStyle w:val="Tit3n"/>
        <w:tabs>
          <w:tab w:val="clear" w:pos="851"/>
          <w:tab w:val="left"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3933D6">
      <w:pPr>
        <w:pStyle w:val="Tit3n"/>
        <w:tabs>
          <w:tab w:val="clear" w:pos="851"/>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3933D6">
      <w:pPr>
        <w:pStyle w:val="Tit3n"/>
        <w:tabs>
          <w:tab w:val="clear" w:pos="851"/>
          <w:tab w:val="left" w:pos="1134"/>
        </w:tabs>
      </w:pPr>
      <w:r w:rsidRPr="00476918">
        <w:t>O acolhimento do recurso importará na invalidação apenas dos atos que não puderem ser aproveitados.</w:t>
      </w:r>
    </w:p>
    <w:p w14:paraId="3E700627" w14:textId="2979B764" w:rsidR="00F80873" w:rsidRPr="006634DF" w:rsidRDefault="00F80873" w:rsidP="003933D6">
      <w:pPr>
        <w:pStyle w:val="Tit3n"/>
        <w:tabs>
          <w:tab w:val="clear" w:pos="851"/>
          <w:tab w:val="left" w:pos="1134"/>
        </w:tabs>
        <w:rPr>
          <w:lang w:val="pt-PT"/>
        </w:rPr>
      </w:pPr>
      <w:r w:rsidRPr="00476918">
        <w:t xml:space="preserve">Caso não reconsidere sua decisão, o Pregoeiro submeterá o recurso devidamente informado à consideração do </w:t>
      </w:r>
      <w:r w:rsidRPr="003933D6">
        <w:t>Diretor-Geral</w:t>
      </w:r>
      <w:r w:rsidRPr="006634DF">
        <w:t xml:space="preserve"> para fins de decisão quanto ao recurso e à adjudicação do objeto.</w:t>
      </w:r>
    </w:p>
    <w:p w14:paraId="6AA8CD1F" w14:textId="77777777" w:rsidR="00F80873" w:rsidRPr="006634DF" w:rsidRDefault="00F80873" w:rsidP="003933D6">
      <w:pPr>
        <w:pStyle w:val="Tit3n"/>
        <w:tabs>
          <w:tab w:val="clear" w:pos="851"/>
          <w:tab w:val="left" w:pos="1134"/>
        </w:tabs>
      </w:pPr>
      <w:r w:rsidRPr="006634DF">
        <w:t>Em caso de não ser aceita a manifestação quanto à intenção de recurso, por falta de fundamentação, ou se não ocorrerem manifestações formais no sentido de interpor recurso, caberá ao Pregoeiro adjudicar o objeto.</w:t>
      </w:r>
    </w:p>
    <w:p w14:paraId="68D21EFD" w14:textId="5F9D1D4B" w:rsidR="00F80873" w:rsidRPr="006634DF" w:rsidRDefault="00F80873" w:rsidP="003933D6">
      <w:pPr>
        <w:pStyle w:val="Tit3n"/>
        <w:tabs>
          <w:tab w:val="clear" w:pos="851"/>
          <w:tab w:val="left" w:pos="1134"/>
        </w:tabs>
      </w:pPr>
      <w:bookmarkStart w:id="7" w:name="_Toc255972731"/>
      <w:r w:rsidRPr="006634DF">
        <w:t xml:space="preserve">O Pregoeiro encaminhará o processo devidamente instruído à </w:t>
      </w:r>
      <w:r w:rsidR="00F8414D" w:rsidRPr="003933D6">
        <w:t>Diretoria-Geral</w:t>
      </w:r>
      <w:r w:rsidRPr="006634DF">
        <w:t xml:space="preserve"> e proporá a sua homologação.</w:t>
      </w:r>
    </w:p>
    <w:p w14:paraId="5FFBABFF" w14:textId="5C7E4F33" w:rsidR="00F80873" w:rsidRDefault="00F80873" w:rsidP="006634DF">
      <w:pPr>
        <w:pStyle w:val="Tit3n"/>
        <w:tabs>
          <w:tab w:val="clear" w:pos="851"/>
          <w:tab w:val="left" w:pos="1134"/>
        </w:tabs>
      </w:pPr>
      <w:r w:rsidRPr="006634DF">
        <w:t xml:space="preserve">Caberá à </w:t>
      </w:r>
      <w:r w:rsidR="00F8414D" w:rsidRPr="003933D6">
        <w:t>Diretoria-Geral</w:t>
      </w:r>
      <w:r w:rsidRPr="006634DF">
        <w:t xml:space="preserve"> homologar o resultado da licitação.</w:t>
      </w:r>
    </w:p>
    <w:p w14:paraId="379E45F6" w14:textId="77777777" w:rsidR="00DF03A3" w:rsidRDefault="00DF03A3" w:rsidP="00DF03A3">
      <w:pPr>
        <w:pStyle w:val="Tit3n"/>
        <w:numPr>
          <w:ilvl w:val="0"/>
          <w:numId w:val="0"/>
        </w:numPr>
        <w:tabs>
          <w:tab w:val="left" w:pos="1134"/>
        </w:tabs>
        <w:ind w:left="113"/>
      </w:pPr>
    </w:p>
    <w:p w14:paraId="05C99721" w14:textId="77777777" w:rsidR="00DF03A3" w:rsidRDefault="00DF03A3" w:rsidP="00DF03A3">
      <w:pPr>
        <w:pStyle w:val="Tit3n"/>
        <w:numPr>
          <w:ilvl w:val="0"/>
          <w:numId w:val="0"/>
        </w:numPr>
        <w:tabs>
          <w:tab w:val="left" w:pos="1134"/>
        </w:tabs>
        <w:ind w:left="113"/>
      </w:pPr>
    </w:p>
    <w:p w14:paraId="1859C8D9" w14:textId="77777777" w:rsidR="00DF03A3" w:rsidRDefault="00DF03A3" w:rsidP="00DF03A3">
      <w:pPr>
        <w:pStyle w:val="Tit3n"/>
        <w:numPr>
          <w:ilvl w:val="0"/>
          <w:numId w:val="0"/>
        </w:numPr>
        <w:tabs>
          <w:tab w:val="left" w:pos="1134"/>
        </w:tabs>
        <w:ind w:left="113"/>
      </w:pPr>
    </w:p>
    <w:bookmarkEnd w:id="7"/>
    <w:p w14:paraId="5502388B" w14:textId="10F927FE" w:rsidR="00F80873" w:rsidRPr="00476918" w:rsidRDefault="00F80873" w:rsidP="003165D2">
      <w:pPr>
        <w:pStyle w:val="Tit2nBrda"/>
      </w:pPr>
      <w:r w:rsidRPr="00476918">
        <w:lastRenderedPageBreak/>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3933D6">
      <w:pPr>
        <w:pStyle w:val="Tit3n"/>
        <w:tabs>
          <w:tab w:val="clear" w:pos="851"/>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3933D6">
      <w:pPr>
        <w:pStyle w:val="Tit3n"/>
        <w:tabs>
          <w:tab w:val="clear" w:pos="851"/>
          <w:tab w:val="left" w:pos="1134"/>
        </w:tabs>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3933D6">
      <w:pPr>
        <w:pStyle w:val="Tit3n"/>
        <w:tabs>
          <w:tab w:val="clear" w:pos="851"/>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3933D6">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3933D6">
      <w:pPr>
        <w:pStyle w:val="Tit3n"/>
        <w:tabs>
          <w:tab w:val="clear" w:pos="851"/>
          <w:tab w:val="left"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3933D6">
      <w:pPr>
        <w:pStyle w:val="Tit3n"/>
        <w:tabs>
          <w:tab w:val="clear" w:pos="851"/>
          <w:tab w:val="left" w:pos="1134"/>
        </w:tabs>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B4533B">
      <w:pPr>
        <w:pStyle w:val="TLet4"/>
        <w:numPr>
          <w:ilvl w:val="5"/>
          <w:numId w:val="22"/>
        </w:numPr>
        <w:rPr>
          <w:iCs/>
        </w:rPr>
      </w:pPr>
      <w:r w:rsidRPr="00476918">
        <w:rPr>
          <w:iCs/>
        </w:rPr>
        <w:t>não assinar o contrato;</w:t>
      </w:r>
    </w:p>
    <w:p w14:paraId="3F0198C5" w14:textId="77777777" w:rsidR="00F80873" w:rsidRPr="00476918" w:rsidRDefault="00F80873" w:rsidP="00F8414D">
      <w:pPr>
        <w:pStyle w:val="TLet4"/>
        <w:rPr>
          <w:iCs/>
        </w:rPr>
      </w:pPr>
      <w:r w:rsidRPr="00476918">
        <w:rPr>
          <w:iCs/>
        </w:rPr>
        <w:t>não entregar a documentação exigida neste Edital;</w:t>
      </w:r>
    </w:p>
    <w:p w14:paraId="3B4EA39F" w14:textId="77777777" w:rsidR="00F80873" w:rsidRPr="00476918" w:rsidRDefault="00F80873" w:rsidP="00F8414D">
      <w:pPr>
        <w:pStyle w:val="TLet4"/>
        <w:rPr>
          <w:iCs/>
        </w:rPr>
      </w:pPr>
      <w:r w:rsidRPr="00476918">
        <w:rPr>
          <w:iCs/>
        </w:rPr>
        <w:t>apresentar documentação falsa;</w:t>
      </w:r>
    </w:p>
    <w:p w14:paraId="52E7CD5F" w14:textId="77777777" w:rsidR="00F80873" w:rsidRPr="00476918" w:rsidRDefault="00F80873" w:rsidP="00F8414D">
      <w:pPr>
        <w:pStyle w:val="TLet4"/>
        <w:rPr>
          <w:iCs/>
        </w:rPr>
      </w:pPr>
      <w:r w:rsidRPr="00476918">
        <w:rPr>
          <w:iCs/>
        </w:rPr>
        <w:t>causar atraso na execução do objeto;</w:t>
      </w:r>
    </w:p>
    <w:p w14:paraId="21BEA1B6" w14:textId="77777777" w:rsidR="00F80873" w:rsidRPr="00476918" w:rsidRDefault="00F80873" w:rsidP="00F8414D">
      <w:pPr>
        <w:pStyle w:val="TLet4"/>
        <w:rPr>
          <w:iCs/>
        </w:rPr>
      </w:pPr>
      <w:r w:rsidRPr="00476918">
        <w:rPr>
          <w:iCs/>
        </w:rPr>
        <w:t>não mantiver a proposta;</w:t>
      </w:r>
    </w:p>
    <w:p w14:paraId="294E81AF" w14:textId="77777777" w:rsidR="00F80873" w:rsidRPr="00476918" w:rsidRDefault="00F80873" w:rsidP="00F8414D">
      <w:pPr>
        <w:pStyle w:val="TLet4"/>
        <w:rPr>
          <w:iCs/>
        </w:rPr>
      </w:pPr>
      <w:r w:rsidRPr="00476918">
        <w:rPr>
          <w:iCs/>
        </w:rPr>
        <w:t>falhar na execução do contrato;</w:t>
      </w:r>
    </w:p>
    <w:p w14:paraId="43D1E3C0" w14:textId="77777777" w:rsidR="00F80873" w:rsidRPr="00476918" w:rsidRDefault="00F80873" w:rsidP="00F8414D">
      <w:pPr>
        <w:pStyle w:val="TLet4"/>
        <w:rPr>
          <w:iCs/>
        </w:rPr>
      </w:pPr>
      <w:r w:rsidRPr="00476918">
        <w:rPr>
          <w:iCs/>
        </w:rPr>
        <w:t>fraudar a execução do contrato;</w:t>
      </w:r>
    </w:p>
    <w:p w14:paraId="661B1A09" w14:textId="77777777" w:rsidR="00F80873" w:rsidRPr="00476918" w:rsidRDefault="00F80873" w:rsidP="00F8414D">
      <w:pPr>
        <w:pStyle w:val="TLet4"/>
        <w:rPr>
          <w:iCs/>
        </w:rPr>
      </w:pPr>
      <w:r w:rsidRPr="00476918">
        <w:rPr>
          <w:iCs/>
        </w:rPr>
        <w:t>comportar-se de modo inidôneo;</w:t>
      </w:r>
    </w:p>
    <w:p w14:paraId="38C2AA94" w14:textId="77777777" w:rsidR="00F80873" w:rsidRPr="00476918" w:rsidRDefault="00F80873" w:rsidP="00F8414D">
      <w:pPr>
        <w:pStyle w:val="TLet4"/>
        <w:rPr>
          <w:iCs/>
        </w:rPr>
      </w:pPr>
      <w:r w:rsidRPr="00476918">
        <w:rPr>
          <w:iCs/>
        </w:rPr>
        <w:t xml:space="preserve">declarar informações falsas e </w:t>
      </w:r>
    </w:p>
    <w:p w14:paraId="1F16CB68" w14:textId="77777777" w:rsidR="00F80873" w:rsidRPr="00476918" w:rsidRDefault="00F80873" w:rsidP="00F8414D">
      <w:pPr>
        <w:pStyle w:val="TLet4"/>
        <w:rPr>
          <w:iCs/>
        </w:rPr>
      </w:pPr>
      <w:r w:rsidRPr="00476918">
        <w:rPr>
          <w:iCs/>
        </w:rPr>
        <w:t>cometer fraude fiscal.</w:t>
      </w:r>
    </w:p>
    <w:p w14:paraId="48860DE0" w14:textId="77777777" w:rsidR="00F80873" w:rsidRPr="00476918" w:rsidRDefault="00F80873" w:rsidP="00540F18">
      <w:pPr>
        <w:pStyle w:val="Tit4n"/>
      </w:pPr>
      <w:r w:rsidRPr="00476918">
        <w:t>As sanções serão registradas e publicadas no Sicaf.</w:t>
      </w:r>
    </w:p>
    <w:p w14:paraId="59CF33F3" w14:textId="0C9AEB70" w:rsidR="00F80873" w:rsidRPr="00476918" w:rsidRDefault="00F80873" w:rsidP="003933D6">
      <w:pPr>
        <w:pStyle w:val="Tit3n"/>
        <w:tabs>
          <w:tab w:val="clear" w:pos="851"/>
          <w:tab w:val="left" w:pos="1134"/>
        </w:tabs>
      </w:pPr>
      <w:r w:rsidRPr="00476918">
        <w:t xml:space="preserve">Caso a </w:t>
      </w:r>
      <w:r w:rsidR="00A6622E">
        <w:t>A</w:t>
      </w:r>
      <w:r w:rsidRPr="00476918">
        <w:t>djudicatária não assine o Contrato no prazo estipulado neste Edital, sem justificativa ou com justificativa não aceita pela Câmara dos Deputados, caracterizar-se-á o descumprimento total da obrigação assumida.</w:t>
      </w:r>
    </w:p>
    <w:p w14:paraId="7D08C87E" w14:textId="2E46DB17" w:rsidR="00F80873" w:rsidRPr="00476918" w:rsidRDefault="00F80873" w:rsidP="00540F18">
      <w:pPr>
        <w:pStyle w:val="Tit4n"/>
      </w:pPr>
      <w:r w:rsidRPr="00476918">
        <w:t xml:space="preserve">Ocorrendo a hipótese referida neste item, a Câmara dos Deputados anulará a Nota de Empenho e aplicará à </w:t>
      </w:r>
      <w:r w:rsidR="00A6622E">
        <w:t>A</w:t>
      </w:r>
      <w:r w:rsidRPr="00476918">
        <w:t xml:space="preserve">djudicatária multa de 10% (dez por cento) do valor total da adjudicação, instaurando processo para apuração de </w:t>
      </w:r>
      <w:r w:rsidRPr="00476918">
        <w:lastRenderedPageBreak/>
        <w:t>responsabilidade, do qual poderá resultar o impedimento de licitar e de contratar com a União, com descredenciamento no Sicaf, pelo prazo de até 5 (cinco) anos.</w:t>
      </w:r>
    </w:p>
    <w:p w14:paraId="55007419" w14:textId="77777777" w:rsidR="00F80873" w:rsidRPr="00476918" w:rsidRDefault="00F80873" w:rsidP="003933D6">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8" w:name="_Toc255972732"/>
      <w:r w:rsidRPr="00476918">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3933D6">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3933D6">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3933D6">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3933D6">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3933D6">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B4533B">
      <w:pPr>
        <w:pStyle w:val="TLet4"/>
        <w:numPr>
          <w:ilvl w:val="5"/>
          <w:numId w:val="23"/>
        </w:numPr>
        <w:rPr>
          <w:iCs/>
        </w:rPr>
      </w:pPr>
      <w:r w:rsidRPr="00476918">
        <w:rPr>
          <w:iCs/>
        </w:rPr>
        <w:t>na própria sessão pública do Pregão Eletrônico;</w:t>
      </w:r>
    </w:p>
    <w:p w14:paraId="107A4ADA" w14:textId="77777777" w:rsidR="00F80873" w:rsidRPr="00476918" w:rsidRDefault="00F80873" w:rsidP="00B4533B">
      <w:pPr>
        <w:pStyle w:val="TLet4"/>
        <w:numPr>
          <w:ilvl w:val="5"/>
          <w:numId w:val="22"/>
        </w:numPr>
        <w:rPr>
          <w:iCs/>
        </w:rPr>
      </w:pPr>
      <w:r w:rsidRPr="00476918">
        <w:rPr>
          <w:iCs/>
        </w:rPr>
        <w:t>pela publicação dos atos no Diário Oficial da União;</w:t>
      </w:r>
    </w:p>
    <w:p w14:paraId="3E963CDA" w14:textId="77777777" w:rsidR="00F80873" w:rsidRPr="00476918" w:rsidRDefault="00F80873" w:rsidP="00B4533B">
      <w:pPr>
        <w:pStyle w:val="TLet4"/>
        <w:numPr>
          <w:ilvl w:val="5"/>
          <w:numId w:val="22"/>
        </w:numPr>
        <w:rPr>
          <w:iCs/>
        </w:rPr>
      </w:pPr>
      <w:r w:rsidRPr="00476918">
        <w:rPr>
          <w:iCs/>
        </w:rPr>
        <w:t xml:space="preserve">por carta; </w:t>
      </w:r>
    </w:p>
    <w:p w14:paraId="24A93EC1" w14:textId="69FA6570" w:rsidR="00F80873" w:rsidRPr="00476918" w:rsidRDefault="00F80873" w:rsidP="00B4533B">
      <w:pPr>
        <w:pStyle w:val="TLet4"/>
        <w:numPr>
          <w:ilvl w:val="5"/>
          <w:numId w:val="22"/>
        </w:numPr>
      </w:pPr>
      <w:r w:rsidRPr="00476918">
        <w:t xml:space="preserve">ou, quando cabível, por meio de mensagem apresentada no sítio eletrônico </w:t>
      </w:r>
      <w:hyperlink r:id="rId20" w:history="1">
        <w:r w:rsidR="00DF03A3" w:rsidRPr="00E26D63">
          <w:rPr>
            <w:rStyle w:val="Hyperlink"/>
          </w:rPr>
          <w:t>www.gov.br/compras/pt-br</w:t>
        </w:r>
      </w:hyperlink>
      <w:r w:rsidRPr="00476918">
        <w:t xml:space="preserve">. </w:t>
      </w:r>
    </w:p>
    <w:p w14:paraId="0BD93780" w14:textId="77777777" w:rsidR="00F80873" w:rsidRPr="00476918" w:rsidRDefault="00F80873" w:rsidP="00540F18">
      <w:pPr>
        <w:pStyle w:val="Tit4n"/>
      </w:pPr>
      <w:r w:rsidRPr="00476918">
        <w:lastRenderedPageBreak/>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3933D6">
      <w:pPr>
        <w:pStyle w:val="Tit3n"/>
        <w:tabs>
          <w:tab w:val="clear" w:pos="851"/>
          <w:tab w:val="left" w:pos="1134"/>
        </w:tabs>
      </w:pPr>
      <w:r w:rsidRPr="00476918">
        <w:t>Os casos omissos e as dúvidas suscitadas em qualquer fase do presente Pregão serão resolvidos pelo Pregoeiro.</w:t>
      </w:r>
    </w:p>
    <w:p w14:paraId="5A7CD002" w14:textId="77777777" w:rsidR="00F80873" w:rsidRPr="00476918" w:rsidRDefault="00F80873" w:rsidP="003933D6">
      <w:pPr>
        <w:pStyle w:val="Tit3n"/>
        <w:tabs>
          <w:tab w:val="clear" w:pos="851"/>
          <w:tab w:val="left"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3933D6">
      <w:pPr>
        <w:pStyle w:val="Tit3n"/>
        <w:tabs>
          <w:tab w:val="clear" w:pos="851"/>
          <w:tab w:val="left"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476918">
        <w:t>) Simples</w:t>
      </w:r>
      <w:proofErr w:type="gramEnd"/>
      <w:r w:rsidRPr="00476918">
        <w:t>.</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1" w:history="1">
        <w:r w:rsidRPr="001149B8">
          <w:rPr>
            <w:color w:val="0000FF"/>
            <w:u w:val="single"/>
          </w:rPr>
          <w:t>www.stn.fazenda.gov.br</w:t>
        </w:r>
      </w:hyperlink>
      <w:r w:rsidRPr="00476918">
        <w:t xml:space="preserve"> e preenchida com os seguintes campos:</w:t>
      </w:r>
    </w:p>
    <w:p w14:paraId="34442649" w14:textId="77777777" w:rsidR="00F80873" w:rsidRPr="00476918" w:rsidRDefault="00F80873" w:rsidP="00B4533B">
      <w:pPr>
        <w:pStyle w:val="TLet4"/>
        <w:numPr>
          <w:ilvl w:val="5"/>
          <w:numId w:val="24"/>
        </w:numPr>
        <w:rPr>
          <w:iCs/>
        </w:rPr>
      </w:pPr>
      <w:r w:rsidRPr="00476918">
        <w:rPr>
          <w:iCs/>
        </w:rPr>
        <w:t>Unidade Favorecida (Código): 010090, Gestão: 00001;</w:t>
      </w:r>
    </w:p>
    <w:p w14:paraId="357D864D" w14:textId="77777777" w:rsidR="00F80873" w:rsidRPr="00476918" w:rsidRDefault="00F80873" w:rsidP="00B4533B">
      <w:pPr>
        <w:pStyle w:val="TLet4"/>
        <w:numPr>
          <w:ilvl w:val="5"/>
          <w:numId w:val="22"/>
        </w:numPr>
        <w:rPr>
          <w:iCs/>
        </w:rPr>
      </w:pPr>
      <w:r w:rsidRPr="00476918">
        <w:rPr>
          <w:iCs/>
        </w:rPr>
        <w:t>Recolhimento (Código): 28830-6;</w:t>
      </w:r>
    </w:p>
    <w:p w14:paraId="2B961243" w14:textId="77777777" w:rsidR="00F80873" w:rsidRPr="00476918" w:rsidRDefault="00F80873" w:rsidP="00B4533B">
      <w:pPr>
        <w:pStyle w:val="TLet4"/>
        <w:numPr>
          <w:ilvl w:val="5"/>
          <w:numId w:val="22"/>
        </w:numPr>
        <w:rPr>
          <w:iCs/>
        </w:rPr>
      </w:pPr>
      <w:r w:rsidRPr="00476918">
        <w:rPr>
          <w:iCs/>
        </w:rPr>
        <w:t>Número de Referência: 422.</w:t>
      </w:r>
    </w:p>
    <w:p w14:paraId="37476976" w14:textId="77777777" w:rsidR="00F80873" w:rsidRPr="00476918"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9" w:name="_Toc255972733"/>
      <w:r w:rsidRPr="00476918">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3933D6">
      <w:pPr>
        <w:pStyle w:val="Tit3n"/>
        <w:tabs>
          <w:tab w:val="clear" w:pos="851"/>
          <w:tab w:val="left"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369FAAF8"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w:t>
      </w:r>
      <w:r w:rsidRPr="00476918">
        <w:rPr>
          <w:rFonts w:ascii="Arial" w:hAnsi="Arial"/>
          <w:sz w:val="24"/>
        </w:rPr>
        <w:t>de</w:t>
      </w:r>
      <w:r w:rsidR="00FD4484">
        <w:rPr>
          <w:rFonts w:ascii="Arial" w:hAnsi="Arial"/>
          <w:sz w:val="24"/>
        </w:rPr>
        <w:t xml:space="preserve"> outubro </w:t>
      </w:r>
      <w:r w:rsidR="003103E9">
        <w:rPr>
          <w:rFonts w:ascii="Arial" w:hAnsi="Arial"/>
          <w:sz w:val="24"/>
        </w:rPr>
        <w:t>de 2021</w:t>
      </w:r>
      <w:r w:rsidRPr="00476918">
        <w:rPr>
          <w:rFonts w:ascii="Arial" w:hAnsi="Arial"/>
          <w:sz w:val="24"/>
        </w:rPr>
        <w:t>.</w:t>
      </w:r>
    </w:p>
    <w:p w14:paraId="3F83265B" w14:textId="77F20F82" w:rsidR="00F80873" w:rsidRPr="00FD4484" w:rsidRDefault="001149B8"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szCs w:val="18"/>
        </w:rPr>
      </w:pPr>
      <w:r w:rsidRPr="00FD4484">
        <w:rPr>
          <w:rFonts w:asciiTheme="minorHAnsi" w:hAnsiTheme="minorHAnsi" w:cstheme="minorHAnsi"/>
          <w:b/>
          <w:i/>
          <w:color w:val="A6A6A6"/>
        </w:rPr>
        <w:t>(ASSINATURA ELETRÔNICA)</w:t>
      </w:r>
    </w:p>
    <w:p w14:paraId="25634AE6" w14:textId="77777777" w:rsidR="00F80873" w:rsidRPr="00476918" w:rsidRDefault="00F80873"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5F8B824F" w14:textId="02463CDB" w:rsidR="00393735" w:rsidRDefault="00393735" w:rsidP="00393735">
      <w:pPr>
        <w:pStyle w:val="Txt0pRec"/>
      </w:pPr>
      <w:r>
        <w:t xml:space="preserve">Considerando o cenário de escassez hídrica vivido recentemente no Distrito Federal, a Câmara dos Deputados busca, </w:t>
      </w:r>
      <w:r w:rsidR="00A53971">
        <w:t xml:space="preserve">por meio </w:t>
      </w:r>
      <w:r>
        <w:t>da construção dos poços profundos propostos, diminui</w:t>
      </w:r>
      <w:r w:rsidR="000E266E">
        <w:t>r</w:t>
      </w:r>
      <w:r>
        <w:t xml:space="preserve"> o consumo de água potável do órgão ao utilizar água bruta captada do lençol freático para usos menos nobres.</w:t>
      </w:r>
    </w:p>
    <w:p w14:paraId="7F7760B8" w14:textId="0612E90B" w:rsidR="00393735" w:rsidRDefault="00393735" w:rsidP="00393735">
      <w:pPr>
        <w:pStyle w:val="Txt0pRec"/>
      </w:pPr>
      <w:r>
        <w:t>Com essa ação, espera-se obter considerável economia financeira, reduzindo em mais de 95% a despesa para manter as atividades de irrigação, paisagismo, resfriamento do ar condicionado central e lavagem de veículos. Outro benefício que justifica a presente contratação é o ganho de eficiência no uso dos recursos públicos, uma vez que, quando se usa água tratada para irrigação e paisagismo, paga-se também a tarifa de tratamento de esgoto, ainda que esses usos não gerem de fato um resíduo, pois a água de irrigação infiltra no solo e a água dos espelhos d’água evapora.</w:t>
      </w:r>
    </w:p>
    <w:p w14:paraId="5ED60383" w14:textId="6A0E0D0A" w:rsidR="00F80873" w:rsidRPr="00476918" w:rsidRDefault="00F80873" w:rsidP="003165D2">
      <w:pPr>
        <w:pStyle w:val="Tit2nBrda"/>
      </w:pPr>
      <w:r w:rsidRPr="00476918">
        <w:t>DAS ESPECIFICAÇÕES TÉCNICAS</w:t>
      </w:r>
    </w:p>
    <w:p w14:paraId="261FD8FA" w14:textId="77777777" w:rsidR="00701977" w:rsidRPr="005B612A" w:rsidRDefault="00701977" w:rsidP="00701977">
      <w:pPr>
        <w:pStyle w:val="t3ftulon3fvel1negrito"/>
        <w:shd w:val="clear" w:color="auto" w:fill="D9D9D9" w:themeFill="background1" w:themeFillShade="D9"/>
        <w:spacing w:before="120" w:after="120"/>
        <w:jc w:val="both"/>
        <w:rPr>
          <w:rStyle w:val="fonte"/>
          <w:sz w:val="24"/>
        </w:rPr>
      </w:pPr>
      <w:r w:rsidRPr="005B612A">
        <w:rPr>
          <w:rStyle w:val="fonte"/>
          <w:sz w:val="24"/>
        </w:rPr>
        <w:t xml:space="preserve">ITEM </w:t>
      </w:r>
      <w:r>
        <w:rPr>
          <w:rStyle w:val="fonte"/>
          <w:sz w:val="24"/>
        </w:rPr>
        <w:t xml:space="preserve">ÚNICO </w:t>
      </w:r>
      <w:r>
        <w:rPr>
          <w:rStyle w:val="fonte"/>
          <w:sz w:val="24"/>
        </w:rPr>
        <w:tab/>
      </w:r>
      <w:r w:rsidRPr="002F0864">
        <w:rPr>
          <w:bCs/>
          <w:sz w:val="24"/>
        </w:rPr>
        <w:t>PERFURAÇÃO DE POÇO TUBULAR PROFUNDO</w:t>
      </w:r>
    </w:p>
    <w:p w14:paraId="47AC7264" w14:textId="11A696E0" w:rsidR="00701977" w:rsidRDefault="00B44057" w:rsidP="00701977">
      <w:pPr>
        <w:pStyle w:val="WW-Corpodetexto2"/>
        <w:suppressAutoHyphens w:val="0"/>
        <w:autoSpaceDE w:val="0"/>
        <w:autoSpaceDN w:val="0"/>
        <w:rPr>
          <w:rFonts w:ascii="Arial" w:hAnsi="Arial" w:cs="Arial"/>
          <w:szCs w:val="24"/>
        </w:rPr>
      </w:pPr>
      <w:r w:rsidRPr="00701977">
        <w:rPr>
          <w:rFonts w:ascii="Arial" w:hAnsi="Arial" w:cs="Arial"/>
          <w:szCs w:val="24"/>
        </w:rPr>
        <w:t>DESCRIÇÃO</w:t>
      </w:r>
      <w:r w:rsidR="00701977" w:rsidRPr="00701977">
        <w:rPr>
          <w:rFonts w:ascii="Arial" w:hAnsi="Arial" w:cs="Arial"/>
          <w:szCs w:val="24"/>
        </w:rPr>
        <w:t xml:space="preserve">: </w:t>
      </w:r>
      <w:r w:rsidR="00701977">
        <w:rPr>
          <w:rFonts w:ascii="Arial" w:hAnsi="Arial" w:cs="Arial"/>
          <w:szCs w:val="24"/>
        </w:rPr>
        <w:t xml:space="preserve">Perfuração de poços conforme descrito </w:t>
      </w:r>
      <w:r>
        <w:rPr>
          <w:rFonts w:ascii="Arial" w:hAnsi="Arial" w:cs="Arial"/>
          <w:szCs w:val="24"/>
        </w:rPr>
        <w:t xml:space="preserve">no </w:t>
      </w:r>
      <w:r w:rsidR="00701977">
        <w:rPr>
          <w:rFonts w:ascii="Arial" w:hAnsi="Arial" w:cs="Arial"/>
          <w:szCs w:val="24"/>
        </w:rPr>
        <w:t>Título</w:t>
      </w:r>
      <w:r>
        <w:rPr>
          <w:rFonts w:ascii="Arial" w:hAnsi="Arial" w:cs="Arial"/>
          <w:szCs w:val="24"/>
        </w:rPr>
        <w:t xml:space="preserve"> 5 do Anexo n. 5</w:t>
      </w:r>
      <w:r w:rsidR="00701977">
        <w:rPr>
          <w:rFonts w:ascii="Arial" w:hAnsi="Arial" w:cs="Arial"/>
          <w:szCs w:val="24"/>
        </w:rPr>
        <w:t>.</w:t>
      </w:r>
    </w:p>
    <w:p w14:paraId="62C8A96A" w14:textId="08B4EC1B" w:rsidR="00B44057" w:rsidRDefault="00B44057" w:rsidP="00701977">
      <w:pPr>
        <w:pStyle w:val="WW-Corpodetexto2"/>
        <w:suppressAutoHyphens w:val="0"/>
        <w:autoSpaceDE w:val="0"/>
        <w:autoSpaceDN w:val="0"/>
        <w:rPr>
          <w:rFonts w:ascii="Arial" w:hAnsi="Arial" w:cs="Arial"/>
          <w:szCs w:val="24"/>
        </w:rPr>
      </w:pPr>
      <w:r>
        <w:rPr>
          <w:rFonts w:ascii="Arial" w:hAnsi="Arial" w:cs="Arial"/>
          <w:szCs w:val="24"/>
        </w:rPr>
        <w:t>UNIDADE: Serviço</w:t>
      </w:r>
    </w:p>
    <w:p w14:paraId="47184251" w14:textId="2D2E1E84" w:rsidR="00B44057" w:rsidRDefault="00B44057" w:rsidP="00585137">
      <w:pPr>
        <w:pStyle w:val="WW-Corpodetexto2"/>
        <w:suppressAutoHyphens w:val="0"/>
        <w:autoSpaceDE w:val="0"/>
        <w:autoSpaceDN w:val="0"/>
        <w:spacing w:after="100" w:afterAutospacing="1"/>
        <w:rPr>
          <w:rFonts w:ascii="Arial" w:hAnsi="Arial" w:cs="Arial"/>
          <w:szCs w:val="24"/>
        </w:rPr>
      </w:pPr>
      <w:r>
        <w:rPr>
          <w:rFonts w:ascii="Arial" w:hAnsi="Arial" w:cs="Arial"/>
          <w:szCs w:val="24"/>
        </w:rPr>
        <w:t>QUANTIDADE: 1</w:t>
      </w:r>
    </w:p>
    <w:p w14:paraId="2278B9E9" w14:textId="620C083C" w:rsidR="00B44057" w:rsidRDefault="00B44057" w:rsidP="00D9039C">
      <w:pPr>
        <w:pStyle w:val="Tit3n"/>
        <w:tabs>
          <w:tab w:val="clear" w:pos="851"/>
          <w:tab w:val="num" w:pos="1134"/>
        </w:tabs>
        <w:ind w:left="0"/>
      </w:pPr>
      <w:r w:rsidRPr="00B44057">
        <w:t>DOS COMPONENTES MÍNIMOS DO QUADRO DE COMANDO</w:t>
      </w:r>
    </w:p>
    <w:p w14:paraId="095DB397" w14:textId="6C6112B2" w:rsidR="00B44057" w:rsidRPr="004E15E6" w:rsidRDefault="00947461" w:rsidP="00B44057">
      <w:pPr>
        <w:pStyle w:val="Tit4n"/>
        <w:ind w:left="0"/>
      </w:pPr>
      <w:r w:rsidRPr="00947461">
        <w:rPr>
          <w:iCs/>
        </w:rPr>
        <w:t xml:space="preserve">CARACTERÍSTICA(S): </w:t>
      </w:r>
      <w:r w:rsidR="004E15E6" w:rsidRPr="004E15E6">
        <w:rPr>
          <w:iCs/>
        </w:rPr>
        <w:t xml:space="preserve">Armário ou quadro metálico (padrão TTA-ABNT NBR IEC 60439-3 ou IEC 61439), com porta não transparente, devidamente montado, segundo os diagramas </w:t>
      </w:r>
      <w:r w:rsidR="00175520" w:rsidRPr="00175520">
        <w:rPr>
          <w:iCs/>
        </w:rPr>
        <w:t>constante</w:t>
      </w:r>
      <w:r w:rsidR="00175520">
        <w:rPr>
          <w:iCs/>
        </w:rPr>
        <w:t>s</w:t>
      </w:r>
      <w:r w:rsidR="00175520" w:rsidRPr="00175520">
        <w:rPr>
          <w:iCs/>
        </w:rPr>
        <w:t xml:space="preserve"> no arquivo indicado no Título 6 deste Anexo</w:t>
      </w:r>
      <w:r w:rsidR="004E15E6" w:rsidRPr="004E15E6">
        <w:rPr>
          <w:iCs/>
        </w:rPr>
        <w:t xml:space="preserve">, observados os quantitativos indicados nos diagramas elétricos de força, comando e demais desenhos </w:t>
      </w:r>
      <w:r w:rsidR="00175520">
        <w:rPr>
          <w:iCs/>
        </w:rPr>
        <w:t>também referidos</w:t>
      </w:r>
      <w:r w:rsidR="004E15E6">
        <w:rPr>
          <w:iCs/>
        </w:rPr>
        <w:t xml:space="preserve"> no Título 6 deste Anexo</w:t>
      </w:r>
      <w:r w:rsidR="004E15E6" w:rsidRPr="004E15E6">
        <w:rPr>
          <w:iCs/>
        </w:rPr>
        <w:t>. Os elementos não podem possuir quantitativos menores, nem modificações das características indicadas, sem autorização prévia da fiscalização. Destaca-se também que qualquer componente com denominação “reserva” necessariamente deverá ser instalado</w:t>
      </w:r>
      <w:r w:rsidR="004E15E6">
        <w:rPr>
          <w:iCs/>
        </w:rPr>
        <w:t>.</w:t>
      </w:r>
    </w:p>
    <w:p w14:paraId="38A73F11" w14:textId="0951AD83" w:rsidR="004E15E6" w:rsidRPr="00947461" w:rsidRDefault="004E15E6" w:rsidP="00B44057">
      <w:pPr>
        <w:pStyle w:val="Tit4n"/>
        <w:ind w:left="0"/>
      </w:pPr>
      <w:r w:rsidRPr="004E15E6">
        <w:t>Os componentes devem atender, no mínimo, as seguintes especificações</w:t>
      </w:r>
      <w:r>
        <w:t>:</w:t>
      </w:r>
    </w:p>
    <w:p w14:paraId="128C5749" w14:textId="77777777" w:rsidR="007B2D8B" w:rsidRDefault="007B2D8B" w:rsidP="007B2D8B">
      <w:pPr>
        <w:pStyle w:val="TLet5"/>
        <w:numPr>
          <w:ilvl w:val="7"/>
          <w:numId w:val="22"/>
        </w:numPr>
      </w:pPr>
      <w:r>
        <w:t xml:space="preserve">conversor de parada e partida de motores (soft starter) trifásico, corrente nominal de 10 A, tensão de alimentação trifásica de 380 V (-10%+5%), tempo de partida regulável 1 a 10 s (mínimo), tempo desaceleração regulável 1 a 10 s (mínimo), conjugado de arranque ajustável de 30% a 80%, conformidade com a norma IEC/EN 60947, ajustes de tensão de partida, aceleração, desaceleração e corrente do motor, by-pass incorporado, saídas digitais de função de operação e uma saída configurável, comunicação com interface serial RS485, proteções: sobrecarga eletrônica, sequência de fase incorreta, falta de fase, sobrecorrente imediata, rotor bloqueado, sobrecarga nos </w:t>
      </w:r>
      <w:proofErr w:type="spellStart"/>
      <w:r>
        <w:t>tiristores</w:t>
      </w:r>
      <w:proofErr w:type="spellEnd"/>
      <w:r>
        <w:t>, sobrecorrente imediata no relé de by-</w:t>
      </w:r>
      <w:r>
        <w:lastRenderedPageBreak/>
        <w:t xml:space="preserve">pass, sobrecorrente antes do by-pass, frequência fora da tolerância, </w:t>
      </w:r>
      <w:proofErr w:type="spellStart"/>
      <w:r>
        <w:t>subtensão</w:t>
      </w:r>
      <w:proofErr w:type="spellEnd"/>
      <w:r>
        <w:t xml:space="preserve"> na alimentação da eletrônica. Ref. WEG SSW05;</w:t>
      </w:r>
    </w:p>
    <w:p w14:paraId="09CB554C" w14:textId="5B995860" w:rsidR="007B2D8B" w:rsidRDefault="007B2D8B" w:rsidP="007B2D8B">
      <w:pPr>
        <w:pStyle w:val="TLet5"/>
        <w:numPr>
          <w:ilvl w:val="7"/>
          <w:numId w:val="22"/>
        </w:numPr>
      </w:pPr>
      <w:r>
        <w:t xml:space="preserve">disjuntor-motor trifásico com proteção contra sobrecarga e curto-circuito, com disparador térmico com faixa de ajuste de indicado de corrente indicada no diagrama unifilar, corrente de disparo magnético de 10 a 13 vezes a corrente de ajuste, corrente de interrupção de 50 kA (valor mínimo), dotado de sensibilidade de desligamento em caso de falta de fase, tensão nominal de isolamento maior do que 600 V, dotado de contatos para supervisão de indicação de ligado, desligado e ocorrência de TRIP, observar os quantitativos indicados no diagrama elétrico </w:t>
      </w:r>
      <w:r w:rsidR="00175520">
        <w:t>no arquivo indicado no Título 6 deste Anexo</w:t>
      </w:r>
      <w:r>
        <w:t>;</w:t>
      </w:r>
    </w:p>
    <w:p w14:paraId="3E6AC3A2" w14:textId="45EB33DC" w:rsidR="007B2D8B" w:rsidRDefault="007B2D8B" w:rsidP="007B2D8B">
      <w:pPr>
        <w:pStyle w:val="TLet5"/>
        <w:numPr>
          <w:ilvl w:val="7"/>
          <w:numId w:val="22"/>
        </w:numPr>
      </w:pPr>
      <w:r>
        <w:t>protetores de surto para conexão fase-terra e neutro-terra, corrente de surto nominal (8/20 micro segundos) 20 aplicações: 15KA, corrente máxima de surto (8/20 micro segundos) 1 aplicação: 40KA, montagem em trilho, deverão ser disponibilizados contatos auxiliares para indicação de defeito de cada supressor de surto (1NF+1NA), observar os quantitativos indicados n</w:t>
      </w:r>
      <w:r w:rsidR="00175520">
        <w:t xml:space="preserve">o diagrama elétrico constante </w:t>
      </w:r>
      <w:r w:rsidR="00175520" w:rsidRPr="00175520">
        <w:t>no arquivo indicado no Título 6 deste Anexo</w:t>
      </w:r>
      <w:r>
        <w:t>;</w:t>
      </w:r>
    </w:p>
    <w:p w14:paraId="48D26E21" w14:textId="075270EF" w:rsidR="007B2D8B" w:rsidRDefault="00393735" w:rsidP="007B2D8B">
      <w:pPr>
        <w:pStyle w:val="TLet5"/>
        <w:numPr>
          <w:ilvl w:val="7"/>
          <w:numId w:val="22"/>
        </w:numPr>
      </w:pPr>
      <w:r>
        <w:t>r</w:t>
      </w:r>
      <w:r w:rsidR="007B2D8B">
        <w:t>ele de falta de fase trifásico, 380 V, com contatos NA e NF para atender o diagrama de comando e disponibilização para o sistema de supervisão externo;</w:t>
      </w:r>
    </w:p>
    <w:p w14:paraId="32588F7A" w14:textId="4B7799D6" w:rsidR="007B2D8B" w:rsidRDefault="007B2D8B" w:rsidP="007B2D8B">
      <w:pPr>
        <w:pStyle w:val="TLet5"/>
        <w:numPr>
          <w:ilvl w:val="7"/>
          <w:numId w:val="22"/>
        </w:numPr>
      </w:pPr>
      <w:r>
        <w:t xml:space="preserve">mini disjuntor trifásico, com corrente nominal indicada no diagrama </w:t>
      </w:r>
      <w:r w:rsidR="00175520">
        <w:t>constante</w:t>
      </w:r>
      <w:r w:rsidR="00175520" w:rsidRPr="00175520">
        <w:t xml:space="preserve"> no arquivo indicado no Título 6 deste Anexo</w:t>
      </w:r>
      <w:r>
        <w:t>, capacidade de interrupção de 15 kA em 380 V, ABNT NBR IEC 60947-</w:t>
      </w:r>
      <w:proofErr w:type="gramStart"/>
      <w:r>
        <w:t>2;l</w:t>
      </w:r>
      <w:proofErr w:type="gramEnd"/>
      <w:r>
        <w:t xml:space="preserve">) para proteção e seccionamento dos elementos indicados no diagrama elétrico </w:t>
      </w:r>
      <w:r w:rsidR="00175520">
        <w:t>referido</w:t>
      </w:r>
      <w:r>
        <w:t>;</w:t>
      </w:r>
    </w:p>
    <w:p w14:paraId="2E055D84" w14:textId="75AA3E9E" w:rsidR="007B2D8B" w:rsidRDefault="007B2D8B" w:rsidP="007B2D8B">
      <w:pPr>
        <w:pStyle w:val="TLet5"/>
        <w:numPr>
          <w:ilvl w:val="7"/>
          <w:numId w:val="22"/>
        </w:numPr>
      </w:pPr>
      <w:r>
        <w:t xml:space="preserve">mini disjuntor monofásico, com corrente nominal indicada no diagrama </w:t>
      </w:r>
      <w:r w:rsidR="00175520" w:rsidRPr="00175520">
        <w:t>constante no arquivo indicado no Título 6 deste Anexo</w:t>
      </w:r>
      <w:r>
        <w:t>, capacidade de interrupção de 15 kA em 220 V, ABNT NBR IEC 60947-</w:t>
      </w:r>
      <w:proofErr w:type="gramStart"/>
      <w:r>
        <w:t>2;l</w:t>
      </w:r>
      <w:proofErr w:type="gramEnd"/>
      <w:r>
        <w:t xml:space="preserve">) para proteção e seccionamento dos elementos indicados no diagrama elétrico </w:t>
      </w:r>
      <w:r w:rsidR="00175520">
        <w:t>referido</w:t>
      </w:r>
      <w:r>
        <w:t>;</w:t>
      </w:r>
    </w:p>
    <w:p w14:paraId="48634413" w14:textId="0AF8264D" w:rsidR="007B2D8B" w:rsidRDefault="007B2D8B" w:rsidP="007B2D8B">
      <w:pPr>
        <w:pStyle w:val="TLet5"/>
        <w:numPr>
          <w:ilvl w:val="7"/>
          <w:numId w:val="22"/>
        </w:numPr>
      </w:pPr>
      <w:r>
        <w:t xml:space="preserve">disjuntor de entrada trifásico em caixa moldada, corrente nominal indicada no diagrama elétrico </w:t>
      </w:r>
      <w:r w:rsidR="00175520" w:rsidRPr="00175520">
        <w:t>constante no arquivo indicado no Título 6 deste Anexo</w:t>
      </w:r>
      <w:r>
        <w:t>, capacidade de interrupção de 15 kA em 380 V, com proteção de sobrecarga e curto-circuito, ABNT NBR IEC 60947-</w:t>
      </w:r>
      <w:proofErr w:type="gramStart"/>
      <w:r>
        <w:t>2;l</w:t>
      </w:r>
      <w:proofErr w:type="gramEnd"/>
      <w:r>
        <w:t>), dotado de contatos para supervisão de indicação de ligado, desligado e ocorrência de TRIP;</w:t>
      </w:r>
    </w:p>
    <w:p w14:paraId="1E98A245" w14:textId="14C3D143" w:rsidR="007B2D8B" w:rsidRDefault="007B2D8B" w:rsidP="007B2D8B">
      <w:pPr>
        <w:pStyle w:val="TLet5"/>
        <w:numPr>
          <w:ilvl w:val="7"/>
          <w:numId w:val="22"/>
        </w:numPr>
      </w:pPr>
      <w:r>
        <w:t xml:space="preserve">contator trifásico para utilização em motores de indução, corrente nominal de indicada no diagrama elétrico </w:t>
      </w:r>
      <w:r w:rsidR="00175520" w:rsidRPr="00175520">
        <w:t>constante no arquivo indicado no Título 6 deste Anexo</w:t>
      </w:r>
      <w:r>
        <w:t>, tensão de alimentação da bobina de 220 V;</w:t>
      </w:r>
    </w:p>
    <w:p w14:paraId="71117E4E" w14:textId="67200D1E" w:rsidR="007B2D8B" w:rsidRDefault="007B2D8B" w:rsidP="007B2D8B">
      <w:pPr>
        <w:pStyle w:val="TLet5"/>
        <w:numPr>
          <w:ilvl w:val="7"/>
          <w:numId w:val="22"/>
        </w:numPr>
      </w:pPr>
      <w:r>
        <w:t xml:space="preserve">chave comutadora (manual-automático), completa de duas/três posições; chave comutadora (liga-desliga) completa de duas </w:t>
      </w:r>
      <w:r>
        <w:lastRenderedPageBreak/>
        <w:t xml:space="preserve">posições; botoeira liga/desliga completa; observar os quantitativos indicados no diagrama elétrico </w:t>
      </w:r>
      <w:r w:rsidR="00175520" w:rsidRPr="00175520">
        <w:t>constante no arquivo indicado no Título 6 deste Anexo</w:t>
      </w:r>
      <w:r>
        <w:t>;</w:t>
      </w:r>
    </w:p>
    <w:p w14:paraId="4CAE43E7" w14:textId="77777777" w:rsidR="007B2D8B" w:rsidRDefault="007B2D8B" w:rsidP="007B2D8B">
      <w:pPr>
        <w:pStyle w:val="TLet5"/>
        <w:numPr>
          <w:ilvl w:val="7"/>
          <w:numId w:val="22"/>
        </w:numPr>
      </w:pPr>
      <w:proofErr w:type="spellStart"/>
      <w:r>
        <w:t>contatora</w:t>
      </w:r>
      <w:proofErr w:type="spellEnd"/>
      <w:r>
        <w:t xml:space="preserve"> auxiliar com tensão de alimentação em 220 V (com quantidade de contatos NA e NF que o diagrama exigir);</w:t>
      </w:r>
    </w:p>
    <w:p w14:paraId="5EEEAA92" w14:textId="2725950C" w:rsidR="007B2D8B" w:rsidRDefault="007B2D8B" w:rsidP="007B2D8B">
      <w:pPr>
        <w:pStyle w:val="TLet5"/>
        <w:numPr>
          <w:ilvl w:val="7"/>
          <w:numId w:val="22"/>
        </w:numPr>
      </w:pPr>
      <w:r>
        <w:t xml:space="preserve">soquete completos com lâmpadas sinalizadoras de LED na cor verde; soquete completos com lâmpadas sinalizadoras de LED na cor vermelha; soquetes completos com lâmpadas sinalizadoras de LED na cor amarela; sirene completa de painel em 220 V; observar os quantitativos indicados no diagrama elétrico </w:t>
      </w:r>
      <w:r w:rsidR="00175520" w:rsidRPr="00175520">
        <w:t>constante no arquivo indicado no Título 6 deste Anexo</w:t>
      </w:r>
      <w:r>
        <w:t>;</w:t>
      </w:r>
    </w:p>
    <w:p w14:paraId="34EE0BA4" w14:textId="25047B57" w:rsidR="007B2D8B" w:rsidRDefault="007B2D8B" w:rsidP="007B2D8B">
      <w:pPr>
        <w:pStyle w:val="TLet5"/>
        <w:numPr>
          <w:ilvl w:val="7"/>
          <w:numId w:val="22"/>
        </w:numPr>
      </w:pPr>
      <w:r>
        <w:t xml:space="preserve">rele de nível para reservatório superior (função de controle de nível de enchimento) com contatos NF+NA, ajuste de sensibilidade, tensão de alimentação 220 V nominal; observar os quantitativos indicados no diagrama elétrico </w:t>
      </w:r>
      <w:r w:rsidR="00175520" w:rsidRPr="00175520">
        <w:t>constante no arquivo indicado no Título 6 deste Anexo</w:t>
      </w:r>
      <w:r>
        <w:t>;</w:t>
      </w:r>
    </w:p>
    <w:p w14:paraId="03D5A57E" w14:textId="013473F6" w:rsidR="007B2D8B" w:rsidRDefault="007B2D8B" w:rsidP="007B2D8B">
      <w:pPr>
        <w:pStyle w:val="TLet5"/>
        <w:numPr>
          <w:ilvl w:val="7"/>
          <w:numId w:val="22"/>
        </w:numPr>
      </w:pPr>
      <w:r>
        <w:t xml:space="preserve">rele de nível para reservatório inferior (função de controle de nível de esvaziamento) com contatos NF+NA, ajuste de sensibilidade, tensão de alimentação 220 V nominal; observar os quantitativos indicados no diagrama elétrico </w:t>
      </w:r>
      <w:r w:rsidR="00175520" w:rsidRPr="00175520">
        <w:t>constante no arquivo indicado no Título 6 deste Anexo</w:t>
      </w:r>
      <w:r>
        <w:t>;</w:t>
      </w:r>
    </w:p>
    <w:p w14:paraId="7E233815" w14:textId="24E04B46" w:rsidR="007B2D8B" w:rsidRDefault="007B2D8B" w:rsidP="007B2D8B">
      <w:pPr>
        <w:pStyle w:val="TLet5"/>
        <w:numPr>
          <w:ilvl w:val="7"/>
          <w:numId w:val="22"/>
        </w:numPr>
      </w:pPr>
      <w:r>
        <w:t>temporizador eletrônico, tensão de alimentação 220 V nominal, ajuste de pelo menos 1 a 10 s, com contatos NA+NF</w:t>
      </w:r>
      <w:r w:rsidR="008123C8">
        <w:t>;</w:t>
      </w:r>
    </w:p>
    <w:p w14:paraId="27450907" w14:textId="77777777" w:rsidR="007B2D8B" w:rsidRDefault="007B2D8B" w:rsidP="007B2D8B">
      <w:pPr>
        <w:pStyle w:val="TLet5"/>
        <w:numPr>
          <w:ilvl w:val="7"/>
          <w:numId w:val="22"/>
        </w:numPr>
      </w:pPr>
      <w:r>
        <w:t>transformador, tensão de entrada 220 V em 60 Hz, saída de 24 VCA, 5A;</w:t>
      </w:r>
    </w:p>
    <w:p w14:paraId="0008E41A" w14:textId="15F0AC6F" w:rsidR="007B2D8B" w:rsidRDefault="007B2D8B" w:rsidP="007B2D8B">
      <w:pPr>
        <w:pStyle w:val="TLet5"/>
        <w:numPr>
          <w:ilvl w:val="7"/>
          <w:numId w:val="22"/>
        </w:numPr>
      </w:pPr>
      <w:r>
        <w:t xml:space="preserve">válvula solenoide 24 VCA; 2” de diâmetro; encapsulado de 24 VCA com êmbolo cativo; aplicação comercial; classificação de temperatura de 66ºC; vazão de 5 a 34 m3; pressão de serviço 1,5 a 10 bar; solenoide de 24 VCA 350 </w:t>
      </w:r>
      <w:proofErr w:type="spellStart"/>
      <w:r>
        <w:t>mA</w:t>
      </w:r>
      <w:proofErr w:type="spellEnd"/>
      <w:r>
        <w:t xml:space="preserve"> de </w:t>
      </w:r>
      <w:proofErr w:type="spellStart"/>
      <w:r>
        <w:t>irupção</w:t>
      </w:r>
      <w:proofErr w:type="spellEnd"/>
      <w:r>
        <w:t xml:space="preserve"> e 190 </w:t>
      </w:r>
      <w:proofErr w:type="spellStart"/>
      <w:r>
        <w:t>mA</w:t>
      </w:r>
      <w:proofErr w:type="spellEnd"/>
      <w:r>
        <w:t xml:space="preserve"> de manutenção, 60 Hz; com cobertura de solenoide; marca de referência Hunter/PGV-201; observar os quantitativos indicados no diagrama elétrico </w:t>
      </w:r>
      <w:r w:rsidR="00175520" w:rsidRPr="00175520">
        <w:t>constante no arquivo indicado no Título 6 deste Anexo</w:t>
      </w:r>
      <w:r>
        <w:t>;</w:t>
      </w:r>
    </w:p>
    <w:p w14:paraId="189DDC5A" w14:textId="44E813D1" w:rsidR="007B2D8B" w:rsidRDefault="007B2D8B" w:rsidP="007B2D8B">
      <w:pPr>
        <w:pStyle w:val="TLet5"/>
        <w:numPr>
          <w:ilvl w:val="7"/>
          <w:numId w:val="22"/>
        </w:numPr>
      </w:pPr>
      <w:r>
        <w:t xml:space="preserve">chave de fluxo para fluxo em 24 VCA: conexão em latão; caixa de nylon 6.0, IP 54; com microchave reversível de 10, A vida mecânica de 10.000.000 ciclos e vida elétrica 200.000 ciclos; bornes para ligação elétrica; vida mecânica do conjunto 20.000 ciclos; temperatura máxima de trabalho 60ºC; marca de referência ActuaAT2011; observar os quantitativos indicados no diagrama elétrico </w:t>
      </w:r>
      <w:r w:rsidR="00175520" w:rsidRPr="00175520">
        <w:t>constante no arquivo indicado no Título 6 deste Anexo</w:t>
      </w:r>
      <w:r>
        <w:t>;</w:t>
      </w:r>
    </w:p>
    <w:p w14:paraId="5C7BB9FB" w14:textId="4BB4723A" w:rsidR="007B2D8B" w:rsidRDefault="007B2D8B" w:rsidP="007B2D8B">
      <w:pPr>
        <w:pStyle w:val="TLet5"/>
        <w:numPr>
          <w:ilvl w:val="7"/>
          <w:numId w:val="22"/>
        </w:numPr>
      </w:pPr>
      <w:r>
        <w:t xml:space="preserve">régua de bornes para os cabos de força; régua de bornes para o diagrama de comando, régua de bornes para a disponibilização do sistema de supervisão; observar os quantitativos indicados no </w:t>
      </w:r>
      <w:r>
        <w:lastRenderedPageBreak/>
        <w:t xml:space="preserve">diagrama elétrico </w:t>
      </w:r>
      <w:r w:rsidR="00175520" w:rsidRPr="00175520">
        <w:t>constante no arquivo indicado no Título 6 deste Anexo</w:t>
      </w:r>
      <w:r>
        <w:t>, inclusive os componentes indicados como reserva</w:t>
      </w:r>
      <w:r w:rsidR="008123C8">
        <w:t>;</w:t>
      </w:r>
    </w:p>
    <w:p w14:paraId="75C633D9" w14:textId="77777777" w:rsidR="007B2D8B" w:rsidRDefault="007B2D8B" w:rsidP="007B2D8B">
      <w:pPr>
        <w:pStyle w:val="TLet5"/>
        <w:numPr>
          <w:ilvl w:val="7"/>
          <w:numId w:val="22"/>
        </w:numPr>
      </w:pPr>
      <w:r>
        <w:t>faz parte do fornecimento os eletrodos e o cabeamento para ligação da régua de bornes até os reles de níveis;</w:t>
      </w:r>
    </w:p>
    <w:p w14:paraId="4E940977" w14:textId="31A808E3" w:rsidR="007B2D8B" w:rsidRDefault="007B2D8B" w:rsidP="007B2D8B">
      <w:pPr>
        <w:pStyle w:val="TLet5"/>
        <w:numPr>
          <w:ilvl w:val="7"/>
          <w:numId w:val="22"/>
        </w:numPr>
      </w:pPr>
      <w:proofErr w:type="spellStart"/>
      <w:r>
        <w:t>multimedidor</w:t>
      </w:r>
      <w:proofErr w:type="spellEnd"/>
      <w:r>
        <w:t xml:space="preserve"> eletrônico, trifásico, para instalação em trilho DIN no fundo de painel, autoalimentado, com medição direta (sem utilização de transformadores de corrente ou de tensão) para correntes de até 63A e tensões até 220 </w:t>
      </w:r>
      <w:proofErr w:type="spellStart"/>
      <w:r>
        <w:t>Vca</w:t>
      </w:r>
      <w:proofErr w:type="spellEnd"/>
      <w:r>
        <w:t>/380Vca (Fase-Neutro/Fase-Fase – 60Hz); display em LCD e botões para visualização de todas as grandezas medidas e configuração local; medições TRUE RMS; grandezas mínimas medidas:</w:t>
      </w:r>
      <w:r w:rsidR="000B3982">
        <w:t xml:space="preserve"> </w:t>
      </w:r>
      <w:r>
        <w:t xml:space="preserve">tensão, corrente, potência (ativa e aparente), frequência e energia ativa; faixa de medição mínima de corrente: 0,5 – 63A; classe de precisão mínima de 1% em conformidade com a IEC 62053-21 ou IEC 61557-12; interface de comunicação: </w:t>
      </w:r>
      <w:proofErr w:type="spellStart"/>
      <w:r>
        <w:t>modbus</w:t>
      </w:r>
      <w:proofErr w:type="spellEnd"/>
      <w:r>
        <w:t xml:space="preserve"> RTU RS485 com acesso remoto das grandezas medidas; normas técnicas aplicáveis: IEC 62052-11 ou IEC 61557-12. Produto equivalente ou similar a </w:t>
      </w:r>
      <w:proofErr w:type="spellStart"/>
      <w:r>
        <w:t>Kron</w:t>
      </w:r>
      <w:proofErr w:type="spellEnd"/>
      <w:r>
        <w:t>/</w:t>
      </w:r>
      <w:proofErr w:type="spellStart"/>
      <w:r>
        <w:t>iKron</w:t>
      </w:r>
      <w:proofErr w:type="spellEnd"/>
      <w:r>
        <w:t xml:space="preserve"> 03-D; SIEMENS PAC 1600 7KT1665. OBSERVAÇÕES: O </w:t>
      </w:r>
      <w:proofErr w:type="spellStart"/>
      <w:r>
        <w:t>multimedidor</w:t>
      </w:r>
      <w:proofErr w:type="spellEnd"/>
      <w:r>
        <w:t xml:space="preserve"> deve ser fornecido em conjunto com as proteções recomentadas pelo fabricante para suas interfaces de medição, como fusíveis ou disjuntores. Também seve ser fornecido com o medidor o mapa dos registros </w:t>
      </w:r>
      <w:proofErr w:type="spellStart"/>
      <w:r>
        <w:t>modbus</w:t>
      </w:r>
      <w:proofErr w:type="spellEnd"/>
      <w:r>
        <w:t>. de grandezas elétricas com interface serial RS485 para o sistema de supervisão</w:t>
      </w:r>
      <w:r w:rsidR="00DD52B8">
        <w:t>;</w:t>
      </w:r>
      <w:r>
        <w:t xml:space="preserve"> </w:t>
      </w:r>
    </w:p>
    <w:p w14:paraId="05D08642" w14:textId="1669BAB1" w:rsidR="00947461" w:rsidRDefault="007B2D8B" w:rsidP="007B2D8B">
      <w:pPr>
        <w:pStyle w:val="TLet5"/>
        <w:numPr>
          <w:ilvl w:val="7"/>
          <w:numId w:val="22"/>
        </w:numPr>
      </w:pPr>
      <w:r>
        <w:t>outros: todos os demais acessórios e componentes necessários para atender o diagrama de comando e força, de acordo com as normas aplicáveis e a boa prática de engenharia, como: conectores tipo SAK, trilhos, barramentos, parafusos, anilhas, cabos etc</w:t>
      </w:r>
      <w:r w:rsidR="00947461">
        <w:t>.</w:t>
      </w:r>
    </w:p>
    <w:p w14:paraId="2842090A" w14:textId="6BB9FD03" w:rsidR="00F80873" w:rsidRPr="00476918" w:rsidRDefault="00F80873" w:rsidP="003165D2">
      <w:pPr>
        <w:pStyle w:val="Tit2nBrda"/>
        <w:rPr>
          <w:rStyle w:val="fonte"/>
          <w:b/>
        </w:rPr>
      </w:pPr>
      <w:r w:rsidRPr="00476918">
        <w:rPr>
          <w:rStyle w:val="fonte"/>
        </w:rPr>
        <w:t xml:space="preserve">DA APRESENTAÇÃO DE AMOSTRAS </w:t>
      </w:r>
    </w:p>
    <w:p w14:paraId="08618872" w14:textId="592C45AA" w:rsidR="00F80873" w:rsidRPr="003933D6" w:rsidRDefault="00F80873" w:rsidP="003933D6">
      <w:pPr>
        <w:pStyle w:val="Tit3n"/>
        <w:tabs>
          <w:tab w:val="clear" w:pos="851"/>
          <w:tab w:val="left" w:pos="1134"/>
        </w:tabs>
        <w:rPr>
          <w:b/>
        </w:rPr>
      </w:pPr>
      <w:r w:rsidRPr="003933D6">
        <w:t>Não se exigirá apresentação de amostra.</w:t>
      </w:r>
    </w:p>
    <w:p w14:paraId="0231933E" w14:textId="1EDB4A59" w:rsidR="00F80873" w:rsidRPr="003933D6" w:rsidRDefault="00F80873" w:rsidP="003165D2">
      <w:pPr>
        <w:pStyle w:val="Tit2nBrda"/>
      </w:pPr>
      <w:r w:rsidRPr="003933D6">
        <w:t>DA VISTORIA TÉCNICA</w:t>
      </w:r>
    </w:p>
    <w:p w14:paraId="109984B4" w14:textId="77777777" w:rsidR="00F80873" w:rsidRPr="003933D6" w:rsidRDefault="00F80873" w:rsidP="003933D6">
      <w:pPr>
        <w:pStyle w:val="Tit3n"/>
        <w:tabs>
          <w:tab w:val="clear" w:pos="851"/>
          <w:tab w:val="left" w:pos="1134"/>
        </w:tabs>
      </w:pPr>
      <w:r w:rsidRPr="003933D6">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6BBF1BB3" w:rsidR="00F80873" w:rsidRPr="003933D6" w:rsidRDefault="00F80873" w:rsidP="003933D6">
      <w:pPr>
        <w:pStyle w:val="Tit3n"/>
        <w:tabs>
          <w:tab w:val="clear" w:pos="851"/>
          <w:tab w:val="left" w:pos="1134"/>
        </w:tabs>
      </w:pPr>
      <w:r w:rsidRPr="003933D6">
        <w:t xml:space="preserve">As vistorias técnicas serão agendadas no </w:t>
      </w:r>
      <w:r w:rsidR="00701977" w:rsidRPr="003933D6">
        <w:t>Departamento Técnico</w:t>
      </w:r>
      <w:r w:rsidRPr="003933D6">
        <w:t xml:space="preserve"> da Câmara dos Deputados, por meio do</w:t>
      </w:r>
      <w:r w:rsidR="00393735" w:rsidRPr="003933D6">
        <w:t>s</w:t>
      </w:r>
      <w:r w:rsidRPr="003933D6">
        <w:t xml:space="preserve"> telefone</w:t>
      </w:r>
      <w:r w:rsidR="00393735" w:rsidRPr="003933D6">
        <w:t>s</w:t>
      </w:r>
      <w:r w:rsidRPr="003933D6">
        <w:t xml:space="preserve"> (61) </w:t>
      </w:r>
      <w:r w:rsidR="00701977" w:rsidRPr="003933D6">
        <w:t>3216-4151 / 3216-4153.</w:t>
      </w:r>
    </w:p>
    <w:p w14:paraId="365B9EFC" w14:textId="77777777" w:rsidR="00F80873" w:rsidRPr="003933D6" w:rsidRDefault="00F80873" w:rsidP="003933D6">
      <w:pPr>
        <w:pStyle w:val="Tit3n"/>
        <w:tabs>
          <w:tab w:val="clear" w:pos="851"/>
          <w:tab w:val="left" w:pos="1134"/>
        </w:tabs>
      </w:pPr>
      <w:r w:rsidRPr="003933D6">
        <w:t>Não tendo realizado a vistoria de que trata este título, a licitante não poderá arguir desconhecimento do local, da área ou da infraestrutura existente.</w:t>
      </w:r>
    </w:p>
    <w:p w14:paraId="0C666A5B" w14:textId="5DBFFEFD" w:rsidR="00F80873" w:rsidRPr="00D9039C" w:rsidRDefault="00F80873" w:rsidP="003165D2">
      <w:pPr>
        <w:pStyle w:val="Tit2nBrda"/>
      </w:pPr>
      <w:r w:rsidRPr="00D9039C">
        <w:t>DO PRAZO DE EXECUÇÃO DOS SERVIÇOS</w:t>
      </w:r>
    </w:p>
    <w:p w14:paraId="500AC9D9" w14:textId="0567C146" w:rsidR="00F80873" w:rsidRPr="003933D6" w:rsidRDefault="00F80873" w:rsidP="003933D6">
      <w:pPr>
        <w:pStyle w:val="Tit3n"/>
        <w:tabs>
          <w:tab w:val="clear" w:pos="851"/>
          <w:tab w:val="left" w:pos="1134"/>
        </w:tabs>
        <w:rPr>
          <w:rStyle w:val="fonte"/>
        </w:rPr>
      </w:pPr>
      <w:r w:rsidRPr="003933D6">
        <w:rPr>
          <w:rStyle w:val="fonte"/>
        </w:rPr>
        <w:t xml:space="preserve">O prazo de execução dos serviços </w:t>
      </w:r>
      <w:r w:rsidRPr="003933D6">
        <w:rPr>
          <w:rStyle w:val="fonte"/>
          <w:rFonts w:eastAsia="StarSymbol"/>
        </w:rPr>
        <w:t>não poderá ser superior a</w:t>
      </w:r>
      <w:r w:rsidRPr="003933D6">
        <w:rPr>
          <w:rStyle w:val="fonte"/>
        </w:rPr>
        <w:t xml:space="preserve"> </w:t>
      </w:r>
      <w:r w:rsidR="00393735" w:rsidRPr="003933D6">
        <w:rPr>
          <w:rStyle w:val="fonte"/>
        </w:rPr>
        <w:t xml:space="preserve">255 </w:t>
      </w:r>
      <w:r w:rsidR="00560D4E" w:rsidRPr="003933D6">
        <w:rPr>
          <w:rStyle w:val="fonte"/>
        </w:rPr>
        <w:t>(</w:t>
      </w:r>
      <w:r w:rsidR="00393735" w:rsidRPr="003933D6">
        <w:rPr>
          <w:rStyle w:val="fonte"/>
        </w:rPr>
        <w:t>duzentos e cinquenta e cinco</w:t>
      </w:r>
      <w:r w:rsidR="00560D4E" w:rsidRPr="003933D6">
        <w:rPr>
          <w:rStyle w:val="fonte"/>
        </w:rPr>
        <w:t xml:space="preserve">) </w:t>
      </w:r>
      <w:r w:rsidRPr="003933D6">
        <w:t xml:space="preserve">dias, </w:t>
      </w:r>
      <w:r w:rsidRPr="003933D6">
        <w:rPr>
          <w:rStyle w:val="fonte"/>
          <w:rFonts w:eastAsia="StarSymbol"/>
        </w:rPr>
        <w:t xml:space="preserve">contados </w:t>
      </w:r>
      <w:r w:rsidR="00393735" w:rsidRPr="003933D6">
        <w:rPr>
          <w:rStyle w:val="fonte"/>
          <w:rFonts w:eastAsia="StarSymbol"/>
        </w:rPr>
        <w:t>da data da confirmação do recebimento da Ordem de Serviço</w:t>
      </w:r>
      <w:r w:rsidRPr="003933D6">
        <w:rPr>
          <w:rStyle w:val="fonte"/>
          <w:rFonts w:eastAsia="StarSymbol"/>
        </w:rPr>
        <w:t>.</w:t>
      </w:r>
    </w:p>
    <w:p w14:paraId="3E0C1689" w14:textId="469DCDE8" w:rsidR="00F80873" w:rsidRPr="00D9039C" w:rsidRDefault="00F80873" w:rsidP="00393735">
      <w:pPr>
        <w:pStyle w:val="Tit3n"/>
        <w:tabs>
          <w:tab w:val="clear" w:pos="851"/>
          <w:tab w:val="left" w:pos="1134"/>
        </w:tabs>
        <w:rPr>
          <w:rStyle w:val="fonte"/>
        </w:rPr>
      </w:pPr>
      <w:r w:rsidRPr="00D9039C">
        <w:rPr>
          <w:rStyle w:val="fonte"/>
        </w:rPr>
        <w:lastRenderedPageBreak/>
        <w:t>Demais condições de execução dos serviços, conforme disposto no Anexo n. 5 (Minuta do Contrato).</w:t>
      </w:r>
    </w:p>
    <w:p w14:paraId="46716D3C" w14:textId="77D0ACD9" w:rsidR="00560D4E" w:rsidRPr="00D9039C" w:rsidRDefault="00560D4E" w:rsidP="00560D4E">
      <w:pPr>
        <w:pStyle w:val="Tit2nBrda"/>
      </w:pPr>
      <w:r w:rsidRPr="00D9039C">
        <w:t xml:space="preserve">DOS </w:t>
      </w:r>
      <w:r w:rsidR="00D85759">
        <w:t>ARQUIVOS</w:t>
      </w:r>
    </w:p>
    <w:p w14:paraId="0878676C" w14:textId="5C5F31DB" w:rsidR="00560D4E" w:rsidRPr="001149B8" w:rsidRDefault="00EC7321" w:rsidP="003933D6">
      <w:pPr>
        <w:pStyle w:val="Tit3n"/>
        <w:tabs>
          <w:tab w:val="clear" w:pos="851"/>
          <w:tab w:val="left" w:pos="1134"/>
        </w:tabs>
      </w:pPr>
      <w:r w:rsidRPr="001149B8">
        <w:t>Integra</w:t>
      </w:r>
      <w:r w:rsidR="001E02A1" w:rsidRPr="001149B8">
        <w:t>m</w:t>
      </w:r>
      <w:r w:rsidRPr="001149B8">
        <w:t xml:space="preserve"> este Edital o</w:t>
      </w:r>
      <w:r w:rsidR="00BA0341" w:rsidRPr="001149B8">
        <w:t>s</w:t>
      </w:r>
      <w:r w:rsidR="00560D4E" w:rsidRPr="001149B8">
        <w:t xml:space="preserve"> </w:t>
      </w:r>
      <w:r w:rsidRPr="001149B8">
        <w:t>arquivo</w:t>
      </w:r>
      <w:r w:rsidR="00BA0341" w:rsidRPr="001149B8">
        <w:t>s</w:t>
      </w:r>
      <w:r w:rsidRPr="001149B8">
        <w:t xml:space="preserve"> “Projetos 459543.zip”</w:t>
      </w:r>
      <w:r w:rsidR="00BA0341" w:rsidRPr="001149B8">
        <w:t>, orçamentoestimado.xls e planilhaproposta.xls</w:t>
      </w:r>
      <w:r w:rsidRPr="001149B8">
        <w:t>.</w:t>
      </w:r>
    </w:p>
    <w:p w14:paraId="63F5ACE9" w14:textId="2B9FB3F2" w:rsidR="00560D4E" w:rsidRPr="00560D4E" w:rsidRDefault="00560D4E" w:rsidP="003933D6">
      <w:pPr>
        <w:pStyle w:val="Tit3n"/>
        <w:tabs>
          <w:tab w:val="clear" w:pos="851"/>
          <w:tab w:val="left" w:pos="1134"/>
        </w:tabs>
        <w:rPr>
          <w:rStyle w:val="fonte"/>
        </w:rPr>
      </w:pPr>
      <w:r w:rsidRPr="00560D4E">
        <w:rPr>
          <w:rStyle w:val="fonte"/>
        </w:rPr>
        <w:t xml:space="preserve">Cópia do </w:t>
      </w:r>
      <w:r w:rsidR="00AC0CE5">
        <w:rPr>
          <w:rStyle w:val="fonte"/>
        </w:rPr>
        <w:t>arquivo relacionado</w:t>
      </w:r>
      <w:r w:rsidRPr="00560D4E">
        <w:rPr>
          <w:rStyle w:val="fonte"/>
        </w:rPr>
        <w:t xml:space="preserve"> neste Título está disponível nos sítios eletrônicos indicados a seguir: </w:t>
      </w:r>
      <w:r w:rsidRPr="001149B8">
        <w:rPr>
          <w:rStyle w:val="fonte"/>
          <w:color w:val="0000FF"/>
          <w:u w:val="single"/>
        </w:rPr>
        <w:t>http://www2.camara.leg.br/transparencia/licitacoes/editais/pregaoeletronico.html</w:t>
      </w:r>
      <w:r w:rsidRPr="003933D6">
        <w:rPr>
          <w:rStyle w:val="fonte"/>
          <w:color w:val="4F81BD" w:themeColor="accent1"/>
          <w:u w:val="single"/>
        </w:rPr>
        <w:t>.</w:t>
      </w:r>
      <w:r w:rsidRPr="003933D6">
        <w:rPr>
          <w:rStyle w:val="fonte"/>
          <w:color w:val="4F81BD" w:themeColor="accent1"/>
        </w:rPr>
        <w:t xml:space="preserve"> </w:t>
      </w:r>
      <w:r w:rsidRPr="00560D4E">
        <w:rPr>
          <w:rStyle w:val="fonte"/>
        </w:rPr>
        <w:t xml:space="preserve">e </w:t>
      </w:r>
      <w:r w:rsidRPr="001149B8">
        <w:rPr>
          <w:rStyle w:val="fonte"/>
          <w:color w:val="0000FF"/>
          <w:u w:val="single"/>
        </w:rPr>
        <w:t>https://www.gov.br/compras/pt-br</w:t>
      </w:r>
      <w:r w:rsidR="001149B8" w:rsidRPr="001149B8">
        <w:rPr>
          <w:rStyle w:val="fonte"/>
        </w:rPr>
        <w:t>.</w:t>
      </w:r>
    </w:p>
    <w:p w14:paraId="62F75CA8" w14:textId="77777777" w:rsidR="00560D4E" w:rsidRPr="00560D4E" w:rsidRDefault="00560D4E" w:rsidP="003933D6">
      <w:pPr>
        <w:pStyle w:val="Tit3n"/>
        <w:tabs>
          <w:tab w:val="clear" w:pos="851"/>
          <w:tab w:val="left" w:pos="1134"/>
        </w:tabs>
        <w:rPr>
          <w:rStyle w:val="fonte"/>
        </w:rPr>
      </w:pPr>
      <w:r w:rsidRPr="00560D4E">
        <w:rPr>
          <w:rStyle w:val="fonte"/>
        </w:rPr>
        <w:t xml:space="preserve">Na eventual ausência de algum elemento necessário à execução dos serviços, caberá exclusivamente à Contratada a realização de todos os levantamentos necessários à completa execução do objeto contratado. </w:t>
      </w:r>
    </w:p>
    <w:p w14:paraId="7021980E" w14:textId="46AA7618" w:rsidR="00560D4E" w:rsidRPr="00AC0CE5" w:rsidRDefault="00560D4E" w:rsidP="003933D6">
      <w:pPr>
        <w:pStyle w:val="Tit3n"/>
        <w:tabs>
          <w:tab w:val="clear" w:pos="851"/>
          <w:tab w:val="left" w:pos="1134"/>
        </w:tabs>
        <w:rPr>
          <w:rStyle w:val="fonte"/>
        </w:rPr>
      </w:pPr>
      <w:r w:rsidRPr="00AC0CE5">
        <w:rPr>
          <w:rStyle w:val="fonte"/>
        </w:rPr>
        <w:t>A Câmara dos Deputados não se responsabiliza por eventuais divergências entre projetos e documentos fornecidos e a situação real dos sistemas aplicados, cabendo exclusivamente à Contratada a realização, caso necessário, de todos os levantamentos.</w:t>
      </w:r>
    </w:p>
    <w:p w14:paraId="32C48A44" w14:textId="77777777" w:rsidR="00560D4E" w:rsidRPr="00D02051" w:rsidRDefault="00560D4E" w:rsidP="00D02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8F91397" w14:textId="77777777" w:rsidR="00560D4E" w:rsidRPr="00D02051" w:rsidRDefault="00560D4E" w:rsidP="00D02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44B5063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w:t>
      </w:r>
      <w:r w:rsidRPr="00476918">
        <w:rPr>
          <w:rFonts w:ascii="Arial" w:hAnsi="Arial"/>
          <w:sz w:val="24"/>
        </w:rPr>
        <w:t>de</w:t>
      </w:r>
      <w:r w:rsidR="00FD4484">
        <w:rPr>
          <w:rFonts w:ascii="Arial" w:hAnsi="Arial"/>
          <w:sz w:val="24"/>
        </w:rPr>
        <w:t xml:space="preserve"> outubro </w:t>
      </w:r>
      <w:r w:rsidR="003103E9">
        <w:rPr>
          <w:rFonts w:ascii="Arial" w:hAnsi="Arial"/>
          <w:sz w:val="24"/>
        </w:rPr>
        <w:t>de 2021</w:t>
      </w:r>
      <w:r w:rsidRPr="00476918">
        <w:rPr>
          <w:rFonts w:ascii="Arial" w:hAnsi="Arial"/>
          <w:sz w:val="24"/>
        </w:rPr>
        <w:t>.</w:t>
      </w:r>
    </w:p>
    <w:p w14:paraId="012B9289" w14:textId="0D65BC21" w:rsidR="00F80873" w:rsidRPr="00FD4484"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szCs w:val="18"/>
        </w:rPr>
      </w:pPr>
      <w:r w:rsidRPr="00FD4484">
        <w:rPr>
          <w:rFonts w:asciiTheme="minorHAnsi" w:hAnsiTheme="minorHAnsi" w:cstheme="minorHAns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7AC5731" w:rsidR="00F80873" w:rsidRPr="00476918" w:rsidRDefault="00C37065" w:rsidP="003933D6">
      <w:pPr>
        <w:pStyle w:val="Tit3n"/>
        <w:tabs>
          <w:tab w:val="clear" w:pos="851"/>
          <w:tab w:val="left" w:pos="1134"/>
        </w:tabs>
      </w:pPr>
      <w:r w:rsidRPr="00C37065">
        <w:t>O Contrato, cujos termos constam do Anexo n. 5, deverá ser assinado pela(s) Adjudicatária(s) do presente Pregão, no prazo de 5 (cinco) dias úteis, contado da data da sua notificação</w:t>
      </w:r>
      <w:r>
        <w:t>.</w:t>
      </w:r>
    </w:p>
    <w:p w14:paraId="2645B35B" w14:textId="272F260D" w:rsidR="00F80873" w:rsidRPr="00476918" w:rsidRDefault="00F80873" w:rsidP="003933D6">
      <w:pPr>
        <w:pStyle w:val="Tit4n"/>
        <w:tabs>
          <w:tab w:val="left" w:pos="1134"/>
        </w:tabs>
        <w:rPr>
          <w:rStyle w:val="fonte"/>
        </w:rPr>
      </w:pPr>
      <w:r w:rsidRPr="00476918">
        <w:rPr>
          <w:rStyle w:val="fonte"/>
        </w:rPr>
        <w:t xml:space="preserve">O prazo para assinatura do Contrato poderá ser prorrogado uma única vez, por igual período, quando solicitado pela </w:t>
      </w:r>
      <w:r w:rsidR="00C37065">
        <w:rPr>
          <w:rStyle w:val="fonte"/>
        </w:rPr>
        <w:t>A</w:t>
      </w:r>
      <w:r w:rsidRPr="00476918">
        <w:rPr>
          <w:rStyle w:val="fonte"/>
        </w:rPr>
        <w:t>djudicatária durante o seu transcurso, e desde que ocorra motivo justificado e aceito pela Câmara</w:t>
      </w:r>
      <w:r w:rsidR="00C37065">
        <w:rPr>
          <w:rStyle w:val="fonte"/>
        </w:rPr>
        <w:t xml:space="preserve"> dos Deputados</w:t>
      </w:r>
      <w:r w:rsidRPr="00476918">
        <w:rPr>
          <w:rStyle w:val="fonte"/>
        </w:rPr>
        <w:t>.</w:t>
      </w:r>
    </w:p>
    <w:p w14:paraId="5EA7DCC7" w14:textId="08F9E97C" w:rsidR="00F80873" w:rsidRPr="001C5EEF" w:rsidRDefault="00F80873" w:rsidP="003933D6">
      <w:pPr>
        <w:pStyle w:val="Tit3n"/>
        <w:tabs>
          <w:tab w:val="clear" w:pos="851"/>
          <w:tab w:val="left" w:pos="1134"/>
        </w:tabs>
        <w:rPr>
          <w:rStyle w:val="fonte"/>
          <w:rFonts w:ascii="Times New Roman" w:hAnsi="Times New Roman" w:cs="Times New Roman"/>
          <w:sz w:val="20"/>
          <w:szCs w:val="20"/>
        </w:rPr>
      </w:pPr>
      <w:r w:rsidRPr="001C5EEF">
        <w:rPr>
          <w:rStyle w:val="fonte"/>
        </w:rPr>
        <w:t xml:space="preserve">Para a assinatura do </w:t>
      </w:r>
      <w:r w:rsidR="003103E9">
        <w:rPr>
          <w:rStyle w:val="fonte"/>
        </w:rPr>
        <w:t>C</w:t>
      </w:r>
      <w:r w:rsidRPr="001C5EEF">
        <w:rPr>
          <w:rStyle w:val="fonte"/>
        </w:rPr>
        <w:t xml:space="preserve">ontrato, a </w:t>
      </w:r>
      <w:r w:rsidR="003103E9">
        <w:rPr>
          <w:rStyle w:val="fonte"/>
        </w:rPr>
        <w:t>A</w:t>
      </w:r>
      <w:r w:rsidRPr="001C5EEF">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3103E9">
        <w:rPr>
          <w:rStyle w:val="fonte"/>
        </w:rPr>
        <w:t>C</w:t>
      </w:r>
      <w:r w:rsidRPr="001C5EEF">
        <w:rPr>
          <w:rStyle w:val="fonte"/>
        </w:rPr>
        <w:t xml:space="preserve">ontrato, juntamente com </w:t>
      </w:r>
      <w:r w:rsidRPr="001C5EEF">
        <w:t>os números de telefone e o e-mail que serão utilizados para contato e para envio da</w:t>
      </w:r>
      <w:r w:rsidR="00E81961" w:rsidRPr="001C5EEF">
        <w:t xml:space="preserve"> </w:t>
      </w:r>
      <w:r w:rsidRPr="001C5EEF">
        <w:t>Ordem de Serviço.</w:t>
      </w:r>
    </w:p>
    <w:p w14:paraId="68CDA7B7" w14:textId="0860114C" w:rsidR="00F80873" w:rsidRPr="00476918" w:rsidRDefault="00F80873" w:rsidP="003933D6">
      <w:pPr>
        <w:pStyle w:val="Tit4n"/>
        <w:tabs>
          <w:tab w:val="left" w:pos="1134"/>
        </w:tabs>
      </w:pPr>
      <w:r w:rsidRPr="00476918">
        <w:t>Qualquer alteração dos dados fornecidos deverá ser formalmente comunicada ao Órgão Responsável.</w:t>
      </w:r>
    </w:p>
    <w:p w14:paraId="4F4BE80D" w14:textId="1569DEB5" w:rsidR="00E81961" w:rsidRPr="003933D6" w:rsidRDefault="00E81961" w:rsidP="00E81961">
      <w:pPr>
        <w:pStyle w:val="Tit3n"/>
        <w:tabs>
          <w:tab w:val="clear" w:pos="851"/>
          <w:tab w:val="num" w:pos="1134"/>
        </w:tabs>
      </w:pPr>
      <w:r w:rsidRPr="003933D6">
        <w:rPr>
          <w:b/>
          <w:bCs/>
        </w:rPr>
        <w:t xml:space="preserve">Para a assinatura do </w:t>
      </w:r>
      <w:r w:rsidR="00C37065" w:rsidRPr="003933D6">
        <w:rPr>
          <w:b/>
          <w:bCs/>
        </w:rPr>
        <w:t>C</w:t>
      </w:r>
      <w:r w:rsidRPr="003933D6">
        <w:rPr>
          <w:b/>
          <w:bCs/>
        </w:rPr>
        <w:t>ontrato</w:t>
      </w:r>
      <w:r w:rsidRPr="003933D6">
        <w:t xml:space="preserve">, a </w:t>
      </w:r>
      <w:r w:rsidR="00C37065" w:rsidRPr="003933D6">
        <w:t>A</w:t>
      </w:r>
      <w:r w:rsidRPr="003933D6">
        <w:t>dju</w:t>
      </w:r>
      <w:r w:rsidR="00306A2B" w:rsidRPr="003933D6">
        <w:t>di</w:t>
      </w:r>
      <w:r w:rsidRPr="003933D6">
        <w:t>catária indicará, ainda, à Câmara dos Deputados o(s) nome(s) do(s) profissional(</w:t>
      </w:r>
      <w:proofErr w:type="spellStart"/>
      <w:r w:rsidRPr="003933D6">
        <w:t>is</w:t>
      </w:r>
      <w:proofErr w:type="spellEnd"/>
      <w:r w:rsidRPr="003933D6">
        <w:t>) de nível superior detentor(es) de acervo(s) técnico(s) (individualmente ou em conjunto) relativo(s) à execução dos serviços descritos a seguir, a que se anexará:</w:t>
      </w:r>
    </w:p>
    <w:p w14:paraId="052E23F2" w14:textId="63524FAA" w:rsidR="00E81961" w:rsidRPr="003933D6" w:rsidRDefault="00E81961" w:rsidP="00D02051">
      <w:pPr>
        <w:pStyle w:val="TLet3"/>
        <w:numPr>
          <w:ilvl w:val="3"/>
          <w:numId w:val="47"/>
        </w:numPr>
      </w:pPr>
      <w:r w:rsidRPr="003933D6">
        <w:t>comprovação da capacidade técnico-profissional, mediante apresentação de CAT(s) - (Certidão(</w:t>
      </w:r>
      <w:proofErr w:type="spellStart"/>
      <w:r w:rsidRPr="003933D6">
        <w:t>ões</w:t>
      </w:r>
      <w:proofErr w:type="spellEnd"/>
      <w:r w:rsidRPr="003933D6">
        <w:t>) de Acervo Técnico) expedida(s) pelo CREA da região a que estiverem vinculados, que ateste(m) a realização, por um ou pelo conjunto dos profissionais indicados, em contratos diversos ou em um mesmo contrato, dos seguintes serviços:</w:t>
      </w:r>
    </w:p>
    <w:p w14:paraId="344FC192" w14:textId="7B93BDBE" w:rsidR="00E81961" w:rsidRPr="003933D6" w:rsidRDefault="00E81961" w:rsidP="00D02051">
      <w:pPr>
        <w:pStyle w:val="TLet5"/>
        <w:numPr>
          <w:ilvl w:val="0"/>
          <w:numId w:val="0"/>
        </w:numPr>
        <w:ind w:left="1276"/>
      </w:pPr>
      <w:r w:rsidRPr="003933D6">
        <w:t>a.1) instalação a contento de poço tubular profundo escavado em solo sedimentar, com revestimento metálico, executado pelos métodos de perfuração rotativa ou percussão a alta frequência;</w:t>
      </w:r>
    </w:p>
    <w:p w14:paraId="20E490CD" w14:textId="6D2E189D" w:rsidR="00E81961" w:rsidRPr="003933D6" w:rsidRDefault="00E81961" w:rsidP="00D02051">
      <w:pPr>
        <w:pStyle w:val="TLet5"/>
        <w:numPr>
          <w:ilvl w:val="0"/>
          <w:numId w:val="0"/>
        </w:numPr>
        <w:ind w:left="1276"/>
      </w:pPr>
      <w:r w:rsidRPr="003933D6">
        <w:t>a.2) instalação a contento de poço tubular profundo escavado em rocha sã, com revestimento metálico, executado pelos métodos de perfuração rotativa ou percussão a alta frequência.</w:t>
      </w:r>
    </w:p>
    <w:p w14:paraId="5B7FB44B" w14:textId="7CD50E53" w:rsidR="00E81961" w:rsidRPr="003933D6" w:rsidRDefault="00E81961" w:rsidP="00D02051">
      <w:pPr>
        <w:pStyle w:val="TLet3"/>
      </w:pPr>
      <w:r w:rsidRPr="003933D6">
        <w:t>comprovação do vínculo do(s) profissional(</w:t>
      </w:r>
      <w:proofErr w:type="spellStart"/>
      <w:r w:rsidRPr="003933D6">
        <w:t>is</w:t>
      </w:r>
      <w:proofErr w:type="spellEnd"/>
      <w:r w:rsidRPr="003933D6">
        <w:t>) indicados neste item 1.</w:t>
      </w:r>
      <w:r w:rsidR="00FA0132">
        <w:t>3</w:t>
      </w:r>
      <w:r w:rsidRPr="003933D6">
        <w:t xml:space="preserve">, com a </w:t>
      </w:r>
      <w:r w:rsidR="006B2919" w:rsidRPr="003933D6">
        <w:t>A</w:t>
      </w:r>
      <w:r w:rsidRPr="003933D6">
        <w:t>djudicatária, por meio da apresentação de original ou cópia autenticada de:</w:t>
      </w:r>
    </w:p>
    <w:p w14:paraId="0993E8FB" w14:textId="77777777" w:rsidR="00E81961" w:rsidRPr="003933D6" w:rsidRDefault="00E81961" w:rsidP="00D02051">
      <w:pPr>
        <w:pStyle w:val="TLet5"/>
        <w:numPr>
          <w:ilvl w:val="0"/>
          <w:numId w:val="0"/>
        </w:numPr>
        <w:ind w:left="1418"/>
      </w:pPr>
      <w:r w:rsidRPr="003933D6">
        <w:t>b.1) CTPS ou registro de empregado, quando for de natureza trabalhista;</w:t>
      </w:r>
    </w:p>
    <w:p w14:paraId="0A5DA600" w14:textId="77777777" w:rsidR="00E81961" w:rsidRPr="003933D6" w:rsidRDefault="00E81961" w:rsidP="00D02051">
      <w:pPr>
        <w:pStyle w:val="TLet5"/>
        <w:numPr>
          <w:ilvl w:val="0"/>
          <w:numId w:val="0"/>
        </w:numPr>
        <w:ind w:left="1418"/>
      </w:pPr>
      <w:r w:rsidRPr="003933D6">
        <w:t>b.2</w:t>
      </w:r>
      <w:proofErr w:type="gramStart"/>
      <w:r w:rsidRPr="003933D6">
        <w:t>)  estatuto</w:t>
      </w:r>
      <w:proofErr w:type="gramEnd"/>
      <w:r w:rsidRPr="003933D6">
        <w:t xml:space="preserve"> ou contrato social, quando o vínculo for societário;</w:t>
      </w:r>
    </w:p>
    <w:p w14:paraId="105B4AF7" w14:textId="2C201695" w:rsidR="00E81961" w:rsidRPr="004A054E" w:rsidRDefault="00E81961" w:rsidP="00D02051">
      <w:pPr>
        <w:pStyle w:val="TLet5"/>
        <w:numPr>
          <w:ilvl w:val="0"/>
          <w:numId w:val="0"/>
        </w:numPr>
        <w:ind w:left="1418"/>
        <w:rPr>
          <w:sz w:val="28"/>
        </w:rPr>
      </w:pPr>
      <w:r w:rsidRPr="003933D6">
        <w:t>b.3) contrato de prestação de serviços, regido pela legislação civil, quando o vínculo for contratual.</w:t>
      </w:r>
    </w:p>
    <w:p w14:paraId="195793F7" w14:textId="77777777" w:rsidR="00E81961" w:rsidRPr="00D37B48" w:rsidRDefault="00E81961" w:rsidP="00B4533B">
      <w:pPr>
        <w:pStyle w:val="Dummy"/>
        <w:numPr>
          <w:ilvl w:val="0"/>
          <w:numId w:val="22"/>
        </w:numPr>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pPr>
      <w:r>
        <w:lastRenderedPageBreak/>
        <w:t xml:space="preserve">b.2)  </w:t>
      </w:r>
      <w:r w:rsidRPr="00D37B48">
        <w:t>estatuto ou contrato social, quando o vínculo for societário;</w:t>
      </w:r>
    </w:p>
    <w:p w14:paraId="4321327F" w14:textId="4FD420FA" w:rsidR="00E81961" w:rsidRPr="00E81961" w:rsidRDefault="00E81961" w:rsidP="00B4533B">
      <w:pPr>
        <w:pStyle w:val="Dummy"/>
        <w:numPr>
          <w:ilvl w:val="0"/>
          <w:numId w:val="22"/>
        </w:numPr>
        <w:rPr>
          <w:highlight w:val="yellow"/>
        </w:rPr>
      </w:pPr>
      <w:r>
        <w:t xml:space="preserve">b.3) </w:t>
      </w:r>
      <w:r w:rsidRPr="00D37B48">
        <w:t>contrato de prestação de serviços, regido pela legislação civil, quando o vínculo for contratual.</w:t>
      </w:r>
    </w:p>
    <w:p w14:paraId="262FD573" w14:textId="77777777" w:rsidR="00E81961" w:rsidRPr="00E81961" w:rsidRDefault="00E81961" w:rsidP="00B4533B">
      <w:pPr>
        <w:pStyle w:val="Dummy"/>
        <w:numPr>
          <w:ilvl w:val="0"/>
          <w:numId w:val="22"/>
        </w:numPr>
        <w:rPr>
          <w:rStyle w:val="fonte"/>
          <w:highlight w:val="yellow"/>
        </w:rPr>
      </w:pPr>
    </w:p>
    <w:p w14:paraId="7A50D685" w14:textId="77777777" w:rsidR="00E81961" w:rsidRPr="00D37B48" w:rsidRDefault="00E81961" w:rsidP="00B4533B">
      <w:pPr>
        <w:pStyle w:val="Dummy"/>
        <w:numPr>
          <w:ilvl w:val="0"/>
          <w:numId w:val="22"/>
        </w:numPr>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pPr>
      <w:r>
        <w:t xml:space="preserve">b.1) </w:t>
      </w:r>
      <w:r w:rsidRPr="00D37B48">
        <w:t>CTPS ou registro de empregado, quando for de natureza trabalhista;</w:t>
      </w:r>
    </w:p>
    <w:p w14:paraId="0A429F8F" w14:textId="77777777" w:rsidR="00E81961" w:rsidRPr="00D37B48" w:rsidRDefault="00E81961" w:rsidP="00B4533B">
      <w:pPr>
        <w:pStyle w:val="Dummy"/>
        <w:numPr>
          <w:ilvl w:val="0"/>
          <w:numId w:val="22"/>
        </w:numPr>
        <w:tabs>
          <w:tab w:val="left" w:pos="1276"/>
          <w:tab w:val="left" w:pos="1418"/>
          <w:tab w:val="left" w:pos="2940"/>
          <w:tab w:val="left" w:pos="3660"/>
          <w:tab w:val="left" w:pos="4380"/>
          <w:tab w:val="left" w:pos="5100"/>
          <w:tab w:val="left" w:pos="5820"/>
          <w:tab w:val="left" w:pos="6540"/>
          <w:tab w:val="left" w:pos="7260"/>
          <w:tab w:val="left" w:pos="7980"/>
          <w:tab w:val="left" w:pos="8700"/>
        </w:tabs>
        <w:spacing w:before="120" w:after="120"/>
      </w:pPr>
      <w:r>
        <w:t xml:space="preserve">b.2)  </w:t>
      </w:r>
      <w:r w:rsidRPr="00D37B48">
        <w:t>estatuto ou contrato social, quando o vínculo for societário;</w:t>
      </w:r>
    </w:p>
    <w:p w14:paraId="505CBA13" w14:textId="38EFF25D" w:rsidR="00E81961" w:rsidRPr="00E81961" w:rsidRDefault="00E81961" w:rsidP="00B4533B">
      <w:pPr>
        <w:pStyle w:val="Dummy"/>
        <w:numPr>
          <w:ilvl w:val="0"/>
          <w:numId w:val="22"/>
        </w:numPr>
        <w:rPr>
          <w:rStyle w:val="fonte"/>
          <w:highlight w:val="yellow"/>
        </w:rPr>
      </w:pPr>
      <w:r>
        <w:t xml:space="preserve">b.3) </w:t>
      </w:r>
      <w:r w:rsidRPr="00D37B48">
        <w:t>contrato de prestação de serviços, regido pela legislação civil, quando o vínculo for contratual.</w:t>
      </w:r>
    </w:p>
    <w:p w14:paraId="494D9DF6" w14:textId="52D28C81" w:rsidR="006B2919" w:rsidRDefault="006B2919" w:rsidP="00FD4484">
      <w:pPr>
        <w:pStyle w:val="Tit4n"/>
      </w:pPr>
      <w:r w:rsidRPr="006B2919">
        <w:t>O(s) profissional(</w:t>
      </w:r>
      <w:proofErr w:type="spellStart"/>
      <w:r w:rsidRPr="006B2919">
        <w:t>is</w:t>
      </w:r>
      <w:proofErr w:type="spellEnd"/>
      <w:r w:rsidRPr="006B2919">
        <w:t>) indicado(s) pela Adjudicatária deverá(</w:t>
      </w:r>
      <w:proofErr w:type="spellStart"/>
      <w:r w:rsidRPr="006B2919">
        <w:t>ão</w:t>
      </w:r>
      <w:proofErr w:type="spellEnd"/>
      <w:r w:rsidRPr="006B2919">
        <w:t>) participar dos serviços objeto da licitação, admitindo-se a substituição por profissional(</w:t>
      </w:r>
      <w:proofErr w:type="spellStart"/>
      <w:r w:rsidRPr="006B2919">
        <w:t>is</w:t>
      </w:r>
      <w:proofErr w:type="spellEnd"/>
      <w:r w:rsidRPr="006B2919">
        <w:t>) de experiência equivalente ou superior, desde que, prévia e formalmente aprovada pela Administração.</w:t>
      </w:r>
    </w:p>
    <w:p w14:paraId="00EF741A" w14:textId="058E9097" w:rsidR="003103E9" w:rsidRDefault="003103E9" w:rsidP="003933D6">
      <w:pPr>
        <w:pStyle w:val="Tit3n"/>
        <w:tabs>
          <w:tab w:val="clear" w:pos="851"/>
          <w:tab w:val="left" w:pos="1134"/>
        </w:tabs>
        <w:rPr>
          <w:rStyle w:val="fonte"/>
        </w:rPr>
      </w:pPr>
      <w:r w:rsidRPr="003103E9">
        <w:t>A Contratada deverá prestar garantia contratual, nos termos constantes do Anexo n. 5 (Minuta do Contrato)</w:t>
      </w:r>
      <w:r>
        <w:t>.</w:t>
      </w:r>
    </w:p>
    <w:p w14:paraId="34A80720" w14:textId="4F6D9AD0" w:rsidR="00F80873" w:rsidRDefault="00F80873">
      <w:pPr>
        <w:pStyle w:val="Tit3n"/>
        <w:tabs>
          <w:tab w:val="clear" w:pos="851"/>
          <w:tab w:val="left" w:pos="1134"/>
        </w:tabs>
        <w:rPr>
          <w:rStyle w:val="fonte"/>
        </w:rPr>
      </w:pPr>
      <w:r w:rsidRPr="00476918">
        <w:rPr>
          <w:rStyle w:val="fonte"/>
        </w:rPr>
        <w:t xml:space="preserve">O Edital e seus Anexos, bem como a proposta vencedora, integrarão o Contrato, como se nele estivessem transcritos. </w:t>
      </w:r>
    </w:p>
    <w:p w14:paraId="2D2622D4" w14:textId="7BDE7CB5" w:rsidR="00F80873" w:rsidRPr="00476918" w:rsidRDefault="00F80873" w:rsidP="003933D6">
      <w:pPr>
        <w:pStyle w:val="Tit3n"/>
        <w:tabs>
          <w:tab w:val="clear" w:pos="851"/>
          <w:tab w:val="left" w:pos="1134"/>
        </w:tabs>
        <w:rPr>
          <w:rStyle w:val="fonte"/>
        </w:rPr>
      </w:pPr>
      <w:r w:rsidRPr="00476918">
        <w:rPr>
          <w:rStyle w:val="fonte"/>
        </w:rPr>
        <w:t xml:space="preserve">Caso a </w:t>
      </w:r>
      <w:r w:rsidR="003103E9">
        <w:rPr>
          <w:rStyle w:val="fonte"/>
        </w:rPr>
        <w:t>A</w:t>
      </w:r>
      <w:r w:rsidRPr="00476918">
        <w:rPr>
          <w:rStyle w:val="fonte"/>
        </w:rPr>
        <w:t xml:space="preserve">djudicatária convocada não assine o Contrato </w:t>
      </w:r>
      <w:r w:rsidRPr="00476918">
        <w:t>no prazo e nas condições estabelecidos</w:t>
      </w:r>
      <w:r w:rsidRPr="00476918">
        <w:rPr>
          <w:rStyle w:val="fonte"/>
        </w:rPr>
        <w:t xml:space="preserve">, a Câmara dos Deputados reserva-se o direito de convocar outra licitante, respeitada a ordem de classificação, para fazê-lo em conformidade com a proposta desta, </w:t>
      </w:r>
      <w:r w:rsidRPr="00476918">
        <w:t>após negociação e verificação da adequação da proposta e das condições de habilitação</w:t>
      </w:r>
      <w:r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45468D9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d</w:t>
      </w:r>
      <w:r w:rsidRPr="00476918">
        <w:rPr>
          <w:rFonts w:ascii="Arial" w:hAnsi="Arial"/>
          <w:sz w:val="24"/>
        </w:rPr>
        <w:t>e</w:t>
      </w:r>
      <w:r w:rsidR="00FD4484">
        <w:rPr>
          <w:rFonts w:ascii="Arial" w:hAnsi="Arial"/>
          <w:sz w:val="24"/>
        </w:rPr>
        <w:t xml:space="preserve"> outubro </w:t>
      </w:r>
      <w:r w:rsidR="003103E9">
        <w:rPr>
          <w:rFonts w:ascii="Arial" w:hAnsi="Arial"/>
          <w:sz w:val="24"/>
        </w:rPr>
        <w:t>de 2021</w:t>
      </w:r>
      <w:r w:rsidRPr="00476918">
        <w:rPr>
          <w:rFonts w:ascii="Arial" w:hAnsi="Arial"/>
          <w:sz w:val="24"/>
        </w:rPr>
        <w:t>.</w:t>
      </w:r>
    </w:p>
    <w:p w14:paraId="3B9D2105" w14:textId="73D1D27A" w:rsidR="00F80873" w:rsidRPr="00FD4484"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szCs w:val="18"/>
        </w:rPr>
      </w:pPr>
      <w:r w:rsidRPr="00FD4484">
        <w:rPr>
          <w:rFonts w:asciiTheme="minorHAnsi" w:hAnsiTheme="minorHAnsi" w:cstheme="minorHAns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6972EBC" w14:textId="14937F77" w:rsidR="00DC3430" w:rsidRPr="00476918" w:rsidRDefault="00F80873" w:rsidP="00D02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21C2646E" w:rsidR="00F80873" w:rsidRPr="00476918" w:rsidRDefault="00C37065" w:rsidP="00F80873">
      <w:pPr>
        <w:jc w:val="center"/>
        <w:rPr>
          <w:rFonts w:ascii="Arial" w:hAnsi="Arial"/>
          <w:b/>
        </w:rPr>
      </w:pPr>
      <w:r w:rsidRPr="00C37065">
        <w:rPr>
          <w:rFonts w:ascii="Arial" w:hAnsi="Arial"/>
          <w:b/>
          <w:i/>
        </w:rPr>
        <w:t>(Anexo disponível também em documento WORD (.</w:t>
      </w:r>
      <w:proofErr w:type="spellStart"/>
      <w:r w:rsidRPr="00C37065">
        <w:rPr>
          <w:rFonts w:ascii="Arial" w:hAnsi="Arial"/>
          <w:b/>
          <w:i/>
        </w:rPr>
        <w:t>doc</w:t>
      </w:r>
      <w:proofErr w:type="spellEnd"/>
      <w:r w:rsidRPr="00C37065">
        <w:rPr>
          <w:rFonts w:ascii="Arial" w:hAnsi="Arial"/>
          <w:b/>
          <w:i/>
        </w:rPr>
        <w:t>), para edição.)</w:t>
      </w:r>
    </w:p>
    <w:p w14:paraId="55A44841" w14:textId="11592F0F"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PREGÃO ELETRÔNICO N.</w:t>
      </w:r>
      <w:r w:rsidR="00FD4484">
        <w:rPr>
          <w:rFonts w:ascii="Arial" w:hAnsi="Arial"/>
          <w:b/>
          <w:sz w:val="24"/>
        </w:rPr>
        <w:t xml:space="preserve"> 90/</w:t>
      </w:r>
      <w:r w:rsidR="003103E9">
        <w:rPr>
          <w:rFonts w:ascii="Arial" w:hAnsi="Arial"/>
          <w:b/>
          <w:sz w:val="24"/>
        </w:rPr>
        <w:t>21</w:t>
      </w:r>
    </w:p>
    <w:p w14:paraId="1A74D988" w14:textId="00F83F16"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2045D0">
        <w:rPr>
          <w:rFonts w:ascii="Arial" w:hAnsi="Arial" w:cs="Arial"/>
          <w:sz w:val="24"/>
        </w:rPr>
        <w:t xml:space="preserve">Prestação de serviço de perfuração de poços tubulares profundos, </w:t>
      </w:r>
      <w:r w:rsidR="002F2270">
        <w:rPr>
          <w:rFonts w:ascii="Arial" w:hAnsi="Arial" w:cs="Arial"/>
          <w:sz w:val="24"/>
        </w:rPr>
        <w:t>incluindo fornecimento</w:t>
      </w:r>
      <w:r w:rsidR="002045D0">
        <w:rPr>
          <w:rFonts w:ascii="Arial" w:hAnsi="Arial" w:cs="Arial"/>
          <w:sz w:val="24"/>
        </w:rPr>
        <w:t xml:space="preserve"> e instalação de bombas de recalque submersas, instalações elétricas, de quadros de comando e de sistemas hidráulicos complementares, bem como providências</w:t>
      </w:r>
      <w:r w:rsidR="000E42A3" w:rsidRPr="003933D6">
        <w:rPr>
          <w:rFonts w:ascii="Arial" w:hAnsi="Arial" w:cs="Arial"/>
          <w:sz w:val="24"/>
        </w:rPr>
        <w:t xml:space="preserve"> referentes à outorga de direito de uso de água subterrânea</w:t>
      </w:r>
      <w:r w:rsidR="000E42A3" w:rsidRPr="00D9039C">
        <w:rPr>
          <w:rFonts w:ascii="Arial" w:hAnsi="Arial" w:cs="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5091"/>
        <w:gridCol w:w="709"/>
        <w:gridCol w:w="1134"/>
        <w:gridCol w:w="1123"/>
      </w:tblGrid>
      <w:tr w:rsidR="004877BE" w:rsidRPr="004611EC" w14:paraId="3029B35C" w14:textId="77777777" w:rsidTr="00F90F62">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6C653" w14:textId="77777777" w:rsidR="004877BE" w:rsidRPr="004611EC" w:rsidRDefault="004877BE" w:rsidP="00430A01">
            <w:pPr>
              <w:snapToGrid w:val="0"/>
              <w:jc w:val="center"/>
              <w:rPr>
                <w:rFonts w:ascii="Arial" w:hAnsi="Arial"/>
                <w:b/>
                <w:sz w:val="24"/>
              </w:rPr>
            </w:pPr>
            <w:r w:rsidRPr="004611EC">
              <w:rPr>
                <w:rFonts w:ascii="Arial" w:hAnsi="Arial"/>
                <w:b/>
                <w:sz w:val="24"/>
              </w:rPr>
              <w:t>ITEM</w:t>
            </w:r>
          </w:p>
        </w:tc>
        <w:tc>
          <w:tcPr>
            <w:tcW w:w="5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3415B" w14:textId="77777777" w:rsidR="004877BE" w:rsidRPr="004611EC" w:rsidRDefault="004877BE" w:rsidP="00430A01">
            <w:pPr>
              <w:pStyle w:val="t3ftulon3fvel1negrito"/>
              <w:snapToGrid w:val="0"/>
              <w:spacing w:before="0" w:after="0"/>
              <w:jc w:val="center"/>
              <w:rPr>
                <w:sz w:val="24"/>
              </w:rPr>
            </w:pPr>
            <w:r w:rsidRPr="004611EC">
              <w:rPr>
                <w:sz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F2CC8" w14:textId="77777777" w:rsidR="004877BE" w:rsidRPr="004611EC" w:rsidRDefault="004877BE" w:rsidP="00430A01">
            <w:pPr>
              <w:snapToGrid w:val="0"/>
              <w:jc w:val="center"/>
              <w:rPr>
                <w:rFonts w:ascii="Arial" w:hAnsi="Arial"/>
                <w:b/>
                <w:sz w:val="24"/>
              </w:rPr>
            </w:pPr>
            <w:r w:rsidRPr="004611EC">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14:paraId="4105BDA3" w14:textId="77777777" w:rsidR="004877BE" w:rsidRPr="004611EC" w:rsidRDefault="004877BE" w:rsidP="00430A01">
            <w:pPr>
              <w:snapToGrid w:val="0"/>
              <w:jc w:val="center"/>
              <w:rPr>
                <w:rFonts w:ascii="Arial" w:hAnsi="Arial"/>
                <w:b/>
                <w:sz w:val="24"/>
              </w:rPr>
            </w:pPr>
            <w:r w:rsidRPr="004611EC">
              <w:rPr>
                <w:rFonts w:ascii="Arial" w:hAnsi="Arial"/>
                <w:b/>
                <w:sz w:val="24"/>
              </w:rPr>
              <w:t>QUANT.</w:t>
            </w:r>
          </w:p>
        </w:tc>
        <w:tc>
          <w:tcPr>
            <w:tcW w:w="1123" w:type="dxa"/>
            <w:tcBorders>
              <w:top w:val="single" w:sz="4" w:space="0" w:color="auto"/>
              <w:left w:val="single" w:sz="4" w:space="0" w:color="auto"/>
              <w:bottom w:val="single" w:sz="4" w:space="0" w:color="auto"/>
              <w:right w:val="single" w:sz="4" w:space="0" w:color="auto"/>
            </w:tcBorders>
            <w:shd w:val="pct15" w:color="auto" w:fill="auto"/>
            <w:vAlign w:val="center"/>
          </w:tcPr>
          <w:p w14:paraId="4CB56030" w14:textId="77777777" w:rsidR="004877BE" w:rsidRPr="004611EC" w:rsidRDefault="004877BE" w:rsidP="00430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4611EC">
              <w:rPr>
                <w:rFonts w:ascii="Arial" w:hAnsi="Arial"/>
                <w:b/>
                <w:sz w:val="24"/>
              </w:rPr>
              <w:t xml:space="preserve">PREÇO </w:t>
            </w:r>
            <w:r w:rsidRPr="000A06D6">
              <w:rPr>
                <w:rFonts w:ascii="Arial" w:hAnsi="Arial"/>
                <w:b/>
                <w:sz w:val="24"/>
              </w:rPr>
              <w:t>GLOBAL</w:t>
            </w:r>
          </w:p>
          <w:p w14:paraId="6537FE75" w14:textId="77777777" w:rsidR="004877BE" w:rsidRPr="004611EC" w:rsidRDefault="004877BE" w:rsidP="00430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611EC">
              <w:rPr>
                <w:rFonts w:ascii="Arial" w:hAnsi="Arial"/>
                <w:b/>
                <w:sz w:val="24"/>
              </w:rPr>
              <w:t>R$</w:t>
            </w:r>
          </w:p>
        </w:tc>
      </w:tr>
      <w:tr w:rsidR="004877BE" w:rsidRPr="004611EC" w14:paraId="7B4E4F9E" w14:textId="77777777" w:rsidTr="00F90F62">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4AD296A1" w14:textId="77777777" w:rsidR="004877BE" w:rsidRPr="004611EC" w:rsidRDefault="004877BE" w:rsidP="00430A01">
            <w:pPr>
              <w:autoSpaceDE w:val="0"/>
              <w:autoSpaceDN w:val="0"/>
              <w:jc w:val="center"/>
              <w:rPr>
                <w:rFonts w:ascii="Arial" w:hAnsi="Arial" w:cs="Arial"/>
                <w:b/>
                <w:sz w:val="24"/>
                <w:szCs w:val="24"/>
              </w:rPr>
            </w:pPr>
            <w:r w:rsidRPr="004611EC">
              <w:rPr>
                <w:rFonts w:ascii="Arial" w:hAnsi="Arial" w:cs="Arial"/>
                <w:b/>
                <w:sz w:val="24"/>
                <w:szCs w:val="24"/>
              </w:rPr>
              <w:t>ÚNICO</w:t>
            </w:r>
          </w:p>
        </w:tc>
        <w:tc>
          <w:tcPr>
            <w:tcW w:w="5091" w:type="dxa"/>
            <w:tcBorders>
              <w:top w:val="single" w:sz="4" w:space="0" w:color="auto"/>
              <w:left w:val="single" w:sz="4" w:space="0" w:color="auto"/>
              <w:bottom w:val="single" w:sz="4" w:space="0" w:color="auto"/>
              <w:right w:val="single" w:sz="4" w:space="0" w:color="auto"/>
            </w:tcBorders>
            <w:vAlign w:val="center"/>
          </w:tcPr>
          <w:p w14:paraId="0BE97FE6" w14:textId="3AF657E1" w:rsidR="004877BE" w:rsidRPr="004611EC" w:rsidRDefault="00DD0C39" w:rsidP="00F90F62">
            <w:pPr>
              <w:autoSpaceDE w:val="0"/>
              <w:autoSpaceDN w:val="0"/>
              <w:jc w:val="center"/>
              <w:rPr>
                <w:rFonts w:ascii="Arial" w:hAnsi="Arial" w:cs="Arial"/>
                <w:sz w:val="24"/>
                <w:szCs w:val="24"/>
              </w:rPr>
            </w:pPr>
            <w:r>
              <w:rPr>
                <w:rFonts w:ascii="Arial" w:hAnsi="Arial" w:cs="Arial"/>
                <w:sz w:val="24"/>
              </w:rPr>
              <w:t xml:space="preserve">Prestação de serviço de perfuração de poços tubulares profundos, </w:t>
            </w:r>
            <w:r w:rsidR="002F2270">
              <w:rPr>
                <w:rFonts w:ascii="Arial" w:hAnsi="Arial" w:cs="Arial"/>
                <w:sz w:val="24"/>
              </w:rPr>
              <w:t>incluindo fornecimento</w:t>
            </w:r>
            <w:r>
              <w:rPr>
                <w:rFonts w:ascii="Arial" w:hAnsi="Arial" w:cs="Arial"/>
                <w:sz w:val="24"/>
              </w:rPr>
              <w:t xml:space="preserve"> e instalação de bombas de recalque submersas, instalações elétricas, de quadros de comando e de sistemas hidráulicos complementares, bem como providências</w:t>
            </w:r>
            <w:r w:rsidRPr="003933D6">
              <w:rPr>
                <w:rFonts w:ascii="Arial" w:hAnsi="Arial" w:cs="Arial"/>
                <w:sz w:val="24"/>
              </w:rPr>
              <w:t xml:space="preserve"> referentes à outorga de direito de uso de água subterrânea</w:t>
            </w:r>
          </w:p>
        </w:tc>
        <w:tc>
          <w:tcPr>
            <w:tcW w:w="709" w:type="dxa"/>
            <w:tcBorders>
              <w:top w:val="single" w:sz="4" w:space="0" w:color="auto"/>
              <w:left w:val="single" w:sz="4" w:space="0" w:color="auto"/>
              <w:bottom w:val="single" w:sz="4" w:space="0" w:color="auto"/>
              <w:right w:val="single" w:sz="4" w:space="0" w:color="auto"/>
            </w:tcBorders>
            <w:vAlign w:val="center"/>
          </w:tcPr>
          <w:p w14:paraId="17DC5321" w14:textId="62A6C7A8" w:rsidR="004877BE" w:rsidRPr="004611EC" w:rsidRDefault="00F90F62" w:rsidP="00430A01">
            <w:pPr>
              <w:pStyle w:val="t3ftulon3fvel1negrito"/>
              <w:spacing w:before="0" w:after="0"/>
              <w:jc w:val="center"/>
              <w:rPr>
                <w:b w:val="0"/>
                <w:sz w:val="24"/>
                <w:szCs w:val="24"/>
              </w:rPr>
            </w:pPr>
            <w:proofErr w:type="spellStart"/>
            <w:r>
              <w:rPr>
                <w:b w:val="0"/>
                <w:sz w:val="24"/>
                <w:szCs w:val="24"/>
              </w:rPr>
              <w:t>Cj</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A6DD1C8" w14:textId="77777777" w:rsidR="004877BE" w:rsidRPr="004611EC" w:rsidRDefault="004877BE" w:rsidP="00430A01">
            <w:pPr>
              <w:snapToGrid w:val="0"/>
              <w:jc w:val="center"/>
              <w:rPr>
                <w:rFonts w:ascii="Arial" w:hAnsi="Arial"/>
                <w:sz w:val="24"/>
                <w:szCs w:val="24"/>
              </w:rPr>
            </w:pPr>
            <w:r w:rsidRPr="004611EC">
              <w:rPr>
                <w:rFonts w:ascii="Arial" w:hAnsi="Arial"/>
                <w:sz w:val="24"/>
                <w:szCs w:val="24"/>
              </w:rPr>
              <w:t>1</w:t>
            </w:r>
          </w:p>
        </w:tc>
        <w:tc>
          <w:tcPr>
            <w:tcW w:w="1123" w:type="dxa"/>
            <w:tcBorders>
              <w:top w:val="single" w:sz="4" w:space="0" w:color="auto"/>
              <w:left w:val="single" w:sz="4" w:space="0" w:color="auto"/>
              <w:bottom w:val="single" w:sz="4" w:space="0" w:color="auto"/>
              <w:right w:val="single" w:sz="4" w:space="0" w:color="auto"/>
            </w:tcBorders>
            <w:vAlign w:val="center"/>
          </w:tcPr>
          <w:p w14:paraId="6215D9B8" w14:textId="77777777" w:rsidR="004877BE" w:rsidRPr="004611EC" w:rsidRDefault="004877BE" w:rsidP="00430A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877BE" w:rsidRPr="004611EC" w14:paraId="787E41F0" w14:textId="77777777" w:rsidTr="001149B8">
        <w:trPr>
          <w:jc w:val="center"/>
        </w:trPr>
        <w:tc>
          <w:tcPr>
            <w:tcW w:w="9334" w:type="dxa"/>
            <w:gridSpan w:val="5"/>
            <w:tcBorders>
              <w:top w:val="single" w:sz="4" w:space="0" w:color="auto"/>
              <w:left w:val="single" w:sz="4" w:space="0" w:color="auto"/>
              <w:bottom w:val="single" w:sz="4" w:space="0" w:color="auto"/>
              <w:right w:val="single" w:sz="4" w:space="0" w:color="auto"/>
            </w:tcBorders>
          </w:tcPr>
          <w:p w14:paraId="06515032" w14:textId="77777777" w:rsidR="004877BE" w:rsidRPr="004611EC" w:rsidRDefault="004877BE" w:rsidP="00430A01">
            <w:pPr>
              <w:rPr>
                <w:rFonts w:ascii="Arial" w:hAnsi="Arial"/>
                <w:sz w:val="24"/>
              </w:rPr>
            </w:pPr>
            <w:r w:rsidRPr="00DC31AD">
              <w:rPr>
                <w:rFonts w:ascii="Arial" w:hAnsi="Arial"/>
                <w:sz w:val="24"/>
              </w:rPr>
              <w:t xml:space="preserve">PREÇO </w:t>
            </w:r>
            <w:r w:rsidRPr="000A06D6">
              <w:rPr>
                <w:rFonts w:ascii="Arial" w:hAnsi="Arial"/>
                <w:sz w:val="24"/>
              </w:rPr>
              <w:t>GLOBAL</w:t>
            </w:r>
            <w:r w:rsidRPr="004611EC">
              <w:rPr>
                <w:rFonts w:ascii="Arial" w:hAnsi="Arial"/>
                <w:sz w:val="24"/>
              </w:rPr>
              <w:t xml:space="preserve"> DO ITEM ÚNICO POR EXTENSO:</w:t>
            </w:r>
          </w:p>
        </w:tc>
      </w:tr>
    </w:tbl>
    <w:p w14:paraId="76916D15" w14:textId="77777777" w:rsidR="00F80873" w:rsidRPr="00476918" w:rsidRDefault="00F80873" w:rsidP="00F80873">
      <w:pPr>
        <w:spacing w:before="120" w:after="120"/>
        <w:jc w:val="both"/>
        <w:rPr>
          <w:rFonts w:ascii="Arial" w:hAnsi="Arial"/>
          <w:b/>
          <w:sz w:val="24"/>
        </w:rPr>
      </w:pPr>
    </w:p>
    <w:p w14:paraId="79CDC60D" w14:textId="63F69DA2" w:rsidR="004877BE" w:rsidRDefault="004877BE" w:rsidP="004877BE">
      <w:pPr>
        <w:spacing w:before="120" w:after="120"/>
        <w:jc w:val="both"/>
        <w:rPr>
          <w:rFonts w:ascii="Arial" w:hAnsi="Arial"/>
          <w:b/>
          <w:sz w:val="24"/>
        </w:rPr>
      </w:pPr>
      <w:r>
        <w:rPr>
          <w:rFonts w:ascii="Arial" w:hAnsi="Arial"/>
          <w:b/>
          <w:sz w:val="24"/>
        </w:rPr>
        <w:t>Detalhamento do item único:</w:t>
      </w:r>
    </w:p>
    <w:tbl>
      <w:tblPr>
        <w:tblW w:w="9670" w:type="dxa"/>
        <w:jc w:val="center"/>
        <w:tblCellMar>
          <w:left w:w="0" w:type="dxa"/>
          <w:right w:w="0" w:type="dxa"/>
        </w:tblCellMar>
        <w:tblLook w:val="04A0" w:firstRow="1" w:lastRow="0" w:firstColumn="1" w:lastColumn="0" w:noHBand="0" w:noVBand="1"/>
      </w:tblPr>
      <w:tblGrid>
        <w:gridCol w:w="647"/>
        <w:gridCol w:w="3617"/>
        <w:gridCol w:w="1093"/>
        <w:gridCol w:w="934"/>
        <w:gridCol w:w="1262"/>
        <w:gridCol w:w="1200"/>
        <w:gridCol w:w="917"/>
      </w:tblGrid>
      <w:tr w:rsidR="00923867" w:rsidRPr="00773405" w14:paraId="7234C605" w14:textId="77777777" w:rsidTr="007E4BA0">
        <w:trPr>
          <w:trHeight w:val="1202"/>
          <w:tblHeade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2E250DB" w14:textId="4328E324" w:rsidR="006F4EB8" w:rsidRPr="00773405" w:rsidRDefault="00BD2AA9" w:rsidP="00773405">
            <w:pPr>
              <w:rPr>
                <w:rFonts w:ascii="Arial" w:hAnsi="Arial" w:cs="Arial"/>
                <w:b/>
                <w:bCs/>
                <w:sz w:val="22"/>
                <w:szCs w:val="22"/>
              </w:rPr>
            </w:pPr>
            <w:r w:rsidRPr="00773405">
              <w:rPr>
                <w:rFonts w:ascii="Arial" w:hAnsi="Arial" w:cs="Arial"/>
                <w:b/>
                <w:bCs/>
                <w:sz w:val="22"/>
                <w:szCs w:val="22"/>
              </w:rPr>
              <w:t>ITEM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4F44B6C0" w14:textId="6E202541" w:rsidR="006F4EB8" w:rsidRPr="00773405" w:rsidRDefault="00BD2AA9" w:rsidP="00773405">
            <w:pPr>
              <w:rPr>
                <w:rFonts w:ascii="Arial" w:hAnsi="Arial" w:cs="Arial"/>
                <w:b/>
                <w:bCs/>
                <w:sz w:val="22"/>
                <w:szCs w:val="22"/>
              </w:rPr>
            </w:pPr>
            <w:r w:rsidRPr="00773405">
              <w:rPr>
                <w:rFonts w:ascii="Arial" w:hAnsi="Arial" w:cs="Arial"/>
                <w:b/>
                <w:bCs/>
                <w:sz w:val="22"/>
                <w:szCs w:val="22"/>
              </w:rPr>
              <w:t>DESCRIÇÃO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1A23D1BF" w14:textId="201EF8D8" w:rsidR="006F4EB8" w:rsidRPr="00773405" w:rsidRDefault="00BD2AA9" w:rsidP="00773405">
            <w:pPr>
              <w:jc w:val="center"/>
              <w:rPr>
                <w:rFonts w:ascii="Arial" w:hAnsi="Arial" w:cs="Arial"/>
                <w:b/>
                <w:bCs/>
                <w:sz w:val="22"/>
                <w:szCs w:val="22"/>
              </w:rPr>
            </w:pPr>
            <w:r w:rsidRPr="00773405">
              <w:rPr>
                <w:rFonts w:ascii="Arial" w:hAnsi="Arial" w:cs="Arial"/>
                <w:b/>
                <w:bCs/>
                <w:sz w:val="22"/>
                <w:szCs w:val="22"/>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6B3258BD" w14:textId="4BF172E2" w:rsidR="006F4EB8" w:rsidRPr="00773405" w:rsidRDefault="00BD2AA9" w:rsidP="00773405">
            <w:pPr>
              <w:jc w:val="center"/>
              <w:rPr>
                <w:rFonts w:ascii="Arial" w:hAnsi="Arial" w:cs="Arial"/>
                <w:b/>
                <w:bCs/>
                <w:sz w:val="22"/>
                <w:szCs w:val="22"/>
              </w:rPr>
            </w:pPr>
            <w:r w:rsidRPr="00773405">
              <w:rPr>
                <w:rFonts w:ascii="Arial" w:hAnsi="Arial" w:cs="Arial"/>
                <w:b/>
                <w:bCs/>
                <w:sz w:val="22"/>
                <w:szCs w:val="22"/>
              </w:rPr>
              <w:t>QUANT.</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5832806" w14:textId="68464F76" w:rsidR="006F4EB8" w:rsidRPr="001149B8" w:rsidRDefault="006F4EB8" w:rsidP="00773405">
            <w:pPr>
              <w:jc w:val="center"/>
              <w:rPr>
                <w:rFonts w:ascii="Arial" w:hAnsi="Arial" w:cs="Arial"/>
                <w:b/>
                <w:bCs/>
                <w:sz w:val="22"/>
                <w:szCs w:val="22"/>
              </w:rPr>
            </w:pPr>
            <w:r w:rsidRPr="001149B8">
              <w:rPr>
                <w:rFonts w:ascii="Arial" w:hAnsi="Arial" w:cs="Arial"/>
                <w:b/>
                <w:bCs/>
                <w:sz w:val="22"/>
                <w:szCs w:val="22"/>
              </w:rPr>
              <w:t>CUSTO UNITÁRIO (SEM BDI)</w:t>
            </w:r>
          </w:p>
        </w:tc>
        <w:tc>
          <w:tcPr>
            <w:tcW w:w="0" w:type="auto"/>
            <w:tcBorders>
              <w:top w:val="single" w:sz="6" w:space="0" w:color="CCCCCC"/>
              <w:left w:val="single" w:sz="6" w:space="0" w:color="CCCCCC"/>
              <w:bottom w:val="single" w:sz="6" w:space="0" w:color="CCCCCC"/>
              <w:right w:val="single" w:sz="6" w:space="0" w:color="CCCCCC"/>
            </w:tcBorders>
            <w:shd w:val="clear" w:color="auto" w:fill="EAF1DD"/>
            <w:tcMar>
              <w:top w:w="0" w:type="dxa"/>
              <w:left w:w="45" w:type="dxa"/>
              <w:bottom w:w="0" w:type="dxa"/>
              <w:right w:w="45" w:type="dxa"/>
            </w:tcMar>
            <w:vAlign w:val="center"/>
            <w:hideMark/>
          </w:tcPr>
          <w:p w14:paraId="3927A0E4" w14:textId="77777777" w:rsidR="00923867" w:rsidRPr="001149B8" w:rsidRDefault="006F4EB8" w:rsidP="00773405">
            <w:pPr>
              <w:jc w:val="center"/>
              <w:rPr>
                <w:rFonts w:ascii="Arial" w:hAnsi="Arial" w:cs="Arial"/>
                <w:b/>
                <w:bCs/>
                <w:sz w:val="22"/>
                <w:szCs w:val="22"/>
              </w:rPr>
            </w:pPr>
            <w:r w:rsidRPr="001149B8">
              <w:rPr>
                <w:rFonts w:ascii="Arial" w:hAnsi="Arial" w:cs="Arial"/>
                <w:b/>
                <w:bCs/>
                <w:sz w:val="22"/>
                <w:szCs w:val="22"/>
              </w:rPr>
              <w:t>PREÇO UNITÁRIO</w:t>
            </w:r>
          </w:p>
          <w:p w14:paraId="13A32E3F" w14:textId="79833225" w:rsidR="006F4EB8" w:rsidRPr="001149B8" w:rsidRDefault="006F4EB8" w:rsidP="00773405">
            <w:pPr>
              <w:jc w:val="center"/>
              <w:rPr>
                <w:rFonts w:ascii="Arial" w:hAnsi="Arial" w:cs="Arial"/>
                <w:b/>
                <w:bCs/>
                <w:sz w:val="22"/>
                <w:szCs w:val="22"/>
              </w:rPr>
            </w:pPr>
            <w:r w:rsidRPr="001149B8">
              <w:rPr>
                <w:rFonts w:ascii="Arial" w:hAnsi="Arial" w:cs="Arial"/>
                <w:b/>
                <w:bCs/>
                <w:sz w:val="22"/>
                <w:szCs w:val="22"/>
              </w:rPr>
              <w:t>(COM BDI)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73507F69" w14:textId="7A6C459D" w:rsidR="006F4EB8" w:rsidRPr="00773405" w:rsidRDefault="00923867" w:rsidP="00773405">
            <w:pPr>
              <w:jc w:val="center"/>
              <w:rPr>
                <w:rFonts w:ascii="Arial" w:hAnsi="Arial" w:cs="Arial"/>
                <w:b/>
                <w:bCs/>
                <w:sz w:val="22"/>
                <w:szCs w:val="22"/>
              </w:rPr>
            </w:pPr>
            <w:r>
              <w:rPr>
                <w:rFonts w:ascii="Arial" w:hAnsi="Arial" w:cs="Arial"/>
                <w:b/>
                <w:bCs/>
                <w:sz w:val="22"/>
                <w:szCs w:val="22"/>
              </w:rPr>
              <w:t>PREÇO TOTAL</w:t>
            </w:r>
          </w:p>
        </w:tc>
      </w:tr>
      <w:tr w:rsidR="00923867" w:rsidRPr="00773405" w14:paraId="496C9552"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D9D96CA"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1AEAFA7" w14:textId="77777777" w:rsidR="006F4EB8" w:rsidRPr="00773405" w:rsidRDefault="006F4EB8" w:rsidP="00773405">
            <w:pPr>
              <w:rPr>
                <w:rFonts w:ascii="Arial" w:hAnsi="Arial" w:cs="Arial"/>
                <w:b/>
                <w:bCs/>
                <w:color w:val="000000"/>
              </w:rPr>
            </w:pPr>
            <w:r w:rsidRPr="00773405">
              <w:rPr>
                <w:rFonts w:ascii="Arial" w:hAnsi="Arial" w:cs="Arial"/>
                <w:b/>
                <w:bCs/>
                <w:color w:val="000000"/>
              </w:rPr>
              <w:t>SERVIÇOS TÉCNICOS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59585A4"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434B49A"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501517C"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0E9FDE36"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2E929BB7" w14:textId="26B786DC" w:rsidR="006F4EB8" w:rsidRPr="00773405" w:rsidRDefault="006F4EB8" w:rsidP="00773405">
            <w:pPr>
              <w:jc w:val="right"/>
              <w:rPr>
                <w:rFonts w:ascii="Arial" w:hAnsi="Arial" w:cs="Arial"/>
                <w:b/>
                <w:bCs/>
                <w:color w:val="000000"/>
              </w:rPr>
            </w:pPr>
          </w:p>
        </w:tc>
      </w:tr>
      <w:tr w:rsidR="00923867" w:rsidRPr="00773405" w14:paraId="2AD1EDB7"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5A93C75"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1.1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8815442" w14:textId="77777777" w:rsidR="006F4EB8" w:rsidRPr="00773405" w:rsidRDefault="006F4EB8" w:rsidP="00773405">
            <w:pPr>
              <w:rPr>
                <w:rFonts w:ascii="Arial" w:hAnsi="Arial" w:cs="Arial"/>
                <w:b/>
                <w:bCs/>
                <w:color w:val="000000"/>
              </w:rPr>
            </w:pPr>
            <w:r w:rsidRPr="00773405">
              <w:rPr>
                <w:rFonts w:ascii="Arial" w:hAnsi="Arial" w:cs="Arial"/>
                <w:b/>
                <w:bCs/>
                <w:color w:val="000000"/>
              </w:rPr>
              <w:t>ANÁLISE, RELATÓRIOS E TAXAS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48A3635"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54E34A5"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44669EB"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7C5A3D40"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10D3DCFF" w14:textId="69BD5A4B" w:rsidR="006F4EB8" w:rsidRPr="00773405" w:rsidRDefault="006F4EB8" w:rsidP="00773405">
            <w:pPr>
              <w:jc w:val="right"/>
              <w:rPr>
                <w:rFonts w:ascii="Arial" w:hAnsi="Arial" w:cs="Arial"/>
                <w:b/>
                <w:bCs/>
                <w:color w:val="000000"/>
              </w:rPr>
            </w:pPr>
          </w:p>
        </w:tc>
      </w:tr>
      <w:tr w:rsidR="00923867" w:rsidRPr="00773405" w14:paraId="0464D986" w14:textId="77777777" w:rsidTr="007E4BA0">
        <w:trPr>
          <w:trHeight w:val="49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2995F78" w14:textId="77777777" w:rsidR="006F4EB8" w:rsidRPr="00773405" w:rsidRDefault="006F4EB8" w:rsidP="00773405">
            <w:pPr>
              <w:rPr>
                <w:rFonts w:ascii="Arial" w:hAnsi="Arial" w:cs="Arial"/>
                <w:color w:val="000000"/>
              </w:rPr>
            </w:pPr>
            <w:r w:rsidRPr="00773405">
              <w:rPr>
                <w:rFonts w:ascii="Arial" w:hAnsi="Arial" w:cs="Arial"/>
                <w:color w:val="000000"/>
              </w:rPr>
              <w:t xml:space="preserve">1.1.1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0F05E33" w14:textId="77777777" w:rsidR="006F4EB8" w:rsidRPr="00773405" w:rsidRDefault="006F4EB8" w:rsidP="00773405">
            <w:pPr>
              <w:rPr>
                <w:rFonts w:ascii="Arial" w:hAnsi="Arial" w:cs="Arial"/>
                <w:color w:val="000000"/>
              </w:rPr>
            </w:pPr>
            <w:r w:rsidRPr="00773405">
              <w:rPr>
                <w:rFonts w:ascii="Arial" w:hAnsi="Arial" w:cs="Arial"/>
                <w:color w:val="000000"/>
              </w:rPr>
              <w:t>Análise Preliminar de Riscos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05AC20B"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4D2C89C"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566CD63"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3E2001F" w14:textId="02E702A7"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ADE11FD" w14:textId="203DEE2D" w:rsidR="006F4EB8" w:rsidRPr="00773405" w:rsidRDefault="006F4EB8" w:rsidP="00773405">
            <w:pPr>
              <w:jc w:val="right"/>
              <w:rPr>
                <w:rFonts w:ascii="Arial" w:hAnsi="Arial" w:cs="Arial"/>
                <w:color w:val="000000"/>
              </w:rPr>
            </w:pPr>
          </w:p>
        </w:tc>
      </w:tr>
      <w:tr w:rsidR="00923867" w:rsidRPr="00773405" w14:paraId="7E70470C"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BF9AF84" w14:textId="77777777" w:rsidR="006F4EB8" w:rsidRPr="00773405" w:rsidRDefault="006F4EB8" w:rsidP="00773405">
            <w:pPr>
              <w:rPr>
                <w:rFonts w:ascii="Arial" w:hAnsi="Arial" w:cs="Arial"/>
                <w:color w:val="000000"/>
              </w:rPr>
            </w:pPr>
            <w:r w:rsidRPr="00773405">
              <w:rPr>
                <w:rFonts w:ascii="Arial" w:hAnsi="Arial" w:cs="Arial"/>
                <w:color w:val="000000"/>
              </w:rPr>
              <w:t xml:space="preserve">1.1.2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4CF1985" w14:textId="77777777" w:rsidR="006F4EB8" w:rsidRPr="00773405" w:rsidRDefault="006F4EB8" w:rsidP="00773405">
            <w:pPr>
              <w:rPr>
                <w:rFonts w:ascii="Arial" w:hAnsi="Arial" w:cs="Arial"/>
                <w:color w:val="000000"/>
              </w:rPr>
            </w:pPr>
            <w:r w:rsidRPr="00773405">
              <w:rPr>
                <w:rFonts w:ascii="Arial" w:hAnsi="Arial" w:cs="Arial"/>
                <w:color w:val="000000"/>
              </w:rPr>
              <w:t>Análise Físico-química e bacteriológico da água do poço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812D07E"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4D54F0F"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646D1C2"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5E9DB1E" w14:textId="622C6D66"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EE9E7D9" w14:textId="735D6D06" w:rsidR="006F4EB8" w:rsidRPr="00773405" w:rsidRDefault="006F4EB8" w:rsidP="00773405">
            <w:pPr>
              <w:jc w:val="right"/>
              <w:rPr>
                <w:rFonts w:ascii="Arial" w:hAnsi="Arial" w:cs="Arial"/>
                <w:color w:val="000000"/>
              </w:rPr>
            </w:pPr>
          </w:p>
        </w:tc>
      </w:tr>
      <w:tr w:rsidR="00923867" w:rsidRPr="00773405" w14:paraId="321725F2"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46281AF" w14:textId="77777777" w:rsidR="006F4EB8" w:rsidRPr="00773405" w:rsidRDefault="006F4EB8" w:rsidP="00773405">
            <w:pPr>
              <w:rPr>
                <w:rFonts w:ascii="Arial" w:hAnsi="Arial" w:cs="Arial"/>
                <w:color w:val="000000"/>
              </w:rPr>
            </w:pPr>
            <w:r w:rsidRPr="00773405">
              <w:rPr>
                <w:rFonts w:ascii="Arial" w:hAnsi="Arial" w:cs="Arial"/>
                <w:color w:val="000000"/>
              </w:rPr>
              <w:lastRenderedPageBreak/>
              <w:t xml:space="preserve">1.1.3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215E6D3" w14:textId="77777777" w:rsidR="006F4EB8" w:rsidRPr="00773405" w:rsidRDefault="006F4EB8" w:rsidP="00773405">
            <w:pPr>
              <w:rPr>
                <w:rFonts w:ascii="Arial" w:hAnsi="Arial" w:cs="Arial"/>
                <w:color w:val="000000"/>
              </w:rPr>
            </w:pPr>
            <w:r w:rsidRPr="00773405">
              <w:rPr>
                <w:rFonts w:ascii="Arial" w:hAnsi="Arial" w:cs="Arial"/>
                <w:color w:val="000000"/>
              </w:rPr>
              <w:t>Relatório Técnico / Perfil Construtivo do poço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D44F4BB"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96DA019"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DA3A3B8"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9CC8C01" w14:textId="5A5D1D5B"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7FF8ED4" w14:textId="5D6DDA50" w:rsidR="006F4EB8" w:rsidRPr="00773405" w:rsidRDefault="006F4EB8" w:rsidP="00773405">
            <w:pPr>
              <w:jc w:val="right"/>
              <w:rPr>
                <w:rFonts w:ascii="Arial" w:hAnsi="Arial" w:cs="Arial"/>
                <w:color w:val="000000"/>
              </w:rPr>
            </w:pPr>
          </w:p>
        </w:tc>
      </w:tr>
      <w:tr w:rsidR="00923867" w:rsidRPr="00773405" w14:paraId="37A23901" w14:textId="77777777" w:rsidTr="007E4BA0">
        <w:trPr>
          <w:trHeight w:val="7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D1780F7" w14:textId="77777777" w:rsidR="006F4EB8" w:rsidRPr="00773405" w:rsidRDefault="006F4EB8" w:rsidP="00773405">
            <w:pPr>
              <w:rPr>
                <w:rFonts w:ascii="Arial" w:hAnsi="Arial" w:cs="Arial"/>
                <w:color w:val="000000"/>
              </w:rPr>
            </w:pPr>
            <w:r w:rsidRPr="00773405">
              <w:rPr>
                <w:rFonts w:ascii="Arial" w:hAnsi="Arial" w:cs="Arial"/>
                <w:color w:val="000000"/>
              </w:rPr>
              <w:t xml:space="preserve">1.1.4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9BB6B95" w14:textId="77777777" w:rsidR="006F4EB8" w:rsidRPr="00773405" w:rsidRDefault="006F4EB8" w:rsidP="00773405">
            <w:pPr>
              <w:rPr>
                <w:rFonts w:ascii="Arial" w:hAnsi="Arial" w:cs="Arial"/>
                <w:color w:val="000000"/>
              </w:rPr>
            </w:pPr>
            <w:r w:rsidRPr="00773405">
              <w:rPr>
                <w:rFonts w:ascii="Arial" w:hAnsi="Arial" w:cs="Arial"/>
                <w:color w:val="000000"/>
              </w:rPr>
              <w:t>Teste de vazão com bomba submersa de 24 horas de duração, exigido pelo órgão fiscalizador. EXECUTADO AOS FINAIS DE SEMANA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61B0387"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5632810"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804B55F"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7AEC2E5" w14:textId="38E30166"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78282862" w14:textId="413C1449" w:rsidR="006F4EB8" w:rsidRPr="00773405" w:rsidRDefault="006F4EB8" w:rsidP="00773405">
            <w:pPr>
              <w:jc w:val="right"/>
              <w:rPr>
                <w:rFonts w:ascii="Arial" w:hAnsi="Arial" w:cs="Arial"/>
                <w:color w:val="000000"/>
              </w:rPr>
            </w:pPr>
          </w:p>
        </w:tc>
      </w:tr>
      <w:tr w:rsidR="00923867" w:rsidRPr="00773405" w14:paraId="2135E1DF" w14:textId="77777777" w:rsidTr="007E4BA0">
        <w:trPr>
          <w:trHeight w:val="82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571A983" w14:textId="77777777" w:rsidR="006F4EB8" w:rsidRPr="00773405" w:rsidRDefault="006F4EB8" w:rsidP="00773405">
            <w:pPr>
              <w:rPr>
                <w:rFonts w:ascii="Arial" w:hAnsi="Arial" w:cs="Arial"/>
                <w:color w:val="000000"/>
              </w:rPr>
            </w:pPr>
            <w:r w:rsidRPr="00773405">
              <w:rPr>
                <w:rFonts w:ascii="Arial" w:hAnsi="Arial" w:cs="Arial"/>
                <w:color w:val="000000"/>
              </w:rPr>
              <w:t xml:space="preserve">1.1.5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480F1BD" w14:textId="77777777" w:rsidR="006F4EB8" w:rsidRPr="00773405" w:rsidRDefault="006F4EB8" w:rsidP="00773405">
            <w:pPr>
              <w:rPr>
                <w:rFonts w:ascii="Arial" w:hAnsi="Arial" w:cs="Arial"/>
                <w:color w:val="000000"/>
              </w:rPr>
            </w:pPr>
            <w:r w:rsidRPr="00773405">
              <w:rPr>
                <w:rFonts w:ascii="Arial" w:hAnsi="Arial" w:cs="Arial"/>
                <w:color w:val="000000"/>
              </w:rPr>
              <w:t>Elaboração, Geração, Preenchimento e Fornecimento de Documentos para Outorga junto à ADASA, inclusive acompanhamento do processo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1C6AFC1"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E5185FB"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88DEC96"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7BA20D2" w14:textId="1EC33007"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1E8208E" w14:textId="77B96777" w:rsidR="006F4EB8" w:rsidRPr="00773405" w:rsidRDefault="006F4EB8" w:rsidP="00773405">
            <w:pPr>
              <w:jc w:val="right"/>
              <w:rPr>
                <w:rFonts w:ascii="Arial" w:hAnsi="Arial" w:cs="Arial"/>
                <w:color w:val="000000"/>
              </w:rPr>
            </w:pPr>
          </w:p>
        </w:tc>
      </w:tr>
      <w:tr w:rsidR="00923867" w:rsidRPr="00773405" w14:paraId="1D6A58C1"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B26EC46" w14:textId="77777777" w:rsidR="006F4EB8" w:rsidRPr="00773405" w:rsidRDefault="006F4EB8" w:rsidP="00773405">
            <w:pPr>
              <w:rPr>
                <w:rFonts w:ascii="Arial" w:hAnsi="Arial" w:cs="Arial"/>
                <w:color w:val="000000"/>
              </w:rPr>
            </w:pPr>
            <w:r w:rsidRPr="00773405">
              <w:rPr>
                <w:rFonts w:ascii="Arial" w:hAnsi="Arial" w:cs="Arial"/>
                <w:color w:val="000000"/>
              </w:rPr>
              <w:t xml:space="preserve">1.1.6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F42FF1E" w14:textId="77777777" w:rsidR="006F4EB8" w:rsidRPr="00773405" w:rsidRDefault="006F4EB8" w:rsidP="00773405">
            <w:pPr>
              <w:rPr>
                <w:rFonts w:ascii="Arial" w:hAnsi="Arial" w:cs="Arial"/>
                <w:color w:val="000000"/>
              </w:rPr>
            </w:pPr>
            <w:r w:rsidRPr="00773405">
              <w:rPr>
                <w:rFonts w:ascii="Arial" w:hAnsi="Arial" w:cs="Arial"/>
                <w:color w:val="000000"/>
              </w:rPr>
              <w:t>Elaboração de Projeto Executivo conforme Norma ABNT NBR 12212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841D288"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0365A76"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0393D68"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EF57EC6" w14:textId="0B4880F9"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313106F" w14:textId="41163052" w:rsidR="006F4EB8" w:rsidRPr="00773405" w:rsidRDefault="006F4EB8" w:rsidP="00773405">
            <w:pPr>
              <w:jc w:val="right"/>
              <w:rPr>
                <w:rFonts w:ascii="Arial" w:hAnsi="Arial" w:cs="Arial"/>
                <w:color w:val="000000"/>
              </w:rPr>
            </w:pPr>
          </w:p>
        </w:tc>
      </w:tr>
      <w:tr w:rsidR="00923867" w:rsidRPr="00773405" w14:paraId="6FCAA50D"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3DBA335" w14:textId="77777777" w:rsidR="006F4EB8" w:rsidRPr="00773405" w:rsidRDefault="006F4EB8" w:rsidP="00773405">
            <w:pPr>
              <w:rPr>
                <w:rFonts w:ascii="Arial" w:hAnsi="Arial" w:cs="Arial"/>
                <w:color w:val="000000"/>
              </w:rPr>
            </w:pPr>
            <w:r w:rsidRPr="00773405">
              <w:rPr>
                <w:rFonts w:ascii="Arial" w:hAnsi="Arial" w:cs="Arial"/>
                <w:color w:val="000000"/>
              </w:rPr>
              <w:t xml:space="preserve">1.1.7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C10D97B" w14:textId="77777777" w:rsidR="006F4EB8" w:rsidRPr="00773405" w:rsidRDefault="006F4EB8" w:rsidP="00773405">
            <w:pPr>
              <w:rPr>
                <w:rFonts w:ascii="Arial" w:hAnsi="Arial" w:cs="Arial"/>
                <w:color w:val="000000"/>
              </w:rPr>
            </w:pPr>
            <w:r w:rsidRPr="00773405">
              <w:rPr>
                <w:rFonts w:ascii="Arial" w:hAnsi="Arial" w:cs="Arial"/>
                <w:color w:val="000000"/>
              </w:rPr>
              <w:t xml:space="preserve">Documentação Técnica Final ("as </w:t>
            </w:r>
            <w:proofErr w:type="spellStart"/>
            <w:r w:rsidRPr="00773405">
              <w:rPr>
                <w:rFonts w:ascii="Arial" w:hAnsi="Arial" w:cs="Arial"/>
                <w:color w:val="000000"/>
              </w:rPr>
              <w:t>built</w:t>
            </w:r>
            <w:proofErr w:type="spellEnd"/>
            <w:r w:rsidRPr="00773405">
              <w:rPr>
                <w:rFonts w:ascii="Arial" w:hAnsi="Arial" w:cs="Arial"/>
                <w:color w:val="000000"/>
              </w:rPr>
              <w:t>")</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D742A7C"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C8EB8FA"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A5B382C"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886B24C" w14:textId="4E705482"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BB8E8E0" w14:textId="7788995C" w:rsidR="006F4EB8" w:rsidRPr="00773405" w:rsidRDefault="006F4EB8" w:rsidP="00773405">
            <w:pPr>
              <w:jc w:val="right"/>
              <w:rPr>
                <w:rFonts w:ascii="Arial" w:hAnsi="Arial" w:cs="Arial"/>
                <w:color w:val="000000"/>
              </w:rPr>
            </w:pPr>
          </w:p>
        </w:tc>
      </w:tr>
      <w:tr w:rsidR="00923867" w:rsidRPr="00773405" w14:paraId="4BE7359A"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C2ACF18"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157B0CD" w14:textId="77777777" w:rsidR="006F4EB8" w:rsidRPr="00773405" w:rsidRDefault="006F4EB8" w:rsidP="00773405">
            <w:pPr>
              <w:rPr>
                <w:rFonts w:ascii="Arial" w:hAnsi="Arial" w:cs="Arial"/>
                <w:b/>
                <w:bCs/>
                <w:color w:val="000000"/>
              </w:rPr>
            </w:pPr>
            <w:r w:rsidRPr="00773405">
              <w:rPr>
                <w:rFonts w:ascii="Arial" w:hAnsi="Arial" w:cs="Arial"/>
                <w:b/>
                <w:bCs/>
                <w:color w:val="000000"/>
              </w:rPr>
              <w:t>SERVIÇOS PRELIMINARES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C265D39"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6D328C1"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DCF2DD0"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601D32CB"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3959FA61" w14:textId="4666E341" w:rsidR="006F4EB8" w:rsidRPr="00773405" w:rsidRDefault="006F4EB8" w:rsidP="00773405">
            <w:pPr>
              <w:jc w:val="right"/>
              <w:rPr>
                <w:rFonts w:ascii="Arial" w:hAnsi="Arial" w:cs="Arial"/>
                <w:b/>
                <w:bCs/>
                <w:color w:val="000000"/>
              </w:rPr>
            </w:pPr>
          </w:p>
        </w:tc>
      </w:tr>
      <w:tr w:rsidR="00923867" w:rsidRPr="00773405" w14:paraId="14E5CD8F"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0003109"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2.1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265E2D0" w14:textId="77777777" w:rsidR="006F4EB8" w:rsidRPr="00773405" w:rsidRDefault="006F4EB8" w:rsidP="00773405">
            <w:pPr>
              <w:rPr>
                <w:rFonts w:ascii="Arial" w:hAnsi="Arial" w:cs="Arial"/>
                <w:b/>
                <w:bCs/>
                <w:color w:val="000000"/>
              </w:rPr>
            </w:pPr>
            <w:r w:rsidRPr="00773405">
              <w:rPr>
                <w:rFonts w:ascii="Arial" w:hAnsi="Arial" w:cs="Arial"/>
                <w:b/>
                <w:bCs/>
                <w:color w:val="000000"/>
              </w:rPr>
              <w:t>MOBILIZAÇÃO E DESMOBILIZAÇÃO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9BB166A"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957A165"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1D78513"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1418D42A"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0D551A7C" w14:textId="74292142" w:rsidR="006F4EB8" w:rsidRPr="00773405" w:rsidRDefault="006F4EB8" w:rsidP="00773405">
            <w:pPr>
              <w:jc w:val="right"/>
              <w:rPr>
                <w:rFonts w:ascii="Arial" w:hAnsi="Arial" w:cs="Arial"/>
                <w:b/>
                <w:bCs/>
                <w:color w:val="000000"/>
              </w:rPr>
            </w:pPr>
          </w:p>
        </w:tc>
      </w:tr>
      <w:tr w:rsidR="00923867" w:rsidRPr="00773405" w14:paraId="0FE5071D"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F0B9781" w14:textId="77777777" w:rsidR="006F4EB8" w:rsidRPr="00773405" w:rsidRDefault="006F4EB8" w:rsidP="00773405">
            <w:pPr>
              <w:rPr>
                <w:rFonts w:ascii="Arial" w:hAnsi="Arial" w:cs="Arial"/>
                <w:color w:val="000000"/>
              </w:rPr>
            </w:pPr>
            <w:r w:rsidRPr="00773405">
              <w:rPr>
                <w:rFonts w:ascii="Arial" w:hAnsi="Arial" w:cs="Arial"/>
                <w:color w:val="000000"/>
              </w:rPr>
              <w:t xml:space="preserve">2.1.1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ABFFE51" w14:textId="77777777" w:rsidR="006F4EB8" w:rsidRPr="00773405" w:rsidRDefault="006F4EB8" w:rsidP="00773405">
            <w:pPr>
              <w:rPr>
                <w:rFonts w:ascii="Arial" w:hAnsi="Arial" w:cs="Arial"/>
                <w:color w:val="000000"/>
              </w:rPr>
            </w:pPr>
            <w:r w:rsidRPr="00773405">
              <w:rPr>
                <w:rFonts w:ascii="Arial" w:hAnsi="Arial" w:cs="Arial"/>
                <w:color w:val="000000"/>
              </w:rPr>
              <w:t>Transporte e Instalação dos Equipamentos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28C23B9"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5432FD2" w14:textId="77777777" w:rsidR="006F4EB8" w:rsidRPr="00773405" w:rsidRDefault="006F4EB8" w:rsidP="00773405">
            <w:pPr>
              <w:jc w:val="center"/>
              <w:rPr>
                <w:rFonts w:ascii="Arial" w:hAnsi="Arial" w:cs="Arial"/>
                <w:color w:val="000000"/>
              </w:rPr>
            </w:pPr>
            <w:r w:rsidRPr="00773405">
              <w:rPr>
                <w:rFonts w:ascii="Arial" w:hAnsi="Arial" w:cs="Arial"/>
                <w:color w:val="000000"/>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D8E6D4D"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C03DD91" w14:textId="05525C96"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5191FC7" w14:textId="68EDC959" w:rsidR="006F4EB8" w:rsidRPr="00773405" w:rsidRDefault="006F4EB8" w:rsidP="00773405">
            <w:pPr>
              <w:jc w:val="right"/>
              <w:rPr>
                <w:rFonts w:ascii="Arial" w:hAnsi="Arial" w:cs="Arial"/>
                <w:color w:val="000000"/>
              </w:rPr>
            </w:pPr>
          </w:p>
        </w:tc>
      </w:tr>
      <w:tr w:rsidR="00923867" w:rsidRPr="00773405" w14:paraId="6398E068"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04E93A3"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2.2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182C595" w14:textId="77777777" w:rsidR="006F4EB8" w:rsidRPr="00773405" w:rsidRDefault="006F4EB8" w:rsidP="00773405">
            <w:pPr>
              <w:rPr>
                <w:rFonts w:ascii="Arial" w:hAnsi="Arial" w:cs="Arial"/>
                <w:b/>
                <w:bCs/>
                <w:color w:val="000000"/>
              </w:rPr>
            </w:pPr>
            <w:r w:rsidRPr="00773405">
              <w:rPr>
                <w:rFonts w:ascii="Arial" w:hAnsi="Arial" w:cs="Arial"/>
                <w:b/>
                <w:bCs/>
                <w:color w:val="000000"/>
              </w:rPr>
              <w:t>CANTEIRO DE SERVIÇOS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0E2B826"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4BF6D89"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ED9F18A"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6A1433FD"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4BBB181D" w14:textId="43B6A6A2" w:rsidR="006F4EB8" w:rsidRPr="00773405" w:rsidRDefault="006F4EB8" w:rsidP="00773405">
            <w:pPr>
              <w:jc w:val="right"/>
              <w:rPr>
                <w:rFonts w:ascii="Arial" w:hAnsi="Arial" w:cs="Arial"/>
                <w:b/>
                <w:bCs/>
                <w:color w:val="000000"/>
              </w:rPr>
            </w:pPr>
          </w:p>
        </w:tc>
      </w:tr>
      <w:tr w:rsidR="00923867" w:rsidRPr="00773405" w14:paraId="0A3F1D5C"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AE5E7BE" w14:textId="77777777" w:rsidR="006F4EB8" w:rsidRPr="00773405" w:rsidRDefault="006F4EB8" w:rsidP="00773405">
            <w:pPr>
              <w:rPr>
                <w:rFonts w:ascii="Arial" w:hAnsi="Arial" w:cs="Arial"/>
                <w:color w:val="000000"/>
              </w:rPr>
            </w:pPr>
            <w:r w:rsidRPr="00773405">
              <w:rPr>
                <w:rFonts w:ascii="Arial" w:hAnsi="Arial" w:cs="Arial"/>
                <w:color w:val="000000"/>
              </w:rPr>
              <w:t xml:space="preserve">2.2.1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0F86ECA" w14:textId="77777777" w:rsidR="006F4EB8" w:rsidRPr="00773405" w:rsidRDefault="006F4EB8" w:rsidP="00773405">
            <w:pPr>
              <w:rPr>
                <w:rFonts w:ascii="Arial" w:hAnsi="Arial" w:cs="Arial"/>
                <w:color w:val="000000"/>
              </w:rPr>
            </w:pPr>
            <w:r w:rsidRPr="00773405">
              <w:rPr>
                <w:rFonts w:ascii="Arial" w:hAnsi="Arial" w:cs="Arial"/>
                <w:color w:val="000000"/>
              </w:rPr>
              <w:t>Container para administração com banheiro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5BF2482" w14:textId="77777777" w:rsidR="006F4EB8" w:rsidRPr="00773405" w:rsidRDefault="006F4EB8" w:rsidP="00773405">
            <w:pPr>
              <w:jc w:val="center"/>
              <w:rPr>
                <w:rFonts w:ascii="Arial" w:hAnsi="Arial" w:cs="Arial"/>
                <w:color w:val="000000"/>
              </w:rPr>
            </w:pPr>
            <w:r w:rsidRPr="00773405">
              <w:rPr>
                <w:rFonts w:ascii="Arial" w:hAnsi="Arial" w:cs="Arial"/>
                <w:color w:val="000000"/>
              </w:rPr>
              <w:t>MES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0E86300"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6E2AAD52"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76481713" w14:textId="5463701D"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BCE73DA" w14:textId="51235AE9" w:rsidR="006F4EB8" w:rsidRPr="00773405" w:rsidRDefault="006F4EB8" w:rsidP="00773405">
            <w:pPr>
              <w:jc w:val="right"/>
              <w:rPr>
                <w:rFonts w:ascii="Arial" w:hAnsi="Arial" w:cs="Arial"/>
                <w:color w:val="000000"/>
              </w:rPr>
            </w:pPr>
          </w:p>
        </w:tc>
      </w:tr>
      <w:tr w:rsidR="00923867" w:rsidRPr="00773405" w14:paraId="4C6830E4"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255F783" w14:textId="77777777" w:rsidR="006F4EB8" w:rsidRPr="00773405" w:rsidRDefault="006F4EB8" w:rsidP="00773405">
            <w:pPr>
              <w:rPr>
                <w:rFonts w:ascii="Arial" w:hAnsi="Arial" w:cs="Arial"/>
                <w:color w:val="000000"/>
              </w:rPr>
            </w:pPr>
            <w:r w:rsidRPr="00773405">
              <w:rPr>
                <w:rFonts w:ascii="Arial" w:hAnsi="Arial" w:cs="Arial"/>
                <w:color w:val="000000"/>
              </w:rPr>
              <w:t xml:space="preserve">2.2.2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705330F" w14:textId="77777777" w:rsidR="006F4EB8" w:rsidRPr="00773405" w:rsidRDefault="006F4EB8" w:rsidP="00773405">
            <w:pPr>
              <w:rPr>
                <w:rFonts w:ascii="Arial" w:hAnsi="Arial" w:cs="Arial"/>
                <w:color w:val="000000"/>
              </w:rPr>
            </w:pPr>
            <w:r w:rsidRPr="00773405">
              <w:rPr>
                <w:rFonts w:ascii="Arial" w:hAnsi="Arial" w:cs="Arial"/>
                <w:color w:val="000000"/>
              </w:rPr>
              <w:t>Tapume de Telha Zincada, inclusive portão e pintura em 1 lado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D849175"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1CCE22A" w14:textId="77777777" w:rsidR="006F4EB8" w:rsidRPr="00773405" w:rsidRDefault="006F4EB8" w:rsidP="00773405">
            <w:pPr>
              <w:jc w:val="center"/>
              <w:rPr>
                <w:rFonts w:ascii="Arial" w:hAnsi="Arial" w:cs="Arial"/>
                <w:color w:val="000000"/>
              </w:rPr>
            </w:pPr>
            <w:r w:rsidRPr="00773405">
              <w:rPr>
                <w:rFonts w:ascii="Arial" w:hAnsi="Arial" w:cs="Arial"/>
                <w:color w:val="000000"/>
              </w:rPr>
              <w:t>300,00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C0D22A0"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EF624E6" w14:textId="3B88F787"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40EF20B" w14:textId="05D0EFB7" w:rsidR="006F4EB8" w:rsidRPr="00773405" w:rsidRDefault="006F4EB8" w:rsidP="00773405">
            <w:pPr>
              <w:jc w:val="right"/>
              <w:rPr>
                <w:rFonts w:ascii="Arial" w:hAnsi="Arial" w:cs="Arial"/>
                <w:color w:val="000000"/>
              </w:rPr>
            </w:pPr>
          </w:p>
        </w:tc>
      </w:tr>
      <w:tr w:rsidR="00923867" w:rsidRPr="00773405" w14:paraId="1A1C08DC"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4286AB3" w14:textId="77777777" w:rsidR="006F4EB8" w:rsidRPr="00773405" w:rsidRDefault="006F4EB8" w:rsidP="00773405">
            <w:pPr>
              <w:rPr>
                <w:rFonts w:ascii="Arial" w:hAnsi="Arial" w:cs="Arial"/>
                <w:color w:val="000000"/>
              </w:rPr>
            </w:pPr>
            <w:r w:rsidRPr="00773405">
              <w:rPr>
                <w:rFonts w:ascii="Arial" w:hAnsi="Arial" w:cs="Arial"/>
                <w:color w:val="000000"/>
              </w:rPr>
              <w:t xml:space="preserve">2.2.3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D9246FF" w14:textId="77777777" w:rsidR="006F4EB8" w:rsidRPr="00773405" w:rsidRDefault="006F4EB8" w:rsidP="00773405">
            <w:pPr>
              <w:rPr>
                <w:rFonts w:ascii="Arial" w:hAnsi="Arial" w:cs="Arial"/>
                <w:color w:val="000000"/>
              </w:rPr>
            </w:pPr>
            <w:r w:rsidRPr="00773405">
              <w:rPr>
                <w:rFonts w:ascii="Arial" w:hAnsi="Arial" w:cs="Arial"/>
                <w:color w:val="000000"/>
              </w:rPr>
              <w:t>Container de entulho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FBA62AD" w14:textId="77777777" w:rsidR="006F4EB8" w:rsidRPr="00773405" w:rsidRDefault="006F4EB8" w:rsidP="00773405">
            <w:pPr>
              <w:jc w:val="center"/>
              <w:rPr>
                <w:rFonts w:ascii="Arial" w:hAnsi="Arial" w:cs="Arial"/>
                <w:color w:val="000000"/>
              </w:rPr>
            </w:pPr>
            <w:proofErr w:type="spellStart"/>
            <w:r w:rsidRPr="00773405">
              <w:rPr>
                <w:rFonts w:ascii="Arial" w:hAnsi="Arial" w:cs="Arial"/>
                <w:color w:val="000000"/>
              </w:rPr>
              <w:t>unid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C686FFA" w14:textId="77777777" w:rsidR="006F4EB8" w:rsidRPr="00773405" w:rsidRDefault="006F4EB8" w:rsidP="00773405">
            <w:pPr>
              <w:jc w:val="center"/>
              <w:rPr>
                <w:rFonts w:ascii="Arial" w:hAnsi="Arial" w:cs="Arial"/>
                <w:color w:val="000000"/>
              </w:rPr>
            </w:pPr>
            <w:r w:rsidRPr="00773405">
              <w:rPr>
                <w:rFonts w:ascii="Arial" w:hAnsi="Arial" w:cs="Arial"/>
                <w:color w:val="000000"/>
              </w:rPr>
              <w:t>8,00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D9C773B"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696C8C2" w14:textId="044C6B92"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769DADA8" w14:textId="108CCACA" w:rsidR="006F4EB8" w:rsidRPr="00773405" w:rsidRDefault="006F4EB8" w:rsidP="00773405">
            <w:pPr>
              <w:jc w:val="right"/>
              <w:rPr>
                <w:rFonts w:ascii="Arial" w:hAnsi="Arial" w:cs="Arial"/>
                <w:color w:val="000000"/>
              </w:rPr>
            </w:pPr>
          </w:p>
        </w:tc>
      </w:tr>
      <w:tr w:rsidR="00923867" w:rsidRPr="00773405" w14:paraId="7982AA4D"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08C9918"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3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CD9F7E5" w14:textId="77777777" w:rsidR="006F4EB8" w:rsidRPr="00773405" w:rsidRDefault="006F4EB8" w:rsidP="00773405">
            <w:pPr>
              <w:rPr>
                <w:rFonts w:ascii="Arial" w:hAnsi="Arial" w:cs="Arial"/>
                <w:b/>
                <w:bCs/>
                <w:color w:val="000000"/>
              </w:rPr>
            </w:pPr>
            <w:r w:rsidRPr="00773405">
              <w:rPr>
                <w:rFonts w:ascii="Arial" w:hAnsi="Arial" w:cs="Arial"/>
                <w:b/>
                <w:bCs/>
                <w:color w:val="000000"/>
              </w:rPr>
              <w:t>DEMOLIÇÕES, PERFURAÇÃO E REVESTIMENTO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10805A8"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BCD9C14"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9E97EE4"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5DB5A4B7"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7E756A79" w14:textId="02C77EC2" w:rsidR="006F4EB8" w:rsidRPr="00773405" w:rsidRDefault="006F4EB8" w:rsidP="00773405">
            <w:pPr>
              <w:jc w:val="right"/>
              <w:rPr>
                <w:rFonts w:ascii="Arial" w:hAnsi="Arial" w:cs="Arial"/>
                <w:b/>
                <w:bCs/>
                <w:color w:val="000000"/>
              </w:rPr>
            </w:pPr>
          </w:p>
        </w:tc>
      </w:tr>
      <w:tr w:rsidR="00923867" w:rsidRPr="00773405" w14:paraId="4858BDC5"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4CC400A"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3.1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AC1810B" w14:textId="77777777" w:rsidR="006F4EB8" w:rsidRPr="00773405" w:rsidRDefault="006F4EB8" w:rsidP="00773405">
            <w:pPr>
              <w:rPr>
                <w:rFonts w:ascii="Arial" w:hAnsi="Arial" w:cs="Arial"/>
                <w:b/>
                <w:bCs/>
                <w:color w:val="000000"/>
              </w:rPr>
            </w:pPr>
            <w:r w:rsidRPr="00773405">
              <w:rPr>
                <w:rFonts w:ascii="Arial" w:hAnsi="Arial" w:cs="Arial"/>
                <w:b/>
                <w:bCs/>
                <w:color w:val="000000"/>
              </w:rPr>
              <w:t>DEMOLIÇÕES, ABERTURA DE VALA E REGULARIZAÇÕES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C8072C9"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6C08985"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368A0F1"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5FF2E70F"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3429F2EA" w14:textId="3A568D3A" w:rsidR="006F4EB8" w:rsidRPr="00773405" w:rsidRDefault="006F4EB8" w:rsidP="00773405">
            <w:pPr>
              <w:jc w:val="right"/>
              <w:rPr>
                <w:rFonts w:ascii="Arial" w:hAnsi="Arial" w:cs="Arial"/>
                <w:b/>
                <w:bCs/>
                <w:color w:val="000000"/>
              </w:rPr>
            </w:pPr>
          </w:p>
        </w:tc>
      </w:tr>
      <w:tr w:rsidR="00923867" w:rsidRPr="00773405" w14:paraId="34801835"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F750257" w14:textId="77777777" w:rsidR="006F4EB8" w:rsidRPr="00773405" w:rsidRDefault="006F4EB8" w:rsidP="00773405">
            <w:pPr>
              <w:rPr>
                <w:rFonts w:ascii="Arial" w:hAnsi="Arial" w:cs="Arial"/>
                <w:color w:val="000000"/>
              </w:rPr>
            </w:pPr>
            <w:r w:rsidRPr="00773405">
              <w:rPr>
                <w:rFonts w:ascii="Arial" w:hAnsi="Arial" w:cs="Arial"/>
                <w:color w:val="000000"/>
              </w:rPr>
              <w:t xml:space="preserve">3.1.1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6E779EE" w14:textId="77777777" w:rsidR="006F4EB8" w:rsidRPr="00773405" w:rsidRDefault="006F4EB8" w:rsidP="00773405">
            <w:pPr>
              <w:rPr>
                <w:rFonts w:ascii="Arial" w:hAnsi="Arial" w:cs="Arial"/>
                <w:color w:val="000000"/>
              </w:rPr>
            </w:pPr>
            <w:r w:rsidRPr="00773405">
              <w:rPr>
                <w:rFonts w:ascii="Arial" w:hAnsi="Arial" w:cs="Arial"/>
                <w:color w:val="000000"/>
              </w:rPr>
              <w:t>Demolição de camada de asfalto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93D6D63"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49A4535" w14:textId="77777777" w:rsidR="006F4EB8" w:rsidRPr="00773405" w:rsidRDefault="006F4EB8" w:rsidP="00773405">
            <w:pPr>
              <w:jc w:val="center"/>
              <w:rPr>
                <w:rFonts w:ascii="Arial" w:hAnsi="Arial" w:cs="Arial"/>
                <w:color w:val="000000"/>
              </w:rPr>
            </w:pPr>
            <w:r w:rsidRPr="00773405">
              <w:rPr>
                <w:rFonts w:ascii="Arial" w:hAnsi="Arial" w:cs="Arial"/>
                <w:color w:val="000000"/>
              </w:rPr>
              <w:t>7,51</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D5DDEB7"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535F1DD" w14:textId="0AD4B29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82C3F2A" w14:textId="2574BF1E" w:rsidR="006F4EB8" w:rsidRPr="00773405" w:rsidRDefault="006F4EB8" w:rsidP="00773405">
            <w:pPr>
              <w:jc w:val="right"/>
              <w:rPr>
                <w:rFonts w:ascii="Arial" w:hAnsi="Arial" w:cs="Arial"/>
                <w:color w:val="000000"/>
              </w:rPr>
            </w:pPr>
          </w:p>
        </w:tc>
      </w:tr>
      <w:tr w:rsidR="00923867" w:rsidRPr="00773405" w14:paraId="6F116A86"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12D7CF3" w14:textId="77777777" w:rsidR="006F4EB8" w:rsidRPr="00773405" w:rsidRDefault="006F4EB8" w:rsidP="00773405">
            <w:pPr>
              <w:rPr>
                <w:rFonts w:ascii="Arial" w:hAnsi="Arial" w:cs="Arial"/>
                <w:color w:val="000000"/>
              </w:rPr>
            </w:pPr>
            <w:r w:rsidRPr="00773405">
              <w:rPr>
                <w:rFonts w:ascii="Arial" w:hAnsi="Arial" w:cs="Arial"/>
                <w:color w:val="000000"/>
              </w:rPr>
              <w:t xml:space="preserve">3.1.2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91F4BFF" w14:textId="77777777" w:rsidR="006F4EB8" w:rsidRPr="00773405" w:rsidRDefault="006F4EB8" w:rsidP="00773405">
            <w:pPr>
              <w:rPr>
                <w:rFonts w:ascii="Arial" w:hAnsi="Arial" w:cs="Arial"/>
                <w:color w:val="000000"/>
              </w:rPr>
            </w:pPr>
            <w:r w:rsidRPr="00773405">
              <w:rPr>
                <w:rFonts w:ascii="Arial" w:hAnsi="Arial" w:cs="Arial"/>
                <w:color w:val="000000"/>
              </w:rPr>
              <w:t>Demolição de concreto em passeio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0B347B0"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8D1DA70" w14:textId="77777777" w:rsidR="006F4EB8" w:rsidRPr="00773405" w:rsidRDefault="006F4EB8" w:rsidP="00773405">
            <w:pPr>
              <w:jc w:val="center"/>
              <w:rPr>
                <w:rFonts w:ascii="Arial" w:hAnsi="Arial" w:cs="Arial"/>
                <w:color w:val="000000"/>
              </w:rPr>
            </w:pPr>
            <w:r w:rsidRPr="00773405">
              <w:rPr>
                <w:rFonts w:ascii="Arial" w:hAnsi="Arial" w:cs="Arial"/>
                <w:color w:val="000000"/>
              </w:rPr>
              <w:t>32,95</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25B60109"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2528F82" w14:textId="1AEB069C"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BBD0FBD" w14:textId="1CD4631D" w:rsidR="006F4EB8" w:rsidRPr="00773405" w:rsidRDefault="006F4EB8" w:rsidP="00773405">
            <w:pPr>
              <w:jc w:val="right"/>
              <w:rPr>
                <w:rFonts w:ascii="Arial" w:hAnsi="Arial" w:cs="Arial"/>
                <w:color w:val="000000"/>
              </w:rPr>
            </w:pPr>
          </w:p>
        </w:tc>
      </w:tr>
      <w:tr w:rsidR="00923867" w:rsidRPr="00773405" w14:paraId="1766E231"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A307E9C" w14:textId="77777777" w:rsidR="006F4EB8" w:rsidRPr="00773405" w:rsidRDefault="006F4EB8" w:rsidP="00773405">
            <w:pPr>
              <w:rPr>
                <w:rFonts w:ascii="Arial" w:hAnsi="Arial" w:cs="Arial"/>
                <w:color w:val="000000"/>
              </w:rPr>
            </w:pPr>
            <w:r w:rsidRPr="00773405">
              <w:rPr>
                <w:rFonts w:ascii="Arial" w:hAnsi="Arial" w:cs="Arial"/>
                <w:color w:val="000000"/>
              </w:rPr>
              <w:t xml:space="preserve">3.1.3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175D7C1" w14:textId="77777777" w:rsidR="006F4EB8" w:rsidRPr="00773405" w:rsidRDefault="006F4EB8" w:rsidP="00773405">
            <w:pPr>
              <w:rPr>
                <w:rFonts w:ascii="Arial" w:hAnsi="Arial" w:cs="Arial"/>
                <w:color w:val="000000"/>
              </w:rPr>
            </w:pPr>
            <w:r w:rsidRPr="00773405">
              <w:rPr>
                <w:rFonts w:ascii="Arial" w:hAnsi="Arial" w:cs="Arial"/>
                <w:color w:val="000000"/>
              </w:rPr>
              <w:t>Remoção de solo em gramado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0E2B99E"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4F7A636" w14:textId="77777777" w:rsidR="006F4EB8" w:rsidRPr="00773405" w:rsidRDefault="006F4EB8" w:rsidP="00773405">
            <w:pPr>
              <w:jc w:val="center"/>
              <w:rPr>
                <w:rFonts w:ascii="Arial" w:hAnsi="Arial" w:cs="Arial"/>
                <w:color w:val="000000"/>
              </w:rPr>
            </w:pPr>
            <w:r w:rsidRPr="00773405">
              <w:rPr>
                <w:rFonts w:ascii="Arial" w:hAnsi="Arial" w:cs="Arial"/>
                <w:color w:val="000000"/>
              </w:rPr>
              <w:t>15,41</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BB0335C"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1AF0210" w14:textId="7503FBF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6FC481B" w14:textId="4569558E" w:rsidR="006F4EB8" w:rsidRPr="00773405" w:rsidRDefault="006F4EB8" w:rsidP="00773405">
            <w:pPr>
              <w:jc w:val="right"/>
              <w:rPr>
                <w:rFonts w:ascii="Arial" w:hAnsi="Arial" w:cs="Arial"/>
                <w:color w:val="000000"/>
              </w:rPr>
            </w:pPr>
          </w:p>
        </w:tc>
      </w:tr>
      <w:tr w:rsidR="00923867" w:rsidRPr="00773405" w14:paraId="56314B11"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10035FC" w14:textId="77777777" w:rsidR="006F4EB8" w:rsidRPr="00773405" w:rsidRDefault="006F4EB8" w:rsidP="00773405">
            <w:pPr>
              <w:rPr>
                <w:rFonts w:ascii="Arial" w:hAnsi="Arial" w:cs="Arial"/>
                <w:color w:val="000000"/>
              </w:rPr>
            </w:pPr>
            <w:r w:rsidRPr="00773405">
              <w:rPr>
                <w:rFonts w:ascii="Arial" w:hAnsi="Arial" w:cs="Arial"/>
                <w:color w:val="000000"/>
              </w:rPr>
              <w:t xml:space="preserve">3.1.4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023E9A0" w14:textId="77777777" w:rsidR="006F4EB8" w:rsidRPr="00773405" w:rsidRDefault="006F4EB8" w:rsidP="00773405">
            <w:pPr>
              <w:rPr>
                <w:rFonts w:ascii="Arial" w:hAnsi="Arial" w:cs="Arial"/>
                <w:color w:val="000000"/>
              </w:rPr>
            </w:pPr>
            <w:r w:rsidRPr="00773405">
              <w:rPr>
                <w:rFonts w:ascii="Arial" w:hAnsi="Arial" w:cs="Arial"/>
                <w:color w:val="000000"/>
              </w:rPr>
              <w:t>Remoção de pavimento de bloco intertravado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CC67A3D"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54C4B34" w14:textId="77777777" w:rsidR="006F4EB8" w:rsidRPr="00773405" w:rsidRDefault="006F4EB8" w:rsidP="00773405">
            <w:pPr>
              <w:jc w:val="center"/>
              <w:rPr>
                <w:rFonts w:ascii="Arial" w:hAnsi="Arial" w:cs="Arial"/>
                <w:color w:val="000000"/>
              </w:rPr>
            </w:pPr>
            <w:r w:rsidRPr="00773405">
              <w:rPr>
                <w:rFonts w:ascii="Arial" w:hAnsi="Arial" w:cs="Arial"/>
                <w:color w:val="000000"/>
              </w:rPr>
              <w:t>3,93</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AEDE9F4"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434E3DF" w14:textId="10705ADD"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F9BC715" w14:textId="34E6AC64" w:rsidR="006F4EB8" w:rsidRPr="00773405" w:rsidRDefault="006F4EB8" w:rsidP="00773405">
            <w:pPr>
              <w:jc w:val="right"/>
              <w:rPr>
                <w:rFonts w:ascii="Arial" w:hAnsi="Arial" w:cs="Arial"/>
                <w:color w:val="000000"/>
              </w:rPr>
            </w:pPr>
          </w:p>
        </w:tc>
      </w:tr>
      <w:tr w:rsidR="00923867" w:rsidRPr="00773405" w14:paraId="6C6D5525"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C19AE3B" w14:textId="77777777" w:rsidR="006F4EB8" w:rsidRPr="00773405" w:rsidRDefault="006F4EB8" w:rsidP="00773405">
            <w:pPr>
              <w:rPr>
                <w:rFonts w:ascii="Arial" w:hAnsi="Arial" w:cs="Arial"/>
                <w:color w:val="000000"/>
              </w:rPr>
            </w:pPr>
            <w:r w:rsidRPr="00773405">
              <w:rPr>
                <w:rFonts w:ascii="Arial" w:hAnsi="Arial" w:cs="Arial"/>
                <w:color w:val="000000"/>
              </w:rPr>
              <w:t xml:space="preserve">3.1.5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03DEC38" w14:textId="77777777" w:rsidR="006F4EB8" w:rsidRPr="00773405" w:rsidRDefault="006F4EB8" w:rsidP="00773405">
            <w:pPr>
              <w:rPr>
                <w:rFonts w:ascii="Arial" w:hAnsi="Arial" w:cs="Arial"/>
                <w:color w:val="000000"/>
              </w:rPr>
            </w:pPr>
            <w:r w:rsidRPr="00773405">
              <w:rPr>
                <w:rFonts w:ascii="Arial" w:hAnsi="Arial" w:cs="Arial"/>
                <w:color w:val="000000"/>
              </w:rPr>
              <w:t>Recomposição de camada de asfalto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29BF191"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38F1D9E" w14:textId="77777777" w:rsidR="006F4EB8" w:rsidRPr="00773405" w:rsidRDefault="006F4EB8" w:rsidP="00773405">
            <w:pPr>
              <w:jc w:val="center"/>
              <w:rPr>
                <w:rFonts w:ascii="Arial" w:hAnsi="Arial" w:cs="Arial"/>
                <w:color w:val="000000"/>
              </w:rPr>
            </w:pPr>
            <w:r w:rsidRPr="00773405">
              <w:rPr>
                <w:rFonts w:ascii="Arial" w:hAnsi="Arial" w:cs="Arial"/>
                <w:color w:val="000000"/>
              </w:rPr>
              <w:t>0,19</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4701D5A"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C22CF33" w14:textId="47ABCAF4"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87F0846" w14:textId="415A7E4B" w:rsidR="006F4EB8" w:rsidRPr="00773405" w:rsidRDefault="006F4EB8" w:rsidP="00773405">
            <w:pPr>
              <w:jc w:val="right"/>
              <w:rPr>
                <w:rFonts w:ascii="Arial" w:hAnsi="Arial" w:cs="Arial"/>
                <w:color w:val="000000"/>
              </w:rPr>
            </w:pPr>
          </w:p>
        </w:tc>
      </w:tr>
      <w:tr w:rsidR="00923867" w:rsidRPr="00773405" w14:paraId="1A002338"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96865FA" w14:textId="77777777" w:rsidR="006F4EB8" w:rsidRPr="00773405" w:rsidRDefault="006F4EB8" w:rsidP="00773405">
            <w:pPr>
              <w:rPr>
                <w:rFonts w:ascii="Arial" w:hAnsi="Arial" w:cs="Arial"/>
                <w:color w:val="000000"/>
              </w:rPr>
            </w:pPr>
            <w:r w:rsidRPr="00773405">
              <w:rPr>
                <w:rFonts w:ascii="Arial" w:hAnsi="Arial" w:cs="Arial"/>
                <w:color w:val="000000"/>
              </w:rPr>
              <w:t xml:space="preserve">3.1.6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51CF345" w14:textId="77777777" w:rsidR="006F4EB8" w:rsidRPr="00773405" w:rsidRDefault="006F4EB8" w:rsidP="00773405">
            <w:pPr>
              <w:rPr>
                <w:rFonts w:ascii="Arial" w:hAnsi="Arial" w:cs="Arial"/>
                <w:color w:val="000000"/>
              </w:rPr>
            </w:pPr>
            <w:r w:rsidRPr="00773405">
              <w:rPr>
                <w:rFonts w:ascii="Arial" w:hAnsi="Arial" w:cs="Arial"/>
                <w:color w:val="000000"/>
              </w:rPr>
              <w:t>Concretagem de passeio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2AD9AE5"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91C34B6" w14:textId="77777777" w:rsidR="006F4EB8" w:rsidRPr="00773405" w:rsidRDefault="006F4EB8" w:rsidP="00773405">
            <w:pPr>
              <w:jc w:val="center"/>
              <w:rPr>
                <w:rFonts w:ascii="Arial" w:hAnsi="Arial" w:cs="Arial"/>
                <w:color w:val="000000"/>
              </w:rPr>
            </w:pPr>
            <w:r w:rsidRPr="00773405">
              <w:rPr>
                <w:rFonts w:ascii="Arial" w:hAnsi="Arial" w:cs="Arial"/>
                <w:color w:val="000000"/>
              </w:rPr>
              <w:t>2,70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A1EE4CA"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E3BD57A" w14:textId="20D8479C"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76CC6308" w14:textId="2495C5F6" w:rsidR="006F4EB8" w:rsidRPr="00773405" w:rsidRDefault="006F4EB8" w:rsidP="00773405">
            <w:pPr>
              <w:jc w:val="right"/>
              <w:rPr>
                <w:rFonts w:ascii="Arial" w:hAnsi="Arial" w:cs="Arial"/>
                <w:color w:val="000000"/>
              </w:rPr>
            </w:pPr>
          </w:p>
        </w:tc>
      </w:tr>
      <w:tr w:rsidR="00923867" w:rsidRPr="00773405" w14:paraId="52133E9C"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253D1D2" w14:textId="77777777" w:rsidR="006F4EB8" w:rsidRPr="00773405" w:rsidRDefault="006F4EB8" w:rsidP="00773405">
            <w:pPr>
              <w:rPr>
                <w:rFonts w:ascii="Arial" w:hAnsi="Arial" w:cs="Arial"/>
                <w:color w:val="000000"/>
              </w:rPr>
            </w:pPr>
            <w:r w:rsidRPr="00773405">
              <w:rPr>
                <w:rFonts w:ascii="Arial" w:hAnsi="Arial" w:cs="Arial"/>
                <w:color w:val="000000"/>
              </w:rPr>
              <w:t xml:space="preserve">3.1.7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4A51ACA" w14:textId="77777777" w:rsidR="006F4EB8" w:rsidRPr="00773405" w:rsidRDefault="006F4EB8" w:rsidP="00773405">
            <w:pPr>
              <w:rPr>
                <w:rFonts w:ascii="Arial" w:hAnsi="Arial" w:cs="Arial"/>
                <w:color w:val="000000"/>
              </w:rPr>
            </w:pPr>
            <w:r w:rsidRPr="00773405">
              <w:rPr>
                <w:rFonts w:ascii="Arial" w:hAnsi="Arial" w:cs="Arial"/>
                <w:color w:val="000000"/>
              </w:rPr>
              <w:t>Recomposição de solo com fornecimento de grama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D018562"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E66DDCF" w14:textId="77777777" w:rsidR="006F4EB8" w:rsidRPr="00773405" w:rsidRDefault="006F4EB8" w:rsidP="00773405">
            <w:pPr>
              <w:jc w:val="center"/>
              <w:rPr>
                <w:rFonts w:ascii="Arial" w:hAnsi="Arial" w:cs="Arial"/>
                <w:color w:val="000000"/>
              </w:rPr>
            </w:pPr>
            <w:r w:rsidRPr="00773405">
              <w:rPr>
                <w:rFonts w:ascii="Arial" w:hAnsi="Arial" w:cs="Arial"/>
                <w:color w:val="000000"/>
              </w:rPr>
              <w:t>14,64</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B584CE7"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58B19C1" w14:textId="434C105D"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B5C6172" w14:textId="243FEBF6" w:rsidR="006F4EB8" w:rsidRPr="00773405" w:rsidRDefault="006F4EB8" w:rsidP="00773405">
            <w:pPr>
              <w:jc w:val="right"/>
              <w:rPr>
                <w:rFonts w:ascii="Arial" w:hAnsi="Arial" w:cs="Arial"/>
                <w:color w:val="000000"/>
              </w:rPr>
            </w:pPr>
          </w:p>
        </w:tc>
      </w:tr>
      <w:tr w:rsidR="00923867" w:rsidRPr="00773405" w14:paraId="08F38919"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755CB9A" w14:textId="77777777" w:rsidR="006F4EB8" w:rsidRPr="00773405" w:rsidRDefault="006F4EB8" w:rsidP="00773405">
            <w:pPr>
              <w:rPr>
                <w:rFonts w:ascii="Arial" w:hAnsi="Arial" w:cs="Arial"/>
                <w:color w:val="000000"/>
              </w:rPr>
            </w:pPr>
            <w:r w:rsidRPr="00773405">
              <w:rPr>
                <w:rFonts w:ascii="Arial" w:hAnsi="Arial" w:cs="Arial"/>
                <w:color w:val="000000"/>
              </w:rPr>
              <w:t xml:space="preserve">3.1.8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170A01F" w14:textId="77777777" w:rsidR="006F4EB8" w:rsidRPr="00773405" w:rsidRDefault="006F4EB8" w:rsidP="00773405">
            <w:pPr>
              <w:rPr>
                <w:rFonts w:ascii="Arial" w:hAnsi="Arial" w:cs="Arial"/>
                <w:color w:val="000000"/>
              </w:rPr>
            </w:pPr>
            <w:r w:rsidRPr="00773405">
              <w:rPr>
                <w:rFonts w:ascii="Arial" w:hAnsi="Arial" w:cs="Arial"/>
                <w:color w:val="000000"/>
              </w:rPr>
              <w:t>Recomposição de pavimento de bloco intertravado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8BBA28D"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157B42A" w14:textId="77777777" w:rsidR="006F4EB8" w:rsidRPr="00773405" w:rsidRDefault="006F4EB8" w:rsidP="00773405">
            <w:pPr>
              <w:jc w:val="center"/>
              <w:rPr>
                <w:rFonts w:ascii="Arial" w:hAnsi="Arial" w:cs="Arial"/>
                <w:color w:val="000000"/>
              </w:rPr>
            </w:pPr>
            <w:r w:rsidRPr="00773405">
              <w:rPr>
                <w:rFonts w:ascii="Arial" w:hAnsi="Arial" w:cs="Arial"/>
                <w:color w:val="000000"/>
              </w:rPr>
              <w:t>3,93</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CA7B142"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8481082" w14:textId="5A0DDA04"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A37C7AA" w14:textId="581C8B03" w:rsidR="006F4EB8" w:rsidRPr="00773405" w:rsidRDefault="006F4EB8" w:rsidP="00773405">
            <w:pPr>
              <w:jc w:val="right"/>
              <w:rPr>
                <w:rFonts w:ascii="Arial" w:hAnsi="Arial" w:cs="Arial"/>
                <w:color w:val="000000"/>
              </w:rPr>
            </w:pPr>
          </w:p>
        </w:tc>
      </w:tr>
      <w:tr w:rsidR="00923867" w:rsidRPr="00773405" w14:paraId="2D613DA0"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1DF2A60" w14:textId="77777777" w:rsidR="006F4EB8" w:rsidRPr="00773405" w:rsidRDefault="006F4EB8" w:rsidP="00773405">
            <w:pPr>
              <w:rPr>
                <w:rFonts w:ascii="Arial" w:hAnsi="Arial" w:cs="Arial"/>
                <w:color w:val="000000"/>
              </w:rPr>
            </w:pPr>
            <w:r w:rsidRPr="00773405">
              <w:rPr>
                <w:rFonts w:ascii="Arial" w:hAnsi="Arial" w:cs="Arial"/>
                <w:color w:val="000000"/>
              </w:rPr>
              <w:lastRenderedPageBreak/>
              <w:t xml:space="preserve">3.1.9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9695161" w14:textId="77777777" w:rsidR="006F4EB8" w:rsidRPr="00773405" w:rsidRDefault="006F4EB8" w:rsidP="00773405">
            <w:pPr>
              <w:rPr>
                <w:rFonts w:ascii="Arial" w:hAnsi="Arial" w:cs="Arial"/>
                <w:color w:val="000000"/>
              </w:rPr>
            </w:pPr>
            <w:r w:rsidRPr="00773405">
              <w:rPr>
                <w:rFonts w:ascii="Arial" w:hAnsi="Arial" w:cs="Arial"/>
                <w:color w:val="000000"/>
              </w:rPr>
              <w:t>Escavação do Poço de anéis de concreto com 1,50m de diâmetro e 1,15m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863F267"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D56FCB5" w14:textId="77777777" w:rsidR="006F4EB8" w:rsidRPr="00773405" w:rsidRDefault="006F4EB8" w:rsidP="00773405">
            <w:pPr>
              <w:jc w:val="center"/>
              <w:rPr>
                <w:rFonts w:ascii="Arial" w:hAnsi="Arial" w:cs="Arial"/>
                <w:color w:val="000000"/>
              </w:rPr>
            </w:pPr>
            <w:r w:rsidRPr="00773405">
              <w:rPr>
                <w:rFonts w:ascii="Arial" w:hAnsi="Arial" w:cs="Arial"/>
                <w:color w:val="000000"/>
              </w:rPr>
              <w:t>11,35</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D299ACD"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0246572" w14:textId="02802431"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68D14BC" w14:textId="6071A2D1" w:rsidR="006F4EB8" w:rsidRPr="00773405" w:rsidRDefault="006F4EB8" w:rsidP="00773405">
            <w:pPr>
              <w:jc w:val="right"/>
              <w:rPr>
                <w:rFonts w:ascii="Arial" w:hAnsi="Arial" w:cs="Arial"/>
                <w:color w:val="000000"/>
              </w:rPr>
            </w:pPr>
          </w:p>
        </w:tc>
      </w:tr>
      <w:tr w:rsidR="00923867" w:rsidRPr="00773405" w14:paraId="4B02EC5F"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685E7FD" w14:textId="77777777" w:rsidR="006F4EB8" w:rsidRPr="00773405" w:rsidRDefault="006F4EB8" w:rsidP="00773405">
            <w:pPr>
              <w:rPr>
                <w:rFonts w:ascii="Arial" w:hAnsi="Arial" w:cs="Arial"/>
                <w:color w:val="000000"/>
              </w:rPr>
            </w:pPr>
            <w:r w:rsidRPr="00773405">
              <w:rPr>
                <w:rFonts w:ascii="Arial" w:hAnsi="Arial" w:cs="Arial"/>
                <w:color w:val="000000"/>
              </w:rPr>
              <w:t xml:space="preserve">3.1.10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A21859D" w14:textId="77777777" w:rsidR="006F4EB8" w:rsidRPr="00773405" w:rsidRDefault="006F4EB8" w:rsidP="00773405">
            <w:pPr>
              <w:rPr>
                <w:rFonts w:ascii="Arial" w:hAnsi="Arial" w:cs="Arial"/>
                <w:color w:val="000000"/>
              </w:rPr>
            </w:pPr>
            <w:r w:rsidRPr="00773405">
              <w:rPr>
                <w:rFonts w:ascii="Arial" w:hAnsi="Arial" w:cs="Arial"/>
                <w:color w:val="000000"/>
              </w:rPr>
              <w:t>Escavação de Caixa de Medição com 0,90m X 0,80m com 0,65m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30FB46C"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C896BA7" w14:textId="77777777" w:rsidR="006F4EB8" w:rsidRPr="00773405" w:rsidRDefault="006F4EB8" w:rsidP="00773405">
            <w:pPr>
              <w:jc w:val="center"/>
              <w:rPr>
                <w:rFonts w:ascii="Arial" w:hAnsi="Arial" w:cs="Arial"/>
                <w:color w:val="000000"/>
              </w:rPr>
            </w:pPr>
            <w:r w:rsidRPr="00773405">
              <w:rPr>
                <w:rFonts w:ascii="Arial" w:hAnsi="Arial" w:cs="Arial"/>
                <w:color w:val="000000"/>
              </w:rPr>
              <w:t>1,87</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5EF3A608"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4355BDF" w14:textId="5582B760"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D590433" w14:textId="08F90D5F" w:rsidR="006F4EB8" w:rsidRPr="00773405" w:rsidRDefault="006F4EB8" w:rsidP="00773405">
            <w:pPr>
              <w:jc w:val="right"/>
              <w:rPr>
                <w:rFonts w:ascii="Arial" w:hAnsi="Arial" w:cs="Arial"/>
                <w:color w:val="000000"/>
              </w:rPr>
            </w:pPr>
          </w:p>
        </w:tc>
      </w:tr>
      <w:tr w:rsidR="00923867" w:rsidRPr="00773405" w14:paraId="6697006E"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A32DC2B" w14:textId="77777777" w:rsidR="006F4EB8" w:rsidRPr="00773405" w:rsidRDefault="006F4EB8" w:rsidP="00773405">
            <w:pPr>
              <w:rPr>
                <w:rFonts w:ascii="Arial" w:hAnsi="Arial" w:cs="Arial"/>
                <w:color w:val="000000"/>
              </w:rPr>
            </w:pPr>
            <w:r w:rsidRPr="00773405">
              <w:rPr>
                <w:rFonts w:ascii="Arial" w:hAnsi="Arial" w:cs="Arial"/>
                <w:color w:val="000000"/>
              </w:rPr>
              <w:t xml:space="preserve">3.1.11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C35276E" w14:textId="77777777" w:rsidR="006F4EB8" w:rsidRPr="00773405" w:rsidRDefault="006F4EB8" w:rsidP="00773405">
            <w:pPr>
              <w:rPr>
                <w:rFonts w:ascii="Arial" w:hAnsi="Arial" w:cs="Arial"/>
                <w:color w:val="000000"/>
              </w:rPr>
            </w:pPr>
            <w:r w:rsidRPr="00773405">
              <w:rPr>
                <w:rFonts w:ascii="Arial" w:hAnsi="Arial" w:cs="Arial"/>
                <w:color w:val="000000"/>
              </w:rPr>
              <w:t>Reaterro de Vala de Assentamento para passagem de Tubulação Elétrica e Hidráulica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E365737"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5BCB1EC" w14:textId="77777777" w:rsidR="006F4EB8" w:rsidRPr="00773405" w:rsidRDefault="006F4EB8" w:rsidP="00773405">
            <w:pPr>
              <w:jc w:val="center"/>
              <w:rPr>
                <w:rFonts w:ascii="Arial" w:hAnsi="Arial" w:cs="Arial"/>
                <w:color w:val="000000"/>
              </w:rPr>
            </w:pPr>
            <w:r w:rsidRPr="00773405">
              <w:rPr>
                <w:rFonts w:ascii="Arial" w:hAnsi="Arial" w:cs="Arial"/>
                <w:color w:val="000000"/>
              </w:rPr>
              <w:t>41,84</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73027583"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0630712" w14:textId="2E328BD0"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F0D9197" w14:textId="12C1C1C0" w:rsidR="006F4EB8" w:rsidRPr="00773405" w:rsidRDefault="006F4EB8" w:rsidP="00773405">
            <w:pPr>
              <w:jc w:val="right"/>
              <w:rPr>
                <w:rFonts w:ascii="Arial" w:hAnsi="Arial" w:cs="Arial"/>
                <w:color w:val="000000"/>
              </w:rPr>
            </w:pPr>
          </w:p>
        </w:tc>
      </w:tr>
      <w:tr w:rsidR="00923867" w:rsidRPr="00773405" w14:paraId="3BBDDD7A"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9F86D1A" w14:textId="77777777" w:rsidR="006F4EB8" w:rsidRPr="00773405" w:rsidRDefault="006F4EB8" w:rsidP="00773405">
            <w:pPr>
              <w:rPr>
                <w:rFonts w:ascii="Arial" w:hAnsi="Arial" w:cs="Arial"/>
                <w:color w:val="000000"/>
              </w:rPr>
            </w:pPr>
            <w:r w:rsidRPr="00773405">
              <w:rPr>
                <w:rFonts w:ascii="Arial" w:hAnsi="Arial" w:cs="Arial"/>
                <w:color w:val="000000"/>
              </w:rPr>
              <w:t xml:space="preserve">3.1.12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A7E62EC" w14:textId="77777777" w:rsidR="006F4EB8" w:rsidRPr="00773405" w:rsidRDefault="006F4EB8" w:rsidP="00773405">
            <w:pPr>
              <w:rPr>
                <w:rFonts w:ascii="Arial" w:hAnsi="Arial" w:cs="Arial"/>
                <w:color w:val="000000"/>
              </w:rPr>
            </w:pPr>
            <w:r w:rsidRPr="00773405">
              <w:rPr>
                <w:rFonts w:ascii="Arial" w:hAnsi="Arial" w:cs="Arial"/>
                <w:color w:val="000000"/>
              </w:rPr>
              <w:t>Escavação manual de vala com profundidade até 1,5m de profundidade para passagem de tubulação elétrica e hidráulica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DA5E7D4"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0BB7FAB" w14:textId="77777777" w:rsidR="006F4EB8" w:rsidRPr="00773405" w:rsidRDefault="006F4EB8" w:rsidP="00773405">
            <w:pPr>
              <w:jc w:val="center"/>
              <w:rPr>
                <w:rFonts w:ascii="Arial" w:hAnsi="Arial" w:cs="Arial"/>
                <w:color w:val="000000"/>
              </w:rPr>
            </w:pPr>
            <w:r w:rsidRPr="00773405">
              <w:rPr>
                <w:rFonts w:ascii="Arial" w:hAnsi="Arial" w:cs="Arial"/>
                <w:color w:val="000000"/>
              </w:rPr>
              <w:t>41,84</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541D79D1"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9D737B2" w14:textId="01E5EE8D"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79548D4E" w14:textId="4B7FD39C" w:rsidR="006F4EB8" w:rsidRPr="00773405" w:rsidRDefault="006F4EB8" w:rsidP="00773405">
            <w:pPr>
              <w:jc w:val="right"/>
              <w:rPr>
                <w:rFonts w:ascii="Arial" w:hAnsi="Arial" w:cs="Arial"/>
                <w:color w:val="000000"/>
              </w:rPr>
            </w:pPr>
          </w:p>
        </w:tc>
      </w:tr>
      <w:tr w:rsidR="00923867" w:rsidRPr="00773405" w14:paraId="2099006D"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DE659C6"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3.2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90EF393" w14:textId="77777777" w:rsidR="006F4EB8" w:rsidRPr="00773405" w:rsidRDefault="006F4EB8" w:rsidP="00773405">
            <w:pPr>
              <w:rPr>
                <w:rFonts w:ascii="Arial" w:hAnsi="Arial" w:cs="Arial"/>
                <w:b/>
                <w:bCs/>
                <w:color w:val="000000"/>
              </w:rPr>
            </w:pPr>
            <w:r w:rsidRPr="00773405">
              <w:rPr>
                <w:rFonts w:ascii="Arial" w:hAnsi="Arial" w:cs="Arial"/>
                <w:b/>
                <w:bCs/>
                <w:color w:val="000000"/>
              </w:rPr>
              <w:t>PERFURAÇÃO - EXECUTADO AOS FINAIS DE SEMANA</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DA2FE95"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10D6C1B"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AF8F058"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4B294413"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79006E6B" w14:textId="6CFD59C2" w:rsidR="006F4EB8" w:rsidRPr="00773405" w:rsidRDefault="006F4EB8" w:rsidP="00773405">
            <w:pPr>
              <w:jc w:val="right"/>
              <w:rPr>
                <w:rFonts w:ascii="Arial" w:hAnsi="Arial" w:cs="Arial"/>
                <w:b/>
                <w:bCs/>
                <w:color w:val="000000"/>
              </w:rPr>
            </w:pPr>
          </w:p>
        </w:tc>
      </w:tr>
      <w:tr w:rsidR="00923867" w:rsidRPr="00773405" w14:paraId="1074BF84"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8B20B53" w14:textId="77777777" w:rsidR="006F4EB8" w:rsidRPr="00773405" w:rsidRDefault="006F4EB8" w:rsidP="00773405">
            <w:pPr>
              <w:rPr>
                <w:rFonts w:ascii="Arial" w:hAnsi="Arial" w:cs="Arial"/>
                <w:color w:val="000000"/>
              </w:rPr>
            </w:pPr>
            <w:r w:rsidRPr="00773405">
              <w:rPr>
                <w:rFonts w:ascii="Arial" w:hAnsi="Arial" w:cs="Arial"/>
                <w:color w:val="000000"/>
              </w:rPr>
              <w:t xml:space="preserve">3.2.1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1692BB2" w14:textId="77777777" w:rsidR="006F4EB8" w:rsidRPr="00773405" w:rsidRDefault="006F4EB8" w:rsidP="00773405">
            <w:pPr>
              <w:rPr>
                <w:rFonts w:ascii="Arial" w:hAnsi="Arial" w:cs="Arial"/>
                <w:color w:val="000000"/>
              </w:rPr>
            </w:pPr>
            <w:r w:rsidRPr="00773405">
              <w:rPr>
                <w:rFonts w:ascii="Arial" w:hAnsi="Arial" w:cs="Arial"/>
                <w:color w:val="000000"/>
              </w:rPr>
              <w:t>Perfuração em solo sedimentar com diâmetro de 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ABE1C83"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A58A70D" w14:textId="77777777" w:rsidR="006F4EB8" w:rsidRPr="00773405" w:rsidRDefault="006F4EB8" w:rsidP="00773405">
            <w:pPr>
              <w:jc w:val="center"/>
              <w:rPr>
                <w:rFonts w:ascii="Arial" w:hAnsi="Arial" w:cs="Arial"/>
                <w:color w:val="000000"/>
              </w:rPr>
            </w:pPr>
            <w:r w:rsidRPr="00773405">
              <w:rPr>
                <w:rFonts w:ascii="Arial" w:hAnsi="Arial" w:cs="Arial"/>
                <w:color w:val="000000"/>
              </w:rPr>
              <w:t>540,00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60D9948"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2BE26DD" w14:textId="38B09572"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FF4768C" w14:textId="4E694CB5" w:rsidR="006F4EB8" w:rsidRPr="00773405" w:rsidRDefault="006F4EB8" w:rsidP="00773405">
            <w:pPr>
              <w:jc w:val="right"/>
              <w:rPr>
                <w:rFonts w:ascii="Arial" w:hAnsi="Arial" w:cs="Arial"/>
                <w:color w:val="000000"/>
              </w:rPr>
            </w:pPr>
          </w:p>
        </w:tc>
      </w:tr>
      <w:tr w:rsidR="00923867" w:rsidRPr="00773405" w14:paraId="37FC8F2C"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9E3D8BB" w14:textId="77777777" w:rsidR="006F4EB8" w:rsidRPr="00773405" w:rsidRDefault="006F4EB8" w:rsidP="00773405">
            <w:pPr>
              <w:rPr>
                <w:rFonts w:ascii="Arial" w:hAnsi="Arial" w:cs="Arial"/>
                <w:color w:val="000000"/>
              </w:rPr>
            </w:pPr>
            <w:r w:rsidRPr="00773405">
              <w:rPr>
                <w:rFonts w:ascii="Arial" w:hAnsi="Arial" w:cs="Arial"/>
                <w:color w:val="000000"/>
              </w:rPr>
              <w:t xml:space="preserve">3.2.2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4FE7D76" w14:textId="77777777" w:rsidR="006F4EB8" w:rsidRPr="00773405" w:rsidRDefault="006F4EB8" w:rsidP="00773405">
            <w:pPr>
              <w:rPr>
                <w:rFonts w:ascii="Arial" w:hAnsi="Arial" w:cs="Arial"/>
                <w:color w:val="000000"/>
              </w:rPr>
            </w:pPr>
            <w:r w:rsidRPr="00773405">
              <w:rPr>
                <w:rFonts w:ascii="Arial" w:hAnsi="Arial" w:cs="Arial"/>
                <w:color w:val="000000"/>
              </w:rPr>
              <w:t>Perfuração em rocha sã com diâmetro de 6" até 100m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21FF78E"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F68B456" w14:textId="77777777" w:rsidR="006F4EB8" w:rsidRPr="00773405" w:rsidRDefault="006F4EB8" w:rsidP="00773405">
            <w:pPr>
              <w:jc w:val="center"/>
              <w:rPr>
                <w:rFonts w:ascii="Arial" w:hAnsi="Arial" w:cs="Arial"/>
                <w:color w:val="000000"/>
              </w:rPr>
            </w:pPr>
            <w:r w:rsidRPr="00773405">
              <w:rPr>
                <w:rFonts w:ascii="Arial" w:hAnsi="Arial" w:cs="Arial"/>
                <w:color w:val="000000"/>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EDB3876"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B11CC06" w14:textId="6EC6656F"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5E4722A" w14:textId="6961FA26" w:rsidR="006F4EB8" w:rsidRPr="00773405" w:rsidRDefault="006F4EB8" w:rsidP="00773405">
            <w:pPr>
              <w:jc w:val="right"/>
              <w:rPr>
                <w:rFonts w:ascii="Arial" w:hAnsi="Arial" w:cs="Arial"/>
                <w:color w:val="000000"/>
              </w:rPr>
            </w:pPr>
          </w:p>
        </w:tc>
      </w:tr>
      <w:tr w:rsidR="00923867" w:rsidRPr="00773405" w14:paraId="53EC0577" w14:textId="77777777" w:rsidTr="007E4BA0">
        <w:trPr>
          <w:trHeight w:val="55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F0D639F" w14:textId="77777777" w:rsidR="006F4EB8" w:rsidRPr="00773405" w:rsidRDefault="006F4EB8" w:rsidP="00773405">
            <w:pPr>
              <w:rPr>
                <w:rFonts w:ascii="Arial" w:hAnsi="Arial" w:cs="Arial"/>
                <w:color w:val="000000"/>
              </w:rPr>
            </w:pPr>
            <w:r w:rsidRPr="00773405">
              <w:rPr>
                <w:rFonts w:ascii="Arial" w:hAnsi="Arial" w:cs="Arial"/>
                <w:color w:val="000000"/>
              </w:rPr>
              <w:t xml:space="preserve">3.2.3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FB3C664" w14:textId="77777777" w:rsidR="006F4EB8" w:rsidRPr="00773405" w:rsidRDefault="006F4EB8" w:rsidP="00773405">
            <w:pPr>
              <w:rPr>
                <w:rFonts w:ascii="Arial" w:hAnsi="Arial" w:cs="Arial"/>
                <w:color w:val="000000"/>
              </w:rPr>
            </w:pPr>
            <w:r w:rsidRPr="00773405">
              <w:rPr>
                <w:rFonts w:ascii="Arial" w:hAnsi="Arial" w:cs="Arial"/>
                <w:color w:val="000000"/>
              </w:rPr>
              <w:t>Perfuração em rocha sã com diâmetro de 6" acima de 100m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ECEDF71"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15EC84B" w14:textId="77777777" w:rsidR="006F4EB8" w:rsidRPr="00773405" w:rsidRDefault="006F4EB8" w:rsidP="00773405">
            <w:pPr>
              <w:jc w:val="center"/>
              <w:rPr>
                <w:rFonts w:ascii="Arial" w:hAnsi="Arial" w:cs="Arial"/>
                <w:color w:val="000000"/>
              </w:rPr>
            </w:pPr>
            <w:r w:rsidRPr="00773405">
              <w:rPr>
                <w:rFonts w:ascii="Arial" w:hAnsi="Arial" w:cs="Arial"/>
                <w:color w:val="000000"/>
              </w:rPr>
              <w:t>80,00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6C36C1B5"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BB21C24" w14:textId="266CE935"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31BFE00" w14:textId="4C2E472A" w:rsidR="006F4EB8" w:rsidRPr="00773405" w:rsidRDefault="006F4EB8" w:rsidP="00773405">
            <w:pPr>
              <w:jc w:val="right"/>
              <w:rPr>
                <w:rFonts w:ascii="Arial" w:hAnsi="Arial" w:cs="Arial"/>
                <w:color w:val="000000"/>
              </w:rPr>
            </w:pPr>
          </w:p>
        </w:tc>
      </w:tr>
      <w:tr w:rsidR="00923867" w:rsidRPr="00773405" w14:paraId="2B956150"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09A7A4D"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3.3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152AE2B" w14:textId="77777777" w:rsidR="006F4EB8" w:rsidRPr="00773405" w:rsidRDefault="006F4EB8" w:rsidP="00773405">
            <w:pPr>
              <w:rPr>
                <w:rFonts w:ascii="Arial" w:hAnsi="Arial" w:cs="Arial"/>
                <w:b/>
                <w:bCs/>
                <w:color w:val="000000"/>
              </w:rPr>
            </w:pPr>
            <w:r w:rsidRPr="00773405">
              <w:rPr>
                <w:rFonts w:ascii="Arial" w:hAnsi="Arial" w:cs="Arial"/>
                <w:b/>
                <w:bCs/>
                <w:color w:val="000000"/>
              </w:rPr>
              <w:t>REVESTIMENTO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BF08B6D"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621AC57"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4DD53FC"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59EB9DDF"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0B6B39CF" w14:textId="3B3B4CA7" w:rsidR="006F4EB8" w:rsidRPr="00773405" w:rsidRDefault="006F4EB8" w:rsidP="00773405">
            <w:pPr>
              <w:jc w:val="right"/>
              <w:rPr>
                <w:rFonts w:ascii="Arial" w:hAnsi="Arial" w:cs="Arial"/>
                <w:b/>
                <w:bCs/>
                <w:color w:val="000000"/>
              </w:rPr>
            </w:pPr>
          </w:p>
        </w:tc>
      </w:tr>
      <w:tr w:rsidR="00923867" w:rsidRPr="00773405" w14:paraId="029A1611" w14:textId="77777777" w:rsidTr="007E4BA0">
        <w:trPr>
          <w:trHeight w:val="63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CC30CDC" w14:textId="77777777" w:rsidR="006F4EB8" w:rsidRPr="00773405" w:rsidRDefault="006F4EB8" w:rsidP="00773405">
            <w:pPr>
              <w:rPr>
                <w:rFonts w:ascii="Arial" w:hAnsi="Arial" w:cs="Arial"/>
                <w:color w:val="000000"/>
              </w:rPr>
            </w:pPr>
            <w:r w:rsidRPr="00773405">
              <w:rPr>
                <w:rFonts w:ascii="Arial" w:hAnsi="Arial" w:cs="Arial"/>
                <w:color w:val="000000"/>
              </w:rPr>
              <w:t xml:space="preserve">3.3.1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1D122C0"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Tubo de Boca em Aço Carbono com 8" de diâmetro, inclusive conexão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F2ED686"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2E8A40E" w14:textId="77777777" w:rsidR="006F4EB8" w:rsidRPr="00773405" w:rsidRDefault="006F4EB8" w:rsidP="00773405">
            <w:pPr>
              <w:jc w:val="center"/>
              <w:rPr>
                <w:rFonts w:ascii="Arial" w:hAnsi="Arial" w:cs="Arial"/>
                <w:color w:val="000000"/>
              </w:rPr>
            </w:pPr>
            <w:r w:rsidRPr="00773405">
              <w:rPr>
                <w:rFonts w:ascii="Arial" w:hAnsi="Arial" w:cs="Arial"/>
                <w:color w:val="000000"/>
              </w:rPr>
              <w:t>200,00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1EA819B"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C7AECF3" w14:textId="130FA170"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057C7D5" w14:textId="6CF8778F" w:rsidR="006F4EB8" w:rsidRPr="00773405" w:rsidRDefault="006F4EB8" w:rsidP="00773405">
            <w:pPr>
              <w:jc w:val="right"/>
              <w:rPr>
                <w:rFonts w:ascii="Arial" w:hAnsi="Arial" w:cs="Arial"/>
                <w:color w:val="000000"/>
              </w:rPr>
            </w:pPr>
          </w:p>
        </w:tc>
      </w:tr>
      <w:tr w:rsidR="00923867" w:rsidRPr="00773405" w14:paraId="24C9104E" w14:textId="77777777" w:rsidTr="007E4BA0">
        <w:trPr>
          <w:trHeight w:val="63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C4D3BED" w14:textId="77777777" w:rsidR="006F4EB8" w:rsidRPr="00773405" w:rsidRDefault="006F4EB8" w:rsidP="00773405">
            <w:pPr>
              <w:rPr>
                <w:rFonts w:ascii="Arial" w:hAnsi="Arial" w:cs="Arial"/>
                <w:color w:val="000000"/>
              </w:rPr>
            </w:pPr>
            <w:r w:rsidRPr="00773405">
              <w:rPr>
                <w:rFonts w:ascii="Arial" w:hAnsi="Arial" w:cs="Arial"/>
                <w:color w:val="000000"/>
              </w:rPr>
              <w:t xml:space="preserve">3.3.2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A00E450"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Tubo de Revestimento em Aço Carbono DIN2440 com 6" de diâmetro, inclusive conexão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F43D383"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8162B7F" w14:textId="77777777" w:rsidR="006F4EB8" w:rsidRPr="00773405" w:rsidRDefault="006F4EB8" w:rsidP="00773405">
            <w:pPr>
              <w:jc w:val="center"/>
              <w:rPr>
                <w:rFonts w:ascii="Arial" w:hAnsi="Arial" w:cs="Arial"/>
                <w:color w:val="000000"/>
              </w:rPr>
            </w:pPr>
            <w:r w:rsidRPr="00773405">
              <w:rPr>
                <w:rFonts w:ascii="Arial" w:hAnsi="Arial" w:cs="Arial"/>
                <w:color w:val="000000"/>
              </w:rPr>
              <w:t>540,00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758F77FB"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BFAD804" w14:textId="75C68CC1"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90C37E5" w14:textId="59B0FC29" w:rsidR="006F4EB8" w:rsidRPr="00773405" w:rsidRDefault="006F4EB8" w:rsidP="00773405">
            <w:pPr>
              <w:jc w:val="right"/>
              <w:rPr>
                <w:rFonts w:ascii="Arial" w:hAnsi="Arial" w:cs="Arial"/>
                <w:color w:val="000000"/>
              </w:rPr>
            </w:pPr>
          </w:p>
        </w:tc>
      </w:tr>
      <w:tr w:rsidR="00923867" w:rsidRPr="00773405" w14:paraId="73CA5BC7"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083438C"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4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6C32913" w14:textId="77777777" w:rsidR="006F4EB8" w:rsidRPr="00773405" w:rsidRDefault="006F4EB8" w:rsidP="00773405">
            <w:pPr>
              <w:rPr>
                <w:rFonts w:ascii="Arial" w:hAnsi="Arial" w:cs="Arial"/>
                <w:b/>
                <w:bCs/>
                <w:color w:val="000000"/>
              </w:rPr>
            </w:pPr>
            <w:r w:rsidRPr="00773405">
              <w:rPr>
                <w:rFonts w:ascii="Arial" w:hAnsi="Arial" w:cs="Arial"/>
                <w:b/>
                <w:bCs/>
                <w:color w:val="000000"/>
              </w:rPr>
              <w:t>SERVIÇOS COMPLEMENTARES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80BA83A"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241893F"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73AF6FF"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2C228EEC"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3C8C7752" w14:textId="5D12BC7A" w:rsidR="006F4EB8" w:rsidRPr="00773405" w:rsidRDefault="006F4EB8" w:rsidP="00773405">
            <w:pPr>
              <w:jc w:val="right"/>
              <w:rPr>
                <w:rFonts w:ascii="Arial" w:hAnsi="Arial" w:cs="Arial"/>
                <w:b/>
                <w:bCs/>
                <w:color w:val="000000"/>
              </w:rPr>
            </w:pPr>
          </w:p>
        </w:tc>
      </w:tr>
      <w:tr w:rsidR="00923867" w:rsidRPr="00773405" w14:paraId="7028C739"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52FDD13"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4.1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840FE71" w14:textId="77777777" w:rsidR="006F4EB8" w:rsidRPr="00773405" w:rsidRDefault="006F4EB8" w:rsidP="00773405">
            <w:pPr>
              <w:rPr>
                <w:rFonts w:ascii="Arial" w:hAnsi="Arial" w:cs="Arial"/>
                <w:b/>
                <w:bCs/>
                <w:color w:val="000000"/>
              </w:rPr>
            </w:pPr>
            <w:r w:rsidRPr="00773405">
              <w:rPr>
                <w:rFonts w:ascii="Arial" w:hAnsi="Arial" w:cs="Arial"/>
                <w:b/>
                <w:bCs/>
                <w:color w:val="000000"/>
              </w:rPr>
              <w:t>SERVIÇOS PRÉ-OPERAÇÃO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06DF50A"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55E5F1E"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073DD9D"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1809901A"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4757035C" w14:textId="32D5719B" w:rsidR="006F4EB8" w:rsidRPr="00773405" w:rsidRDefault="006F4EB8" w:rsidP="00773405">
            <w:pPr>
              <w:jc w:val="right"/>
              <w:rPr>
                <w:rFonts w:ascii="Arial" w:hAnsi="Arial" w:cs="Arial"/>
                <w:b/>
                <w:bCs/>
                <w:color w:val="000000"/>
              </w:rPr>
            </w:pPr>
          </w:p>
        </w:tc>
      </w:tr>
      <w:tr w:rsidR="00923867" w:rsidRPr="00773405" w14:paraId="4552EAA2" w14:textId="77777777" w:rsidTr="007E4BA0">
        <w:trPr>
          <w:trHeight w:val="60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76FB7A3" w14:textId="77777777" w:rsidR="006F4EB8" w:rsidRPr="00773405" w:rsidRDefault="006F4EB8" w:rsidP="00773405">
            <w:pPr>
              <w:rPr>
                <w:rFonts w:ascii="Arial" w:hAnsi="Arial" w:cs="Arial"/>
                <w:color w:val="000000"/>
              </w:rPr>
            </w:pPr>
            <w:r w:rsidRPr="00773405">
              <w:rPr>
                <w:rFonts w:ascii="Arial" w:hAnsi="Arial" w:cs="Arial"/>
                <w:color w:val="000000"/>
              </w:rPr>
              <w:t xml:space="preserve">4.1.1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3E4D1A4" w14:textId="77777777" w:rsidR="006F4EB8" w:rsidRPr="00773405" w:rsidRDefault="006F4EB8" w:rsidP="00773405">
            <w:pPr>
              <w:rPr>
                <w:rFonts w:ascii="Arial" w:hAnsi="Arial" w:cs="Arial"/>
                <w:color w:val="000000"/>
              </w:rPr>
            </w:pPr>
            <w:r w:rsidRPr="00773405">
              <w:rPr>
                <w:rFonts w:ascii="Arial" w:hAnsi="Arial" w:cs="Arial"/>
                <w:color w:val="000000"/>
              </w:rPr>
              <w:t>Desenvolvimento e Limpeza do poço com processos mecânicos ou químicos após perfuração. Desinfecção.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C4B49DC"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F5D4920"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28CB200D"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3995AE2" w14:textId="1FFA570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4F77BBE" w14:textId="4174269E" w:rsidR="006F4EB8" w:rsidRPr="00773405" w:rsidRDefault="006F4EB8" w:rsidP="00773405">
            <w:pPr>
              <w:jc w:val="right"/>
              <w:rPr>
                <w:rFonts w:ascii="Arial" w:hAnsi="Arial" w:cs="Arial"/>
                <w:color w:val="000000"/>
              </w:rPr>
            </w:pPr>
          </w:p>
        </w:tc>
      </w:tr>
      <w:tr w:rsidR="00923867" w:rsidRPr="00773405" w14:paraId="1DC401C8" w14:textId="77777777" w:rsidTr="007E4BA0">
        <w:trPr>
          <w:trHeight w:val="60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900350D" w14:textId="77777777" w:rsidR="006F4EB8" w:rsidRPr="00773405" w:rsidRDefault="006F4EB8" w:rsidP="00773405">
            <w:pPr>
              <w:rPr>
                <w:rFonts w:ascii="Arial" w:hAnsi="Arial" w:cs="Arial"/>
                <w:color w:val="000000"/>
              </w:rPr>
            </w:pPr>
            <w:r w:rsidRPr="00773405">
              <w:rPr>
                <w:rFonts w:ascii="Arial" w:hAnsi="Arial" w:cs="Arial"/>
                <w:color w:val="000000"/>
              </w:rPr>
              <w:t xml:space="preserve">4.1.2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7FFF24A" w14:textId="77777777" w:rsidR="006F4EB8" w:rsidRPr="00773405" w:rsidRDefault="006F4EB8" w:rsidP="00773405">
            <w:pPr>
              <w:rPr>
                <w:rFonts w:ascii="Arial" w:hAnsi="Arial" w:cs="Arial"/>
                <w:color w:val="000000"/>
              </w:rPr>
            </w:pPr>
            <w:r w:rsidRPr="00773405">
              <w:rPr>
                <w:rFonts w:ascii="Arial" w:hAnsi="Arial" w:cs="Arial"/>
                <w:color w:val="000000"/>
              </w:rPr>
              <w:t>Caixa de passagem em alvenaria inclusive revestimentos, impermeabilização e tampa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0FECE0E" w14:textId="77777777" w:rsidR="006F4EB8" w:rsidRPr="00773405" w:rsidRDefault="006F4EB8" w:rsidP="00773405">
            <w:pPr>
              <w:jc w:val="center"/>
              <w:rPr>
                <w:rFonts w:ascii="Arial" w:hAnsi="Arial" w:cs="Arial"/>
                <w:color w:val="000000"/>
              </w:rPr>
            </w:pPr>
            <w:r w:rsidRPr="00773405">
              <w:rPr>
                <w:rFonts w:ascii="Arial" w:hAnsi="Arial" w:cs="Arial"/>
                <w:color w:val="000000"/>
              </w:rPr>
              <w:t>UN</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A33F2BB"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5F3F5AE"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B24F6E4" w14:textId="626C7024"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ABADD2D" w14:textId="61E9D3BA" w:rsidR="006F4EB8" w:rsidRPr="00773405" w:rsidRDefault="006F4EB8" w:rsidP="00773405">
            <w:pPr>
              <w:jc w:val="right"/>
              <w:rPr>
                <w:rFonts w:ascii="Arial" w:hAnsi="Arial" w:cs="Arial"/>
                <w:color w:val="000000"/>
              </w:rPr>
            </w:pPr>
          </w:p>
        </w:tc>
      </w:tr>
      <w:tr w:rsidR="00923867" w:rsidRPr="00773405" w14:paraId="34043BEB" w14:textId="77777777" w:rsidTr="007E4BA0">
        <w:trPr>
          <w:trHeight w:val="1202"/>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38527DB" w14:textId="77777777" w:rsidR="006F4EB8" w:rsidRPr="00773405" w:rsidRDefault="006F4EB8" w:rsidP="00773405">
            <w:pPr>
              <w:rPr>
                <w:rFonts w:ascii="Arial" w:hAnsi="Arial" w:cs="Arial"/>
                <w:color w:val="000000"/>
              </w:rPr>
            </w:pPr>
            <w:r w:rsidRPr="00773405">
              <w:rPr>
                <w:rFonts w:ascii="Arial" w:hAnsi="Arial" w:cs="Arial"/>
                <w:color w:val="000000"/>
              </w:rPr>
              <w:t xml:space="preserve">4.1.3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656BA00" w14:textId="77777777" w:rsidR="006F4EB8" w:rsidRPr="00773405" w:rsidRDefault="006F4EB8" w:rsidP="00773405">
            <w:pPr>
              <w:rPr>
                <w:rFonts w:ascii="Arial" w:hAnsi="Arial" w:cs="Arial"/>
                <w:color w:val="000000"/>
              </w:rPr>
            </w:pPr>
            <w:r w:rsidRPr="00773405">
              <w:rPr>
                <w:rFonts w:ascii="Arial" w:hAnsi="Arial" w:cs="Arial"/>
                <w:color w:val="000000"/>
              </w:rPr>
              <w:t xml:space="preserve">Construção de Poço de anéis de concreto com 1,50m de diâmetro e 1,0m de profundidade, incluindo: tampa em concreto armado e visita no padrão T100, camada drenante em </w:t>
            </w:r>
            <w:proofErr w:type="spellStart"/>
            <w:r w:rsidRPr="00773405">
              <w:rPr>
                <w:rFonts w:ascii="Arial" w:hAnsi="Arial" w:cs="Arial"/>
                <w:color w:val="000000"/>
              </w:rPr>
              <w:t>birta</w:t>
            </w:r>
            <w:proofErr w:type="spellEnd"/>
            <w:r w:rsidRPr="00773405">
              <w:rPr>
                <w:rFonts w:ascii="Arial" w:hAnsi="Arial" w:cs="Arial"/>
                <w:color w:val="000000"/>
              </w:rPr>
              <w:t xml:space="preserve"> com geotêxtil, e laje de proteção sanitária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82A69BD"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E276C66"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9765EBF"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D1D8920" w14:textId="1133A15C"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BC65DAA" w14:textId="751712A8" w:rsidR="006F4EB8" w:rsidRPr="00773405" w:rsidRDefault="006F4EB8" w:rsidP="00773405">
            <w:pPr>
              <w:jc w:val="right"/>
              <w:rPr>
                <w:rFonts w:ascii="Arial" w:hAnsi="Arial" w:cs="Arial"/>
                <w:color w:val="000000"/>
              </w:rPr>
            </w:pPr>
          </w:p>
        </w:tc>
      </w:tr>
      <w:tr w:rsidR="00923867" w:rsidRPr="00773405" w14:paraId="68AEE7E6"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17B7546" w14:textId="77777777" w:rsidR="006F4EB8" w:rsidRPr="00773405" w:rsidRDefault="006F4EB8" w:rsidP="00773405">
            <w:pPr>
              <w:rPr>
                <w:rFonts w:ascii="Arial" w:hAnsi="Arial" w:cs="Arial"/>
                <w:color w:val="000000"/>
              </w:rPr>
            </w:pPr>
            <w:r w:rsidRPr="00773405">
              <w:rPr>
                <w:rFonts w:ascii="Arial" w:hAnsi="Arial" w:cs="Arial"/>
                <w:color w:val="000000"/>
              </w:rPr>
              <w:t xml:space="preserve">4.1.4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84EBC2C" w14:textId="77777777" w:rsidR="006F4EB8" w:rsidRPr="00773405" w:rsidRDefault="006F4EB8" w:rsidP="00773405">
            <w:pPr>
              <w:rPr>
                <w:rFonts w:ascii="Arial" w:hAnsi="Arial" w:cs="Arial"/>
                <w:color w:val="000000"/>
              </w:rPr>
            </w:pPr>
            <w:r w:rsidRPr="00773405">
              <w:rPr>
                <w:rFonts w:ascii="Arial" w:hAnsi="Arial" w:cs="Arial"/>
                <w:color w:val="000000"/>
              </w:rPr>
              <w:t>Execução de base de concreto armado para caixa d`água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F95B13D" w14:textId="77777777" w:rsidR="006F4EB8" w:rsidRPr="00773405" w:rsidRDefault="006F4EB8" w:rsidP="00773405">
            <w:pPr>
              <w:jc w:val="center"/>
              <w:rPr>
                <w:rFonts w:ascii="Arial" w:hAnsi="Arial" w:cs="Arial"/>
                <w:color w:val="000000"/>
              </w:rPr>
            </w:pPr>
            <w:r w:rsidRPr="00773405">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CBD2F0D" w14:textId="77777777" w:rsidR="006F4EB8" w:rsidRPr="00773405" w:rsidRDefault="006F4EB8" w:rsidP="00773405">
            <w:pPr>
              <w:jc w:val="center"/>
              <w:rPr>
                <w:rFonts w:ascii="Arial" w:hAnsi="Arial" w:cs="Arial"/>
                <w:color w:val="000000"/>
              </w:rPr>
            </w:pPr>
            <w:r w:rsidRPr="00773405">
              <w:rPr>
                <w:rFonts w:ascii="Arial" w:hAnsi="Arial" w:cs="Arial"/>
                <w:color w:val="000000"/>
              </w:rPr>
              <w:t>1,20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0C2E0EA"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F3B26A9" w14:textId="1F2CCEC8"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7B1BD10" w14:textId="04C1F050" w:rsidR="006F4EB8" w:rsidRPr="00773405" w:rsidRDefault="006F4EB8" w:rsidP="00773405">
            <w:pPr>
              <w:jc w:val="right"/>
              <w:rPr>
                <w:rFonts w:ascii="Arial" w:hAnsi="Arial" w:cs="Arial"/>
                <w:color w:val="000000"/>
              </w:rPr>
            </w:pPr>
          </w:p>
        </w:tc>
      </w:tr>
      <w:tr w:rsidR="00923867" w:rsidRPr="00773405" w14:paraId="7120F0FB"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90361A3" w14:textId="77777777" w:rsidR="006F4EB8" w:rsidRPr="00773405" w:rsidRDefault="006F4EB8" w:rsidP="00773405">
            <w:pPr>
              <w:rPr>
                <w:rFonts w:ascii="Arial" w:hAnsi="Arial" w:cs="Arial"/>
                <w:b/>
                <w:bCs/>
                <w:color w:val="000000"/>
              </w:rPr>
            </w:pPr>
            <w:r w:rsidRPr="00773405">
              <w:rPr>
                <w:rFonts w:ascii="Arial" w:hAnsi="Arial" w:cs="Arial"/>
                <w:b/>
                <w:bCs/>
                <w:color w:val="000000"/>
              </w:rPr>
              <w:lastRenderedPageBreak/>
              <w:t xml:space="preserve">4.2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1C56017" w14:textId="77777777" w:rsidR="006F4EB8" w:rsidRPr="00773405" w:rsidRDefault="006F4EB8" w:rsidP="00773405">
            <w:pPr>
              <w:rPr>
                <w:rFonts w:ascii="Arial" w:hAnsi="Arial" w:cs="Arial"/>
                <w:b/>
                <w:bCs/>
                <w:color w:val="000000"/>
              </w:rPr>
            </w:pPr>
            <w:r w:rsidRPr="00773405">
              <w:rPr>
                <w:rFonts w:ascii="Arial" w:hAnsi="Arial" w:cs="Arial"/>
                <w:b/>
                <w:bCs/>
                <w:color w:val="000000"/>
              </w:rPr>
              <w:t>SISTEMA HIDRÁULICO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C041CD5"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4D30659"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EA75E9E"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25E5CEE2"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031253AE" w14:textId="15059E75" w:rsidR="006F4EB8" w:rsidRPr="00773405" w:rsidRDefault="006F4EB8" w:rsidP="00773405">
            <w:pPr>
              <w:jc w:val="right"/>
              <w:rPr>
                <w:rFonts w:ascii="Arial" w:hAnsi="Arial" w:cs="Arial"/>
                <w:b/>
                <w:bCs/>
                <w:color w:val="000000"/>
              </w:rPr>
            </w:pPr>
          </w:p>
        </w:tc>
      </w:tr>
      <w:tr w:rsidR="00923867" w:rsidRPr="00773405" w14:paraId="100A431A" w14:textId="77777777" w:rsidTr="007E4BA0">
        <w:trPr>
          <w:trHeight w:val="1683"/>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7C9C4ED" w14:textId="77777777" w:rsidR="006F4EB8" w:rsidRPr="00773405" w:rsidRDefault="006F4EB8" w:rsidP="00773405">
            <w:pPr>
              <w:rPr>
                <w:rFonts w:ascii="Arial" w:hAnsi="Arial" w:cs="Arial"/>
                <w:color w:val="000000"/>
              </w:rPr>
            </w:pPr>
            <w:r w:rsidRPr="00773405">
              <w:rPr>
                <w:rFonts w:ascii="Arial" w:hAnsi="Arial" w:cs="Arial"/>
                <w:color w:val="000000"/>
              </w:rPr>
              <w:t xml:space="preserve">4.2.1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2946654" w14:textId="77777777" w:rsidR="006F4EB8" w:rsidRPr="00773405" w:rsidRDefault="006F4EB8" w:rsidP="00773405">
            <w:pPr>
              <w:rPr>
                <w:rFonts w:ascii="Arial" w:hAnsi="Arial" w:cs="Arial"/>
                <w:color w:val="000000"/>
              </w:rPr>
            </w:pPr>
            <w:r w:rsidRPr="00773405">
              <w:rPr>
                <w:rFonts w:ascii="Arial" w:hAnsi="Arial" w:cs="Arial"/>
                <w:color w:val="000000"/>
              </w:rPr>
              <w:t xml:space="preserve">Instalação do Sistema Hidráulico de Captação e Medição, compreendendo fornecimento e instalação de: corda, tampa de proteção em aço, </w:t>
            </w:r>
            <w:proofErr w:type="spellStart"/>
            <w:r w:rsidRPr="00773405">
              <w:rPr>
                <w:rFonts w:ascii="Arial" w:hAnsi="Arial" w:cs="Arial"/>
                <w:color w:val="000000"/>
              </w:rPr>
              <w:t>válcula</w:t>
            </w:r>
            <w:proofErr w:type="spellEnd"/>
            <w:r w:rsidRPr="00773405">
              <w:rPr>
                <w:rFonts w:ascii="Arial" w:hAnsi="Arial" w:cs="Arial"/>
                <w:color w:val="000000"/>
              </w:rPr>
              <w:t xml:space="preserve"> de retenção com portinhola, registro de gaveta, hidrômetro multijato, tubulação vertical em PVC </w:t>
            </w:r>
            <w:proofErr w:type="spellStart"/>
            <w:r w:rsidRPr="00773405">
              <w:rPr>
                <w:rFonts w:ascii="Arial" w:hAnsi="Arial" w:cs="Arial"/>
                <w:color w:val="000000"/>
              </w:rPr>
              <w:t>roscável</w:t>
            </w:r>
            <w:proofErr w:type="spellEnd"/>
            <w:r w:rsidRPr="00773405">
              <w:rPr>
                <w:rFonts w:ascii="Arial" w:hAnsi="Arial" w:cs="Arial"/>
                <w:color w:val="000000"/>
              </w:rPr>
              <w:t xml:space="preserve">, conexões em ferro </w:t>
            </w:r>
            <w:proofErr w:type="spellStart"/>
            <w:r w:rsidRPr="00773405">
              <w:rPr>
                <w:rFonts w:ascii="Arial" w:hAnsi="Arial" w:cs="Arial"/>
                <w:color w:val="000000"/>
              </w:rPr>
              <w:t>galvazido</w:t>
            </w:r>
            <w:proofErr w:type="spellEnd"/>
            <w:r w:rsidRPr="00773405">
              <w:rPr>
                <w:rFonts w:ascii="Arial" w:hAnsi="Arial" w:cs="Arial"/>
                <w:color w:val="000000"/>
              </w:rPr>
              <w:t>, todos conforme projeto. Inclui a instalação das bombas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2268122"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A3495F3"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6E693F47"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6AD79E2" w14:textId="7D912E3D"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1DC6B39" w14:textId="139CB324" w:rsidR="006F4EB8" w:rsidRPr="00773405" w:rsidRDefault="006F4EB8" w:rsidP="00773405">
            <w:pPr>
              <w:jc w:val="right"/>
              <w:rPr>
                <w:rFonts w:ascii="Arial" w:hAnsi="Arial" w:cs="Arial"/>
                <w:color w:val="000000"/>
              </w:rPr>
            </w:pPr>
          </w:p>
        </w:tc>
      </w:tr>
      <w:tr w:rsidR="00923867" w:rsidRPr="00773405" w14:paraId="7B2E6555" w14:textId="77777777" w:rsidTr="007E4BA0">
        <w:trPr>
          <w:trHeight w:val="60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4BCE44E" w14:textId="77777777" w:rsidR="006F4EB8" w:rsidRPr="00773405" w:rsidRDefault="006F4EB8" w:rsidP="00773405">
            <w:pPr>
              <w:rPr>
                <w:rFonts w:ascii="Arial" w:hAnsi="Arial" w:cs="Arial"/>
                <w:color w:val="000000"/>
              </w:rPr>
            </w:pPr>
            <w:r w:rsidRPr="00773405">
              <w:rPr>
                <w:rFonts w:ascii="Arial" w:hAnsi="Arial" w:cs="Arial"/>
                <w:color w:val="000000"/>
              </w:rPr>
              <w:t xml:space="preserve">4.2.2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D8F7675" w14:textId="77777777" w:rsidR="006F4EB8" w:rsidRPr="00773405" w:rsidRDefault="006F4EB8" w:rsidP="00773405">
            <w:pPr>
              <w:rPr>
                <w:rFonts w:ascii="Arial" w:hAnsi="Arial" w:cs="Arial"/>
                <w:color w:val="000000"/>
              </w:rPr>
            </w:pPr>
            <w:r w:rsidRPr="00773405">
              <w:rPr>
                <w:rFonts w:ascii="Arial" w:hAnsi="Arial" w:cs="Arial"/>
                <w:color w:val="000000"/>
              </w:rPr>
              <w:t>Fornecimento de Bomba submersível vertical de captação, trifásica. Modelo S4S-16-18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3C00C31"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9A09BA8"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71802610"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C413031" w14:textId="4FED3C16"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3623F97" w14:textId="45A7C2E9" w:rsidR="006F4EB8" w:rsidRPr="00773405" w:rsidRDefault="006F4EB8" w:rsidP="00773405">
            <w:pPr>
              <w:jc w:val="right"/>
              <w:rPr>
                <w:rFonts w:ascii="Arial" w:hAnsi="Arial" w:cs="Arial"/>
                <w:color w:val="000000"/>
              </w:rPr>
            </w:pPr>
          </w:p>
        </w:tc>
      </w:tr>
      <w:tr w:rsidR="00923867" w:rsidRPr="00773405" w14:paraId="1322FCD3" w14:textId="77777777" w:rsidTr="007E4BA0">
        <w:trPr>
          <w:trHeight w:val="5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DF27A25" w14:textId="77777777" w:rsidR="006F4EB8" w:rsidRPr="00773405" w:rsidRDefault="006F4EB8" w:rsidP="00773405">
            <w:pPr>
              <w:rPr>
                <w:rFonts w:ascii="Arial" w:hAnsi="Arial" w:cs="Arial"/>
                <w:color w:val="000000"/>
              </w:rPr>
            </w:pPr>
            <w:r w:rsidRPr="00773405">
              <w:rPr>
                <w:rFonts w:ascii="Arial" w:hAnsi="Arial" w:cs="Arial"/>
                <w:color w:val="000000"/>
              </w:rPr>
              <w:t xml:space="preserve">4.2.3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A44B87B" w14:textId="77777777" w:rsidR="006F4EB8" w:rsidRPr="00773405" w:rsidRDefault="006F4EB8" w:rsidP="00773405">
            <w:pPr>
              <w:rPr>
                <w:rFonts w:ascii="Arial" w:hAnsi="Arial" w:cs="Arial"/>
                <w:color w:val="000000"/>
              </w:rPr>
            </w:pPr>
            <w:r w:rsidRPr="00773405">
              <w:rPr>
                <w:rFonts w:ascii="Arial" w:hAnsi="Arial" w:cs="Arial"/>
                <w:color w:val="000000"/>
              </w:rPr>
              <w:t>Fornecimento de Bomba submersível vertical de captação, trifásica. Modelo S4S-40-12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96614C2"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C373AA8" w14:textId="77777777" w:rsidR="006F4EB8" w:rsidRPr="00773405" w:rsidRDefault="006F4EB8" w:rsidP="00773405">
            <w:pPr>
              <w:jc w:val="center"/>
              <w:rPr>
                <w:rFonts w:ascii="Arial" w:hAnsi="Arial" w:cs="Arial"/>
                <w:color w:val="000000"/>
              </w:rPr>
            </w:pPr>
            <w:r w:rsidRPr="00773405">
              <w:rPr>
                <w:rFonts w:ascii="Arial" w:hAnsi="Arial" w:cs="Arial"/>
                <w:color w:val="000000"/>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2DD21341"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F395E61" w14:textId="7FF2EBB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B2770E6" w14:textId="5B26F0DB" w:rsidR="006F4EB8" w:rsidRPr="00773405" w:rsidRDefault="006F4EB8" w:rsidP="00773405">
            <w:pPr>
              <w:jc w:val="right"/>
              <w:rPr>
                <w:rFonts w:ascii="Arial" w:hAnsi="Arial" w:cs="Arial"/>
                <w:color w:val="000000"/>
              </w:rPr>
            </w:pPr>
          </w:p>
        </w:tc>
      </w:tr>
      <w:tr w:rsidR="00923867" w:rsidRPr="00773405" w14:paraId="242784E7" w14:textId="77777777" w:rsidTr="007E4BA0">
        <w:trPr>
          <w:trHeight w:val="962"/>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049F941" w14:textId="77777777" w:rsidR="006F4EB8" w:rsidRPr="00773405" w:rsidRDefault="006F4EB8" w:rsidP="00773405">
            <w:pPr>
              <w:rPr>
                <w:rFonts w:ascii="Arial" w:hAnsi="Arial" w:cs="Arial"/>
                <w:color w:val="000000"/>
              </w:rPr>
            </w:pPr>
            <w:r w:rsidRPr="00773405">
              <w:rPr>
                <w:rFonts w:ascii="Arial" w:hAnsi="Arial" w:cs="Arial"/>
                <w:color w:val="000000"/>
              </w:rPr>
              <w:t xml:space="preserve">4.2.4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0EBFAD7" w14:textId="77777777" w:rsidR="006F4EB8" w:rsidRPr="00773405" w:rsidRDefault="006F4EB8" w:rsidP="00773405">
            <w:pPr>
              <w:rPr>
                <w:rFonts w:ascii="Arial" w:hAnsi="Arial" w:cs="Arial"/>
                <w:color w:val="000000"/>
              </w:rPr>
            </w:pPr>
            <w:r w:rsidRPr="00773405">
              <w:rPr>
                <w:rFonts w:ascii="Arial" w:hAnsi="Arial" w:cs="Arial"/>
                <w:color w:val="000000"/>
              </w:rPr>
              <w:t xml:space="preserve">Fornecimento e Instalação de Tubulação de PVC </w:t>
            </w:r>
            <w:proofErr w:type="spellStart"/>
            <w:r w:rsidRPr="00773405">
              <w:rPr>
                <w:rFonts w:ascii="Arial" w:hAnsi="Arial" w:cs="Arial"/>
                <w:color w:val="000000"/>
              </w:rPr>
              <w:t>Roscável</w:t>
            </w:r>
            <w:proofErr w:type="spellEnd"/>
            <w:r w:rsidRPr="00773405">
              <w:rPr>
                <w:rFonts w:ascii="Arial" w:hAnsi="Arial" w:cs="Arial"/>
                <w:color w:val="000000"/>
              </w:rPr>
              <w:t xml:space="preserve"> de 2" com conexões e fixações por abraçadeiras, em trecho enterrado e livre, inclusive furos em concreto conforme projeto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8030E35"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844C3B9" w14:textId="77777777" w:rsidR="006F4EB8" w:rsidRPr="00773405" w:rsidRDefault="006F4EB8" w:rsidP="00773405">
            <w:pPr>
              <w:jc w:val="center"/>
              <w:rPr>
                <w:rFonts w:ascii="Arial" w:hAnsi="Arial" w:cs="Arial"/>
                <w:color w:val="000000"/>
              </w:rPr>
            </w:pPr>
            <w:r w:rsidRPr="00773405">
              <w:rPr>
                <w:rFonts w:ascii="Arial" w:hAnsi="Arial" w:cs="Arial"/>
                <w:color w:val="000000"/>
              </w:rPr>
              <w:t>391,58</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21155A17"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B2DDB94" w14:textId="2E8D4A20"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FD6F2A5" w14:textId="254A4D89" w:rsidR="006F4EB8" w:rsidRPr="00773405" w:rsidRDefault="006F4EB8" w:rsidP="00773405">
            <w:pPr>
              <w:jc w:val="right"/>
              <w:rPr>
                <w:rFonts w:ascii="Arial" w:hAnsi="Arial" w:cs="Arial"/>
                <w:color w:val="000000"/>
              </w:rPr>
            </w:pPr>
          </w:p>
        </w:tc>
      </w:tr>
      <w:tr w:rsidR="00923867" w:rsidRPr="00773405" w14:paraId="0CF82C18" w14:textId="77777777" w:rsidTr="007E4BA0">
        <w:trPr>
          <w:trHeight w:val="60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B224732" w14:textId="77777777" w:rsidR="006F4EB8" w:rsidRPr="00773405" w:rsidRDefault="006F4EB8" w:rsidP="00773405">
            <w:pPr>
              <w:rPr>
                <w:rFonts w:ascii="Arial" w:hAnsi="Arial" w:cs="Arial"/>
                <w:color w:val="000000"/>
              </w:rPr>
            </w:pPr>
            <w:r w:rsidRPr="00773405">
              <w:rPr>
                <w:rFonts w:ascii="Arial" w:hAnsi="Arial" w:cs="Arial"/>
                <w:color w:val="000000"/>
              </w:rPr>
              <w:t xml:space="preserve">4.2.5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D120243" w14:textId="77777777" w:rsidR="006F4EB8" w:rsidRPr="00773405" w:rsidRDefault="006F4EB8" w:rsidP="00773405">
            <w:pPr>
              <w:rPr>
                <w:rFonts w:ascii="Arial" w:hAnsi="Arial" w:cs="Arial"/>
                <w:color w:val="000000"/>
              </w:rPr>
            </w:pPr>
            <w:r w:rsidRPr="00773405">
              <w:rPr>
                <w:rFonts w:ascii="Arial" w:hAnsi="Arial" w:cs="Arial"/>
                <w:color w:val="000000"/>
              </w:rPr>
              <w:t xml:space="preserve">Fornecimento e Instalação de Registro em Tubulação de PVC </w:t>
            </w:r>
            <w:proofErr w:type="spellStart"/>
            <w:r w:rsidRPr="00773405">
              <w:rPr>
                <w:rFonts w:ascii="Arial" w:hAnsi="Arial" w:cs="Arial"/>
                <w:color w:val="000000"/>
              </w:rPr>
              <w:t>Roscável</w:t>
            </w:r>
            <w:proofErr w:type="spellEnd"/>
            <w:r w:rsidRPr="00773405">
              <w:rPr>
                <w:rFonts w:ascii="Arial" w:hAnsi="Arial" w:cs="Arial"/>
                <w:color w:val="000000"/>
              </w:rPr>
              <w:t xml:space="preserve"> de 2" conforme projeto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6ED878E" w14:textId="77777777" w:rsidR="006F4EB8" w:rsidRPr="00773405" w:rsidRDefault="006F4EB8" w:rsidP="00773405">
            <w:pPr>
              <w:jc w:val="center"/>
              <w:rPr>
                <w:rFonts w:ascii="Arial" w:hAnsi="Arial" w:cs="Arial"/>
                <w:color w:val="000000"/>
              </w:rPr>
            </w:pPr>
            <w:r w:rsidRPr="00773405">
              <w:rPr>
                <w:rFonts w:ascii="Arial" w:hAnsi="Arial" w:cs="Arial"/>
                <w:color w:val="000000"/>
              </w:rPr>
              <w:t>UN</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1760370" w14:textId="77777777" w:rsidR="006F4EB8" w:rsidRPr="00773405" w:rsidRDefault="006F4EB8" w:rsidP="00773405">
            <w:pPr>
              <w:jc w:val="center"/>
              <w:rPr>
                <w:rFonts w:ascii="Arial" w:hAnsi="Arial" w:cs="Arial"/>
                <w:color w:val="000000"/>
              </w:rPr>
            </w:pPr>
            <w:r w:rsidRPr="00773405">
              <w:rPr>
                <w:rFonts w:ascii="Arial" w:hAnsi="Arial" w:cs="Arial"/>
                <w:color w:val="000000"/>
              </w:rPr>
              <w:t>12,00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76ECA04"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048A543" w14:textId="2096DD6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0223FD9" w14:textId="7D6180CB" w:rsidR="006F4EB8" w:rsidRPr="00773405" w:rsidRDefault="006F4EB8" w:rsidP="00773405">
            <w:pPr>
              <w:jc w:val="right"/>
              <w:rPr>
                <w:rFonts w:ascii="Arial" w:hAnsi="Arial" w:cs="Arial"/>
                <w:color w:val="000000"/>
              </w:rPr>
            </w:pPr>
          </w:p>
        </w:tc>
      </w:tr>
      <w:tr w:rsidR="00923867" w:rsidRPr="00773405" w14:paraId="72727CD0" w14:textId="77777777" w:rsidTr="007E4BA0">
        <w:trPr>
          <w:trHeight w:val="60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7C05A67" w14:textId="77777777" w:rsidR="006F4EB8" w:rsidRPr="00773405" w:rsidRDefault="006F4EB8" w:rsidP="00773405">
            <w:pPr>
              <w:rPr>
                <w:rFonts w:ascii="Arial" w:hAnsi="Arial" w:cs="Arial"/>
                <w:color w:val="000000"/>
              </w:rPr>
            </w:pPr>
            <w:r w:rsidRPr="00773405">
              <w:rPr>
                <w:rFonts w:ascii="Arial" w:hAnsi="Arial" w:cs="Arial"/>
                <w:color w:val="000000"/>
              </w:rPr>
              <w:t xml:space="preserve">4.2.6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958F86A"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Caixa D'água com capacidade de 5.000 litros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53EA991"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FFBD5D9" w14:textId="77777777" w:rsidR="006F4EB8" w:rsidRPr="00773405" w:rsidRDefault="006F4EB8" w:rsidP="00773405">
            <w:pPr>
              <w:jc w:val="center"/>
              <w:rPr>
                <w:rFonts w:ascii="Arial" w:hAnsi="Arial" w:cs="Arial"/>
                <w:color w:val="000000"/>
              </w:rPr>
            </w:pPr>
            <w:r w:rsidRPr="00773405">
              <w:rPr>
                <w:rFonts w:ascii="Arial" w:hAnsi="Arial" w:cs="Arial"/>
                <w:color w:val="000000"/>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B47CC30"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C71058F" w14:textId="1079D6C1"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DDEABD2" w14:textId="56B8F41D" w:rsidR="006F4EB8" w:rsidRPr="00773405" w:rsidRDefault="006F4EB8" w:rsidP="00773405">
            <w:pPr>
              <w:jc w:val="right"/>
              <w:rPr>
                <w:rFonts w:ascii="Arial" w:hAnsi="Arial" w:cs="Arial"/>
                <w:color w:val="000000"/>
              </w:rPr>
            </w:pPr>
          </w:p>
        </w:tc>
      </w:tr>
      <w:tr w:rsidR="00923867" w:rsidRPr="00773405" w14:paraId="1232A39E"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D2B3C7D"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4.3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6EBC43E0" w14:textId="77777777" w:rsidR="006F4EB8" w:rsidRPr="00773405" w:rsidRDefault="006F4EB8" w:rsidP="00773405">
            <w:pPr>
              <w:rPr>
                <w:rFonts w:ascii="Arial" w:hAnsi="Arial" w:cs="Arial"/>
                <w:b/>
                <w:bCs/>
                <w:color w:val="000000"/>
              </w:rPr>
            </w:pPr>
            <w:r w:rsidRPr="00773405">
              <w:rPr>
                <w:rFonts w:ascii="Arial" w:hAnsi="Arial" w:cs="Arial"/>
                <w:b/>
                <w:bCs/>
                <w:color w:val="000000"/>
              </w:rPr>
              <w:t>SISTEMA ELÉTRICO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784D89E"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E770322"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46C0121B"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51837F15"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26F7F9B0" w14:textId="2D3051E7" w:rsidR="006F4EB8" w:rsidRPr="00773405" w:rsidRDefault="006F4EB8" w:rsidP="00773405">
            <w:pPr>
              <w:jc w:val="right"/>
              <w:rPr>
                <w:rFonts w:ascii="Arial" w:hAnsi="Arial" w:cs="Arial"/>
                <w:b/>
                <w:bCs/>
                <w:color w:val="000000"/>
              </w:rPr>
            </w:pPr>
          </w:p>
        </w:tc>
      </w:tr>
      <w:tr w:rsidR="00923867" w:rsidRPr="00773405" w14:paraId="3082D102"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BBB8D3C" w14:textId="77777777" w:rsidR="006F4EB8" w:rsidRPr="00773405" w:rsidRDefault="006F4EB8" w:rsidP="00773405">
            <w:pPr>
              <w:rPr>
                <w:rFonts w:ascii="Arial" w:hAnsi="Arial" w:cs="Arial"/>
                <w:color w:val="000000"/>
              </w:rPr>
            </w:pPr>
            <w:r w:rsidRPr="00773405">
              <w:rPr>
                <w:rFonts w:ascii="Arial" w:hAnsi="Arial" w:cs="Arial"/>
                <w:color w:val="000000"/>
              </w:rPr>
              <w:t xml:space="preserve">4.3.1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526106A"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Quadro de Comando Completo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0506F46"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8C9B62E"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D5EF62E"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F16F2AA" w14:textId="19A6FC7E"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17FD7B3" w14:textId="31C2CFB4" w:rsidR="006F4EB8" w:rsidRPr="00773405" w:rsidRDefault="006F4EB8" w:rsidP="00773405">
            <w:pPr>
              <w:jc w:val="right"/>
              <w:rPr>
                <w:rFonts w:ascii="Arial" w:hAnsi="Arial" w:cs="Arial"/>
                <w:color w:val="000000"/>
              </w:rPr>
            </w:pPr>
          </w:p>
        </w:tc>
      </w:tr>
      <w:tr w:rsidR="00923867" w:rsidRPr="00773405" w14:paraId="173BB3F7" w14:textId="77777777" w:rsidTr="007E4BA0">
        <w:trPr>
          <w:trHeight w:val="72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599118B" w14:textId="77777777" w:rsidR="006F4EB8" w:rsidRPr="00773405" w:rsidRDefault="006F4EB8" w:rsidP="00773405">
            <w:pPr>
              <w:rPr>
                <w:rFonts w:ascii="Arial" w:hAnsi="Arial" w:cs="Arial"/>
                <w:color w:val="000000"/>
              </w:rPr>
            </w:pPr>
            <w:r w:rsidRPr="00773405">
              <w:rPr>
                <w:rFonts w:ascii="Arial" w:hAnsi="Arial" w:cs="Arial"/>
                <w:color w:val="000000"/>
              </w:rPr>
              <w:t xml:space="preserve">4.3.2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C42D6D6"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Cabo Multipolar 4x 6mm2 e terminais,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B38CBAD"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CEA701C" w14:textId="77777777" w:rsidR="006F4EB8" w:rsidRPr="00773405" w:rsidRDefault="006F4EB8" w:rsidP="00773405">
            <w:pPr>
              <w:jc w:val="center"/>
              <w:rPr>
                <w:rFonts w:ascii="Arial" w:hAnsi="Arial" w:cs="Arial"/>
                <w:color w:val="000000"/>
              </w:rPr>
            </w:pPr>
            <w:r w:rsidRPr="00773405">
              <w:rPr>
                <w:rFonts w:ascii="Arial" w:hAnsi="Arial" w:cs="Arial"/>
                <w:color w:val="000000"/>
              </w:rPr>
              <w:t>656,00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8DBA7DC"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DC3538C" w14:textId="16D53A6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0A2F91D" w14:textId="363127EB" w:rsidR="006F4EB8" w:rsidRPr="00773405" w:rsidRDefault="006F4EB8" w:rsidP="00773405">
            <w:pPr>
              <w:jc w:val="right"/>
              <w:rPr>
                <w:rFonts w:ascii="Arial" w:hAnsi="Arial" w:cs="Arial"/>
                <w:color w:val="000000"/>
              </w:rPr>
            </w:pPr>
          </w:p>
        </w:tc>
      </w:tr>
      <w:tr w:rsidR="00923867" w:rsidRPr="00773405" w14:paraId="07826CAD" w14:textId="77777777" w:rsidTr="007E4BA0">
        <w:trPr>
          <w:trHeight w:val="72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873C9D1" w14:textId="77777777" w:rsidR="006F4EB8" w:rsidRPr="00773405" w:rsidRDefault="006F4EB8" w:rsidP="00773405">
            <w:pPr>
              <w:rPr>
                <w:rFonts w:ascii="Arial" w:hAnsi="Arial" w:cs="Arial"/>
                <w:color w:val="000000"/>
              </w:rPr>
            </w:pPr>
            <w:r w:rsidRPr="00773405">
              <w:rPr>
                <w:rFonts w:ascii="Arial" w:hAnsi="Arial" w:cs="Arial"/>
                <w:color w:val="000000"/>
              </w:rPr>
              <w:t xml:space="preserve">4.3.3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D1254E1"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Cabo Multipolar 3x 1,5mm2 e terminais,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34F228B"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DECEA11" w14:textId="77777777" w:rsidR="006F4EB8" w:rsidRPr="00773405" w:rsidRDefault="006F4EB8" w:rsidP="00773405">
            <w:pPr>
              <w:jc w:val="center"/>
              <w:rPr>
                <w:rFonts w:ascii="Arial" w:hAnsi="Arial" w:cs="Arial"/>
                <w:color w:val="000000"/>
              </w:rPr>
            </w:pPr>
            <w:r w:rsidRPr="00773405">
              <w:rPr>
                <w:rFonts w:ascii="Arial" w:hAnsi="Arial" w:cs="Arial"/>
                <w:color w:val="000000"/>
              </w:rPr>
              <w:t>1.863,00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54DC512A"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3229193" w14:textId="5464C3E5"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B8FD244" w14:textId="0D2EB865" w:rsidR="006F4EB8" w:rsidRPr="00773405" w:rsidRDefault="006F4EB8" w:rsidP="00773405">
            <w:pPr>
              <w:jc w:val="right"/>
              <w:rPr>
                <w:rFonts w:ascii="Arial" w:hAnsi="Arial" w:cs="Arial"/>
                <w:color w:val="000000"/>
              </w:rPr>
            </w:pPr>
          </w:p>
        </w:tc>
      </w:tr>
      <w:tr w:rsidR="00923867" w:rsidRPr="00773405" w14:paraId="7913D797" w14:textId="77777777" w:rsidTr="007E4BA0">
        <w:trPr>
          <w:trHeight w:val="72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18FCEFD" w14:textId="77777777" w:rsidR="006F4EB8" w:rsidRPr="00773405" w:rsidRDefault="006F4EB8" w:rsidP="00773405">
            <w:pPr>
              <w:rPr>
                <w:rFonts w:ascii="Arial" w:hAnsi="Arial" w:cs="Arial"/>
                <w:color w:val="000000"/>
              </w:rPr>
            </w:pPr>
            <w:r w:rsidRPr="00773405">
              <w:rPr>
                <w:rFonts w:ascii="Arial" w:hAnsi="Arial" w:cs="Arial"/>
                <w:color w:val="000000"/>
              </w:rPr>
              <w:t xml:space="preserve">4.3.4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50484D7"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Cabo Multipolar 4x 1,5mm2 e terminais,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9693081"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3769D34" w14:textId="77777777" w:rsidR="006F4EB8" w:rsidRPr="00773405" w:rsidRDefault="006F4EB8" w:rsidP="00773405">
            <w:pPr>
              <w:jc w:val="center"/>
              <w:rPr>
                <w:rFonts w:ascii="Arial" w:hAnsi="Arial" w:cs="Arial"/>
                <w:color w:val="000000"/>
              </w:rPr>
            </w:pPr>
            <w:r w:rsidRPr="00773405">
              <w:rPr>
                <w:rFonts w:ascii="Arial" w:hAnsi="Arial" w:cs="Arial"/>
                <w:color w:val="000000"/>
              </w:rPr>
              <w:t>313,00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5879B3A6"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FEDC663" w14:textId="224FFFEE"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9F57846" w14:textId="38BC13CA" w:rsidR="006F4EB8" w:rsidRPr="00773405" w:rsidRDefault="006F4EB8" w:rsidP="00773405">
            <w:pPr>
              <w:jc w:val="right"/>
              <w:rPr>
                <w:rFonts w:ascii="Arial" w:hAnsi="Arial" w:cs="Arial"/>
                <w:color w:val="000000"/>
              </w:rPr>
            </w:pPr>
          </w:p>
        </w:tc>
      </w:tr>
      <w:tr w:rsidR="00923867" w:rsidRPr="00773405" w14:paraId="0E7114FD"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942A49C" w14:textId="77777777" w:rsidR="006F4EB8" w:rsidRPr="00773405" w:rsidRDefault="006F4EB8" w:rsidP="00773405">
            <w:pPr>
              <w:rPr>
                <w:rFonts w:ascii="Arial" w:hAnsi="Arial" w:cs="Arial"/>
                <w:color w:val="000000"/>
              </w:rPr>
            </w:pPr>
            <w:r w:rsidRPr="00773405">
              <w:rPr>
                <w:rFonts w:ascii="Arial" w:hAnsi="Arial" w:cs="Arial"/>
                <w:color w:val="000000"/>
              </w:rPr>
              <w:t xml:space="preserve">4.3.5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CB1A5C0"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Eletroduto de PVC com 1"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6308F9E"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0026436" w14:textId="77777777" w:rsidR="006F4EB8" w:rsidRPr="00773405" w:rsidRDefault="006F4EB8" w:rsidP="00773405">
            <w:pPr>
              <w:jc w:val="center"/>
              <w:rPr>
                <w:rFonts w:ascii="Arial" w:hAnsi="Arial" w:cs="Arial"/>
                <w:color w:val="000000"/>
              </w:rPr>
            </w:pPr>
            <w:r w:rsidRPr="00773405">
              <w:rPr>
                <w:rFonts w:ascii="Arial" w:hAnsi="Arial" w:cs="Arial"/>
                <w:color w:val="000000"/>
              </w:rPr>
              <w:t>9,00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66CB2DDA"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BAAF3EA" w14:textId="6DADC5CF"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2F14F03" w14:textId="721A153D" w:rsidR="006F4EB8" w:rsidRPr="00773405" w:rsidRDefault="006F4EB8" w:rsidP="00773405">
            <w:pPr>
              <w:jc w:val="right"/>
              <w:rPr>
                <w:rFonts w:ascii="Arial" w:hAnsi="Arial" w:cs="Arial"/>
                <w:color w:val="000000"/>
              </w:rPr>
            </w:pPr>
          </w:p>
        </w:tc>
      </w:tr>
      <w:tr w:rsidR="00923867" w:rsidRPr="00773405" w14:paraId="228A5DAF"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33EDACB" w14:textId="77777777" w:rsidR="006F4EB8" w:rsidRPr="00773405" w:rsidRDefault="006F4EB8" w:rsidP="00773405">
            <w:pPr>
              <w:rPr>
                <w:rFonts w:ascii="Arial" w:hAnsi="Arial" w:cs="Arial"/>
                <w:color w:val="000000"/>
              </w:rPr>
            </w:pPr>
            <w:r w:rsidRPr="00773405">
              <w:rPr>
                <w:rFonts w:ascii="Arial" w:hAnsi="Arial" w:cs="Arial"/>
                <w:color w:val="000000"/>
              </w:rPr>
              <w:lastRenderedPageBreak/>
              <w:t xml:space="preserve">4.3.6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D5C7005"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Eletroduto Galvanizado com 1.1/2"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E42343A"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CDA68B0" w14:textId="77777777" w:rsidR="006F4EB8" w:rsidRPr="00773405" w:rsidRDefault="006F4EB8" w:rsidP="00773405">
            <w:pPr>
              <w:jc w:val="center"/>
              <w:rPr>
                <w:rFonts w:ascii="Arial" w:hAnsi="Arial" w:cs="Arial"/>
                <w:color w:val="000000"/>
              </w:rPr>
            </w:pPr>
            <w:r w:rsidRPr="00773405">
              <w:rPr>
                <w:rFonts w:ascii="Arial" w:hAnsi="Arial" w:cs="Arial"/>
                <w:color w:val="000000"/>
              </w:rPr>
              <w:t>23,00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11EF1D0E"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D3A51F8" w14:textId="6506872E"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309302F" w14:textId="3E8A91C2" w:rsidR="006F4EB8" w:rsidRPr="00773405" w:rsidRDefault="006F4EB8" w:rsidP="00773405">
            <w:pPr>
              <w:jc w:val="right"/>
              <w:rPr>
                <w:rFonts w:ascii="Arial" w:hAnsi="Arial" w:cs="Arial"/>
                <w:color w:val="000000"/>
              </w:rPr>
            </w:pPr>
          </w:p>
        </w:tc>
      </w:tr>
      <w:tr w:rsidR="00923867" w:rsidRPr="00773405" w14:paraId="01172E90"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138B78D" w14:textId="77777777" w:rsidR="006F4EB8" w:rsidRPr="00773405" w:rsidRDefault="006F4EB8" w:rsidP="00773405">
            <w:pPr>
              <w:rPr>
                <w:rFonts w:ascii="Arial" w:hAnsi="Arial" w:cs="Arial"/>
                <w:color w:val="000000"/>
              </w:rPr>
            </w:pPr>
            <w:r w:rsidRPr="00773405">
              <w:rPr>
                <w:rFonts w:ascii="Arial" w:hAnsi="Arial" w:cs="Arial"/>
                <w:color w:val="000000"/>
              </w:rPr>
              <w:t xml:space="preserve">4.3.7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7E65FCE"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Eletroduto de PVC com 2"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BF65BE6"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53035EA" w14:textId="77777777" w:rsidR="006F4EB8" w:rsidRPr="00773405" w:rsidRDefault="006F4EB8" w:rsidP="00773405">
            <w:pPr>
              <w:jc w:val="center"/>
              <w:rPr>
                <w:rFonts w:ascii="Arial" w:hAnsi="Arial" w:cs="Arial"/>
                <w:color w:val="000000"/>
              </w:rPr>
            </w:pPr>
            <w:r w:rsidRPr="00773405">
              <w:rPr>
                <w:rFonts w:ascii="Arial" w:hAnsi="Arial" w:cs="Arial"/>
                <w:color w:val="000000"/>
              </w:rPr>
              <w:t>302,00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2590FDB1"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4661452B" w14:textId="4112A0EE"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C7EA1EF" w14:textId="467CE965" w:rsidR="006F4EB8" w:rsidRPr="00773405" w:rsidRDefault="006F4EB8" w:rsidP="00773405">
            <w:pPr>
              <w:jc w:val="right"/>
              <w:rPr>
                <w:rFonts w:ascii="Arial" w:hAnsi="Arial" w:cs="Arial"/>
                <w:color w:val="000000"/>
              </w:rPr>
            </w:pPr>
          </w:p>
        </w:tc>
      </w:tr>
      <w:tr w:rsidR="00923867" w:rsidRPr="00773405" w14:paraId="2FA1C691"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161EA87" w14:textId="77777777" w:rsidR="006F4EB8" w:rsidRPr="00773405" w:rsidRDefault="006F4EB8" w:rsidP="00773405">
            <w:pPr>
              <w:rPr>
                <w:rFonts w:ascii="Arial" w:hAnsi="Arial" w:cs="Arial"/>
                <w:color w:val="000000"/>
              </w:rPr>
            </w:pPr>
            <w:r w:rsidRPr="00773405">
              <w:rPr>
                <w:rFonts w:ascii="Arial" w:hAnsi="Arial" w:cs="Arial"/>
                <w:color w:val="000000"/>
              </w:rPr>
              <w:t xml:space="preserve">4.3.8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46F414B"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Eletroduto Galvanizado com 2"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B28B030" w14:textId="77777777" w:rsidR="006F4EB8" w:rsidRPr="00773405" w:rsidRDefault="006F4EB8" w:rsidP="00773405">
            <w:pPr>
              <w:jc w:val="center"/>
              <w:rPr>
                <w:rFonts w:ascii="Arial" w:hAnsi="Arial" w:cs="Arial"/>
                <w:color w:val="000000"/>
              </w:rPr>
            </w:pPr>
            <w:r w:rsidRPr="00773405">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2FC0863" w14:textId="77777777" w:rsidR="006F4EB8" w:rsidRPr="00773405" w:rsidRDefault="006F4EB8" w:rsidP="00773405">
            <w:pPr>
              <w:jc w:val="center"/>
              <w:rPr>
                <w:rFonts w:ascii="Arial" w:hAnsi="Arial" w:cs="Arial"/>
                <w:color w:val="000000"/>
              </w:rPr>
            </w:pPr>
            <w:r w:rsidRPr="00773405">
              <w:rPr>
                <w:rFonts w:ascii="Arial" w:hAnsi="Arial" w:cs="Arial"/>
                <w:color w:val="000000"/>
              </w:rPr>
              <w:t>132,00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9DAADD5"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54BA58F" w14:textId="68FB7987"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CBFA822" w14:textId="02B4B11E" w:rsidR="006F4EB8" w:rsidRPr="00773405" w:rsidRDefault="006F4EB8" w:rsidP="00773405">
            <w:pPr>
              <w:jc w:val="right"/>
              <w:rPr>
                <w:rFonts w:ascii="Arial" w:hAnsi="Arial" w:cs="Arial"/>
                <w:color w:val="000000"/>
              </w:rPr>
            </w:pPr>
          </w:p>
        </w:tc>
      </w:tr>
      <w:tr w:rsidR="00923867" w:rsidRPr="00773405" w14:paraId="754DF1C7"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C4B7493" w14:textId="77777777" w:rsidR="006F4EB8" w:rsidRPr="00773405" w:rsidRDefault="006F4EB8" w:rsidP="00773405">
            <w:pPr>
              <w:rPr>
                <w:rFonts w:ascii="Arial" w:hAnsi="Arial" w:cs="Arial"/>
                <w:color w:val="000000"/>
              </w:rPr>
            </w:pPr>
            <w:r w:rsidRPr="00773405">
              <w:rPr>
                <w:rFonts w:ascii="Arial" w:hAnsi="Arial" w:cs="Arial"/>
                <w:color w:val="000000"/>
              </w:rPr>
              <w:t xml:space="preserve">4.3.9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5C42BAE"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Caixa de Passagem de Alumínio medindo 20x20cm com tampa reversível, IP 55,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71CC8AD9"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EF7A277" w14:textId="77777777" w:rsidR="006F4EB8" w:rsidRPr="00773405" w:rsidRDefault="006F4EB8" w:rsidP="00773405">
            <w:pPr>
              <w:jc w:val="center"/>
              <w:rPr>
                <w:rFonts w:ascii="Arial" w:hAnsi="Arial" w:cs="Arial"/>
                <w:color w:val="000000"/>
              </w:rPr>
            </w:pPr>
            <w:r w:rsidRPr="00773405">
              <w:rPr>
                <w:rFonts w:ascii="Arial" w:hAnsi="Arial" w:cs="Arial"/>
                <w:color w:val="000000"/>
              </w:rPr>
              <w:t>16,00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0D207DFC"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28DDC5A" w14:textId="3F8142C8"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C9D9AF1" w14:textId="127221A4" w:rsidR="006F4EB8" w:rsidRPr="00773405" w:rsidRDefault="006F4EB8" w:rsidP="00773405">
            <w:pPr>
              <w:jc w:val="right"/>
              <w:rPr>
                <w:rFonts w:ascii="Arial" w:hAnsi="Arial" w:cs="Arial"/>
                <w:color w:val="000000"/>
              </w:rPr>
            </w:pPr>
          </w:p>
        </w:tc>
      </w:tr>
      <w:tr w:rsidR="00923867" w:rsidRPr="00773405" w14:paraId="283F89D7"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A416497" w14:textId="77777777" w:rsidR="006F4EB8" w:rsidRPr="00773405" w:rsidRDefault="006F4EB8" w:rsidP="00773405">
            <w:pPr>
              <w:rPr>
                <w:rFonts w:ascii="Arial" w:hAnsi="Arial" w:cs="Arial"/>
                <w:color w:val="000000"/>
              </w:rPr>
            </w:pPr>
            <w:r w:rsidRPr="00773405">
              <w:rPr>
                <w:rFonts w:ascii="Arial" w:hAnsi="Arial" w:cs="Arial"/>
                <w:color w:val="000000"/>
              </w:rPr>
              <w:t xml:space="preserve">4.3.10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9BCD417"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Caixa de Passagem de PVC medindo 15x15cm com tampa reversível, IP 55,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C214B06"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44808C2"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6A84E3C0"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7221E76" w14:textId="5B5649B9"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2D032F4" w14:textId="5CEBC0F4" w:rsidR="006F4EB8" w:rsidRPr="00773405" w:rsidRDefault="006F4EB8" w:rsidP="00773405">
            <w:pPr>
              <w:jc w:val="right"/>
              <w:rPr>
                <w:rFonts w:ascii="Arial" w:hAnsi="Arial" w:cs="Arial"/>
                <w:color w:val="000000"/>
              </w:rPr>
            </w:pPr>
          </w:p>
        </w:tc>
      </w:tr>
      <w:tr w:rsidR="00923867" w:rsidRPr="00773405" w14:paraId="51F0713A"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897D6B9" w14:textId="77777777" w:rsidR="006F4EB8" w:rsidRPr="00773405" w:rsidRDefault="006F4EB8" w:rsidP="00773405">
            <w:pPr>
              <w:rPr>
                <w:rFonts w:ascii="Arial" w:hAnsi="Arial" w:cs="Arial"/>
                <w:color w:val="000000"/>
              </w:rPr>
            </w:pPr>
            <w:r w:rsidRPr="00773405">
              <w:rPr>
                <w:rFonts w:ascii="Arial" w:hAnsi="Arial" w:cs="Arial"/>
                <w:color w:val="000000"/>
              </w:rPr>
              <w:t xml:space="preserve">4.3.11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41533F9"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Caixa de Passagem de PVC medindo 30x30cm com tampa reversível, IP 55,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C77BD36"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8A28DB8" w14:textId="77777777" w:rsidR="006F4EB8" w:rsidRPr="00773405" w:rsidRDefault="006F4EB8" w:rsidP="00773405">
            <w:pPr>
              <w:jc w:val="center"/>
              <w:rPr>
                <w:rFonts w:ascii="Arial" w:hAnsi="Arial" w:cs="Arial"/>
                <w:color w:val="000000"/>
              </w:rPr>
            </w:pPr>
            <w:r w:rsidRPr="00773405">
              <w:rPr>
                <w:rFonts w:ascii="Arial" w:hAnsi="Arial" w:cs="Arial"/>
                <w:color w:val="000000"/>
              </w:rPr>
              <w:t>10,00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F23A229"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2510E254" w14:textId="635032D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38A767C" w14:textId="18572C6E" w:rsidR="006F4EB8" w:rsidRPr="00773405" w:rsidRDefault="006F4EB8" w:rsidP="00773405">
            <w:pPr>
              <w:jc w:val="right"/>
              <w:rPr>
                <w:rFonts w:ascii="Arial" w:hAnsi="Arial" w:cs="Arial"/>
                <w:color w:val="000000"/>
              </w:rPr>
            </w:pPr>
          </w:p>
        </w:tc>
      </w:tr>
      <w:tr w:rsidR="00923867" w:rsidRPr="00773405" w14:paraId="5088E9F6"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034936B" w14:textId="77777777" w:rsidR="006F4EB8" w:rsidRPr="00773405" w:rsidRDefault="006F4EB8" w:rsidP="00773405">
            <w:pPr>
              <w:rPr>
                <w:rFonts w:ascii="Arial" w:hAnsi="Arial" w:cs="Arial"/>
                <w:color w:val="000000"/>
              </w:rPr>
            </w:pPr>
            <w:r w:rsidRPr="00773405">
              <w:rPr>
                <w:rFonts w:ascii="Arial" w:hAnsi="Arial" w:cs="Arial"/>
                <w:color w:val="000000"/>
              </w:rPr>
              <w:t xml:space="preserve">4.3.12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C081F13" w14:textId="77777777" w:rsidR="006F4EB8" w:rsidRPr="00773405" w:rsidRDefault="006F4EB8" w:rsidP="00773405">
            <w:pPr>
              <w:rPr>
                <w:rFonts w:ascii="Arial" w:hAnsi="Arial" w:cs="Arial"/>
                <w:color w:val="000000"/>
              </w:rPr>
            </w:pPr>
            <w:r w:rsidRPr="00773405">
              <w:rPr>
                <w:rFonts w:ascii="Arial" w:hAnsi="Arial" w:cs="Arial"/>
                <w:color w:val="000000"/>
              </w:rPr>
              <w:t>Fornecimento e Instalação de Eletrodo para Nível,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E9D065F"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90A6EFD" w14:textId="77777777" w:rsidR="006F4EB8" w:rsidRPr="00773405" w:rsidRDefault="006F4EB8" w:rsidP="00773405">
            <w:pPr>
              <w:jc w:val="center"/>
              <w:rPr>
                <w:rFonts w:ascii="Arial" w:hAnsi="Arial" w:cs="Arial"/>
                <w:color w:val="000000"/>
              </w:rPr>
            </w:pPr>
            <w:r w:rsidRPr="00773405">
              <w:rPr>
                <w:rFonts w:ascii="Arial" w:hAnsi="Arial" w:cs="Arial"/>
                <w:color w:val="000000"/>
              </w:rPr>
              <w:t>23,00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405098C8"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F020553" w14:textId="3DA34AFD"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16F50336" w14:textId="16BBCC8F" w:rsidR="006F4EB8" w:rsidRPr="00773405" w:rsidRDefault="006F4EB8" w:rsidP="00773405">
            <w:pPr>
              <w:jc w:val="right"/>
              <w:rPr>
                <w:rFonts w:ascii="Arial" w:hAnsi="Arial" w:cs="Arial"/>
                <w:color w:val="000000"/>
              </w:rPr>
            </w:pPr>
          </w:p>
        </w:tc>
      </w:tr>
      <w:tr w:rsidR="00923867" w:rsidRPr="00773405" w14:paraId="10441E99" w14:textId="77777777" w:rsidTr="007E4BA0">
        <w:trPr>
          <w:trHeight w:val="886"/>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F8456D0" w14:textId="77777777" w:rsidR="006F4EB8" w:rsidRPr="00773405" w:rsidRDefault="006F4EB8" w:rsidP="00773405">
            <w:pPr>
              <w:rPr>
                <w:rFonts w:ascii="Arial" w:hAnsi="Arial" w:cs="Arial"/>
                <w:color w:val="000000"/>
              </w:rPr>
            </w:pPr>
            <w:r w:rsidRPr="00773405">
              <w:rPr>
                <w:rFonts w:ascii="Arial" w:hAnsi="Arial" w:cs="Arial"/>
                <w:color w:val="000000"/>
              </w:rPr>
              <w:t xml:space="preserve">4.3.13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303383E" w14:textId="77777777" w:rsidR="006F4EB8" w:rsidRPr="00773405" w:rsidRDefault="006F4EB8" w:rsidP="00773405">
            <w:pPr>
              <w:rPr>
                <w:rFonts w:ascii="Arial" w:hAnsi="Arial" w:cs="Arial"/>
                <w:color w:val="000000"/>
              </w:rPr>
            </w:pPr>
            <w:r w:rsidRPr="00773405">
              <w:rPr>
                <w:rFonts w:ascii="Arial" w:hAnsi="Arial" w:cs="Arial"/>
                <w:color w:val="000000"/>
              </w:rPr>
              <w:t xml:space="preserve">Fornecimento e Instalação de Válvula </w:t>
            </w:r>
            <w:proofErr w:type="spellStart"/>
            <w:r w:rsidRPr="00773405">
              <w:rPr>
                <w:rFonts w:ascii="Arial" w:hAnsi="Arial" w:cs="Arial"/>
                <w:color w:val="000000"/>
              </w:rPr>
              <w:t>Solenóide</w:t>
            </w:r>
            <w:proofErr w:type="spellEnd"/>
            <w:r w:rsidRPr="00773405">
              <w:rPr>
                <w:rFonts w:ascii="Arial" w:hAnsi="Arial" w:cs="Arial"/>
                <w:color w:val="000000"/>
              </w:rPr>
              <w:t xml:space="preserve"> e Chave de Fluxo,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D914B5C" w14:textId="77777777" w:rsidR="006F4EB8" w:rsidRPr="00773405" w:rsidRDefault="006F4EB8" w:rsidP="00773405">
            <w:pPr>
              <w:jc w:val="center"/>
              <w:rPr>
                <w:rFonts w:ascii="Arial" w:hAnsi="Arial" w:cs="Arial"/>
                <w:color w:val="000000"/>
              </w:rPr>
            </w:pPr>
            <w:r w:rsidRPr="00773405">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A04E20A" w14:textId="77777777" w:rsidR="006F4EB8" w:rsidRPr="00773405" w:rsidRDefault="006F4EB8" w:rsidP="00773405">
            <w:pPr>
              <w:jc w:val="center"/>
              <w:rPr>
                <w:rFonts w:ascii="Arial" w:hAnsi="Arial" w:cs="Arial"/>
                <w:color w:val="000000"/>
              </w:rPr>
            </w:pPr>
            <w:r w:rsidRPr="00773405">
              <w:rPr>
                <w:rFonts w:ascii="Arial" w:hAnsi="Arial" w:cs="Arial"/>
                <w:color w:val="000000"/>
              </w:rPr>
              <w:t>12,00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68606D67"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651E51A" w14:textId="2C751EAB"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7DBA48B" w14:textId="3C8098DD" w:rsidR="006F4EB8" w:rsidRPr="00773405" w:rsidRDefault="006F4EB8" w:rsidP="00773405">
            <w:pPr>
              <w:jc w:val="right"/>
              <w:rPr>
                <w:rFonts w:ascii="Arial" w:hAnsi="Arial" w:cs="Arial"/>
                <w:color w:val="000000"/>
              </w:rPr>
            </w:pPr>
          </w:p>
        </w:tc>
      </w:tr>
      <w:tr w:rsidR="00923867" w:rsidRPr="00773405" w14:paraId="167BC9E6"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0568C9B"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4.4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335CD28D" w14:textId="77777777" w:rsidR="006F4EB8" w:rsidRPr="00773405" w:rsidRDefault="006F4EB8" w:rsidP="00773405">
            <w:pPr>
              <w:rPr>
                <w:rFonts w:ascii="Arial" w:hAnsi="Arial" w:cs="Arial"/>
                <w:b/>
                <w:bCs/>
                <w:color w:val="000000"/>
              </w:rPr>
            </w:pPr>
            <w:r w:rsidRPr="00773405">
              <w:rPr>
                <w:rFonts w:ascii="Arial" w:hAnsi="Arial" w:cs="Arial"/>
                <w:b/>
                <w:bCs/>
                <w:color w:val="000000"/>
              </w:rPr>
              <w:t>SERVIÇO DE LIMPEZA</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B064690"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ACDC5E7"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32DDC41"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616758F7"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55BEDEF2" w14:textId="24264B6F" w:rsidR="006F4EB8" w:rsidRPr="00773405" w:rsidRDefault="006F4EB8" w:rsidP="00773405">
            <w:pPr>
              <w:jc w:val="right"/>
              <w:rPr>
                <w:rFonts w:ascii="Arial" w:hAnsi="Arial" w:cs="Arial"/>
                <w:b/>
                <w:bCs/>
                <w:color w:val="000000"/>
              </w:rPr>
            </w:pPr>
          </w:p>
        </w:tc>
      </w:tr>
      <w:tr w:rsidR="00923867" w:rsidRPr="00773405" w14:paraId="4A5AB85B"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25FD4A2F" w14:textId="77777777" w:rsidR="006F4EB8" w:rsidRPr="00773405" w:rsidRDefault="006F4EB8" w:rsidP="00773405">
            <w:pPr>
              <w:rPr>
                <w:rFonts w:ascii="Arial" w:hAnsi="Arial" w:cs="Arial"/>
                <w:color w:val="000000"/>
              </w:rPr>
            </w:pPr>
            <w:r w:rsidRPr="00773405">
              <w:rPr>
                <w:rFonts w:ascii="Arial" w:hAnsi="Arial" w:cs="Arial"/>
                <w:color w:val="000000"/>
              </w:rPr>
              <w:t xml:space="preserve">4.4.1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113A773" w14:textId="77777777" w:rsidR="006F4EB8" w:rsidRPr="00773405" w:rsidRDefault="006F4EB8" w:rsidP="00773405">
            <w:pPr>
              <w:rPr>
                <w:rFonts w:ascii="Arial" w:hAnsi="Arial" w:cs="Arial"/>
                <w:color w:val="000000"/>
              </w:rPr>
            </w:pPr>
            <w:r w:rsidRPr="00773405">
              <w:rPr>
                <w:rFonts w:ascii="Arial" w:hAnsi="Arial" w:cs="Arial"/>
                <w:color w:val="000000"/>
              </w:rPr>
              <w:t>Limpeza final da edificação, incluindo áreas externas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A0B86FF" w14:textId="77777777" w:rsidR="006F4EB8" w:rsidRPr="00773405" w:rsidRDefault="006F4EB8" w:rsidP="00773405">
            <w:pPr>
              <w:jc w:val="center"/>
              <w:rPr>
                <w:rFonts w:ascii="Arial" w:hAnsi="Arial" w:cs="Arial"/>
                <w:color w:val="000000"/>
              </w:rPr>
            </w:pPr>
            <w:r w:rsidRPr="00773405">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5746C286" w14:textId="77777777" w:rsidR="006F4EB8" w:rsidRPr="00773405" w:rsidRDefault="006F4EB8" w:rsidP="00773405">
            <w:pPr>
              <w:jc w:val="center"/>
              <w:rPr>
                <w:rFonts w:ascii="Arial" w:hAnsi="Arial" w:cs="Arial"/>
                <w:color w:val="000000"/>
              </w:rPr>
            </w:pPr>
            <w:r w:rsidRPr="00773405">
              <w:rPr>
                <w:rFonts w:ascii="Arial" w:hAnsi="Arial" w:cs="Arial"/>
                <w:color w:val="000000"/>
              </w:rPr>
              <w:t>200,00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50A16479"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A984EF8" w14:textId="6BFB2CF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2824340" w14:textId="6C289579" w:rsidR="006F4EB8" w:rsidRPr="00773405" w:rsidRDefault="006F4EB8" w:rsidP="00773405">
            <w:pPr>
              <w:jc w:val="right"/>
              <w:rPr>
                <w:rFonts w:ascii="Arial" w:hAnsi="Arial" w:cs="Arial"/>
                <w:color w:val="000000"/>
              </w:rPr>
            </w:pPr>
          </w:p>
        </w:tc>
      </w:tr>
      <w:tr w:rsidR="00923867" w:rsidRPr="00773405" w14:paraId="48E9FBAC"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155F4730"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5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33AC4E6" w14:textId="77777777" w:rsidR="006F4EB8" w:rsidRPr="00773405" w:rsidRDefault="006F4EB8" w:rsidP="00773405">
            <w:pPr>
              <w:rPr>
                <w:rFonts w:ascii="Arial" w:hAnsi="Arial" w:cs="Arial"/>
                <w:b/>
                <w:bCs/>
                <w:color w:val="000000"/>
              </w:rPr>
            </w:pPr>
            <w:r w:rsidRPr="00773405">
              <w:rPr>
                <w:rFonts w:ascii="Arial" w:hAnsi="Arial" w:cs="Arial"/>
                <w:b/>
                <w:bCs/>
                <w:color w:val="000000"/>
              </w:rPr>
              <w:t>SERVIÇOS AUXILIARES E ADMINISTRATIVOS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0A05179"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21623EFE"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1174AF1"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05A2E0D9"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7F2BA871" w14:textId="1DF973ED" w:rsidR="006F4EB8" w:rsidRPr="00773405" w:rsidRDefault="006F4EB8" w:rsidP="00773405">
            <w:pPr>
              <w:jc w:val="right"/>
              <w:rPr>
                <w:rFonts w:ascii="Arial" w:hAnsi="Arial" w:cs="Arial"/>
                <w:b/>
                <w:bCs/>
                <w:color w:val="000000"/>
              </w:rPr>
            </w:pPr>
          </w:p>
        </w:tc>
      </w:tr>
      <w:tr w:rsidR="00923867" w:rsidRPr="00773405" w14:paraId="63AC8A8B"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5368E2CE" w14:textId="77777777" w:rsidR="006F4EB8" w:rsidRPr="00773405" w:rsidRDefault="006F4EB8" w:rsidP="00773405">
            <w:pPr>
              <w:rPr>
                <w:rFonts w:ascii="Arial" w:hAnsi="Arial" w:cs="Arial"/>
                <w:b/>
                <w:bCs/>
                <w:color w:val="000000"/>
              </w:rPr>
            </w:pPr>
            <w:r w:rsidRPr="00773405">
              <w:rPr>
                <w:rFonts w:ascii="Arial" w:hAnsi="Arial" w:cs="Arial"/>
                <w:b/>
                <w:bCs/>
                <w:color w:val="000000"/>
              </w:rPr>
              <w:t xml:space="preserve">5.1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9D1D332" w14:textId="77777777" w:rsidR="006F4EB8" w:rsidRPr="00773405" w:rsidRDefault="006F4EB8" w:rsidP="00773405">
            <w:pPr>
              <w:rPr>
                <w:rFonts w:ascii="Arial" w:hAnsi="Arial" w:cs="Arial"/>
                <w:b/>
                <w:bCs/>
                <w:color w:val="000000"/>
              </w:rPr>
            </w:pPr>
            <w:r w:rsidRPr="00773405">
              <w:rPr>
                <w:rFonts w:ascii="Arial" w:hAnsi="Arial" w:cs="Arial"/>
                <w:b/>
                <w:bCs/>
                <w:color w:val="000000"/>
              </w:rPr>
              <w:t>EQUIPE DE ESCRITÓRIO E DE EXECUÇÃO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01A0279E" w14:textId="77777777" w:rsidR="006F4EB8" w:rsidRPr="00773405" w:rsidRDefault="006F4EB8" w:rsidP="00773405">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81C9503"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hideMark/>
          </w:tcPr>
          <w:p w14:paraId="7B8D9244"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013141F4"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vAlign w:val="center"/>
          </w:tcPr>
          <w:p w14:paraId="16EED6A1" w14:textId="05E0FD61" w:rsidR="006F4EB8" w:rsidRPr="00773405" w:rsidRDefault="006F4EB8" w:rsidP="00773405">
            <w:pPr>
              <w:jc w:val="right"/>
              <w:rPr>
                <w:rFonts w:ascii="Arial" w:hAnsi="Arial" w:cs="Arial"/>
                <w:b/>
                <w:bCs/>
                <w:color w:val="000000"/>
              </w:rPr>
            </w:pPr>
          </w:p>
        </w:tc>
      </w:tr>
      <w:tr w:rsidR="00923867" w:rsidRPr="00773405" w14:paraId="2612AF87"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6D4BEF34" w14:textId="77777777" w:rsidR="006F4EB8" w:rsidRPr="00773405" w:rsidRDefault="006F4EB8" w:rsidP="00773405">
            <w:pPr>
              <w:rPr>
                <w:rFonts w:ascii="Arial" w:hAnsi="Arial" w:cs="Arial"/>
                <w:color w:val="000000"/>
              </w:rPr>
            </w:pPr>
            <w:r w:rsidRPr="00773405">
              <w:rPr>
                <w:rFonts w:ascii="Arial" w:hAnsi="Arial" w:cs="Arial"/>
                <w:color w:val="000000"/>
              </w:rPr>
              <w:t xml:space="preserve">5.1.1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5248FA2" w14:textId="77777777" w:rsidR="006F4EB8" w:rsidRPr="00773405" w:rsidRDefault="006F4EB8" w:rsidP="00773405">
            <w:pPr>
              <w:rPr>
                <w:rFonts w:ascii="Arial" w:hAnsi="Arial" w:cs="Arial"/>
                <w:color w:val="000000"/>
              </w:rPr>
            </w:pPr>
            <w:r w:rsidRPr="00773405">
              <w:rPr>
                <w:rFonts w:ascii="Arial" w:hAnsi="Arial" w:cs="Arial"/>
                <w:color w:val="000000"/>
              </w:rPr>
              <w:t>Equipe de Administração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6A70980" w14:textId="77777777" w:rsidR="006F4EB8" w:rsidRPr="00773405" w:rsidRDefault="006F4EB8" w:rsidP="00773405">
            <w:pPr>
              <w:jc w:val="center"/>
              <w:rPr>
                <w:rFonts w:ascii="Arial" w:hAnsi="Arial" w:cs="Arial"/>
                <w:color w:val="000000"/>
              </w:rPr>
            </w:pPr>
            <w:r w:rsidRPr="00773405">
              <w:rPr>
                <w:rFonts w:ascii="Arial" w:hAnsi="Arial" w:cs="Arial"/>
                <w:color w:val="000000"/>
              </w:rPr>
              <w:t>MÊS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1245090"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29336EB8"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352B4A7B" w14:textId="79B5570A"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0579A099" w14:textId="23652125" w:rsidR="006F4EB8" w:rsidRPr="00773405" w:rsidRDefault="006F4EB8" w:rsidP="00773405">
            <w:pPr>
              <w:jc w:val="right"/>
              <w:rPr>
                <w:rFonts w:ascii="Arial" w:hAnsi="Arial" w:cs="Arial"/>
                <w:color w:val="000000"/>
              </w:rPr>
            </w:pPr>
          </w:p>
        </w:tc>
      </w:tr>
      <w:tr w:rsidR="00923867" w:rsidRPr="00773405" w14:paraId="0EE399C2" w14:textId="77777777" w:rsidTr="007E4BA0">
        <w:trPr>
          <w:trHeight w:val="481"/>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35E48C62" w14:textId="77777777" w:rsidR="006F4EB8" w:rsidRPr="00773405" w:rsidRDefault="006F4EB8" w:rsidP="00773405">
            <w:pPr>
              <w:rPr>
                <w:rFonts w:ascii="Arial" w:hAnsi="Arial" w:cs="Arial"/>
                <w:color w:val="000000"/>
              </w:rPr>
            </w:pPr>
            <w:r w:rsidRPr="00773405">
              <w:rPr>
                <w:rFonts w:ascii="Arial" w:hAnsi="Arial" w:cs="Arial"/>
                <w:color w:val="000000"/>
              </w:rPr>
              <w:t xml:space="preserve">5.1.2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1BEA6A3D" w14:textId="77777777" w:rsidR="006F4EB8" w:rsidRPr="00773405" w:rsidRDefault="006F4EB8" w:rsidP="00773405">
            <w:pPr>
              <w:rPr>
                <w:rFonts w:ascii="Arial" w:hAnsi="Arial" w:cs="Arial"/>
                <w:color w:val="000000"/>
              </w:rPr>
            </w:pPr>
            <w:r w:rsidRPr="00773405">
              <w:rPr>
                <w:rFonts w:ascii="Arial" w:hAnsi="Arial" w:cs="Arial"/>
                <w:color w:val="000000"/>
              </w:rPr>
              <w:t>Equipe do Canteiro de Obra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0AFA6973" w14:textId="77777777" w:rsidR="006F4EB8" w:rsidRPr="00773405" w:rsidRDefault="006F4EB8" w:rsidP="00773405">
            <w:pPr>
              <w:jc w:val="center"/>
              <w:rPr>
                <w:rFonts w:ascii="Arial" w:hAnsi="Arial" w:cs="Arial"/>
                <w:color w:val="000000"/>
              </w:rPr>
            </w:pPr>
            <w:r w:rsidRPr="00773405">
              <w:rPr>
                <w:rFonts w:ascii="Arial" w:hAnsi="Arial" w:cs="Arial"/>
                <w:color w:val="000000"/>
              </w:rPr>
              <w:t>MÊS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hideMark/>
          </w:tcPr>
          <w:p w14:paraId="43AC1899" w14:textId="77777777" w:rsidR="006F4EB8" w:rsidRPr="00773405" w:rsidRDefault="006F4EB8" w:rsidP="00773405">
            <w:pPr>
              <w:jc w:val="center"/>
              <w:rPr>
                <w:rFonts w:ascii="Arial" w:hAnsi="Arial" w:cs="Arial"/>
                <w:color w:val="000000"/>
              </w:rPr>
            </w:pPr>
            <w:r w:rsidRPr="00773405">
              <w:rPr>
                <w:rFonts w:ascii="Arial" w:hAnsi="Arial" w:cs="Arial"/>
                <w:color w:val="000000"/>
              </w:rPr>
              <w:t>4,00</w:t>
            </w:r>
          </w:p>
        </w:tc>
        <w:tc>
          <w:tcPr>
            <w:tcW w:w="0" w:type="auto"/>
            <w:tcBorders>
              <w:top w:val="single" w:sz="6" w:space="0" w:color="CCCCCC"/>
              <w:left w:val="single" w:sz="6" w:space="0" w:color="CCCCCC"/>
              <w:bottom w:val="single" w:sz="6" w:space="0" w:color="CCCCCC"/>
              <w:right w:val="single" w:sz="6" w:space="0" w:color="CCCCCC"/>
            </w:tcBorders>
            <w:shd w:val="clear" w:color="auto" w:fill="C2D69B"/>
            <w:tcMar>
              <w:top w:w="0" w:type="dxa"/>
              <w:left w:w="45" w:type="dxa"/>
              <w:bottom w:w="0" w:type="dxa"/>
              <w:right w:w="45" w:type="dxa"/>
            </w:tcMar>
            <w:vAlign w:val="center"/>
            <w:hideMark/>
          </w:tcPr>
          <w:p w14:paraId="3C388BC9" w14:textId="77777777" w:rsidR="006F4EB8" w:rsidRPr="00773405" w:rsidRDefault="006F4EB8" w:rsidP="00773405">
            <w:pPr>
              <w:jc w:val="center"/>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60576E91" w14:textId="6D43D3CE"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vAlign w:val="center"/>
          </w:tcPr>
          <w:p w14:paraId="5D07CA2A" w14:textId="3CD9093A" w:rsidR="006F4EB8" w:rsidRPr="00773405" w:rsidRDefault="006F4EB8" w:rsidP="00773405">
            <w:pPr>
              <w:jc w:val="right"/>
              <w:rPr>
                <w:rFonts w:ascii="Arial" w:hAnsi="Arial" w:cs="Arial"/>
                <w:color w:val="000000"/>
              </w:rPr>
            </w:pPr>
          </w:p>
        </w:tc>
      </w:tr>
      <w:tr w:rsidR="00923867" w:rsidRPr="00773405" w14:paraId="1E0B0643" w14:textId="77777777" w:rsidTr="007E4BA0">
        <w:trPr>
          <w:trHeight w:val="27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4C8E5B8D" w14:textId="77777777" w:rsidR="006F4EB8" w:rsidRPr="00773405" w:rsidRDefault="006F4EB8" w:rsidP="00773405">
            <w:pPr>
              <w:jc w:val="right"/>
              <w:rPr>
                <w:rFonts w:ascii="Arial" w:hAnsi="Arial" w:cs="Arial"/>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0C5B1348"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1CFF6994"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0D8223FE"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4AB76DA"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0FB7025"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762C56CE" w14:textId="77777777" w:rsidR="006F4EB8" w:rsidRPr="00773405" w:rsidRDefault="006F4EB8" w:rsidP="00773405"/>
        </w:tc>
      </w:tr>
      <w:tr w:rsidR="006C66A8" w:rsidRPr="00773405" w14:paraId="36470CC2" w14:textId="77777777" w:rsidTr="007E4BA0">
        <w:trPr>
          <w:trHeight w:val="27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27FC01B2"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09D9DCD7"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05F9C90D" w14:textId="77777777" w:rsidR="006F4EB8" w:rsidRPr="00773405" w:rsidRDefault="006F4EB8" w:rsidP="00773405"/>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AA299E3" w14:textId="77777777" w:rsidR="006F4EB8" w:rsidRPr="001149B8" w:rsidRDefault="006F4EB8" w:rsidP="00773405">
            <w:pPr>
              <w:rPr>
                <w:rFonts w:ascii="Arial" w:hAnsi="Arial" w:cs="Arial"/>
                <w:b/>
                <w:bCs/>
              </w:rPr>
            </w:pPr>
            <w:r w:rsidRPr="001149B8">
              <w:rPr>
                <w:rFonts w:ascii="Arial" w:hAnsi="Arial" w:cs="Arial"/>
                <w:b/>
                <w:bCs/>
              </w:rPr>
              <w:t>Total sem BDI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075122C" w14:textId="77777777" w:rsidR="006F4EB8" w:rsidRPr="00773405" w:rsidRDefault="006F4EB8" w:rsidP="00773405">
            <w:pPr>
              <w:jc w:val="right"/>
              <w:rPr>
                <w:rFonts w:ascii="Arial" w:hAnsi="Arial" w:cs="Arial"/>
                <w:b/>
                <w:bCs/>
              </w:rPr>
            </w:pPr>
            <w:r w:rsidRPr="00773405">
              <w:rPr>
                <w:rFonts w:ascii="Arial" w:hAnsi="Arial" w:cs="Arial"/>
                <w:b/>
                <w:bCs/>
              </w:rPr>
              <w:t>0,00</w:t>
            </w:r>
          </w:p>
        </w:tc>
      </w:tr>
      <w:tr w:rsidR="006C66A8" w:rsidRPr="00773405" w14:paraId="2DCF9B56" w14:textId="77777777" w:rsidTr="007E4BA0">
        <w:trPr>
          <w:trHeight w:val="27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EC14218" w14:textId="77777777" w:rsidR="006F4EB8" w:rsidRPr="00773405" w:rsidRDefault="006F4EB8" w:rsidP="00773405">
            <w:pPr>
              <w:jc w:val="right"/>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371187D5"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3694CC8C" w14:textId="77777777" w:rsidR="006F4EB8" w:rsidRPr="00773405" w:rsidRDefault="006F4EB8" w:rsidP="00773405"/>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0577EC5B" w14:textId="77777777" w:rsidR="006F4EB8" w:rsidRPr="001149B8" w:rsidRDefault="006F4EB8" w:rsidP="00773405">
            <w:pPr>
              <w:rPr>
                <w:rFonts w:ascii="Arial" w:hAnsi="Arial" w:cs="Arial"/>
                <w:b/>
                <w:bCs/>
              </w:rPr>
            </w:pPr>
            <w:r w:rsidRPr="001149B8">
              <w:rPr>
                <w:rFonts w:ascii="Arial" w:hAnsi="Arial" w:cs="Arial"/>
                <w:b/>
                <w:bCs/>
              </w:rPr>
              <w:t>Total do BDI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464DB2C2" w14:textId="77777777" w:rsidR="006F4EB8" w:rsidRPr="00773405" w:rsidRDefault="006F4EB8" w:rsidP="00773405">
            <w:pPr>
              <w:jc w:val="right"/>
              <w:rPr>
                <w:rFonts w:ascii="Arial" w:hAnsi="Arial" w:cs="Arial"/>
                <w:b/>
                <w:bCs/>
              </w:rPr>
            </w:pPr>
            <w:r w:rsidRPr="00773405">
              <w:rPr>
                <w:rFonts w:ascii="Arial" w:hAnsi="Arial" w:cs="Arial"/>
                <w:b/>
                <w:bCs/>
              </w:rPr>
              <w:t>0,00</w:t>
            </w:r>
          </w:p>
        </w:tc>
      </w:tr>
      <w:tr w:rsidR="006C66A8" w:rsidRPr="00773405" w14:paraId="4E8196AE" w14:textId="77777777" w:rsidTr="007E4BA0">
        <w:trPr>
          <w:trHeight w:val="27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10870A70" w14:textId="77777777" w:rsidR="006F4EB8" w:rsidRPr="00773405" w:rsidRDefault="006F4EB8" w:rsidP="00773405">
            <w:pPr>
              <w:jc w:val="right"/>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27A81626" w14:textId="77777777" w:rsidR="006F4EB8" w:rsidRPr="00773405" w:rsidRDefault="006F4EB8" w:rsidP="00773405"/>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766670C4" w14:textId="77777777" w:rsidR="006F4EB8" w:rsidRPr="00773405" w:rsidRDefault="006F4EB8" w:rsidP="00773405"/>
        </w:tc>
        <w:tc>
          <w:tcPr>
            <w:tcW w:w="0" w:type="auto"/>
            <w:gridSpan w:val="3"/>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5300FB8C" w14:textId="41E05F92" w:rsidR="006F4EB8" w:rsidRPr="001149B8" w:rsidRDefault="00DF59D0" w:rsidP="00773405">
            <w:pPr>
              <w:rPr>
                <w:rFonts w:ascii="Arial" w:hAnsi="Arial" w:cs="Arial"/>
                <w:b/>
                <w:bCs/>
              </w:rPr>
            </w:pPr>
            <w:r w:rsidRPr="001149B8">
              <w:rPr>
                <w:rFonts w:ascii="Arial" w:hAnsi="Arial" w:cs="Arial"/>
                <w:b/>
                <w:bCs/>
              </w:rPr>
              <w:t>PREÇO GLOBAL</w:t>
            </w:r>
            <w:r w:rsidR="005E3E21" w:rsidRPr="001149B8">
              <w:rPr>
                <w:rFonts w:ascii="Arial" w:hAnsi="Arial" w:cs="Arial"/>
                <w:b/>
                <w:bCs/>
              </w:rPr>
              <w:t xml:space="preserve"> COM BDI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hideMark/>
          </w:tcPr>
          <w:p w14:paraId="29C3903F" w14:textId="77777777" w:rsidR="006F4EB8" w:rsidRPr="00773405" w:rsidRDefault="006F4EB8" w:rsidP="00773405">
            <w:pPr>
              <w:jc w:val="right"/>
              <w:rPr>
                <w:rFonts w:ascii="Arial" w:hAnsi="Arial" w:cs="Arial"/>
                <w:b/>
                <w:bCs/>
              </w:rPr>
            </w:pPr>
            <w:r w:rsidRPr="00773405">
              <w:rPr>
                <w:rFonts w:ascii="Arial" w:hAnsi="Arial" w:cs="Arial"/>
                <w:b/>
                <w:bCs/>
              </w:rPr>
              <w:t>0,00</w:t>
            </w:r>
          </w:p>
        </w:tc>
      </w:tr>
    </w:tbl>
    <w:p w14:paraId="3165D7CA" w14:textId="77777777" w:rsidR="00773405" w:rsidRDefault="00773405" w:rsidP="007E4BA0">
      <w:pPr>
        <w:jc w:val="both"/>
        <w:rPr>
          <w:rFonts w:ascii="Arial" w:hAnsi="Arial"/>
          <w:b/>
          <w:sz w:val="24"/>
        </w:rPr>
      </w:pPr>
    </w:p>
    <w:p w14:paraId="2BF3D18D" w14:textId="77777777" w:rsidR="004877BE" w:rsidRPr="00322ACF" w:rsidRDefault="004877BE" w:rsidP="007E4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 w:val="24"/>
        </w:rPr>
      </w:pPr>
      <w:r w:rsidRPr="00322ACF">
        <w:rPr>
          <w:rFonts w:ascii="Arial" w:hAnsi="Arial"/>
          <w:sz w:val="24"/>
          <w:u w:val="single"/>
        </w:rPr>
        <w:t>Dados do profissional responsável pelo orçamento</w:t>
      </w:r>
      <w:r w:rsidRPr="00322ACF">
        <w:rPr>
          <w:rFonts w:ascii="Arial" w:hAnsi="Arial"/>
          <w:sz w:val="24"/>
        </w:rPr>
        <w:t>:</w:t>
      </w:r>
    </w:p>
    <w:p w14:paraId="43BACB70" w14:textId="77777777" w:rsidR="004877BE" w:rsidRPr="00322ACF" w:rsidRDefault="004877BE" w:rsidP="00D020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322ACF">
        <w:rPr>
          <w:rFonts w:ascii="Arial" w:hAnsi="Arial"/>
          <w:sz w:val="24"/>
        </w:rPr>
        <w:t>Nome: __________________________________________</w:t>
      </w:r>
    </w:p>
    <w:p w14:paraId="701B70E2" w14:textId="77777777" w:rsidR="004877BE" w:rsidRPr="00322ACF" w:rsidRDefault="004877BE" w:rsidP="0048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322ACF">
        <w:rPr>
          <w:rFonts w:ascii="Arial" w:hAnsi="Arial"/>
          <w:sz w:val="24"/>
        </w:rPr>
        <w:t>Título: __________________________________________</w:t>
      </w:r>
    </w:p>
    <w:p w14:paraId="67C68F33" w14:textId="77777777" w:rsidR="004877BE" w:rsidRPr="00322ACF" w:rsidRDefault="004877BE" w:rsidP="0048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322ACF">
        <w:rPr>
          <w:rFonts w:ascii="Arial" w:hAnsi="Arial"/>
          <w:sz w:val="24"/>
        </w:rPr>
        <w:t>Número da carteira: _______________________________</w:t>
      </w:r>
    </w:p>
    <w:p w14:paraId="47709688" w14:textId="77777777" w:rsidR="004877BE" w:rsidRPr="003F34D0" w:rsidRDefault="004877BE" w:rsidP="0048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 w:val="24"/>
        </w:rPr>
      </w:pPr>
      <w:r w:rsidRPr="00322ACF">
        <w:rPr>
          <w:rFonts w:ascii="Arial" w:hAnsi="Arial"/>
          <w:sz w:val="24"/>
        </w:rPr>
        <w:t>Assinatura: ______________________________________</w:t>
      </w:r>
    </w:p>
    <w:p w14:paraId="454BB4AD" w14:textId="77777777" w:rsidR="004877BE" w:rsidRDefault="004877BE" w:rsidP="004877BE">
      <w:pPr>
        <w:spacing w:before="120" w:after="120"/>
        <w:jc w:val="both"/>
        <w:rPr>
          <w:rFonts w:ascii="Arial" w:hAnsi="Arial"/>
          <w:b/>
          <w:sz w:val="24"/>
        </w:rPr>
      </w:pPr>
    </w:p>
    <w:p w14:paraId="045F1F74" w14:textId="77777777" w:rsidR="004877BE" w:rsidRPr="00D37B48" w:rsidRDefault="004877BE" w:rsidP="004877BE">
      <w:pPr>
        <w:spacing w:before="120" w:after="120"/>
        <w:jc w:val="both"/>
        <w:rPr>
          <w:rFonts w:ascii="Arial" w:hAnsi="Arial"/>
          <w:sz w:val="24"/>
          <w:szCs w:val="24"/>
        </w:rPr>
      </w:pPr>
      <w:r w:rsidRPr="00D37B48">
        <w:rPr>
          <w:rFonts w:ascii="Arial" w:hAnsi="Arial"/>
          <w:sz w:val="24"/>
          <w:szCs w:val="24"/>
        </w:rPr>
        <w:t>Declaramos que:</w:t>
      </w:r>
    </w:p>
    <w:p w14:paraId="50464702" w14:textId="77777777" w:rsidR="004877BE" w:rsidRPr="00D37B48" w:rsidRDefault="004877BE" w:rsidP="004877BE">
      <w:pPr>
        <w:spacing w:before="120" w:after="120"/>
        <w:jc w:val="both"/>
        <w:rPr>
          <w:rFonts w:ascii="Arial" w:hAnsi="Arial"/>
          <w:sz w:val="24"/>
          <w:szCs w:val="24"/>
        </w:rPr>
      </w:pPr>
      <w:r w:rsidRPr="00D37B48">
        <w:rPr>
          <w:rFonts w:ascii="Arial" w:hAnsi="Arial"/>
          <w:sz w:val="24"/>
          <w:szCs w:val="24"/>
        </w:rPr>
        <w:t>a) disponibilizaremos instalações, equipamentos e pessoal técnico adequados para realização do objeto da presente licitação;</w:t>
      </w:r>
    </w:p>
    <w:p w14:paraId="20BBAB61" w14:textId="2D9AB61B" w:rsidR="004877BE" w:rsidRDefault="004877BE" w:rsidP="004877BE">
      <w:pPr>
        <w:spacing w:before="120" w:after="120"/>
        <w:jc w:val="both"/>
        <w:rPr>
          <w:rFonts w:ascii="Arial" w:hAnsi="Arial"/>
          <w:sz w:val="24"/>
          <w:szCs w:val="24"/>
        </w:rPr>
      </w:pPr>
      <w:r w:rsidRPr="00D37B48">
        <w:rPr>
          <w:rFonts w:ascii="Arial" w:hAnsi="Arial"/>
          <w:sz w:val="24"/>
          <w:szCs w:val="24"/>
        </w:rPr>
        <w:t>b) informaremos os preços unitários dos equipamentos, das peças e dos demais componentes que integram o objeto da licitação sempre que solicitado pela Câmara dos Deputados, para fins de registro patrimonial</w:t>
      </w:r>
      <w:r>
        <w:rPr>
          <w:rFonts w:ascii="Arial" w:hAnsi="Arial"/>
          <w:sz w:val="24"/>
          <w:szCs w:val="24"/>
        </w:rPr>
        <w:t>;</w:t>
      </w:r>
    </w:p>
    <w:p w14:paraId="668C4CEE" w14:textId="00A74132" w:rsidR="004877BE" w:rsidRDefault="004877BE" w:rsidP="004877BE">
      <w:pPr>
        <w:spacing w:before="120" w:after="120"/>
        <w:jc w:val="both"/>
        <w:rPr>
          <w:rFonts w:ascii="Arial" w:hAnsi="Arial"/>
          <w:sz w:val="24"/>
          <w:szCs w:val="24"/>
        </w:rPr>
      </w:pPr>
      <w:r>
        <w:rPr>
          <w:rFonts w:ascii="Arial" w:hAnsi="Arial"/>
          <w:sz w:val="24"/>
          <w:szCs w:val="24"/>
        </w:rPr>
        <w:t xml:space="preserve">c) </w:t>
      </w:r>
      <w:r w:rsidRPr="00D37B48">
        <w:rPr>
          <w:rFonts w:ascii="Arial" w:hAnsi="Arial"/>
          <w:sz w:val="24"/>
          <w:szCs w:val="24"/>
        </w:rPr>
        <w:t>os materiais, componentes e equipamentos ofertados, caso necessário, receberão atendimento de garantia na rede de assistência autorizada pelo fabricante;</w:t>
      </w:r>
    </w:p>
    <w:p w14:paraId="47F4C709" w14:textId="692AF8B7" w:rsidR="004877BE" w:rsidRPr="00D37B48" w:rsidRDefault="004877BE" w:rsidP="004877BE">
      <w:pPr>
        <w:spacing w:before="120" w:after="120"/>
        <w:jc w:val="both"/>
        <w:rPr>
          <w:rFonts w:ascii="Arial" w:hAnsi="Arial"/>
          <w:sz w:val="24"/>
          <w:szCs w:val="24"/>
        </w:rPr>
      </w:pPr>
      <w:r>
        <w:rPr>
          <w:rFonts w:ascii="Arial" w:hAnsi="Arial"/>
          <w:sz w:val="24"/>
          <w:szCs w:val="24"/>
        </w:rPr>
        <w:t xml:space="preserve">d) </w:t>
      </w:r>
      <w:r w:rsidRPr="00D37B48">
        <w:rPr>
          <w:rFonts w:ascii="Arial" w:hAnsi="Arial"/>
          <w:sz w:val="24"/>
          <w:szCs w:val="24"/>
        </w:rPr>
        <w:t xml:space="preserve">seremos responsáveis pelo descarte ambientalmente responsável de qualquer resíduo do serviço a ser prestado – incluindo consumíveis, peças usadas, </w:t>
      </w:r>
      <w:r w:rsidRPr="004877BE">
        <w:rPr>
          <w:rFonts w:ascii="Arial" w:hAnsi="Arial"/>
          <w:sz w:val="24"/>
          <w:szCs w:val="24"/>
        </w:rPr>
        <w:t>embalagens – e que tem</w:t>
      </w:r>
      <w:r>
        <w:rPr>
          <w:rFonts w:ascii="Arial" w:hAnsi="Arial"/>
          <w:sz w:val="24"/>
          <w:szCs w:val="24"/>
        </w:rPr>
        <w:t>os</w:t>
      </w:r>
      <w:r w:rsidRPr="004877BE">
        <w:rPr>
          <w:rFonts w:ascii="Arial" w:hAnsi="Arial"/>
          <w:sz w:val="24"/>
          <w:szCs w:val="24"/>
        </w:rPr>
        <w:t xml:space="preserve"> conhecimento da legislação ambiental sobre o descarte de materiais, em especial a Lei n. 9.605/1998 e a Lei n. 12.305/2010, além da NBR 10.004</w:t>
      </w:r>
      <w:r>
        <w:rPr>
          <w:rFonts w:ascii="Arial" w:hAnsi="Arial"/>
          <w:sz w:val="24"/>
          <w:szCs w:val="24"/>
        </w:rPr>
        <w:t>.</w:t>
      </w:r>
    </w:p>
    <w:p w14:paraId="1DE7E670" w14:textId="77777777" w:rsidR="00F80873" w:rsidRPr="0047691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0C9E075A"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w:t>
      </w:r>
      <w:r w:rsidRPr="00D9039C">
        <w:rPr>
          <w:rFonts w:ascii="Arial" w:hAnsi="Arial"/>
          <w:b/>
          <w:sz w:val="24"/>
          <w:szCs w:val="24"/>
        </w:rPr>
        <w:t>que o</w:t>
      </w:r>
      <w:r w:rsidRPr="003933D6">
        <w:rPr>
          <w:rFonts w:ascii="Arial" w:hAnsi="Arial"/>
          <w:b/>
          <w:sz w:val="24"/>
          <w:szCs w:val="24"/>
        </w:rPr>
        <w:t xml:space="preserve"> item constante</w:t>
      </w:r>
      <w:r w:rsidRPr="00476918">
        <w:rPr>
          <w:rFonts w:ascii="Arial" w:hAnsi="Arial"/>
          <w:b/>
          <w:sz w:val="24"/>
          <w:szCs w:val="24"/>
        </w:rPr>
        <w:t xml:space="preserve"> desta proposta corresponde exatamente às especificações descritas no</w:t>
      </w:r>
      <w:r w:rsidR="00ED1497">
        <w:rPr>
          <w:rFonts w:ascii="Arial" w:hAnsi="Arial"/>
          <w:b/>
          <w:sz w:val="24"/>
          <w:szCs w:val="24"/>
        </w:rPr>
        <w:t>s</w:t>
      </w:r>
      <w:r w:rsidRPr="00476918">
        <w:rPr>
          <w:rFonts w:ascii="Arial" w:hAnsi="Arial"/>
          <w:b/>
          <w:sz w:val="24"/>
          <w:szCs w:val="24"/>
        </w:rPr>
        <w:t xml:space="preserve"> Anexo</w:t>
      </w:r>
      <w:r w:rsidR="00ED1497">
        <w:rPr>
          <w:rFonts w:ascii="Arial" w:hAnsi="Arial"/>
          <w:b/>
          <w:sz w:val="24"/>
          <w:szCs w:val="24"/>
        </w:rPr>
        <w:t>s</w:t>
      </w:r>
      <w:r w:rsidRPr="00476918">
        <w:rPr>
          <w:rFonts w:ascii="Arial" w:hAnsi="Arial"/>
          <w:b/>
          <w:sz w:val="24"/>
          <w:szCs w:val="24"/>
        </w:rPr>
        <w:t xml:space="preserve"> n. 1 </w:t>
      </w:r>
      <w:r w:rsidR="00ED1497">
        <w:rPr>
          <w:rFonts w:ascii="Arial" w:hAnsi="Arial"/>
          <w:b/>
          <w:sz w:val="24"/>
          <w:szCs w:val="24"/>
        </w:rPr>
        <w:t xml:space="preserve">e 5 </w:t>
      </w:r>
      <w:r w:rsidRPr="00476918">
        <w:rPr>
          <w:rFonts w:ascii="Arial" w:hAnsi="Arial"/>
          <w:b/>
          <w:sz w:val="24"/>
          <w:szCs w:val="24"/>
        </w:rPr>
        <w:t>do Edital, às quais aderimos formalmente.</w:t>
      </w:r>
    </w:p>
    <w:p w14:paraId="3B0741FC" w14:textId="77777777" w:rsidR="001149B8"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C6D65C6" w14:textId="77777777" w:rsidR="00F80873" w:rsidRPr="00D9039C"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9039C">
        <w:rPr>
          <w:rFonts w:ascii="Arial" w:hAnsi="Arial" w:cs="Arial"/>
          <w:b/>
          <w:sz w:val="24"/>
          <w:szCs w:val="24"/>
        </w:rPr>
        <w:t xml:space="preserve">PRAZO DE VALIDADE DA PROPOSTA: </w:t>
      </w:r>
      <w:r w:rsidRPr="00D9039C">
        <w:rPr>
          <w:rFonts w:ascii="Arial" w:hAnsi="Arial" w:cs="Arial"/>
          <w:sz w:val="24"/>
          <w:szCs w:val="24"/>
        </w:rPr>
        <w:t xml:space="preserve">_________ (por extenso) dias (observar o disposto no Título 10 do Edital). </w:t>
      </w:r>
    </w:p>
    <w:p w14:paraId="207B26C2" w14:textId="77777777" w:rsidR="001149B8"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BE63245" w14:textId="1B83E996" w:rsidR="00F80873" w:rsidRDefault="004877BE"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508E3">
        <w:rPr>
          <w:rFonts w:ascii="Arial" w:hAnsi="Arial" w:cs="Arial"/>
          <w:b/>
          <w:sz w:val="24"/>
          <w:szCs w:val="24"/>
        </w:rPr>
        <w:t>PRAZO DE GARANTIA</w:t>
      </w:r>
      <w:r w:rsidR="00F80873" w:rsidRPr="00E508E3">
        <w:rPr>
          <w:rFonts w:ascii="Arial" w:hAnsi="Arial" w:cs="Arial"/>
          <w:b/>
          <w:sz w:val="24"/>
          <w:szCs w:val="24"/>
        </w:rPr>
        <w:t xml:space="preserve"> DO OBJETO: </w:t>
      </w:r>
      <w:r w:rsidR="00F80873" w:rsidRPr="00E508E3">
        <w:rPr>
          <w:rFonts w:ascii="Arial" w:hAnsi="Arial" w:cs="Arial"/>
          <w:sz w:val="24"/>
          <w:szCs w:val="24"/>
        </w:rPr>
        <w:t xml:space="preserve">___________ (por extenso) meses (observar o disposto no Anexo n. </w:t>
      </w:r>
      <w:r w:rsidR="00467AD5" w:rsidRPr="00E508E3">
        <w:rPr>
          <w:rFonts w:ascii="Arial" w:hAnsi="Arial" w:cs="Arial"/>
          <w:sz w:val="24"/>
          <w:szCs w:val="24"/>
        </w:rPr>
        <w:t>5</w:t>
      </w:r>
      <w:r w:rsidR="00F80873" w:rsidRPr="00E508E3">
        <w:rPr>
          <w:rFonts w:ascii="Arial" w:hAnsi="Arial" w:cs="Arial"/>
          <w:sz w:val="24"/>
          <w:szCs w:val="24"/>
        </w:rPr>
        <w:t>).</w:t>
      </w:r>
      <w:r w:rsidR="00F80873" w:rsidRPr="003933D6">
        <w:rPr>
          <w:rFonts w:ascii="Arial" w:hAnsi="Arial" w:cs="Arial"/>
          <w:sz w:val="24"/>
          <w:szCs w:val="24"/>
          <w:bdr w:val="thinThickSmallGap" w:sz="24" w:space="0" w:color="auto" w:frame="1"/>
        </w:rPr>
        <w:t xml:space="preserve"> </w:t>
      </w:r>
    </w:p>
    <w:p w14:paraId="2F8A9B85" w14:textId="77777777" w:rsidR="001149B8"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37D1C3F" w14:textId="77777777" w:rsidR="001149B8"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21B1A269" w14:textId="77777777" w:rsidR="001149B8" w:rsidRPr="003933D6"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1B04EB">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1B04EB">
            <w:pPr>
              <w:jc w:val="center"/>
              <w:rPr>
                <w:rFonts w:ascii="Arial" w:hAnsi="Arial" w:cs="Arial"/>
                <w:b/>
                <w:bCs/>
                <w:sz w:val="24"/>
                <w:szCs w:val="24"/>
              </w:rPr>
            </w:pPr>
            <w:r w:rsidRPr="00476918">
              <w:rPr>
                <w:rFonts w:ascii="Arial" w:hAnsi="Arial" w:cs="Arial"/>
                <w:b/>
                <w:bCs/>
                <w:sz w:val="24"/>
                <w:szCs w:val="24"/>
              </w:rPr>
              <w:lastRenderedPageBreak/>
              <w:t>DADOS PARA ASSINATURA DO CONTRATO</w:t>
            </w:r>
          </w:p>
        </w:tc>
      </w:tr>
      <w:tr w:rsidR="00476918" w:rsidRPr="00476918" w14:paraId="3532A797" w14:textId="77777777" w:rsidTr="001B04EB">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1B04EB">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1B04EB">
            <w:pPr>
              <w:snapToGrid w:val="0"/>
              <w:jc w:val="center"/>
              <w:rPr>
                <w:rFonts w:ascii="Arial" w:hAnsi="Arial" w:cs="Arial"/>
                <w:b/>
                <w:bCs/>
                <w:sz w:val="24"/>
                <w:szCs w:val="24"/>
              </w:rPr>
            </w:pPr>
          </w:p>
        </w:tc>
      </w:tr>
      <w:tr w:rsidR="00476918" w:rsidRPr="00476918" w14:paraId="2C3C24B9" w14:textId="77777777" w:rsidTr="001B04EB">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1B04EB">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1B04EB">
            <w:pPr>
              <w:snapToGrid w:val="0"/>
              <w:jc w:val="center"/>
              <w:rPr>
                <w:rFonts w:ascii="Arial" w:hAnsi="Arial" w:cs="Arial"/>
                <w:b/>
                <w:bCs/>
                <w:sz w:val="24"/>
                <w:szCs w:val="24"/>
              </w:rPr>
            </w:pPr>
          </w:p>
        </w:tc>
      </w:tr>
      <w:tr w:rsidR="00476918" w:rsidRPr="00476918" w14:paraId="41F859F8" w14:textId="77777777" w:rsidTr="001B04EB">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1B04EB">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1772ACDB" w:rsidR="00F80873" w:rsidRPr="00476918" w:rsidRDefault="00147326" w:rsidP="001B04EB">
            <w:pPr>
              <w:autoSpaceDE w:val="0"/>
              <w:autoSpaceDN w:val="0"/>
              <w:rPr>
                <w:rFonts w:ascii="Arial" w:hAnsi="Arial" w:cs="Arial"/>
                <w:sz w:val="24"/>
                <w:szCs w:val="24"/>
              </w:rPr>
            </w:pPr>
            <w:r>
              <w:rPr>
                <w:rFonts w:ascii="Arial" w:hAnsi="Arial" w:cs="Arial"/>
                <w:sz w:val="24"/>
                <w:szCs w:val="24"/>
              </w:rPr>
              <w:t>(</w:t>
            </w:r>
            <w:r w:rsidR="00F80873"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1B04EB">
            <w:pPr>
              <w:snapToGrid w:val="0"/>
              <w:jc w:val="center"/>
              <w:rPr>
                <w:rFonts w:ascii="Arial" w:hAnsi="Arial" w:cs="Arial"/>
                <w:b/>
                <w:bCs/>
                <w:sz w:val="24"/>
                <w:szCs w:val="24"/>
              </w:rPr>
            </w:pPr>
          </w:p>
        </w:tc>
      </w:tr>
      <w:tr w:rsidR="00476918" w:rsidRPr="00476918" w14:paraId="7B47342D" w14:textId="77777777" w:rsidTr="001B04EB">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1B04EB">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1B04EB">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36B063FF" w14:textId="77777777" w:rsidR="001149B8" w:rsidRDefault="001149B8"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0E2F7264"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003103E9">
        <w:rPr>
          <w:rFonts w:ascii="Arial" w:hAnsi="Arial"/>
          <w:sz w:val="24"/>
        </w:rPr>
        <w:t>de</w:t>
      </w:r>
      <w:proofErr w:type="spellEnd"/>
      <w:r w:rsidR="003103E9">
        <w:rPr>
          <w:rFonts w:ascii="Arial" w:hAnsi="Arial"/>
          <w:sz w:val="24"/>
        </w:rPr>
        <w:t xml:space="preserve"> 2021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Pr="00476918" w:rsidRDefault="00F80873" w:rsidP="00F80873"/>
    <w:p w14:paraId="08D33CFB" w14:textId="21DE9CD4"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w:t>
      </w:r>
      <w:r w:rsidRPr="00476918">
        <w:rPr>
          <w:rFonts w:ascii="Arial" w:hAnsi="Arial"/>
          <w:sz w:val="24"/>
        </w:rPr>
        <w:t>de</w:t>
      </w:r>
      <w:r w:rsidR="00FD4484">
        <w:rPr>
          <w:rFonts w:ascii="Arial" w:hAnsi="Arial"/>
          <w:sz w:val="24"/>
        </w:rPr>
        <w:t xml:space="preserve"> outubro </w:t>
      </w:r>
      <w:r w:rsidR="003103E9">
        <w:rPr>
          <w:rFonts w:ascii="Arial" w:hAnsi="Arial"/>
          <w:sz w:val="24"/>
        </w:rPr>
        <w:t>de 2021</w:t>
      </w:r>
      <w:r w:rsidRPr="00476918">
        <w:rPr>
          <w:rFonts w:ascii="Arial" w:hAnsi="Arial"/>
          <w:sz w:val="24"/>
        </w:rPr>
        <w:t>.</w:t>
      </w:r>
    </w:p>
    <w:p w14:paraId="74332756" w14:textId="77777777" w:rsidR="00FD4484" w:rsidRPr="00476918" w:rsidRDefault="00FD448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C48525" w14:textId="1ED95D28" w:rsidR="00CA00A1" w:rsidRPr="00FD4484" w:rsidRDefault="001149B8"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szCs w:val="18"/>
        </w:rPr>
      </w:pPr>
      <w:r w:rsidRPr="00FD4484">
        <w:rPr>
          <w:rFonts w:asciiTheme="minorHAnsi" w:hAnsiTheme="minorHAnsi" w:cstheme="minorHAnsi"/>
          <w:b/>
          <w:i/>
          <w:color w:val="A6A6A6"/>
        </w:rPr>
        <w:t>(ASSINATURA ELETRÔNICA)</w:t>
      </w:r>
    </w:p>
    <w:p w14:paraId="173A2AAD" w14:textId="77777777" w:rsidR="00F80873" w:rsidRPr="00476918" w:rsidRDefault="00F80873"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7B4209C" w14:textId="4B6C20C7" w:rsidR="00F80873" w:rsidRPr="00476918" w:rsidRDefault="00F80873" w:rsidP="00FD4484">
      <w:pPr>
        <w:pStyle w:val="TextosemFormatao"/>
        <w:jc w:val="center"/>
        <w:rPr>
          <w:rFonts w:ascii="Arial" w:hAnsi="Arial"/>
          <w:sz w:val="24"/>
        </w:rPr>
      </w:pPr>
      <w:r w:rsidRPr="00476918">
        <w:rPr>
          <w:rFonts w:ascii="Arial" w:hAnsi="Arial"/>
          <w:sz w:val="24"/>
        </w:rPr>
        <w:t>Pregoeiro</w:t>
      </w: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31CE88D7" w14:textId="77777777" w:rsidR="00D9039C" w:rsidRDefault="00F80873" w:rsidP="00187F7F">
      <w:pPr>
        <w:pStyle w:val="Tit1Sub"/>
      </w:pPr>
      <w:r w:rsidRPr="00476918">
        <w:t>ORÇAMENTO ESTIMADO</w:t>
      </w:r>
    </w:p>
    <w:p w14:paraId="35D58B0C" w14:textId="77777777" w:rsidR="00D9039C" w:rsidRDefault="00D9039C" w:rsidP="00187F7F">
      <w:pPr>
        <w:pStyle w:val="Tit1Sub"/>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9"/>
        <w:gridCol w:w="5528"/>
        <w:gridCol w:w="567"/>
        <w:gridCol w:w="992"/>
        <w:gridCol w:w="2011"/>
      </w:tblGrid>
      <w:tr w:rsidR="00D9039C" w:rsidRPr="004611EC" w14:paraId="52A83550" w14:textId="77777777" w:rsidTr="00F90F62">
        <w:trPr>
          <w:tblHeader/>
          <w:jc w:val="center"/>
        </w:trPr>
        <w:tc>
          <w:tcPr>
            <w:tcW w:w="879" w:type="dxa"/>
            <w:shd w:val="clear" w:color="auto" w:fill="D9D9D9" w:themeFill="background1" w:themeFillShade="D9"/>
            <w:vAlign w:val="center"/>
          </w:tcPr>
          <w:p w14:paraId="0970AE7F" w14:textId="77777777" w:rsidR="00D9039C" w:rsidRPr="004611EC" w:rsidRDefault="00D9039C" w:rsidP="00F64332">
            <w:pPr>
              <w:snapToGrid w:val="0"/>
              <w:jc w:val="center"/>
              <w:rPr>
                <w:rFonts w:ascii="Arial" w:hAnsi="Arial"/>
                <w:b/>
                <w:sz w:val="24"/>
              </w:rPr>
            </w:pPr>
            <w:r w:rsidRPr="004611EC">
              <w:rPr>
                <w:rFonts w:ascii="Arial" w:hAnsi="Arial"/>
                <w:b/>
                <w:sz w:val="24"/>
              </w:rPr>
              <w:t>ITEM</w:t>
            </w:r>
          </w:p>
        </w:tc>
        <w:tc>
          <w:tcPr>
            <w:tcW w:w="5528" w:type="dxa"/>
            <w:shd w:val="clear" w:color="auto" w:fill="D9D9D9" w:themeFill="background1" w:themeFillShade="D9"/>
            <w:vAlign w:val="center"/>
          </w:tcPr>
          <w:p w14:paraId="42E2EBFE" w14:textId="77777777" w:rsidR="00D9039C" w:rsidRPr="004611EC" w:rsidRDefault="00D9039C" w:rsidP="00F64332">
            <w:pPr>
              <w:snapToGrid w:val="0"/>
              <w:jc w:val="center"/>
              <w:rPr>
                <w:rFonts w:ascii="Arial" w:hAnsi="Arial"/>
                <w:b/>
                <w:sz w:val="24"/>
              </w:rPr>
            </w:pPr>
            <w:r w:rsidRPr="004611EC">
              <w:rPr>
                <w:rFonts w:ascii="Arial" w:hAnsi="Arial"/>
                <w:b/>
                <w:sz w:val="24"/>
              </w:rPr>
              <w:t>DESCRIÇÃO</w:t>
            </w:r>
          </w:p>
        </w:tc>
        <w:tc>
          <w:tcPr>
            <w:tcW w:w="567" w:type="dxa"/>
            <w:shd w:val="clear" w:color="auto" w:fill="D9D9D9" w:themeFill="background1" w:themeFillShade="D9"/>
            <w:vAlign w:val="center"/>
          </w:tcPr>
          <w:p w14:paraId="16844F69" w14:textId="77777777" w:rsidR="00D9039C" w:rsidRPr="004611EC" w:rsidRDefault="00D9039C" w:rsidP="00F64332">
            <w:pPr>
              <w:snapToGrid w:val="0"/>
              <w:jc w:val="center"/>
              <w:rPr>
                <w:rFonts w:ascii="Arial" w:hAnsi="Arial"/>
                <w:b/>
                <w:sz w:val="24"/>
              </w:rPr>
            </w:pPr>
            <w:r w:rsidRPr="004611EC">
              <w:rPr>
                <w:rFonts w:ascii="Arial" w:hAnsi="Arial"/>
                <w:b/>
                <w:sz w:val="24"/>
              </w:rPr>
              <w:t>UN.</w:t>
            </w:r>
          </w:p>
        </w:tc>
        <w:tc>
          <w:tcPr>
            <w:tcW w:w="992" w:type="dxa"/>
            <w:shd w:val="clear" w:color="auto" w:fill="D9D9D9" w:themeFill="background1" w:themeFillShade="D9"/>
            <w:vAlign w:val="center"/>
          </w:tcPr>
          <w:p w14:paraId="6CE72457" w14:textId="77777777" w:rsidR="00D9039C" w:rsidRPr="004611EC" w:rsidRDefault="00D9039C" w:rsidP="00F64332">
            <w:pPr>
              <w:snapToGrid w:val="0"/>
              <w:jc w:val="center"/>
              <w:rPr>
                <w:rFonts w:ascii="Arial" w:hAnsi="Arial"/>
                <w:b/>
                <w:sz w:val="24"/>
              </w:rPr>
            </w:pPr>
            <w:r w:rsidRPr="004611EC">
              <w:rPr>
                <w:rFonts w:ascii="Arial" w:hAnsi="Arial"/>
                <w:b/>
                <w:sz w:val="24"/>
              </w:rPr>
              <w:t>QUANT.</w:t>
            </w:r>
          </w:p>
        </w:tc>
        <w:tc>
          <w:tcPr>
            <w:tcW w:w="2011" w:type="dxa"/>
            <w:shd w:val="clear" w:color="auto" w:fill="D9D9D9" w:themeFill="background1" w:themeFillShade="D9"/>
            <w:vAlign w:val="center"/>
          </w:tcPr>
          <w:p w14:paraId="092D3CB1" w14:textId="77777777" w:rsidR="000F01B6" w:rsidRPr="001149B8" w:rsidRDefault="00D9039C" w:rsidP="00F64332">
            <w:pPr>
              <w:snapToGrid w:val="0"/>
              <w:jc w:val="center"/>
              <w:rPr>
                <w:rFonts w:ascii="Arial" w:hAnsi="Arial"/>
                <w:b/>
                <w:sz w:val="24"/>
              </w:rPr>
            </w:pPr>
            <w:r w:rsidRPr="001149B8">
              <w:rPr>
                <w:rFonts w:ascii="Arial" w:hAnsi="Arial"/>
                <w:b/>
                <w:sz w:val="24"/>
              </w:rPr>
              <w:t>PREÇO GLOBAL</w:t>
            </w:r>
            <w:r w:rsidR="000F01B6" w:rsidRPr="001149B8">
              <w:rPr>
                <w:rFonts w:ascii="Arial" w:hAnsi="Arial"/>
                <w:b/>
                <w:sz w:val="24"/>
              </w:rPr>
              <w:t xml:space="preserve"> </w:t>
            </w:r>
          </w:p>
          <w:p w14:paraId="7A6A1C75" w14:textId="5C60D08B" w:rsidR="00D9039C" w:rsidRPr="001149B8" w:rsidRDefault="000F01B6" w:rsidP="00F64332">
            <w:pPr>
              <w:snapToGrid w:val="0"/>
              <w:jc w:val="center"/>
              <w:rPr>
                <w:rFonts w:ascii="Arial" w:hAnsi="Arial"/>
                <w:b/>
                <w:sz w:val="24"/>
              </w:rPr>
            </w:pPr>
            <w:r w:rsidRPr="001149B8">
              <w:rPr>
                <w:rFonts w:ascii="Arial" w:hAnsi="Arial"/>
                <w:b/>
                <w:sz w:val="24"/>
              </w:rPr>
              <w:t>COM BDI</w:t>
            </w:r>
          </w:p>
          <w:p w14:paraId="53D2A246" w14:textId="77777777" w:rsidR="00D9039C" w:rsidRPr="001149B8" w:rsidRDefault="00D9039C" w:rsidP="00F64332">
            <w:pPr>
              <w:snapToGrid w:val="0"/>
              <w:jc w:val="center"/>
              <w:rPr>
                <w:rFonts w:ascii="Arial" w:hAnsi="Arial"/>
                <w:b/>
                <w:sz w:val="24"/>
              </w:rPr>
            </w:pPr>
            <w:r w:rsidRPr="001149B8">
              <w:rPr>
                <w:rFonts w:ascii="Arial" w:hAnsi="Arial"/>
                <w:b/>
                <w:sz w:val="24"/>
              </w:rPr>
              <w:t>R$</w:t>
            </w:r>
          </w:p>
        </w:tc>
      </w:tr>
      <w:tr w:rsidR="00D9039C" w:rsidRPr="004611EC" w14:paraId="71817052" w14:textId="77777777" w:rsidTr="00F90F62">
        <w:trPr>
          <w:jc w:val="center"/>
        </w:trPr>
        <w:tc>
          <w:tcPr>
            <w:tcW w:w="879" w:type="dxa"/>
            <w:vAlign w:val="center"/>
          </w:tcPr>
          <w:p w14:paraId="1A122EC2" w14:textId="77777777" w:rsidR="00D9039C" w:rsidRPr="004611EC" w:rsidRDefault="00D9039C" w:rsidP="00F64332">
            <w:pPr>
              <w:autoSpaceDE w:val="0"/>
              <w:autoSpaceDN w:val="0"/>
              <w:jc w:val="center"/>
              <w:rPr>
                <w:rFonts w:ascii="Arial" w:hAnsi="Arial" w:cs="Arial"/>
                <w:b/>
                <w:sz w:val="24"/>
                <w:szCs w:val="24"/>
              </w:rPr>
            </w:pPr>
            <w:r w:rsidRPr="004611EC">
              <w:rPr>
                <w:rFonts w:ascii="Arial" w:hAnsi="Arial" w:cs="Arial"/>
                <w:b/>
                <w:sz w:val="24"/>
                <w:szCs w:val="24"/>
              </w:rPr>
              <w:t>ÚNICO</w:t>
            </w:r>
          </w:p>
        </w:tc>
        <w:tc>
          <w:tcPr>
            <w:tcW w:w="5528" w:type="dxa"/>
            <w:vAlign w:val="center"/>
          </w:tcPr>
          <w:p w14:paraId="46988325" w14:textId="72319F21" w:rsidR="00D9039C" w:rsidRPr="004611EC" w:rsidRDefault="00D9039C" w:rsidP="00F64332">
            <w:pPr>
              <w:autoSpaceDE w:val="0"/>
              <w:autoSpaceDN w:val="0"/>
              <w:jc w:val="center"/>
              <w:rPr>
                <w:rFonts w:ascii="Arial" w:hAnsi="Arial" w:cs="Arial"/>
                <w:sz w:val="24"/>
                <w:szCs w:val="24"/>
              </w:rPr>
            </w:pPr>
            <w:r w:rsidRPr="00D9039C">
              <w:rPr>
                <w:rFonts w:ascii="Arial" w:hAnsi="Arial" w:cs="Arial"/>
                <w:bCs/>
                <w:sz w:val="24"/>
                <w:szCs w:val="24"/>
              </w:rPr>
              <w:t>Prestação de serviço de perfuração de poço tubular profundo, incluindo o fornecimento e a instalação de bomba de recalque submersa, de instalações elétricas, de quadro de comando e de sistema hidráulico complementar, bem como as providências referentes à outorga de direito de uso de água subterrânea</w:t>
            </w:r>
          </w:p>
        </w:tc>
        <w:tc>
          <w:tcPr>
            <w:tcW w:w="567" w:type="dxa"/>
            <w:vAlign w:val="center"/>
          </w:tcPr>
          <w:p w14:paraId="63EC04E5" w14:textId="77777777" w:rsidR="00D9039C" w:rsidRPr="004611EC" w:rsidRDefault="00D9039C" w:rsidP="00F64332">
            <w:pPr>
              <w:autoSpaceDE w:val="0"/>
              <w:autoSpaceDN w:val="0"/>
              <w:jc w:val="center"/>
              <w:rPr>
                <w:rFonts w:ascii="Arial" w:hAnsi="Arial" w:cs="Arial"/>
                <w:sz w:val="24"/>
                <w:szCs w:val="24"/>
              </w:rPr>
            </w:pPr>
            <w:r w:rsidRPr="004611EC">
              <w:rPr>
                <w:rFonts w:ascii="Arial" w:hAnsi="Arial" w:cs="Arial"/>
                <w:sz w:val="24"/>
                <w:szCs w:val="24"/>
              </w:rPr>
              <w:t>CJ</w:t>
            </w:r>
          </w:p>
        </w:tc>
        <w:tc>
          <w:tcPr>
            <w:tcW w:w="992" w:type="dxa"/>
            <w:vAlign w:val="center"/>
          </w:tcPr>
          <w:p w14:paraId="7084B8F4" w14:textId="77777777" w:rsidR="00D9039C" w:rsidRPr="004611EC" w:rsidRDefault="00D9039C" w:rsidP="00F64332">
            <w:pPr>
              <w:autoSpaceDE w:val="0"/>
              <w:autoSpaceDN w:val="0"/>
              <w:jc w:val="center"/>
              <w:rPr>
                <w:rFonts w:ascii="Arial" w:hAnsi="Arial" w:cs="Arial"/>
                <w:sz w:val="24"/>
                <w:szCs w:val="24"/>
              </w:rPr>
            </w:pPr>
            <w:r w:rsidRPr="004611EC">
              <w:rPr>
                <w:rFonts w:ascii="Arial" w:hAnsi="Arial" w:cs="Arial"/>
                <w:sz w:val="24"/>
                <w:szCs w:val="24"/>
              </w:rPr>
              <w:t>1</w:t>
            </w:r>
          </w:p>
        </w:tc>
        <w:tc>
          <w:tcPr>
            <w:tcW w:w="2011" w:type="dxa"/>
            <w:vAlign w:val="center"/>
          </w:tcPr>
          <w:p w14:paraId="2EB85AD5" w14:textId="0B7E73E0" w:rsidR="00D9039C" w:rsidRPr="001149B8" w:rsidRDefault="00746F68" w:rsidP="00F64332">
            <w:pPr>
              <w:autoSpaceDE w:val="0"/>
              <w:autoSpaceDN w:val="0"/>
              <w:jc w:val="center"/>
              <w:rPr>
                <w:rFonts w:ascii="Arial" w:hAnsi="Arial" w:cs="Arial"/>
                <w:b/>
                <w:sz w:val="24"/>
                <w:szCs w:val="24"/>
              </w:rPr>
            </w:pPr>
            <w:r w:rsidRPr="001149B8">
              <w:rPr>
                <w:rFonts w:ascii="Arial" w:hAnsi="Arial" w:cs="Arial"/>
                <w:b/>
                <w:bCs/>
                <w:sz w:val="24"/>
                <w:szCs w:val="24"/>
              </w:rPr>
              <w:t>684.755,94</w:t>
            </w:r>
          </w:p>
        </w:tc>
      </w:tr>
    </w:tbl>
    <w:p w14:paraId="1B26F888" w14:textId="77777777" w:rsidR="00D9039C" w:rsidRDefault="00D9039C" w:rsidP="00187F7F">
      <w:pPr>
        <w:pStyle w:val="Tit1Sub"/>
      </w:pPr>
    </w:p>
    <w:p w14:paraId="51713060" w14:textId="77777777" w:rsidR="00432288" w:rsidRDefault="006A19C6" w:rsidP="003933D6">
      <w:pPr>
        <w:pStyle w:val="Tit1Sub"/>
        <w:numPr>
          <w:ilvl w:val="0"/>
          <w:numId w:val="0"/>
        </w:numPr>
        <w:jc w:val="left"/>
      </w:pPr>
      <w:r>
        <w:t>DETALHAMENTO DO ITEM ÚNICO</w:t>
      </w:r>
    </w:p>
    <w:tbl>
      <w:tblPr>
        <w:tblW w:w="9691" w:type="dxa"/>
        <w:jc w:val="center"/>
        <w:tblCellMar>
          <w:left w:w="0" w:type="dxa"/>
          <w:right w:w="0" w:type="dxa"/>
        </w:tblCellMar>
        <w:tblLook w:val="04A0" w:firstRow="1" w:lastRow="0" w:firstColumn="1" w:lastColumn="0" w:noHBand="0" w:noVBand="1"/>
      </w:tblPr>
      <w:tblGrid>
        <w:gridCol w:w="647"/>
        <w:gridCol w:w="4215"/>
        <w:gridCol w:w="991"/>
        <w:gridCol w:w="787"/>
        <w:gridCol w:w="980"/>
        <w:gridCol w:w="980"/>
        <w:gridCol w:w="1091"/>
      </w:tblGrid>
      <w:tr w:rsidR="00292FCB" w:rsidRPr="00432288" w14:paraId="669565F1" w14:textId="77777777" w:rsidTr="00FD4484">
        <w:trPr>
          <w:trHeight w:val="20"/>
          <w:tblHeade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18834921" w14:textId="77777777" w:rsidR="00432288" w:rsidRPr="00432288" w:rsidRDefault="00432288" w:rsidP="00432288">
            <w:pPr>
              <w:rPr>
                <w:rFonts w:ascii="Arial" w:hAnsi="Arial" w:cs="Arial"/>
                <w:b/>
                <w:bCs/>
                <w:sz w:val="22"/>
                <w:szCs w:val="22"/>
              </w:rPr>
            </w:pPr>
            <w:r w:rsidRPr="00432288">
              <w:rPr>
                <w:rFonts w:ascii="Arial" w:hAnsi="Arial" w:cs="Arial"/>
                <w:b/>
                <w:bCs/>
                <w:sz w:val="22"/>
                <w:szCs w:val="22"/>
              </w:rPr>
              <w:t>Item</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7F9932A1" w14:textId="77777777" w:rsidR="00432288" w:rsidRPr="00432288" w:rsidRDefault="00432288" w:rsidP="00432288">
            <w:pPr>
              <w:rPr>
                <w:rFonts w:ascii="Arial" w:hAnsi="Arial" w:cs="Arial"/>
                <w:b/>
                <w:bCs/>
                <w:sz w:val="22"/>
                <w:szCs w:val="22"/>
              </w:rPr>
            </w:pPr>
            <w:r w:rsidRPr="00432288">
              <w:rPr>
                <w:rFonts w:ascii="Arial" w:hAnsi="Arial" w:cs="Arial"/>
                <w:b/>
                <w:bCs/>
                <w:sz w:val="22"/>
                <w:szCs w:val="22"/>
              </w:rPr>
              <w:t>Descrição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33383ACF" w14:textId="77777777" w:rsidR="00432288" w:rsidRPr="00432288" w:rsidRDefault="00432288" w:rsidP="00432288">
            <w:pPr>
              <w:jc w:val="center"/>
              <w:rPr>
                <w:rFonts w:ascii="Arial" w:hAnsi="Arial" w:cs="Arial"/>
                <w:b/>
                <w:bCs/>
                <w:sz w:val="22"/>
                <w:szCs w:val="22"/>
              </w:rPr>
            </w:pPr>
            <w:r w:rsidRPr="00432288">
              <w:rPr>
                <w:rFonts w:ascii="Arial" w:hAnsi="Arial" w:cs="Arial"/>
                <w:b/>
                <w:bCs/>
                <w:sz w:val="22"/>
                <w:szCs w:val="22"/>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0F34D578" w14:textId="77777777" w:rsidR="00432288" w:rsidRPr="00432288" w:rsidRDefault="00432288" w:rsidP="00432288">
            <w:pPr>
              <w:jc w:val="right"/>
              <w:rPr>
                <w:rFonts w:ascii="Arial" w:hAnsi="Arial" w:cs="Arial"/>
                <w:b/>
                <w:bCs/>
                <w:sz w:val="22"/>
                <w:szCs w:val="22"/>
              </w:rPr>
            </w:pPr>
            <w:r w:rsidRPr="00432288">
              <w:rPr>
                <w:rFonts w:ascii="Arial" w:hAnsi="Arial" w:cs="Arial"/>
                <w:b/>
                <w:bCs/>
                <w:sz w:val="22"/>
                <w:szCs w:val="22"/>
              </w:rPr>
              <w:t>Quant.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78EE0DE5" w14:textId="77777777" w:rsidR="00432288" w:rsidRPr="00432288" w:rsidRDefault="00432288" w:rsidP="00432288">
            <w:pPr>
              <w:jc w:val="right"/>
              <w:rPr>
                <w:rFonts w:ascii="Arial" w:hAnsi="Arial" w:cs="Arial"/>
                <w:b/>
                <w:bCs/>
                <w:sz w:val="22"/>
                <w:szCs w:val="22"/>
              </w:rPr>
            </w:pPr>
            <w:r w:rsidRPr="00432288">
              <w:rPr>
                <w:rFonts w:ascii="Arial" w:hAnsi="Arial" w:cs="Arial"/>
                <w:b/>
                <w:bCs/>
                <w:sz w:val="22"/>
                <w:szCs w:val="22"/>
              </w:rPr>
              <w:t>Custo Unitário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5F97F7F6" w14:textId="77777777" w:rsidR="00432288" w:rsidRPr="00432288" w:rsidRDefault="00432288" w:rsidP="00432288">
            <w:pPr>
              <w:jc w:val="right"/>
              <w:rPr>
                <w:rFonts w:ascii="Arial" w:hAnsi="Arial" w:cs="Arial"/>
                <w:b/>
                <w:bCs/>
                <w:sz w:val="22"/>
                <w:szCs w:val="22"/>
              </w:rPr>
            </w:pPr>
            <w:r w:rsidRPr="00432288">
              <w:rPr>
                <w:rFonts w:ascii="Arial" w:hAnsi="Arial" w:cs="Arial"/>
                <w:b/>
                <w:bCs/>
                <w:sz w:val="22"/>
                <w:szCs w:val="22"/>
              </w:rPr>
              <w:t>Valor Unitário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64107640" w14:textId="77777777" w:rsidR="00432288" w:rsidRPr="00432288" w:rsidRDefault="00432288" w:rsidP="00432288">
            <w:pPr>
              <w:jc w:val="right"/>
              <w:rPr>
                <w:rFonts w:ascii="Arial" w:hAnsi="Arial" w:cs="Arial"/>
                <w:b/>
                <w:bCs/>
                <w:sz w:val="22"/>
                <w:szCs w:val="22"/>
              </w:rPr>
            </w:pPr>
            <w:r w:rsidRPr="00432288">
              <w:rPr>
                <w:rFonts w:ascii="Arial" w:hAnsi="Arial" w:cs="Arial"/>
                <w:b/>
                <w:bCs/>
                <w:sz w:val="22"/>
                <w:szCs w:val="22"/>
              </w:rPr>
              <w:t>Valor Total</w:t>
            </w:r>
          </w:p>
        </w:tc>
      </w:tr>
      <w:tr w:rsidR="00292FCB" w:rsidRPr="00432288" w14:paraId="41FA89B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C74AF96"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380C995" w14:textId="77777777" w:rsidR="00432288" w:rsidRPr="00432288" w:rsidRDefault="00432288" w:rsidP="00432288">
            <w:pPr>
              <w:rPr>
                <w:rFonts w:ascii="Arial" w:hAnsi="Arial" w:cs="Arial"/>
                <w:b/>
                <w:bCs/>
                <w:color w:val="000000"/>
              </w:rPr>
            </w:pPr>
            <w:r w:rsidRPr="00432288">
              <w:rPr>
                <w:rFonts w:ascii="Arial" w:hAnsi="Arial" w:cs="Arial"/>
                <w:b/>
                <w:bCs/>
                <w:color w:val="000000"/>
              </w:rPr>
              <w:t>SERVIÇOS TÉCNICOS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EC24CE5"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F0CB917"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625A7A2"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D9CCA7D"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311190C"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37.910,00</w:t>
            </w:r>
          </w:p>
        </w:tc>
      </w:tr>
      <w:tr w:rsidR="00292FCB" w:rsidRPr="00432288" w14:paraId="06CA845B"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3833A8F"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1.1 </w:t>
            </w:r>
          </w:p>
        </w:tc>
        <w:tc>
          <w:tcPr>
            <w:tcW w:w="4211" w:type="dxa"/>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C6A4616" w14:textId="77777777" w:rsidR="00432288" w:rsidRPr="00432288" w:rsidRDefault="00432288" w:rsidP="00432288">
            <w:pPr>
              <w:rPr>
                <w:rFonts w:ascii="Arial" w:hAnsi="Arial" w:cs="Arial"/>
                <w:b/>
                <w:bCs/>
                <w:color w:val="000000"/>
              </w:rPr>
            </w:pPr>
            <w:r w:rsidRPr="00432288">
              <w:rPr>
                <w:rFonts w:ascii="Arial" w:hAnsi="Arial" w:cs="Arial"/>
                <w:b/>
                <w:bCs/>
                <w:color w:val="000000"/>
              </w:rPr>
              <w:t>ANÁLISE, RELATÓRIOS E TAXAS</w:t>
            </w:r>
          </w:p>
        </w:tc>
        <w:tc>
          <w:tcPr>
            <w:tcW w:w="995" w:type="dxa"/>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40F6E12"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EFE653B"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07E6739"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C4AA091"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5FEB09F"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37.910,00</w:t>
            </w:r>
          </w:p>
        </w:tc>
      </w:tr>
      <w:tr w:rsidR="00292FCB" w:rsidRPr="00432288" w14:paraId="06B1506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2443A34" w14:textId="77777777" w:rsidR="00432288" w:rsidRPr="00432288" w:rsidRDefault="00432288" w:rsidP="00432288">
            <w:pPr>
              <w:rPr>
                <w:rFonts w:ascii="Arial" w:hAnsi="Arial" w:cs="Arial"/>
                <w:color w:val="000000"/>
              </w:rPr>
            </w:pPr>
            <w:r w:rsidRPr="00432288">
              <w:rPr>
                <w:rFonts w:ascii="Arial" w:hAnsi="Arial" w:cs="Arial"/>
                <w:color w:val="000000"/>
              </w:rPr>
              <w:t xml:space="preserve">1.1.1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7997A3" w14:textId="77777777" w:rsidR="00432288" w:rsidRPr="00432288" w:rsidRDefault="00432288" w:rsidP="00432288">
            <w:pPr>
              <w:rPr>
                <w:rFonts w:ascii="Arial" w:hAnsi="Arial" w:cs="Arial"/>
                <w:color w:val="000000"/>
              </w:rPr>
            </w:pPr>
            <w:r w:rsidRPr="00432288">
              <w:rPr>
                <w:rFonts w:ascii="Arial" w:hAnsi="Arial" w:cs="Arial"/>
                <w:color w:val="000000"/>
              </w:rPr>
              <w:t>Análise Preliminar de Riscos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9BB0B48"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7AC6C12"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CBAE11A" w14:textId="77777777" w:rsidR="00432288" w:rsidRPr="00432288" w:rsidRDefault="00432288" w:rsidP="00432288">
            <w:pPr>
              <w:jc w:val="right"/>
              <w:rPr>
                <w:rFonts w:ascii="Arial" w:hAnsi="Arial" w:cs="Arial"/>
                <w:color w:val="000000"/>
              </w:rPr>
            </w:pPr>
            <w:r w:rsidRPr="00432288">
              <w:rPr>
                <w:rFonts w:ascii="Arial" w:hAnsi="Arial" w:cs="Arial"/>
                <w:color w:val="000000"/>
              </w:rPr>
              <w:t>540,00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85A983C" w14:textId="77777777" w:rsidR="00432288" w:rsidRPr="00432288" w:rsidRDefault="00432288" w:rsidP="00432288">
            <w:pPr>
              <w:jc w:val="right"/>
              <w:rPr>
                <w:rFonts w:ascii="Arial" w:hAnsi="Arial" w:cs="Arial"/>
                <w:color w:val="000000"/>
              </w:rPr>
            </w:pPr>
            <w:r w:rsidRPr="00432288">
              <w:rPr>
                <w:rFonts w:ascii="Arial" w:hAnsi="Arial" w:cs="Arial"/>
                <w:color w:val="000000"/>
              </w:rPr>
              <w:t>540,00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68EFDF5" w14:textId="77777777" w:rsidR="00432288" w:rsidRPr="00432288" w:rsidRDefault="00432288" w:rsidP="00432288">
            <w:pPr>
              <w:jc w:val="right"/>
              <w:rPr>
                <w:rFonts w:ascii="Arial" w:hAnsi="Arial" w:cs="Arial"/>
                <w:color w:val="000000"/>
              </w:rPr>
            </w:pPr>
            <w:r w:rsidRPr="00432288">
              <w:rPr>
                <w:rFonts w:ascii="Arial" w:hAnsi="Arial" w:cs="Arial"/>
                <w:color w:val="000000"/>
              </w:rPr>
              <w:t>2.160,00</w:t>
            </w:r>
          </w:p>
        </w:tc>
      </w:tr>
      <w:tr w:rsidR="00292FCB" w:rsidRPr="00432288" w14:paraId="45E23F12"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B668CA8" w14:textId="77777777" w:rsidR="00432288" w:rsidRPr="00432288" w:rsidRDefault="00432288" w:rsidP="00432288">
            <w:pPr>
              <w:rPr>
                <w:rFonts w:ascii="Arial" w:hAnsi="Arial" w:cs="Arial"/>
                <w:color w:val="000000"/>
              </w:rPr>
            </w:pPr>
            <w:r w:rsidRPr="00432288">
              <w:rPr>
                <w:rFonts w:ascii="Arial" w:hAnsi="Arial" w:cs="Arial"/>
                <w:color w:val="000000"/>
              </w:rPr>
              <w:t xml:space="preserve">1.1.2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82EF1EF" w14:textId="77777777" w:rsidR="00432288" w:rsidRPr="00432288" w:rsidRDefault="00432288" w:rsidP="00432288">
            <w:pPr>
              <w:rPr>
                <w:rFonts w:ascii="Arial" w:hAnsi="Arial" w:cs="Arial"/>
                <w:color w:val="000000"/>
              </w:rPr>
            </w:pPr>
            <w:r w:rsidRPr="00432288">
              <w:rPr>
                <w:rFonts w:ascii="Arial" w:hAnsi="Arial" w:cs="Arial"/>
                <w:color w:val="000000"/>
              </w:rPr>
              <w:t>Análise Físico-química e bacteriológico da água do poço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C041CB1"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4CD74FD"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90DDAB7" w14:textId="77777777" w:rsidR="00432288" w:rsidRPr="00432288" w:rsidRDefault="00432288" w:rsidP="00432288">
            <w:pPr>
              <w:jc w:val="right"/>
              <w:rPr>
                <w:rFonts w:ascii="Arial" w:hAnsi="Arial" w:cs="Arial"/>
                <w:color w:val="000000"/>
              </w:rPr>
            </w:pPr>
            <w:r w:rsidRPr="00432288">
              <w:rPr>
                <w:rFonts w:ascii="Arial" w:hAnsi="Arial" w:cs="Arial"/>
                <w:color w:val="000000"/>
              </w:rPr>
              <w:t>383,33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38C58ED" w14:textId="77777777" w:rsidR="00432288" w:rsidRPr="00432288" w:rsidRDefault="00432288" w:rsidP="00432288">
            <w:pPr>
              <w:jc w:val="right"/>
              <w:rPr>
                <w:rFonts w:ascii="Arial" w:hAnsi="Arial" w:cs="Arial"/>
                <w:color w:val="000000"/>
              </w:rPr>
            </w:pPr>
            <w:r w:rsidRPr="00432288">
              <w:rPr>
                <w:rFonts w:ascii="Arial" w:hAnsi="Arial" w:cs="Arial"/>
                <w:color w:val="000000"/>
              </w:rPr>
              <w:t>383,33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A3C49A7" w14:textId="77777777" w:rsidR="00432288" w:rsidRPr="00432288" w:rsidRDefault="00432288" w:rsidP="00432288">
            <w:pPr>
              <w:jc w:val="right"/>
              <w:rPr>
                <w:rFonts w:ascii="Arial" w:hAnsi="Arial" w:cs="Arial"/>
                <w:color w:val="000000"/>
              </w:rPr>
            </w:pPr>
            <w:r w:rsidRPr="00432288">
              <w:rPr>
                <w:rFonts w:ascii="Arial" w:hAnsi="Arial" w:cs="Arial"/>
                <w:color w:val="000000"/>
              </w:rPr>
              <w:t>1.533,32</w:t>
            </w:r>
          </w:p>
        </w:tc>
      </w:tr>
      <w:tr w:rsidR="00292FCB" w:rsidRPr="00432288" w14:paraId="1D1BCCE6"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39A603F" w14:textId="77777777" w:rsidR="00432288" w:rsidRPr="00432288" w:rsidRDefault="00432288" w:rsidP="00432288">
            <w:pPr>
              <w:rPr>
                <w:rFonts w:ascii="Arial" w:hAnsi="Arial" w:cs="Arial"/>
                <w:color w:val="000000"/>
              </w:rPr>
            </w:pPr>
            <w:r w:rsidRPr="00432288">
              <w:rPr>
                <w:rFonts w:ascii="Arial" w:hAnsi="Arial" w:cs="Arial"/>
                <w:color w:val="000000"/>
              </w:rPr>
              <w:t xml:space="preserve">1.1.3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46B0809" w14:textId="77777777" w:rsidR="00432288" w:rsidRPr="00432288" w:rsidRDefault="00432288" w:rsidP="00432288">
            <w:pPr>
              <w:rPr>
                <w:rFonts w:ascii="Arial" w:hAnsi="Arial" w:cs="Arial"/>
                <w:color w:val="000000"/>
              </w:rPr>
            </w:pPr>
            <w:r w:rsidRPr="00432288">
              <w:rPr>
                <w:rFonts w:ascii="Arial" w:hAnsi="Arial" w:cs="Arial"/>
                <w:color w:val="000000"/>
              </w:rPr>
              <w:t>Relatório Técnico / Perfil Construtivo do poço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9200F1F"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DF0E78A"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DEF535A" w14:textId="77777777" w:rsidR="00432288" w:rsidRPr="00432288" w:rsidRDefault="00432288" w:rsidP="00432288">
            <w:pPr>
              <w:jc w:val="right"/>
              <w:rPr>
                <w:rFonts w:ascii="Arial" w:hAnsi="Arial" w:cs="Arial"/>
                <w:color w:val="000000"/>
              </w:rPr>
            </w:pPr>
            <w:r w:rsidRPr="00432288">
              <w:rPr>
                <w:rFonts w:ascii="Arial" w:hAnsi="Arial" w:cs="Arial"/>
                <w:color w:val="000000"/>
              </w:rPr>
              <w:t>404,17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15D82B5" w14:textId="77777777" w:rsidR="00432288" w:rsidRPr="00432288" w:rsidRDefault="00432288" w:rsidP="00432288">
            <w:pPr>
              <w:jc w:val="right"/>
              <w:rPr>
                <w:rFonts w:ascii="Arial" w:hAnsi="Arial" w:cs="Arial"/>
                <w:color w:val="000000"/>
              </w:rPr>
            </w:pPr>
            <w:r w:rsidRPr="00432288">
              <w:rPr>
                <w:rFonts w:ascii="Arial" w:hAnsi="Arial" w:cs="Arial"/>
                <w:color w:val="000000"/>
              </w:rPr>
              <w:t>404,17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B6C1985" w14:textId="77777777" w:rsidR="00432288" w:rsidRPr="00432288" w:rsidRDefault="00432288" w:rsidP="00432288">
            <w:pPr>
              <w:jc w:val="right"/>
              <w:rPr>
                <w:rFonts w:ascii="Arial" w:hAnsi="Arial" w:cs="Arial"/>
                <w:color w:val="000000"/>
              </w:rPr>
            </w:pPr>
            <w:r w:rsidRPr="00432288">
              <w:rPr>
                <w:rFonts w:ascii="Arial" w:hAnsi="Arial" w:cs="Arial"/>
                <w:color w:val="000000"/>
              </w:rPr>
              <w:t>1.616,68</w:t>
            </w:r>
          </w:p>
        </w:tc>
      </w:tr>
      <w:tr w:rsidR="00292FCB" w:rsidRPr="00432288" w14:paraId="419A3A58"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905544" w14:textId="77777777" w:rsidR="00432288" w:rsidRPr="00432288" w:rsidRDefault="00432288" w:rsidP="00432288">
            <w:pPr>
              <w:rPr>
                <w:rFonts w:ascii="Arial" w:hAnsi="Arial" w:cs="Arial"/>
                <w:color w:val="000000"/>
              </w:rPr>
            </w:pPr>
            <w:r w:rsidRPr="00432288">
              <w:rPr>
                <w:rFonts w:ascii="Arial" w:hAnsi="Arial" w:cs="Arial"/>
                <w:color w:val="000000"/>
              </w:rPr>
              <w:t xml:space="preserve">1.1.4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223F702" w14:textId="77777777" w:rsidR="00432288" w:rsidRPr="00432288" w:rsidRDefault="00432288" w:rsidP="00432288">
            <w:pPr>
              <w:rPr>
                <w:rFonts w:ascii="Arial" w:hAnsi="Arial" w:cs="Arial"/>
                <w:color w:val="000000"/>
              </w:rPr>
            </w:pPr>
            <w:r w:rsidRPr="00432288">
              <w:rPr>
                <w:rFonts w:ascii="Arial" w:hAnsi="Arial" w:cs="Arial"/>
                <w:color w:val="000000"/>
              </w:rPr>
              <w:t>Teste de vazão com bomba submersa de 24 horas de duração, exigido pelo órgão fiscalizador. EXECUTADO AOS FINAIS DE SEMANA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8C7D163"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4B86547"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1125C56" w14:textId="77777777" w:rsidR="00432288" w:rsidRPr="00432288" w:rsidRDefault="00432288" w:rsidP="00432288">
            <w:pPr>
              <w:jc w:val="right"/>
              <w:rPr>
                <w:rFonts w:ascii="Arial" w:hAnsi="Arial" w:cs="Arial"/>
                <w:color w:val="000000"/>
              </w:rPr>
            </w:pPr>
            <w:r w:rsidRPr="00432288">
              <w:rPr>
                <w:rFonts w:ascii="Arial" w:hAnsi="Arial" w:cs="Arial"/>
                <w:color w:val="000000"/>
              </w:rPr>
              <w:t>4.250,00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86D3FB6" w14:textId="77777777" w:rsidR="00432288" w:rsidRPr="00432288" w:rsidRDefault="00432288" w:rsidP="00432288">
            <w:pPr>
              <w:jc w:val="right"/>
              <w:rPr>
                <w:rFonts w:ascii="Arial" w:hAnsi="Arial" w:cs="Arial"/>
                <w:color w:val="000000"/>
              </w:rPr>
            </w:pPr>
            <w:r w:rsidRPr="00432288">
              <w:rPr>
                <w:rFonts w:ascii="Arial" w:hAnsi="Arial" w:cs="Arial"/>
                <w:color w:val="000000"/>
              </w:rPr>
              <w:t>4.250,00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231F53F" w14:textId="77777777" w:rsidR="00432288" w:rsidRPr="00432288" w:rsidRDefault="00432288" w:rsidP="00432288">
            <w:pPr>
              <w:jc w:val="right"/>
              <w:rPr>
                <w:rFonts w:ascii="Arial" w:hAnsi="Arial" w:cs="Arial"/>
                <w:color w:val="000000"/>
              </w:rPr>
            </w:pPr>
            <w:r w:rsidRPr="00432288">
              <w:rPr>
                <w:rFonts w:ascii="Arial" w:hAnsi="Arial" w:cs="Arial"/>
                <w:color w:val="000000"/>
              </w:rPr>
              <w:t>17.000,00</w:t>
            </w:r>
          </w:p>
        </w:tc>
      </w:tr>
      <w:tr w:rsidR="00292FCB" w:rsidRPr="00432288" w14:paraId="2575F341"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4BD0E3F" w14:textId="77777777" w:rsidR="00432288" w:rsidRPr="00432288" w:rsidRDefault="00432288" w:rsidP="00432288">
            <w:pPr>
              <w:rPr>
                <w:rFonts w:ascii="Arial" w:hAnsi="Arial" w:cs="Arial"/>
                <w:color w:val="000000"/>
              </w:rPr>
            </w:pPr>
            <w:r w:rsidRPr="00432288">
              <w:rPr>
                <w:rFonts w:ascii="Arial" w:hAnsi="Arial" w:cs="Arial"/>
                <w:color w:val="000000"/>
              </w:rPr>
              <w:t xml:space="preserve">1.1.5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3D85D47" w14:textId="77777777" w:rsidR="00432288" w:rsidRPr="00432288" w:rsidRDefault="00432288" w:rsidP="00432288">
            <w:pPr>
              <w:rPr>
                <w:rFonts w:ascii="Arial" w:hAnsi="Arial" w:cs="Arial"/>
                <w:color w:val="000000"/>
              </w:rPr>
            </w:pPr>
            <w:r w:rsidRPr="00432288">
              <w:rPr>
                <w:rFonts w:ascii="Arial" w:hAnsi="Arial" w:cs="Arial"/>
                <w:color w:val="000000"/>
              </w:rPr>
              <w:t>Elaboração, Geração, Preenchimento e Fornecimento de Documentos para Outorga junto à ADASA, inclusive acompanhamento do processo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7F5731"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640C9F2"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E9005E7" w14:textId="77777777" w:rsidR="00432288" w:rsidRPr="00432288" w:rsidRDefault="00432288" w:rsidP="00432288">
            <w:pPr>
              <w:jc w:val="right"/>
              <w:rPr>
                <w:rFonts w:ascii="Arial" w:hAnsi="Arial" w:cs="Arial"/>
                <w:color w:val="000000"/>
              </w:rPr>
            </w:pPr>
            <w:r w:rsidRPr="00432288">
              <w:rPr>
                <w:rFonts w:ascii="Arial" w:hAnsi="Arial" w:cs="Arial"/>
                <w:color w:val="000000"/>
              </w:rPr>
              <w:t>2.600,00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63F6993" w14:textId="77777777" w:rsidR="00432288" w:rsidRPr="00432288" w:rsidRDefault="00432288" w:rsidP="00432288">
            <w:pPr>
              <w:jc w:val="right"/>
              <w:rPr>
                <w:rFonts w:ascii="Arial" w:hAnsi="Arial" w:cs="Arial"/>
                <w:color w:val="000000"/>
              </w:rPr>
            </w:pPr>
            <w:r w:rsidRPr="00432288">
              <w:rPr>
                <w:rFonts w:ascii="Arial" w:hAnsi="Arial" w:cs="Arial"/>
                <w:color w:val="000000"/>
              </w:rPr>
              <w:t>2.600,00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9C21393" w14:textId="77777777" w:rsidR="00432288" w:rsidRPr="00432288" w:rsidRDefault="00432288" w:rsidP="00432288">
            <w:pPr>
              <w:jc w:val="right"/>
              <w:rPr>
                <w:rFonts w:ascii="Arial" w:hAnsi="Arial" w:cs="Arial"/>
                <w:color w:val="000000"/>
              </w:rPr>
            </w:pPr>
            <w:r w:rsidRPr="00432288">
              <w:rPr>
                <w:rFonts w:ascii="Arial" w:hAnsi="Arial" w:cs="Arial"/>
                <w:color w:val="000000"/>
              </w:rPr>
              <w:t>10.400,00</w:t>
            </w:r>
          </w:p>
        </w:tc>
      </w:tr>
      <w:tr w:rsidR="00292FCB" w:rsidRPr="00432288" w14:paraId="57415A2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901BA0A" w14:textId="77777777" w:rsidR="00432288" w:rsidRPr="00432288" w:rsidRDefault="00432288" w:rsidP="00432288">
            <w:pPr>
              <w:rPr>
                <w:rFonts w:ascii="Arial" w:hAnsi="Arial" w:cs="Arial"/>
                <w:color w:val="000000"/>
              </w:rPr>
            </w:pPr>
            <w:r w:rsidRPr="00432288">
              <w:rPr>
                <w:rFonts w:ascii="Arial" w:hAnsi="Arial" w:cs="Arial"/>
                <w:color w:val="000000"/>
              </w:rPr>
              <w:t xml:space="preserve">1.1.6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24AD8AB" w14:textId="77777777" w:rsidR="00432288" w:rsidRPr="00432288" w:rsidRDefault="00432288" w:rsidP="00432288">
            <w:pPr>
              <w:rPr>
                <w:rFonts w:ascii="Arial" w:hAnsi="Arial" w:cs="Arial"/>
                <w:color w:val="000000"/>
              </w:rPr>
            </w:pPr>
            <w:r w:rsidRPr="00432288">
              <w:rPr>
                <w:rFonts w:ascii="Arial" w:hAnsi="Arial" w:cs="Arial"/>
                <w:color w:val="000000"/>
              </w:rPr>
              <w:t>Elaboração de Projeto Executivo conforme Norma ABNT NBR 12212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C66D317"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FBCF152"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E82BA12" w14:textId="77777777" w:rsidR="00432288" w:rsidRPr="00432288" w:rsidRDefault="00432288" w:rsidP="00432288">
            <w:pPr>
              <w:jc w:val="right"/>
              <w:rPr>
                <w:rFonts w:ascii="Arial" w:hAnsi="Arial" w:cs="Arial"/>
                <w:color w:val="000000"/>
              </w:rPr>
            </w:pPr>
            <w:r w:rsidRPr="00432288">
              <w:rPr>
                <w:rFonts w:ascii="Arial" w:hAnsi="Arial" w:cs="Arial"/>
                <w:color w:val="000000"/>
              </w:rPr>
              <w:t>850,00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82911F1" w14:textId="77777777" w:rsidR="00432288" w:rsidRPr="00432288" w:rsidRDefault="00432288" w:rsidP="00432288">
            <w:pPr>
              <w:jc w:val="right"/>
              <w:rPr>
                <w:rFonts w:ascii="Arial" w:hAnsi="Arial" w:cs="Arial"/>
                <w:color w:val="000000"/>
              </w:rPr>
            </w:pPr>
            <w:r w:rsidRPr="00432288">
              <w:rPr>
                <w:rFonts w:ascii="Arial" w:hAnsi="Arial" w:cs="Arial"/>
                <w:color w:val="000000"/>
              </w:rPr>
              <w:t>850,00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AA21661" w14:textId="77777777" w:rsidR="00432288" w:rsidRPr="00432288" w:rsidRDefault="00432288" w:rsidP="00432288">
            <w:pPr>
              <w:jc w:val="right"/>
              <w:rPr>
                <w:rFonts w:ascii="Arial" w:hAnsi="Arial" w:cs="Arial"/>
                <w:color w:val="000000"/>
              </w:rPr>
            </w:pPr>
            <w:r w:rsidRPr="00432288">
              <w:rPr>
                <w:rFonts w:ascii="Arial" w:hAnsi="Arial" w:cs="Arial"/>
                <w:color w:val="000000"/>
              </w:rPr>
              <w:t>3.400,00</w:t>
            </w:r>
          </w:p>
        </w:tc>
      </w:tr>
      <w:tr w:rsidR="00292FCB" w:rsidRPr="00432288" w14:paraId="58C3D40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12D99D7" w14:textId="77777777" w:rsidR="00432288" w:rsidRPr="00432288" w:rsidRDefault="00432288" w:rsidP="00432288">
            <w:pPr>
              <w:rPr>
                <w:rFonts w:ascii="Arial" w:hAnsi="Arial" w:cs="Arial"/>
                <w:color w:val="000000"/>
              </w:rPr>
            </w:pPr>
            <w:r w:rsidRPr="00432288">
              <w:rPr>
                <w:rFonts w:ascii="Arial" w:hAnsi="Arial" w:cs="Arial"/>
                <w:color w:val="000000"/>
              </w:rPr>
              <w:t xml:space="preserve">1.1.7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D737BA3" w14:textId="77777777" w:rsidR="00432288" w:rsidRPr="00432288" w:rsidRDefault="00432288" w:rsidP="00432288">
            <w:pPr>
              <w:rPr>
                <w:rFonts w:ascii="Arial" w:hAnsi="Arial" w:cs="Arial"/>
                <w:color w:val="000000"/>
              </w:rPr>
            </w:pPr>
            <w:r w:rsidRPr="00432288">
              <w:rPr>
                <w:rFonts w:ascii="Arial" w:hAnsi="Arial" w:cs="Arial"/>
                <w:color w:val="000000"/>
              </w:rPr>
              <w:t xml:space="preserve">Documentação Técnica Final ("as </w:t>
            </w:r>
            <w:proofErr w:type="spellStart"/>
            <w:r w:rsidRPr="00432288">
              <w:rPr>
                <w:rFonts w:ascii="Arial" w:hAnsi="Arial" w:cs="Arial"/>
                <w:color w:val="000000"/>
              </w:rPr>
              <w:t>built</w:t>
            </w:r>
            <w:proofErr w:type="spellEnd"/>
            <w:r w:rsidRPr="00432288">
              <w:rPr>
                <w:rFonts w:ascii="Arial" w:hAnsi="Arial" w:cs="Arial"/>
                <w:color w:val="000000"/>
              </w:rPr>
              <w:t>")</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25AEE56"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576418B"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4BD4558" w14:textId="77777777" w:rsidR="00432288" w:rsidRPr="00432288" w:rsidRDefault="00432288" w:rsidP="00432288">
            <w:pPr>
              <w:jc w:val="right"/>
              <w:rPr>
                <w:rFonts w:ascii="Arial" w:hAnsi="Arial" w:cs="Arial"/>
                <w:color w:val="000000"/>
              </w:rPr>
            </w:pPr>
            <w:r w:rsidRPr="00432288">
              <w:rPr>
                <w:rFonts w:ascii="Arial" w:hAnsi="Arial" w:cs="Arial"/>
                <w:color w:val="000000"/>
              </w:rPr>
              <w:t>450,00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C19FE42" w14:textId="77777777" w:rsidR="00432288" w:rsidRPr="00432288" w:rsidRDefault="00432288" w:rsidP="00432288">
            <w:pPr>
              <w:jc w:val="right"/>
              <w:rPr>
                <w:rFonts w:ascii="Arial" w:hAnsi="Arial" w:cs="Arial"/>
                <w:color w:val="000000"/>
              </w:rPr>
            </w:pPr>
            <w:r w:rsidRPr="00432288">
              <w:rPr>
                <w:rFonts w:ascii="Arial" w:hAnsi="Arial" w:cs="Arial"/>
                <w:color w:val="000000"/>
              </w:rPr>
              <w:t>450,00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C3C1A24" w14:textId="77777777" w:rsidR="00432288" w:rsidRPr="00432288" w:rsidRDefault="00432288" w:rsidP="00432288">
            <w:pPr>
              <w:jc w:val="right"/>
              <w:rPr>
                <w:rFonts w:ascii="Arial" w:hAnsi="Arial" w:cs="Arial"/>
                <w:color w:val="000000"/>
              </w:rPr>
            </w:pPr>
            <w:r w:rsidRPr="00432288">
              <w:rPr>
                <w:rFonts w:ascii="Arial" w:hAnsi="Arial" w:cs="Arial"/>
                <w:color w:val="000000"/>
              </w:rPr>
              <w:t>1.800,00</w:t>
            </w:r>
          </w:p>
        </w:tc>
      </w:tr>
      <w:tr w:rsidR="00292FCB" w:rsidRPr="00432288" w14:paraId="0813D537"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BAB1C63"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E6CF31C" w14:textId="77777777" w:rsidR="00432288" w:rsidRPr="00432288" w:rsidRDefault="00432288" w:rsidP="00432288">
            <w:pPr>
              <w:rPr>
                <w:rFonts w:ascii="Arial" w:hAnsi="Arial" w:cs="Arial"/>
                <w:b/>
                <w:bCs/>
                <w:color w:val="000000"/>
              </w:rPr>
            </w:pPr>
            <w:r w:rsidRPr="00432288">
              <w:rPr>
                <w:rFonts w:ascii="Arial" w:hAnsi="Arial" w:cs="Arial"/>
                <w:b/>
                <w:bCs/>
                <w:color w:val="000000"/>
              </w:rPr>
              <w:t>SERVIÇOS PRELIMINARES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4B73770"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3D69B5B"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B12B978"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861E80B"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F0FB15C"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47.944,81</w:t>
            </w:r>
          </w:p>
        </w:tc>
      </w:tr>
      <w:tr w:rsidR="00292FCB" w:rsidRPr="00432288" w14:paraId="253930E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BE75AB2"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2.1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58F55F2" w14:textId="77777777" w:rsidR="00432288" w:rsidRPr="00432288" w:rsidRDefault="00432288" w:rsidP="00432288">
            <w:pPr>
              <w:rPr>
                <w:rFonts w:ascii="Arial" w:hAnsi="Arial" w:cs="Arial"/>
                <w:b/>
                <w:bCs/>
                <w:color w:val="000000"/>
              </w:rPr>
            </w:pPr>
            <w:r w:rsidRPr="00432288">
              <w:rPr>
                <w:rFonts w:ascii="Arial" w:hAnsi="Arial" w:cs="Arial"/>
                <w:b/>
                <w:bCs/>
                <w:color w:val="000000"/>
              </w:rPr>
              <w:t>MOBILIZAÇÃO E DESMOBILIZAÇÃO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6E12BB7"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756B643"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49B1DAE"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DCE60EC"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16906DE"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1.033,33</w:t>
            </w:r>
          </w:p>
        </w:tc>
      </w:tr>
      <w:tr w:rsidR="00292FCB" w:rsidRPr="00432288" w14:paraId="67D451A3"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E1658AD" w14:textId="77777777" w:rsidR="00432288" w:rsidRPr="00432288" w:rsidRDefault="00432288" w:rsidP="00432288">
            <w:pPr>
              <w:rPr>
                <w:rFonts w:ascii="Arial" w:hAnsi="Arial" w:cs="Arial"/>
                <w:color w:val="000000"/>
              </w:rPr>
            </w:pPr>
            <w:r w:rsidRPr="00432288">
              <w:rPr>
                <w:rFonts w:ascii="Arial" w:hAnsi="Arial" w:cs="Arial"/>
                <w:color w:val="000000"/>
              </w:rPr>
              <w:t xml:space="preserve">2.1.1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54AC41" w14:textId="77777777" w:rsidR="00432288" w:rsidRPr="00432288" w:rsidRDefault="00432288" w:rsidP="00432288">
            <w:pPr>
              <w:rPr>
                <w:rFonts w:ascii="Arial" w:hAnsi="Arial" w:cs="Arial"/>
                <w:color w:val="000000"/>
              </w:rPr>
            </w:pPr>
            <w:r w:rsidRPr="00432288">
              <w:rPr>
                <w:rFonts w:ascii="Arial" w:hAnsi="Arial" w:cs="Arial"/>
                <w:color w:val="000000"/>
              </w:rPr>
              <w:t>Transporte e Instalação dos Equipamentos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D61176C"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0CC73F6" w14:textId="77777777" w:rsidR="00432288" w:rsidRPr="00432288" w:rsidRDefault="00432288" w:rsidP="00432288">
            <w:pPr>
              <w:jc w:val="right"/>
              <w:rPr>
                <w:rFonts w:ascii="Arial" w:hAnsi="Arial" w:cs="Arial"/>
                <w:color w:val="000000"/>
              </w:rPr>
            </w:pPr>
            <w:r w:rsidRPr="00432288">
              <w:rPr>
                <w:rFonts w:ascii="Arial" w:hAnsi="Arial" w:cs="Arial"/>
                <w:color w:val="000000"/>
              </w:rPr>
              <w:t>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E89633C" w14:textId="77777777" w:rsidR="00432288" w:rsidRPr="00432288" w:rsidRDefault="00432288" w:rsidP="00432288">
            <w:pPr>
              <w:jc w:val="right"/>
              <w:rPr>
                <w:rFonts w:ascii="Arial" w:hAnsi="Arial" w:cs="Arial"/>
                <w:color w:val="000000"/>
              </w:rPr>
            </w:pPr>
            <w:r w:rsidRPr="00432288">
              <w:rPr>
                <w:rFonts w:ascii="Arial" w:hAnsi="Arial" w:cs="Arial"/>
                <w:color w:val="000000"/>
              </w:rPr>
              <w:t>1.033,33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7B0B77C" w14:textId="77777777" w:rsidR="00432288" w:rsidRPr="00432288" w:rsidRDefault="00432288" w:rsidP="00432288">
            <w:pPr>
              <w:jc w:val="right"/>
              <w:rPr>
                <w:rFonts w:ascii="Arial" w:hAnsi="Arial" w:cs="Arial"/>
                <w:color w:val="000000"/>
              </w:rPr>
            </w:pPr>
            <w:r w:rsidRPr="00432288">
              <w:rPr>
                <w:rFonts w:ascii="Arial" w:hAnsi="Arial" w:cs="Arial"/>
                <w:color w:val="000000"/>
              </w:rPr>
              <w:t>1.033,33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17BDCD9" w14:textId="77777777" w:rsidR="00432288" w:rsidRPr="00432288" w:rsidRDefault="00432288" w:rsidP="00432288">
            <w:pPr>
              <w:jc w:val="right"/>
              <w:rPr>
                <w:rFonts w:ascii="Arial" w:hAnsi="Arial" w:cs="Arial"/>
                <w:color w:val="000000"/>
              </w:rPr>
            </w:pPr>
            <w:r w:rsidRPr="00432288">
              <w:rPr>
                <w:rFonts w:ascii="Arial" w:hAnsi="Arial" w:cs="Arial"/>
                <w:color w:val="000000"/>
              </w:rPr>
              <w:t>1.033,33</w:t>
            </w:r>
          </w:p>
        </w:tc>
      </w:tr>
      <w:tr w:rsidR="00292FCB" w:rsidRPr="00432288" w14:paraId="008CCE18"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74CCE21"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2.2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88CA1C1" w14:textId="77777777" w:rsidR="00432288" w:rsidRPr="00432288" w:rsidRDefault="00432288" w:rsidP="00432288">
            <w:pPr>
              <w:rPr>
                <w:rFonts w:ascii="Arial" w:hAnsi="Arial" w:cs="Arial"/>
                <w:b/>
                <w:bCs/>
                <w:color w:val="000000"/>
              </w:rPr>
            </w:pPr>
            <w:r w:rsidRPr="00432288">
              <w:rPr>
                <w:rFonts w:ascii="Arial" w:hAnsi="Arial" w:cs="Arial"/>
                <w:b/>
                <w:bCs/>
                <w:color w:val="000000"/>
              </w:rPr>
              <w:t>CANTEIRO DE SERVIÇOS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62633D2"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29EB671"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DC9B48A"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E1FE168"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8174A5F"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46.911,48</w:t>
            </w:r>
          </w:p>
        </w:tc>
      </w:tr>
      <w:tr w:rsidR="00292FCB" w:rsidRPr="00432288" w14:paraId="358028E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4CB2F4F" w14:textId="77777777" w:rsidR="00432288" w:rsidRPr="00432288" w:rsidRDefault="00432288" w:rsidP="00432288">
            <w:pPr>
              <w:rPr>
                <w:rFonts w:ascii="Arial" w:hAnsi="Arial" w:cs="Arial"/>
                <w:color w:val="000000"/>
              </w:rPr>
            </w:pPr>
            <w:r w:rsidRPr="00432288">
              <w:rPr>
                <w:rFonts w:ascii="Arial" w:hAnsi="Arial" w:cs="Arial"/>
                <w:color w:val="000000"/>
              </w:rPr>
              <w:t xml:space="preserve">2.2.1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1E2B334" w14:textId="77777777" w:rsidR="00432288" w:rsidRPr="00432288" w:rsidRDefault="00432288" w:rsidP="00432288">
            <w:pPr>
              <w:rPr>
                <w:rFonts w:ascii="Arial" w:hAnsi="Arial" w:cs="Arial"/>
                <w:color w:val="000000"/>
              </w:rPr>
            </w:pPr>
            <w:r w:rsidRPr="00432288">
              <w:rPr>
                <w:rFonts w:ascii="Arial" w:hAnsi="Arial" w:cs="Arial"/>
                <w:color w:val="000000"/>
              </w:rPr>
              <w:t>Container para administração com banheiro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101BE80" w14:textId="77777777" w:rsidR="00432288" w:rsidRPr="00432288" w:rsidRDefault="00432288" w:rsidP="00432288">
            <w:pPr>
              <w:jc w:val="center"/>
              <w:rPr>
                <w:rFonts w:ascii="Arial" w:hAnsi="Arial" w:cs="Arial"/>
                <w:color w:val="000000"/>
              </w:rPr>
            </w:pPr>
            <w:r w:rsidRPr="00432288">
              <w:rPr>
                <w:rFonts w:ascii="Arial" w:hAnsi="Arial" w:cs="Arial"/>
                <w:color w:val="000000"/>
              </w:rPr>
              <w:t>MES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F6063F"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B5A7F3F" w14:textId="77777777" w:rsidR="00432288" w:rsidRPr="00432288" w:rsidRDefault="00432288" w:rsidP="00432288">
            <w:pPr>
              <w:jc w:val="right"/>
              <w:rPr>
                <w:rFonts w:ascii="Arial" w:hAnsi="Arial" w:cs="Arial"/>
                <w:color w:val="000000"/>
              </w:rPr>
            </w:pPr>
            <w:r w:rsidRPr="00432288">
              <w:rPr>
                <w:rFonts w:ascii="Arial" w:hAnsi="Arial" w:cs="Arial"/>
                <w:color w:val="000000"/>
              </w:rPr>
              <w:t>545,00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9D05DFE" w14:textId="77777777" w:rsidR="00432288" w:rsidRPr="00432288" w:rsidRDefault="00432288" w:rsidP="00432288">
            <w:pPr>
              <w:jc w:val="right"/>
              <w:rPr>
                <w:rFonts w:ascii="Arial" w:hAnsi="Arial" w:cs="Arial"/>
                <w:color w:val="000000"/>
              </w:rPr>
            </w:pPr>
            <w:r w:rsidRPr="00432288">
              <w:rPr>
                <w:rFonts w:ascii="Arial" w:hAnsi="Arial" w:cs="Arial"/>
                <w:color w:val="000000"/>
              </w:rPr>
              <w:t>650,73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9B2A566" w14:textId="77777777" w:rsidR="00432288" w:rsidRPr="00432288" w:rsidRDefault="00432288" w:rsidP="00432288">
            <w:pPr>
              <w:jc w:val="right"/>
              <w:rPr>
                <w:rFonts w:ascii="Arial" w:hAnsi="Arial" w:cs="Arial"/>
                <w:color w:val="000000"/>
              </w:rPr>
            </w:pPr>
            <w:r w:rsidRPr="00432288">
              <w:rPr>
                <w:rFonts w:ascii="Arial" w:hAnsi="Arial" w:cs="Arial"/>
                <w:color w:val="000000"/>
              </w:rPr>
              <w:t>2.602,92</w:t>
            </w:r>
          </w:p>
        </w:tc>
      </w:tr>
      <w:tr w:rsidR="00292FCB" w:rsidRPr="00432288" w14:paraId="4C25AA9E"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0ACE5A8" w14:textId="77777777" w:rsidR="00432288" w:rsidRPr="00432288" w:rsidRDefault="00432288" w:rsidP="00432288">
            <w:pPr>
              <w:rPr>
                <w:rFonts w:ascii="Arial" w:hAnsi="Arial" w:cs="Arial"/>
                <w:color w:val="000000"/>
              </w:rPr>
            </w:pPr>
            <w:r w:rsidRPr="00432288">
              <w:rPr>
                <w:rFonts w:ascii="Arial" w:hAnsi="Arial" w:cs="Arial"/>
                <w:color w:val="000000"/>
              </w:rPr>
              <w:t xml:space="preserve">2.2.2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F30E0F" w14:textId="77777777" w:rsidR="00432288" w:rsidRPr="00432288" w:rsidRDefault="00432288" w:rsidP="00432288">
            <w:pPr>
              <w:rPr>
                <w:rFonts w:ascii="Arial" w:hAnsi="Arial" w:cs="Arial"/>
                <w:color w:val="000000"/>
              </w:rPr>
            </w:pPr>
            <w:r w:rsidRPr="00432288">
              <w:rPr>
                <w:rFonts w:ascii="Arial" w:hAnsi="Arial" w:cs="Arial"/>
                <w:color w:val="000000"/>
              </w:rPr>
              <w:t>Tapume de Telha Zincada, inclusive portão e pintura em 1 lado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6F3FD9"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CF13EF8" w14:textId="77777777" w:rsidR="00432288" w:rsidRPr="00432288" w:rsidRDefault="00432288" w:rsidP="00432288">
            <w:pPr>
              <w:jc w:val="right"/>
              <w:rPr>
                <w:rFonts w:ascii="Arial" w:hAnsi="Arial" w:cs="Arial"/>
                <w:color w:val="000000"/>
              </w:rPr>
            </w:pPr>
            <w:r w:rsidRPr="00432288">
              <w:rPr>
                <w:rFonts w:ascii="Arial" w:hAnsi="Arial" w:cs="Arial"/>
                <w:color w:val="000000"/>
              </w:rPr>
              <w:t>300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09B9D0" w14:textId="77777777" w:rsidR="00432288" w:rsidRPr="00432288" w:rsidRDefault="00432288" w:rsidP="00432288">
            <w:pPr>
              <w:jc w:val="right"/>
              <w:rPr>
                <w:rFonts w:ascii="Arial" w:hAnsi="Arial" w:cs="Arial"/>
                <w:color w:val="000000"/>
              </w:rPr>
            </w:pPr>
            <w:r w:rsidRPr="00432288">
              <w:rPr>
                <w:rFonts w:ascii="Arial" w:hAnsi="Arial" w:cs="Arial"/>
                <w:color w:val="000000"/>
              </w:rPr>
              <w:t>115,85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62A3501" w14:textId="77777777" w:rsidR="00432288" w:rsidRPr="00432288" w:rsidRDefault="00432288" w:rsidP="00432288">
            <w:pPr>
              <w:jc w:val="right"/>
              <w:rPr>
                <w:rFonts w:ascii="Arial" w:hAnsi="Arial" w:cs="Arial"/>
                <w:color w:val="000000"/>
              </w:rPr>
            </w:pPr>
            <w:r w:rsidRPr="00432288">
              <w:rPr>
                <w:rFonts w:ascii="Arial" w:hAnsi="Arial" w:cs="Arial"/>
                <w:color w:val="000000"/>
              </w:rPr>
              <w:t>138,32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C405C66" w14:textId="77777777" w:rsidR="00432288" w:rsidRPr="00432288" w:rsidRDefault="00432288" w:rsidP="00432288">
            <w:pPr>
              <w:jc w:val="right"/>
              <w:rPr>
                <w:rFonts w:ascii="Arial" w:hAnsi="Arial" w:cs="Arial"/>
                <w:color w:val="000000"/>
              </w:rPr>
            </w:pPr>
            <w:r w:rsidRPr="00432288">
              <w:rPr>
                <w:rFonts w:ascii="Arial" w:hAnsi="Arial" w:cs="Arial"/>
                <w:color w:val="000000"/>
              </w:rPr>
              <w:t>41.496,00</w:t>
            </w:r>
          </w:p>
        </w:tc>
      </w:tr>
      <w:tr w:rsidR="00292FCB" w:rsidRPr="00432288" w14:paraId="6C2BA89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C0F4916" w14:textId="77777777" w:rsidR="00432288" w:rsidRPr="00432288" w:rsidRDefault="00432288" w:rsidP="00432288">
            <w:pPr>
              <w:rPr>
                <w:rFonts w:ascii="Arial" w:hAnsi="Arial" w:cs="Arial"/>
                <w:color w:val="000000"/>
              </w:rPr>
            </w:pPr>
            <w:r w:rsidRPr="00432288">
              <w:rPr>
                <w:rFonts w:ascii="Arial" w:hAnsi="Arial" w:cs="Arial"/>
                <w:color w:val="000000"/>
              </w:rPr>
              <w:t xml:space="preserve">2.2.3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173BB17" w14:textId="77777777" w:rsidR="00432288" w:rsidRPr="00432288" w:rsidRDefault="00432288" w:rsidP="00432288">
            <w:pPr>
              <w:rPr>
                <w:rFonts w:ascii="Arial" w:hAnsi="Arial" w:cs="Arial"/>
                <w:color w:val="000000"/>
              </w:rPr>
            </w:pPr>
            <w:r w:rsidRPr="00432288">
              <w:rPr>
                <w:rFonts w:ascii="Arial" w:hAnsi="Arial" w:cs="Arial"/>
                <w:color w:val="000000"/>
              </w:rPr>
              <w:t>Container de entulho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FDD42FC" w14:textId="77777777" w:rsidR="00432288" w:rsidRPr="00432288" w:rsidRDefault="00432288" w:rsidP="00432288">
            <w:pPr>
              <w:jc w:val="center"/>
              <w:rPr>
                <w:rFonts w:ascii="Arial" w:hAnsi="Arial" w:cs="Arial"/>
                <w:color w:val="000000"/>
              </w:rPr>
            </w:pPr>
            <w:proofErr w:type="spellStart"/>
            <w:r w:rsidRPr="00432288">
              <w:rPr>
                <w:rFonts w:ascii="Arial" w:hAnsi="Arial" w:cs="Arial"/>
                <w:color w:val="000000"/>
              </w:rPr>
              <w:t>unid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65FB163" w14:textId="77777777" w:rsidR="00432288" w:rsidRPr="00432288" w:rsidRDefault="00432288" w:rsidP="00432288">
            <w:pPr>
              <w:jc w:val="right"/>
              <w:rPr>
                <w:rFonts w:ascii="Arial" w:hAnsi="Arial" w:cs="Arial"/>
                <w:color w:val="000000"/>
              </w:rPr>
            </w:pPr>
            <w:r w:rsidRPr="00432288">
              <w:rPr>
                <w:rFonts w:ascii="Arial" w:hAnsi="Arial" w:cs="Arial"/>
                <w:color w:val="000000"/>
              </w:rPr>
              <w:t>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024F5C2" w14:textId="77777777" w:rsidR="00432288" w:rsidRPr="00432288" w:rsidRDefault="00432288" w:rsidP="00432288">
            <w:pPr>
              <w:jc w:val="right"/>
              <w:rPr>
                <w:rFonts w:ascii="Arial" w:hAnsi="Arial" w:cs="Arial"/>
                <w:color w:val="000000"/>
              </w:rPr>
            </w:pPr>
            <w:r w:rsidRPr="00432288">
              <w:rPr>
                <w:rFonts w:ascii="Arial" w:hAnsi="Arial" w:cs="Arial"/>
                <w:color w:val="000000"/>
              </w:rPr>
              <w:t>294,45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4F508AB" w14:textId="77777777" w:rsidR="00432288" w:rsidRPr="00432288" w:rsidRDefault="00432288" w:rsidP="00432288">
            <w:pPr>
              <w:jc w:val="right"/>
              <w:rPr>
                <w:rFonts w:ascii="Arial" w:hAnsi="Arial" w:cs="Arial"/>
                <w:color w:val="000000"/>
              </w:rPr>
            </w:pPr>
            <w:r w:rsidRPr="00432288">
              <w:rPr>
                <w:rFonts w:ascii="Arial" w:hAnsi="Arial" w:cs="Arial"/>
                <w:color w:val="000000"/>
              </w:rPr>
              <w:t>351,57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75A3EE5" w14:textId="77777777" w:rsidR="00432288" w:rsidRPr="00432288" w:rsidRDefault="00432288" w:rsidP="00432288">
            <w:pPr>
              <w:jc w:val="right"/>
              <w:rPr>
                <w:rFonts w:ascii="Arial" w:hAnsi="Arial" w:cs="Arial"/>
                <w:color w:val="000000"/>
              </w:rPr>
            </w:pPr>
            <w:r w:rsidRPr="00432288">
              <w:rPr>
                <w:rFonts w:ascii="Arial" w:hAnsi="Arial" w:cs="Arial"/>
                <w:color w:val="000000"/>
              </w:rPr>
              <w:t>2.812,56</w:t>
            </w:r>
          </w:p>
        </w:tc>
      </w:tr>
      <w:tr w:rsidR="00292FCB" w:rsidRPr="00432288" w14:paraId="10BF36E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1EE8031"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3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5B8B697" w14:textId="77777777" w:rsidR="00432288" w:rsidRPr="00432288" w:rsidRDefault="00432288" w:rsidP="00432288">
            <w:pPr>
              <w:rPr>
                <w:rFonts w:ascii="Arial" w:hAnsi="Arial" w:cs="Arial"/>
                <w:b/>
                <w:bCs/>
                <w:color w:val="000000"/>
              </w:rPr>
            </w:pPr>
            <w:r w:rsidRPr="00432288">
              <w:rPr>
                <w:rFonts w:ascii="Arial" w:hAnsi="Arial" w:cs="Arial"/>
                <w:b/>
                <w:bCs/>
                <w:color w:val="000000"/>
              </w:rPr>
              <w:t>DEMOLIÇÕES, PERFURAÇÃO E REVESTIMENTO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A4169B6"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A81676C"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1698131"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78DD7F1"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7A219A9"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299.796,03</w:t>
            </w:r>
          </w:p>
        </w:tc>
      </w:tr>
      <w:tr w:rsidR="00292FCB" w:rsidRPr="00432288" w14:paraId="424680B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2AABD00"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3.1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B21647E" w14:textId="77777777" w:rsidR="00432288" w:rsidRPr="00432288" w:rsidRDefault="00432288" w:rsidP="00432288">
            <w:pPr>
              <w:rPr>
                <w:rFonts w:ascii="Arial" w:hAnsi="Arial" w:cs="Arial"/>
                <w:b/>
                <w:bCs/>
                <w:color w:val="000000"/>
              </w:rPr>
            </w:pPr>
            <w:r w:rsidRPr="00432288">
              <w:rPr>
                <w:rFonts w:ascii="Arial" w:hAnsi="Arial" w:cs="Arial"/>
                <w:b/>
                <w:bCs/>
                <w:color w:val="000000"/>
              </w:rPr>
              <w:t>DEMOLIÇÕES, ABERTURA DE VALA E REGULARIZAÇÕES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B191828"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CC07CF6"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F86DFAD"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43FE8C8"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2D220F1"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9.210,23</w:t>
            </w:r>
          </w:p>
        </w:tc>
      </w:tr>
      <w:tr w:rsidR="00292FCB" w:rsidRPr="00432288" w14:paraId="13FC5D93"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5C3B030" w14:textId="77777777" w:rsidR="00432288" w:rsidRPr="00432288" w:rsidRDefault="00432288" w:rsidP="00432288">
            <w:pPr>
              <w:rPr>
                <w:rFonts w:ascii="Arial" w:hAnsi="Arial" w:cs="Arial"/>
                <w:color w:val="000000"/>
              </w:rPr>
            </w:pPr>
            <w:r w:rsidRPr="00432288">
              <w:rPr>
                <w:rFonts w:ascii="Arial" w:hAnsi="Arial" w:cs="Arial"/>
                <w:color w:val="000000"/>
              </w:rPr>
              <w:t xml:space="preserve">3.1.1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F4AE984" w14:textId="77777777" w:rsidR="00432288" w:rsidRPr="00432288" w:rsidRDefault="00432288" w:rsidP="00432288">
            <w:pPr>
              <w:rPr>
                <w:rFonts w:ascii="Arial" w:hAnsi="Arial" w:cs="Arial"/>
                <w:color w:val="000000"/>
              </w:rPr>
            </w:pPr>
            <w:r w:rsidRPr="00432288">
              <w:rPr>
                <w:rFonts w:ascii="Arial" w:hAnsi="Arial" w:cs="Arial"/>
                <w:color w:val="000000"/>
              </w:rPr>
              <w:t>Demolição de camada de asfalto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7ED631D"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9003A88" w14:textId="77777777" w:rsidR="00432288" w:rsidRPr="00432288" w:rsidRDefault="00432288" w:rsidP="00432288">
            <w:pPr>
              <w:jc w:val="right"/>
              <w:rPr>
                <w:rFonts w:ascii="Arial" w:hAnsi="Arial" w:cs="Arial"/>
                <w:color w:val="000000"/>
              </w:rPr>
            </w:pPr>
            <w:r w:rsidRPr="00432288">
              <w:rPr>
                <w:rFonts w:ascii="Arial" w:hAnsi="Arial" w:cs="Arial"/>
                <w:color w:val="000000"/>
              </w:rPr>
              <w:t>7,51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8D25BEF" w14:textId="77777777" w:rsidR="00432288" w:rsidRPr="00432288" w:rsidRDefault="00432288" w:rsidP="00432288">
            <w:pPr>
              <w:jc w:val="right"/>
              <w:rPr>
                <w:rFonts w:ascii="Arial" w:hAnsi="Arial" w:cs="Arial"/>
                <w:color w:val="000000"/>
              </w:rPr>
            </w:pPr>
            <w:r w:rsidRPr="00432288">
              <w:rPr>
                <w:rFonts w:ascii="Arial" w:hAnsi="Arial" w:cs="Arial"/>
                <w:color w:val="000000"/>
              </w:rPr>
              <w:t>13,52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91DA236" w14:textId="77777777" w:rsidR="00432288" w:rsidRPr="00432288" w:rsidRDefault="00432288" w:rsidP="00432288">
            <w:pPr>
              <w:jc w:val="right"/>
              <w:rPr>
                <w:rFonts w:ascii="Arial" w:hAnsi="Arial" w:cs="Arial"/>
                <w:color w:val="000000"/>
              </w:rPr>
            </w:pPr>
            <w:r w:rsidRPr="00432288">
              <w:rPr>
                <w:rFonts w:ascii="Arial" w:hAnsi="Arial" w:cs="Arial"/>
                <w:color w:val="000000"/>
              </w:rPr>
              <w:t>16,14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0E4C8E8" w14:textId="77777777" w:rsidR="00432288" w:rsidRPr="00432288" w:rsidRDefault="00432288" w:rsidP="00432288">
            <w:pPr>
              <w:jc w:val="right"/>
              <w:rPr>
                <w:rFonts w:ascii="Arial" w:hAnsi="Arial" w:cs="Arial"/>
                <w:color w:val="000000"/>
              </w:rPr>
            </w:pPr>
            <w:r w:rsidRPr="00432288">
              <w:rPr>
                <w:rFonts w:ascii="Arial" w:hAnsi="Arial" w:cs="Arial"/>
                <w:color w:val="000000"/>
              </w:rPr>
              <w:t>121,21</w:t>
            </w:r>
          </w:p>
        </w:tc>
      </w:tr>
      <w:tr w:rsidR="00292FCB" w:rsidRPr="00432288" w14:paraId="4638FCA4"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9E9C74" w14:textId="77777777" w:rsidR="00432288" w:rsidRPr="00432288" w:rsidRDefault="00432288" w:rsidP="00432288">
            <w:pPr>
              <w:rPr>
                <w:rFonts w:ascii="Arial" w:hAnsi="Arial" w:cs="Arial"/>
                <w:color w:val="000000"/>
              </w:rPr>
            </w:pPr>
            <w:r w:rsidRPr="00432288">
              <w:rPr>
                <w:rFonts w:ascii="Arial" w:hAnsi="Arial" w:cs="Arial"/>
                <w:color w:val="000000"/>
              </w:rPr>
              <w:t xml:space="preserve">3.1.2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6E4F5FF" w14:textId="77777777" w:rsidR="00432288" w:rsidRPr="00432288" w:rsidRDefault="00432288" w:rsidP="00432288">
            <w:pPr>
              <w:rPr>
                <w:rFonts w:ascii="Arial" w:hAnsi="Arial" w:cs="Arial"/>
                <w:color w:val="000000"/>
              </w:rPr>
            </w:pPr>
            <w:r w:rsidRPr="00432288">
              <w:rPr>
                <w:rFonts w:ascii="Arial" w:hAnsi="Arial" w:cs="Arial"/>
                <w:color w:val="000000"/>
              </w:rPr>
              <w:t>Demolição de concreto em passeio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8BDE1AD"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7875980" w14:textId="77777777" w:rsidR="00432288" w:rsidRPr="00432288" w:rsidRDefault="00432288" w:rsidP="00432288">
            <w:pPr>
              <w:jc w:val="right"/>
              <w:rPr>
                <w:rFonts w:ascii="Arial" w:hAnsi="Arial" w:cs="Arial"/>
                <w:color w:val="000000"/>
              </w:rPr>
            </w:pPr>
            <w:r w:rsidRPr="00432288">
              <w:rPr>
                <w:rFonts w:ascii="Arial" w:hAnsi="Arial" w:cs="Arial"/>
                <w:color w:val="000000"/>
              </w:rPr>
              <w:t>32,95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81716C" w14:textId="77777777" w:rsidR="00432288" w:rsidRPr="00432288" w:rsidRDefault="00432288" w:rsidP="00432288">
            <w:pPr>
              <w:jc w:val="right"/>
              <w:rPr>
                <w:rFonts w:ascii="Arial" w:hAnsi="Arial" w:cs="Arial"/>
                <w:color w:val="000000"/>
              </w:rPr>
            </w:pPr>
            <w:r w:rsidRPr="00432288">
              <w:rPr>
                <w:rFonts w:ascii="Arial" w:hAnsi="Arial" w:cs="Arial"/>
                <w:color w:val="000000"/>
              </w:rPr>
              <w:t>10,01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6E9019E" w14:textId="77777777" w:rsidR="00432288" w:rsidRPr="00432288" w:rsidRDefault="00432288" w:rsidP="00432288">
            <w:pPr>
              <w:jc w:val="right"/>
              <w:rPr>
                <w:rFonts w:ascii="Arial" w:hAnsi="Arial" w:cs="Arial"/>
                <w:color w:val="000000"/>
              </w:rPr>
            </w:pPr>
            <w:r w:rsidRPr="00432288">
              <w:rPr>
                <w:rFonts w:ascii="Arial" w:hAnsi="Arial" w:cs="Arial"/>
                <w:color w:val="000000"/>
              </w:rPr>
              <w:t>11,95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3EFEBE2" w14:textId="77777777" w:rsidR="00432288" w:rsidRPr="00432288" w:rsidRDefault="00432288" w:rsidP="00432288">
            <w:pPr>
              <w:jc w:val="right"/>
              <w:rPr>
                <w:rFonts w:ascii="Arial" w:hAnsi="Arial" w:cs="Arial"/>
                <w:color w:val="000000"/>
              </w:rPr>
            </w:pPr>
            <w:r w:rsidRPr="00432288">
              <w:rPr>
                <w:rFonts w:ascii="Arial" w:hAnsi="Arial" w:cs="Arial"/>
                <w:color w:val="000000"/>
              </w:rPr>
              <w:t>393,75</w:t>
            </w:r>
          </w:p>
        </w:tc>
      </w:tr>
      <w:tr w:rsidR="00292FCB" w:rsidRPr="00432288" w14:paraId="04B776F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340FA9E" w14:textId="77777777" w:rsidR="00432288" w:rsidRPr="00432288" w:rsidRDefault="00432288" w:rsidP="00432288">
            <w:pPr>
              <w:rPr>
                <w:rFonts w:ascii="Arial" w:hAnsi="Arial" w:cs="Arial"/>
                <w:color w:val="000000"/>
              </w:rPr>
            </w:pPr>
            <w:r w:rsidRPr="00432288">
              <w:rPr>
                <w:rFonts w:ascii="Arial" w:hAnsi="Arial" w:cs="Arial"/>
                <w:color w:val="000000"/>
              </w:rPr>
              <w:t xml:space="preserve">3.1.3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EDB4D79" w14:textId="77777777" w:rsidR="00432288" w:rsidRPr="00432288" w:rsidRDefault="00432288" w:rsidP="00432288">
            <w:pPr>
              <w:rPr>
                <w:rFonts w:ascii="Arial" w:hAnsi="Arial" w:cs="Arial"/>
                <w:color w:val="000000"/>
              </w:rPr>
            </w:pPr>
            <w:r w:rsidRPr="00432288">
              <w:rPr>
                <w:rFonts w:ascii="Arial" w:hAnsi="Arial" w:cs="Arial"/>
                <w:color w:val="000000"/>
              </w:rPr>
              <w:t>Remoção de solo em gramado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E37FF22"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543B5EF" w14:textId="77777777" w:rsidR="00432288" w:rsidRPr="00432288" w:rsidRDefault="00432288" w:rsidP="00432288">
            <w:pPr>
              <w:jc w:val="right"/>
              <w:rPr>
                <w:rFonts w:ascii="Arial" w:hAnsi="Arial" w:cs="Arial"/>
                <w:color w:val="000000"/>
              </w:rPr>
            </w:pPr>
            <w:r w:rsidRPr="00432288">
              <w:rPr>
                <w:rFonts w:ascii="Arial" w:hAnsi="Arial" w:cs="Arial"/>
                <w:color w:val="000000"/>
              </w:rPr>
              <w:t>15,41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1A771F5" w14:textId="77777777" w:rsidR="00432288" w:rsidRPr="00432288" w:rsidRDefault="00432288" w:rsidP="00432288">
            <w:pPr>
              <w:jc w:val="right"/>
              <w:rPr>
                <w:rFonts w:ascii="Arial" w:hAnsi="Arial" w:cs="Arial"/>
                <w:color w:val="000000"/>
              </w:rPr>
            </w:pPr>
            <w:r w:rsidRPr="00432288">
              <w:rPr>
                <w:rFonts w:ascii="Arial" w:hAnsi="Arial" w:cs="Arial"/>
                <w:color w:val="000000"/>
              </w:rPr>
              <w:t>4,30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FCB9F92" w14:textId="77777777" w:rsidR="00432288" w:rsidRPr="00432288" w:rsidRDefault="00432288" w:rsidP="00432288">
            <w:pPr>
              <w:jc w:val="right"/>
              <w:rPr>
                <w:rFonts w:ascii="Arial" w:hAnsi="Arial" w:cs="Arial"/>
                <w:color w:val="000000"/>
              </w:rPr>
            </w:pPr>
            <w:r w:rsidRPr="00432288">
              <w:rPr>
                <w:rFonts w:ascii="Arial" w:hAnsi="Arial" w:cs="Arial"/>
                <w:color w:val="000000"/>
              </w:rPr>
              <w:t>5,13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1B5562A" w14:textId="77777777" w:rsidR="00432288" w:rsidRPr="00432288" w:rsidRDefault="00432288" w:rsidP="00432288">
            <w:pPr>
              <w:jc w:val="right"/>
              <w:rPr>
                <w:rFonts w:ascii="Arial" w:hAnsi="Arial" w:cs="Arial"/>
                <w:color w:val="000000"/>
              </w:rPr>
            </w:pPr>
            <w:r w:rsidRPr="00432288">
              <w:rPr>
                <w:rFonts w:ascii="Arial" w:hAnsi="Arial" w:cs="Arial"/>
                <w:color w:val="000000"/>
              </w:rPr>
              <w:t>79,05</w:t>
            </w:r>
          </w:p>
        </w:tc>
      </w:tr>
      <w:tr w:rsidR="00292FCB" w:rsidRPr="00432288" w14:paraId="4FC04ED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D5B457C" w14:textId="77777777" w:rsidR="00432288" w:rsidRPr="00432288" w:rsidRDefault="00432288" w:rsidP="00432288">
            <w:pPr>
              <w:rPr>
                <w:rFonts w:ascii="Arial" w:hAnsi="Arial" w:cs="Arial"/>
                <w:color w:val="000000"/>
              </w:rPr>
            </w:pPr>
            <w:r w:rsidRPr="00432288">
              <w:rPr>
                <w:rFonts w:ascii="Arial" w:hAnsi="Arial" w:cs="Arial"/>
                <w:color w:val="000000"/>
              </w:rPr>
              <w:t xml:space="preserve">3.1.4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1856D88" w14:textId="77777777" w:rsidR="00432288" w:rsidRPr="00432288" w:rsidRDefault="00432288" w:rsidP="00432288">
            <w:pPr>
              <w:rPr>
                <w:rFonts w:ascii="Arial" w:hAnsi="Arial" w:cs="Arial"/>
                <w:color w:val="000000"/>
              </w:rPr>
            </w:pPr>
            <w:r w:rsidRPr="00432288">
              <w:rPr>
                <w:rFonts w:ascii="Arial" w:hAnsi="Arial" w:cs="Arial"/>
                <w:color w:val="000000"/>
              </w:rPr>
              <w:t>Remoção de pavimento de bloco intertravado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6C7B8D2"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70A35E4" w14:textId="77777777" w:rsidR="00432288" w:rsidRPr="00432288" w:rsidRDefault="00432288" w:rsidP="00432288">
            <w:pPr>
              <w:jc w:val="right"/>
              <w:rPr>
                <w:rFonts w:ascii="Arial" w:hAnsi="Arial" w:cs="Arial"/>
                <w:color w:val="000000"/>
              </w:rPr>
            </w:pPr>
            <w:r w:rsidRPr="00432288">
              <w:rPr>
                <w:rFonts w:ascii="Arial" w:hAnsi="Arial" w:cs="Arial"/>
                <w:color w:val="000000"/>
              </w:rPr>
              <w:t>3,93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DC25CE6" w14:textId="77777777" w:rsidR="00432288" w:rsidRPr="00432288" w:rsidRDefault="00432288" w:rsidP="00432288">
            <w:pPr>
              <w:jc w:val="right"/>
              <w:rPr>
                <w:rFonts w:ascii="Arial" w:hAnsi="Arial" w:cs="Arial"/>
                <w:color w:val="000000"/>
              </w:rPr>
            </w:pPr>
            <w:r w:rsidRPr="00432288">
              <w:rPr>
                <w:rFonts w:ascii="Arial" w:hAnsi="Arial" w:cs="Arial"/>
                <w:color w:val="000000"/>
              </w:rPr>
              <w:t>12,76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4729AB3" w14:textId="77777777" w:rsidR="00432288" w:rsidRPr="00432288" w:rsidRDefault="00432288" w:rsidP="00432288">
            <w:pPr>
              <w:jc w:val="right"/>
              <w:rPr>
                <w:rFonts w:ascii="Arial" w:hAnsi="Arial" w:cs="Arial"/>
                <w:color w:val="000000"/>
              </w:rPr>
            </w:pPr>
            <w:r w:rsidRPr="00432288">
              <w:rPr>
                <w:rFonts w:ascii="Arial" w:hAnsi="Arial" w:cs="Arial"/>
                <w:color w:val="000000"/>
              </w:rPr>
              <w:t>15,24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BA5B93D" w14:textId="77777777" w:rsidR="00432288" w:rsidRPr="00432288" w:rsidRDefault="00432288" w:rsidP="00432288">
            <w:pPr>
              <w:jc w:val="right"/>
              <w:rPr>
                <w:rFonts w:ascii="Arial" w:hAnsi="Arial" w:cs="Arial"/>
                <w:color w:val="000000"/>
              </w:rPr>
            </w:pPr>
            <w:r w:rsidRPr="00432288">
              <w:rPr>
                <w:rFonts w:ascii="Arial" w:hAnsi="Arial" w:cs="Arial"/>
                <w:color w:val="000000"/>
              </w:rPr>
              <w:t>59,89</w:t>
            </w:r>
          </w:p>
        </w:tc>
      </w:tr>
      <w:tr w:rsidR="00292FCB" w:rsidRPr="00432288" w14:paraId="2E007124"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F9EA8A4" w14:textId="77777777" w:rsidR="00432288" w:rsidRPr="00432288" w:rsidRDefault="00432288" w:rsidP="00432288">
            <w:pPr>
              <w:rPr>
                <w:rFonts w:ascii="Arial" w:hAnsi="Arial" w:cs="Arial"/>
                <w:color w:val="000000"/>
              </w:rPr>
            </w:pPr>
            <w:r w:rsidRPr="00432288">
              <w:rPr>
                <w:rFonts w:ascii="Arial" w:hAnsi="Arial" w:cs="Arial"/>
                <w:color w:val="000000"/>
              </w:rPr>
              <w:lastRenderedPageBreak/>
              <w:t xml:space="preserve">3.1.5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4B85713" w14:textId="77777777" w:rsidR="00432288" w:rsidRPr="00432288" w:rsidRDefault="00432288" w:rsidP="00432288">
            <w:pPr>
              <w:rPr>
                <w:rFonts w:ascii="Arial" w:hAnsi="Arial" w:cs="Arial"/>
                <w:color w:val="000000"/>
              </w:rPr>
            </w:pPr>
            <w:r w:rsidRPr="00432288">
              <w:rPr>
                <w:rFonts w:ascii="Arial" w:hAnsi="Arial" w:cs="Arial"/>
                <w:color w:val="000000"/>
              </w:rPr>
              <w:t>Recomposição de camada de asfalto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F12FEB"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5C8372B" w14:textId="77777777" w:rsidR="00432288" w:rsidRPr="00432288" w:rsidRDefault="00432288" w:rsidP="00432288">
            <w:pPr>
              <w:jc w:val="right"/>
              <w:rPr>
                <w:rFonts w:ascii="Arial" w:hAnsi="Arial" w:cs="Arial"/>
                <w:color w:val="000000"/>
              </w:rPr>
            </w:pPr>
            <w:r w:rsidRPr="00432288">
              <w:rPr>
                <w:rFonts w:ascii="Arial" w:hAnsi="Arial" w:cs="Arial"/>
                <w:color w:val="000000"/>
              </w:rPr>
              <w:t>0,19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CF93C92" w14:textId="77777777" w:rsidR="00432288" w:rsidRPr="00432288" w:rsidRDefault="00432288" w:rsidP="00432288">
            <w:pPr>
              <w:jc w:val="right"/>
              <w:rPr>
                <w:rFonts w:ascii="Arial" w:hAnsi="Arial" w:cs="Arial"/>
                <w:color w:val="000000"/>
              </w:rPr>
            </w:pPr>
            <w:r w:rsidRPr="00432288">
              <w:rPr>
                <w:rFonts w:ascii="Arial" w:hAnsi="Arial" w:cs="Arial"/>
                <w:color w:val="000000"/>
              </w:rPr>
              <w:t>744,12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0957F9C" w14:textId="77777777" w:rsidR="00432288" w:rsidRPr="00432288" w:rsidRDefault="00432288" w:rsidP="00432288">
            <w:pPr>
              <w:jc w:val="right"/>
              <w:rPr>
                <w:rFonts w:ascii="Arial" w:hAnsi="Arial" w:cs="Arial"/>
                <w:color w:val="000000"/>
              </w:rPr>
            </w:pPr>
            <w:r w:rsidRPr="00432288">
              <w:rPr>
                <w:rFonts w:ascii="Arial" w:hAnsi="Arial" w:cs="Arial"/>
                <w:color w:val="000000"/>
              </w:rPr>
              <w:t>888,48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24D63F4" w14:textId="77777777" w:rsidR="00432288" w:rsidRPr="00432288" w:rsidRDefault="00432288" w:rsidP="00432288">
            <w:pPr>
              <w:jc w:val="right"/>
              <w:rPr>
                <w:rFonts w:ascii="Arial" w:hAnsi="Arial" w:cs="Arial"/>
                <w:color w:val="000000"/>
              </w:rPr>
            </w:pPr>
            <w:r w:rsidRPr="00432288">
              <w:rPr>
                <w:rFonts w:ascii="Arial" w:hAnsi="Arial" w:cs="Arial"/>
                <w:color w:val="000000"/>
              </w:rPr>
              <w:t>168,81</w:t>
            </w:r>
          </w:p>
        </w:tc>
      </w:tr>
      <w:tr w:rsidR="00292FCB" w:rsidRPr="00432288" w14:paraId="5B227686"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2014253" w14:textId="77777777" w:rsidR="00432288" w:rsidRPr="00432288" w:rsidRDefault="00432288" w:rsidP="00432288">
            <w:pPr>
              <w:rPr>
                <w:rFonts w:ascii="Arial" w:hAnsi="Arial" w:cs="Arial"/>
                <w:color w:val="000000"/>
              </w:rPr>
            </w:pPr>
            <w:r w:rsidRPr="00432288">
              <w:rPr>
                <w:rFonts w:ascii="Arial" w:hAnsi="Arial" w:cs="Arial"/>
                <w:color w:val="000000"/>
              </w:rPr>
              <w:t xml:space="preserve">3.1.6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55A5898" w14:textId="77777777" w:rsidR="00432288" w:rsidRPr="00432288" w:rsidRDefault="00432288" w:rsidP="00432288">
            <w:pPr>
              <w:rPr>
                <w:rFonts w:ascii="Arial" w:hAnsi="Arial" w:cs="Arial"/>
                <w:color w:val="000000"/>
              </w:rPr>
            </w:pPr>
            <w:r w:rsidRPr="00432288">
              <w:rPr>
                <w:rFonts w:ascii="Arial" w:hAnsi="Arial" w:cs="Arial"/>
                <w:color w:val="000000"/>
              </w:rPr>
              <w:t>Concretagem de passeio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605B561"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40C353D" w14:textId="77777777" w:rsidR="00432288" w:rsidRPr="00432288" w:rsidRDefault="00432288" w:rsidP="00432288">
            <w:pPr>
              <w:jc w:val="right"/>
              <w:rPr>
                <w:rFonts w:ascii="Arial" w:hAnsi="Arial" w:cs="Arial"/>
                <w:color w:val="000000"/>
              </w:rPr>
            </w:pPr>
            <w:r w:rsidRPr="00432288">
              <w:rPr>
                <w:rFonts w:ascii="Arial" w:hAnsi="Arial" w:cs="Arial"/>
                <w:color w:val="000000"/>
              </w:rPr>
              <w:t>2,7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632752" w14:textId="77777777" w:rsidR="00432288" w:rsidRPr="00432288" w:rsidRDefault="00432288" w:rsidP="00432288">
            <w:pPr>
              <w:jc w:val="right"/>
              <w:rPr>
                <w:rFonts w:ascii="Arial" w:hAnsi="Arial" w:cs="Arial"/>
                <w:color w:val="000000"/>
              </w:rPr>
            </w:pPr>
            <w:r w:rsidRPr="00432288">
              <w:rPr>
                <w:rFonts w:ascii="Arial" w:hAnsi="Arial" w:cs="Arial"/>
                <w:color w:val="000000"/>
              </w:rPr>
              <w:t>649,36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DE85D8B" w14:textId="77777777" w:rsidR="00432288" w:rsidRPr="00432288" w:rsidRDefault="00432288" w:rsidP="00432288">
            <w:pPr>
              <w:jc w:val="right"/>
              <w:rPr>
                <w:rFonts w:ascii="Arial" w:hAnsi="Arial" w:cs="Arial"/>
                <w:color w:val="000000"/>
              </w:rPr>
            </w:pPr>
            <w:r w:rsidRPr="00432288">
              <w:rPr>
                <w:rFonts w:ascii="Arial" w:hAnsi="Arial" w:cs="Arial"/>
                <w:color w:val="000000"/>
              </w:rPr>
              <w:t>775,34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6594E6C" w14:textId="77777777" w:rsidR="00432288" w:rsidRPr="00432288" w:rsidRDefault="00432288" w:rsidP="00432288">
            <w:pPr>
              <w:jc w:val="right"/>
              <w:rPr>
                <w:rFonts w:ascii="Arial" w:hAnsi="Arial" w:cs="Arial"/>
                <w:color w:val="000000"/>
              </w:rPr>
            </w:pPr>
            <w:r w:rsidRPr="00432288">
              <w:rPr>
                <w:rFonts w:ascii="Arial" w:hAnsi="Arial" w:cs="Arial"/>
                <w:color w:val="000000"/>
              </w:rPr>
              <w:t>2.093,42</w:t>
            </w:r>
          </w:p>
        </w:tc>
      </w:tr>
      <w:tr w:rsidR="00292FCB" w:rsidRPr="00432288" w14:paraId="63164DD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429E518" w14:textId="77777777" w:rsidR="00432288" w:rsidRPr="00432288" w:rsidRDefault="00432288" w:rsidP="00432288">
            <w:pPr>
              <w:rPr>
                <w:rFonts w:ascii="Arial" w:hAnsi="Arial" w:cs="Arial"/>
                <w:color w:val="000000"/>
              </w:rPr>
            </w:pPr>
            <w:r w:rsidRPr="00432288">
              <w:rPr>
                <w:rFonts w:ascii="Arial" w:hAnsi="Arial" w:cs="Arial"/>
                <w:color w:val="000000"/>
              </w:rPr>
              <w:t xml:space="preserve">3.1.7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646B191" w14:textId="77777777" w:rsidR="00432288" w:rsidRPr="00432288" w:rsidRDefault="00432288" w:rsidP="00432288">
            <w:pPr>
              <w:rPr>
                <w:rFonts w:ascii="Arial" w:hAnsi="Arial" w:cs="Arial"/>
                <w:color w:val="000000"/>
              </w:rPr>
            </w:pPr>
            <w:r w:rsidRPr="00432288">
              <w:rPr>
                <w:rFonts w:ascii="Arial" w:hAnsi="Arial" w:cs="Arial"/>
                <w:color w:val="000000"/>
              </w:rPr>
              <w:t>Recomposição de solo com fornecimento de grama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116FE70"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A2BE4B5" w14:textId="77777777" w:rsidR="00432288" w:rsidRPr="00432288" w:rsidRDefault="00432288" w:rsidP="00432288">
            <w:pPr>
              <w:jc w:val="right"/>
              <w:rPr>
                <w:rFonts w:ascii="Arial" w:hAnsi="Arial" w:cs="Arial"/>
                <w:color w:val="000000"/>
              </w:rPr>
            </w:pPr>
            <w:r w:rsidRPr="00432288">
              <w:rPr>
                <w:rFonts w:ascii="Arial" w:hAnsi="Arial" w:cs="Arial"/>
                <w:color w:val="000000"/>
              </w:rPr>
              <w:t>14,64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0F1BB4F" w14:textId="77777777" w:rsidR="00432288" w:rsidRPr="00432288" w:rsidRDefault="00432288" w:rsidP="00432288">
            <w:pPr>
              <w:jc w:val="right"/>
              <w:rPr>
                <w:rFonts w:ascii="Arial" w:hAnsi="Arial" w:cs="Arial"/>
                <w:color w:val="000000"/>
              </w:rPr>
            </w:pPr>
            <w:r w:rsidRPr="00432288">
              <w:rPr>
                <w:rFonts w:ascii="Arial" w:hAnsi="Arial" w:cs="Arial"/>
                <w:color w:val="000000"/>
              </w:rPr>
              <w:t>10,71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4ABB173" w14:textId="77777777" w:rsidR="00432288" w:rsidRPr="00432288" w:rsidRDefault="00432288" w:rsidP="00432288">
            <w:pPr>
              <w:jc w:val="right"/>
              <w:rPr>
                <w:rFonts w:ascii="Arial" w:hAnsi="Arial" w:cs="Arial"/>
                <w:color w:val="000000"/>
              </w:rPr>
            </w:pPr>
            <w:r w:rsidRPr="00432288">
              <w:rPr>
                <w:rFonts w:ascii="Arial" w:hAnsi="Arial" w:cs="Arial"/>
                <w:color w:val="000000"/>
              </w:rPr>
              <w:t>12,79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9C3440C" w14:textId="77777777" w:rsidR="00432288" w:rsidRPr="00432288" w:rsidRDefault="00432288" w:rsidP="00432288">
            <w:pPr>
              <w:jc w:val="right"/>
              <w:rPr>
                <w:rFonts w:ascii="Arial" w:hAnsi="Arial" w:cs="Arial"/>
                <w:color w:val="000000"/>
              </w:rPr>
            </w:pPr>
            <w:r w:rsidRPr="00432288">
              <w:rPr>
                <w:rFonts w:ascii="Arial" w:hAnsi="Arial" w:cs="Arial"/>
                <w:color w:val="000000"/>
              </w:rPr>
              <w:t>187,25</w:t>
            </w:r>
          </w:p>
        </w:tc>
      </w:tr>
      <w:tr w:rsidR="00292FCB" w:rsidRPr="00432288" w14:paraId="700F69DB"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9B4DD89" w14:textId="77777777" w:rsidR="00432288" w:rsidRPr="00432288" w:rsidRDefault="00432288" w:rsidP="00432288">
            <w:pPr>
              <w:rPr>
                <w:rFonts w:ascii="Arial" w:hAnsi="Arial" w:cs="Arial"/>
                <w:color w:val="000000"/>
              </w:rPr>
            </w:pPr>
            <w:r w:rsidRPr="00432288">
              <w:rPr>
                <w:rFonts w:ascii="Arial" w:hAnsi="Arial" w:cs="Arial"/>
                <w:color w:val="000000"/>
              </w:rPr>
              <w:t xml:space="preserve">3.1.8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A3C5F5" w14:textId="77777777" w:rsidR="00432288" w:rsidRPr="00432288" w:rsidRDefault="00432288" w:rsidP="00432288">
            <w:pPr>
              <w:rPr>
                <w:rFonts w:ascii="Arial" w:hAnsi="Arial" w:cs="Arial"/>
                <w:color w:val="000000"/>
              </w:rPr>
            </w:pPr>
            <w:r w:rsidRPr="00432288">
              <w:rPr>
                <w:rFonts w:ascii="Arial" w:hAnsi="Arial" w:cs="Arial"/>
                <w:color w:val="000000"/>
              </w:rPr>
              <w:t>Recomposição de pavimento de bloco intertravado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7EE2523"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613A773" w14:textId="77777777" w:rsidR="00432288" w:rsidRPr="00432288" w:rsidRDefault="00432288" w:rsidP="00432288">
            <w:pPr>
              <w:jc w:val="right"/>
              <w:rPr>
                <w:rFonts w:ascii="Arial" w:hAnsi="Arial" w:cs="Arial"/>
                <w:color w:val="000000"/>
              </w:rPr>
            </w:pPr>
            <w:r w:rsidRPr="00432288">
              <w:rPr>
                <w:rFonts w:ascii="Arial" w:hAnsi="Arial" w:cs="Arial"/>
                <w:color w:val="000000"/>
              </w:rPr>
              <w:t>3,93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B0BCAA9" w14:textId="77777777" w:rsidR="00432288" w:rsidRPr="00432288" w:rsidRDefault="00432288" w:rsidP="00432288">
            <w:pPr>
              <w:jc w:val="right"/>
              <w:rPr>
                <w:rFonts w:ascii="Arial" w:hAnsi="Arial" w:cs="Arial"/>
                <w:color w:val="000000"/>
              </w:rPr>
            </w:pPr>
            <w:r w:rsidRPr="00432288">
              <w:rPr>
                <w:rFonts w:ascii="Arial" w:hAnsi="Arial" w:cs="Arial"/>
                <w:color w:val="000000"/>
              </w:rPr>
              <w:t>70,55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6A6DBE" w14:textId="77777777" w:rsidR="00432288" w:rsidRPr="00432288" w:rsidRDefault="00432288" w:rsidP="00432288">
            <w:pPr>
              <w:jc w:val="right"/>
              <w:rPr>
                <w:rFonts w:ascii="Arial" w:hAnsi="Arial" w:cs="Arial"/>
                <w:color w:val="000000"/>
              </w:rPr>
            </w:pPr>
            <w:r w:rsidRPr="00432288">
              <w:rPr>
                <w:rFonts w:ascii="Arial" w:hAnsi="Arial" w:cs="Arial"/>
                <w:color w:val="000000"/>
              </w:rPr>
              <w:t>84,24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400DC47" w14:textId="77777777" w:rsidR="00432288" w:rsidRPr="00432288" w:rsidRDefault="00432288" w:rsidP="00432288">
            <w:pPr>
              <w:jc w:val="right"/>
              <w:rPr>
                <w:rFonts w:ascii="Arial" w:hAnsi="Arial" w:cs="Arial"/>
                <w:color w:val="000000"/>
              </w:rPr>
            </w:pPr>
            <w:r w:rsidRPr="00432288">
              <w:rPr>
                <w:rFonts w:ascii="Arial" w:hAnsi="Arial" w:cs="Arial"/>
                <w:color w:val="000000"/>
              </w:rPr>
              <w:t>331,06</w:t>
            </w:r>
          </w:p>
        </w:tc>
      </w:tr>
      <w:tr w:rsidR="00292FCB" w:rsidRPr="00432288" w14:paraId="045A54D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A5CDD23" w14:textId="77777777" w:rsidR="00432288" w:rsidRPr="00432288" w:rsidRDefault="00432288" w:rsidP="00432288">
            <w:pPr>
              <w:rPr>
                <w:rFonts w:ascii="Arial" w:hAnsi="Arial" w:cs="Arial"/>
                <w:color w:val="000000"/>
              </w:rPr>
            </w:pPr>
            <w:r w:rsidRPr="00432288">
              <w:rPr>
                <w:rFonts w:ascii="Arial" w:hAnsi="Arial" w:cs="Arial"/>
                <w:color w:val="000000"/>
              </w:rPr>
              <w:t xml:space="preserve">3.1.9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79C54D0" w14:textId="77777777" w:rsidR="00432288" w:rsidRPr="00432288" w:rsidRDefault="00432288" w:rsidP="00432288">
            <w:pPr>
              <w:rPr>
                <w:rFonts w:ascii="Arial" w:hAnsi="Arial" w:cs="Arial"/>
                <w:color w:val="000000"/>
              </w:rPr>
            </w:pPr>
            <w:r w:rsidRPr="00432288">
              <w:rPr>
                <w:rFonts w:ascii="Arial" w:hAnsi="Arial" w:cs="Arial"/>
                <w:color w:val="000000"/>
              </w:rPr>
              <w:t>Escavação do Poço de anéis de concreto com 1,50m de diâmetro e 1,15m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36EAC3E"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7D2A9F5" w14:textId="77777777" w:rsidR="00432288" w:rsidRPr="00432288" w:rsidRDefault="00432288" w:rsidP="00432288">
            <w:pPr>
              <w:jc w:val="right"/>
              <w:rPr>
                <w:rFonts w:ascii="Arial" w:hAnsi="Arial" w:cs="Arial"/>
                <w:color w:val="000000"/>
              </w:rPr>
            </w:pPr>
            <w:r w:rsidRPr="00432288">
              <w:rPr>
                <w:rFonts w:ascii="Arial" w:hAnsi="Arial" w:cs="Arial"/>
                <w:color w:val="000000"/>
              </w:rPr>
              <w:t>11,35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7CED0E7" w14:textId="77777777" w:rsidR="00432288" w:rsidRPr="00432288" w:rsidRDefault="00432288" w:rsidP="00432288">
            <w:pPr>
              <w:jc w:val="right"/>
              <w:rPr>
                <w:rFonts w:ascii="Arial" w:hAnsi="Arial" w:cs="Arial"/>
                <w:color w:val="000000"/>
              </w:rPr>
            </w:pPr>
            <w:r w:rsidRPr="00432288">
              <w:rPr>
                <w:rFonts w:ascii="Arial" w:hAnsi="Arial" w:cs="Arial"/>
                <w:color w:val="000000"/>
              </w:rPr>
              <w:t>67,96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43110E7" w14:textId="77777777" w:rsidR="00432288" w:rsidRPr="00432288" w:rsidRDefault="00432288" w:rsidP="00432288">
            <w:pPr>
              <w:jc w:val="right"/>
              <w:rPr>
                <w:rFonts w:ascii="Arial" w:hAnsi="Arial" w:cs="Arial"/>
                <w:color w:val="000000"/>
              </w:rPr>
            </w:pPr>
            <w:r w:rsidRPr="00432288">
              <w:rPr>
                <w:rFonts w:ascii="Arial" w:hAnsi="Arial" w:cs="Arial"/>
                <w:color w:val="000000"/>
              </w:rPr>
              <w:t>81,14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9621F5F" w14:textId="77777777" w:rsidR="00432288" w:rsidRPr="00432288" w:rsidRDefault="00432288" w:rsidP="00432288">
            <w:pPr>
              <w:jc w:val="right"/>
              <w:rPr>
                <w:rFonts w:ascii="Arial" w:hAnsi="Arial" w:cs="Arial"/>
                <w:color w:val="000000"/>
              </w:rPr>
            </w:pPr>
            <w:r w:rsidRPr="00432288">
              <w:rPr>
                <w:rFonts w:ascii="Arial" w:hAnsi="Arial" w:cs="Arial"/>
                <w:color w:val="000000"/>
              </w:rPr>
              <w:t>920,94</w:t>
            </w:r>
          </w:p>
        </w:tc>
      </w:tr>
      <w:tr w:rsidR="00292FCB" w:rsidRPr="00432288" w14:paraId="26C50A28"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8762B21" w14:textId="77777777" w:rsidR="00432288" w:rsidRPr="00432288" w:rsidRDefault="00432288" w:rsidP="00432288">
            <w:pPr>
              <w:rPr>
                <w:rFonts w:ascii="Arial" w:hAnsi="Arial" w:cs="Arial"/>
                <w:color w:val="000000"/>
              </w:rPr>
            </w:pPr>
            <w:r w:rsidRPr="00432288">
              <w:rPr>
                <w:rFonts w:ascii="Arial" w:hAnsi="Arial" w:cs="Arial"/>
                <w:color w:val="000000"/>
              </w:rPr>
              <w:t xml:space="preserve">3.1.10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861551A" w14:textId="77777777" w:rsidR="00432288" w:rsidRPr="00432288" w:rsidRDefault="00432288" w:rsidP="00432288">
            <w:pPr>
              <w:rPr>
                <w:rFonts w:ascii="Arial" w:hAnsi="Arial" w:cs="Arial"/>
                <w:color w:val="000000"/>
              </w:rPr>
            </w:pPr>
            <w:r w:rsidRPr="00432288">
              <w:rPr>
                <w:rFonts w:ascii="Arial" w:hAnsi="Arial" w:cs="Arial"/>
                <w:color w:val="000000"/>
              </w:rPr>
              <w:t>Escavação de Caixa de Medição com 0,90m X 0,80m com 0,65m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90A7E32"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297FD09" w14:textId="77777777" w:rsidR="00432288" w:rsidRPr="00432288" w:rsidRDefault="00432288" w:rsidP="00432288">
            <w:pPr>
              <w:jc w:val="right"/>
              <w:rPr>
                <w:rFonts w:ascii="Arial" w:hAnsi="Arial" w:cs="Arial"/>
                <w:color w:val="000000"/>
              </w:rPr>
            </w:pPr>
            <w:r w:rsidRPr="00432288">
              <w:rPr>
                <w:rFonts w:ascii="Arial" w:hAnsi="Arial" w:cs="Arial"/>
                <w:color w:val="000000"/>
              </w:rPr>
              <w:t>1,87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BD316F0" w14:textId="77777777" w:rsidR="00432288" w:rsidRPr="00432288" w:rsidRDefault="00432288" w:rsidP="00432288">
            <w:pPr>
              <w:jc w:val="right"/>
              <w:rPr>
                <w:rFonts w:ascii="Arial" w:hAnsi="Arial" w:cs="Arial"/>
                <w:color w:val="000000"/>
              </w:rPr>
            </w:pPr>
            <w:r w:rsidRPr="00432288">
              <w:rPr>
                <w:rFonts w:ascii="Arial" w:hAnsi="Arial" w:cs="Arial"/>
                <w:color w:val="000000"/>
              </w:rPr>
              <w:t>105,01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C23D8C4" w14:textId="77777777" w:rsidR="00432288" w:rsidRPr="00432288" w:rsidRDefault="00432288" w:rsidP="00432288">
            <w:pPr>
              <w:jc w:val="right"/>
              <w:rPr>
                <w:rFonts w:ascii="Arial" w:hAnsi="Arial" w:cs="Arial"/>
                <w:color w:val="000000"/>
              </w:rPr>
            </w:pPr>
            <w:r w:rsidRPr="00432288">
              <w:rPr>
                <w:rFonts w:ascii="Arial" w:hAnsi="Arial" w:cs="Arial"/>
                <w:color w:val="000000"/>
              </w:rPr>
              <w:t>125,38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63FC068" w14:textId="77777777" w:rsidR="00432288" w:rsidRPr="00432288" w:rsidRDefault="00432288" w:rsidP="00432288">
            <w:pPr>
              <w:jc w:val="right"/>
              <w:rPr>
                <w:rFonts w:ascii="Arial" w:hAnsi="Arial" w:cs="Arial"/>
                <w:color w:val="000000"/>
              </w:rPr>
            </w:pPr>
            <w:r w:rsidRPr="00432288">
              <w:rPr>
                <w:rFonts w:ascii="Arial" w:hAnsi="Arial" w:cs="Arial"/>
                <w:color w:val="000000"/>
              </w:rPr>
              <w:t>234,46</w:t>
            </w:r>
          </w:p>
        </w:tc>
      </w:tr>
      <w:tr w:rsidR="00292FCB" w:rsidRPr="00432288" w14:paraId="32784F6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0237918" w14:textId="77777777" w:rsidR="00432288" w:rsidRPr="00432288" w:rsidRDefault="00432288" w:rsidP="00432288">
            <w:pPr>
              <w:rPr>
                <w:rFonts w:ascii="Arial" w:hAnsi="Arial" w:cs="Arial"/>
                <w:color w:val="000000"/>
              </w:rPr>
            </w:pPr>
            <w:r w:rsidRPr="00432288">
              <w:rPr>
                <w:rFonts w:ascii="Arial" w:hAnsi="Arial" w:cs="Arial"/>
                <w:color w:val="000000"/>
              </w:rPr>
              <w:t xml:space="preserve">3.1.11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BE98262" w14:textId="77777777" w:rsidR="00432288" w:rsidRPr="00432288" w:rsidRDefault="00432288" w:rsidP="00432288">
            <w:pPr>
              <w:rPr>
                <w:rFonts w:ascii="Arial" w:hAnsi="Arial" w:cs="Arial"/>
                <w:color w:val="000000"/>
              </w:rPr>
            </w:pPr>
            <w:r w:rsidRPr="00432288">
              <w:rPr>
                <w:rFonts w:ascii="Arial" w:hAnsi="Arial" w:cs="Arial"/>
                <w:color w:val="000000"/>
              </w:rPr>
              <w:t>Reaterro de Vala de Assentamento para passagem de Tubulação Elétrica e Hidráulica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83BBC65"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6B763E1" w14:textId="77777777" w:rsidR="00432288" w:rsidRPr="00432288" w:rsidRDefault="00432288" w:rsidP="00432288">
            <w:pPr>
              <w:jc w:val="right"/>
              <w:rPr>
                <w:rFonts w:ascii="Arial" w:hAnsi="Arial" w:cs="Arial"/>
                <w:color w:val="000000"/>
              </w:rPr>
            </w:pPr>
            <w:r w:rsidRPr="00432288">
              <w:rPr>
                <w:rFonts w:ascii="Arial" w:hAnsi="Arial" w:cs="Arial"/>
                <w:color w:val="000000"/>
              </w:rPr>
              <w:t>41,84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47F8BE0" w14:textId="77777777" w:rsidR="00432288" w:rsidRPr="00432288" w:rsidRDefault="00432288" w:rsidP="00432288">
            <w:pPr>
              <w:jc w:val="right"/>
              <w:rPr>
                <w:rFonts w:ascii="Arial" w:hAnsi="Arial" w:cs="Arial"/>
                <w:color w:val="000000"/>
              </w:rPr>
            </w:pPr>
            <w:r w:rsidRPr="00432288">
              <w:rPr>
                <w:rFonts w:ascii="Arial" w:hAnsi="Arial" w:cs="Arial"/>
                <w:color w:val="000000"/>
              </w:rPr>
              <w:t>24,53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C25E1BF" w14:textId="77777777" w:rsidR="00432288" w:rsidRPr="00432288" w:rsidRDefault="00432288" w:rsidP="00432288">
            <w:pPr>
              <w:jc w:val="right"/>
              <w:rPr>
                <w:rFonts w:ascii="Arial" w:hAnsi="Arial" w:cs="Arial"/>
                <w:color w:val="000000"/>
              </w:rPr>
            </w:pPr>
            <w:r w:rsidRPr="00432288">
              <w:rPr>
                <w:rFonts w:ascii="Arial" w:hAnsi="Arial" w:cs="Arial"/>
                <w:color w:val="000000"/>
              </w:rPr>
              <w:t>29,29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4524045" w14:textId="77777777" w:rsidR="00432288" w:rsidRPr="00432288" w:rsidRDefault="00432288" w:rsidP="00432288">
            <w:pPr>
              <w:jc w:val="right"/>
              <w:rPr>
                <w:rFonts w:ascii="Arial" w:hAnsi="Arial" w:cs="Arial"/>
                <w:color w:val="000000"/>
              </w:rPr>
            </w:pPr>
            <w:r w:rsidRPr="00432288">
              <w:rPr>
                <w:rFonts w:ascii="Arial" w:hAnsi="Arial" w:cs="Arial"/>
                <w:color w:val="000000"/>
              </w:rPr>
              <w:t>1.225,49</w:t>
            </w:r>
          </w:p>
        </w:tc>
      </w:tr>
      <w:tr w:rsidR="00292FCB" w:rsidRPr="00432288" w14:paraId="198046B4"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C8B5FC3" w14:textId="77777777" w:rsidR="00432288" w:rsidRPr="00432288" w:rsidRDefault="00432288" w:rsidP="00432288">
            <w:pPr>
              <w:rPr>
                <w:rFonts w:ascii="Arial" w:hAnsi="Arial" w:cs="Arial"/>
                <w:color w:val="000000"/>
              </w:rPr>
            </w:pPr>
            <w:r w:rsidRPr="00432288">
              <w:rPr>
                <w:rFonts w:ascii="Arial" w:hAnsi="Arial" w:cs="Arial"/>
                <w:color w:val="000000"/>
              </w:rPr>
              <w:t xml:space="preserve">3.1.12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9E595E8" w14:textId="77777777" w:rsidR="00432288" w:rsidRPr="00432288" w:rsidRDefault="00432288" w:rsidP="00432288">
            <w:pPr>
              <w:rPr>
                <w:rFonts w:ascii="Arial" w:hAnsi="Arial" w:cs="Arial"/>
                <w:color w:val="000000"/>
              </w:rPr>
            </w:pPr>
            <w:r w:rsidRPr="00432288">
              <w:rPr>
                <w:rFonts w:ascii="Arial" w:hAnsi="Arial" w:cs="Arial"/>
                <w:color w:val="000000"/>
              </w:rPr>
              <w:t>Escavação manual de vala com profundidade até 1,5m de profundidade para passagem de tubulação elétrica e hidráulica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7B4A57F"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83DC62B" w14:textId="77777777" w:rsidR="00432288" w:rsidRPr="00432288" w:rsidRDefault="00432288" w:rsidP="00432288">
            <w:pPr>
              <w:jc w:val="right"/>
              <w:rPr>
                <w:rFonts w:ascii="Arial" w:hAnsi="Arial" w:cs="Arial"/>
                <w:color w:val="000000"/>
              </w:rPr>
            </w:pPr>
            <w:r w:rsidRPr="00432288">
              <w:rPr>
                <w:rFonts w:ascii="Arial" w:hAnsi="Arial" w:cs="Arial"/>
                <w:color w:val="000000"/>
              </w:rPr>
              <w:t>41,84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4E8089B" w14:textId="77777777" w:rsidR="00432288" w:rsidRPr="00432288" w:rsidRDefault="00432288" w:rsidP="00432288">
            <w:pPr>
              <w:jc w:val="right"/>
              <w:rPr>
                <w:rFonts w:ascii="Arial" w:hAnsi="Arial" w:cs="Arial"/>
                <w:color w:val="000000"/>
              </w:rPr>
            </w:pPr>
            <w:r w:rsidRPr="00432288">
              <w:rPr>
                <w:rFonts w:ascii="Arial" w:hAnsi="Arial" w:cs="Arial"/>
                <w:color w:val="000000"/>
              </w:rPr>
              <w:t>67,96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49F09DD" w14:textId="77777777" w:rsidR="00432288" w:rsidRPr="00432288" w:rsidRDefault="00432288" w:rsidP="00432288">
            <w:pPr>
              <w:jc w:val="right"/>
              <w:rPr>
                <w:rFonts w:ascii="Arial" w:hAnsi="Arial" w:cs="Arial"/>
                <w:color w:val="000000"/>
              </w:rPr>
            </w:pPr>
            <w:r w:rsidRPr="00432288">
              <w:rPr>
                <w:rFonts w:ascii="Arial" w:hAnsi="Arial" w:cs="Arial"/>
                <w:color w:val="000000"/>
              </w:rPr>
              <w:t>81,14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44A17D0" w14:textId="77777777" w:rsidR="00432288" w:rsidRPr="00432288" w:rsidRDefault="00432288" w:rsidP="00432288">
            <w:pPr>
              <w:jc w:val="right"/>
              <w:rPr>
                <w:rFonts w:ascii="Arial" w:hAnsi="Arial" w:cs="Arial"/>
                <w:color w:val="000000"/>
              </w:rPr>
            </w:pPr>
            <w:r w:rsidRPr="00432288">
              <w:rPr>
                <w:rFonts w:ascii="Arial" w:hAnsi="Arial" w:cs="Arial"/>
                <w:color w:val="000000"/>
              </w:rPr>
              <w:t>3.394,90</w:t>
            </w:r>
          </w:p>
        </w:tc>
      </w:tr>
      <w:tr w:rsidR="00292FCB" w:rsidRPr="00432288" w14:paraId="217B284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9252D72"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3.2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24D683F" w14:textId="77777777" w:rsidR="00432288" w:rsidRPr="00432288" w:rsidRDefault="00432288" w:rsidP="00432288">
            <w:pPr>
              <w:rPr>
                <w:rFonts w:ascii="Arial" w:hAnsi="Arial" w:cs="Arial"/>
                <w:b/>
                <w:bCs/>
                <w:color w:val="000000"/>
              </w:rPr>
            </w:pPr>
            <w:r w:rsidRPr="00432288">
              <w:rPr>
                <w:rFonts w:ascii="Arial" w:hAnsi="Arial" w:cs="Arial"/>
                <w:b/>
                <w:bCs/>
                <w:color w:val="000000"/>
              </w:rPr>
              <w:t>PERFURAÇÃO - EXECUTADO AOS FINAIS DE SEMANA</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EA5200F"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FCBE439"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BFF3373"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865AD54"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FB72E62"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120.250,00</w:t>
            </w:r>
          </w:p>
        </w:tc>
      </w:tr>
      <w:tr w:rsidR="00292FCB" w:rsidRPr="00432288" w14:paraId="4F3CA2F6"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CC56BB0" w14:textId="77777777" w:rsidR="00432288" w:rsidRPr="00432288" w:rsidRDefault="00432288" w:rsidP="00432288">
            <w:pPr>
              <w:rPr>
                <w:rFonts w:ascii="Arial" w:hAnsi="Arial" w:cs="Arial"/>
                <w:color w:val="000000"/>
              </w:rPr>
            </w:pPr>
            <w:r w:rsidRPr="00432288">
              <w:rPr>
                <w:rFonts w:ascii="Arial" w:hAnsi="Arial" w:cs="Arial"/>
                <w:color w:val="000000"/>
              </w:rPr>
              <w:t xml:space="preserve">3.2.1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CC0F963" w14:textId="77777777" w:rsidR="00432288" w:rsidRPr="00432288" w:rsidRDefault="00432288" w:rsidP="00432288">
            <w:pPr>
              <w:rPr>
                <w:rFonts w:ascii="Arial" w:hAnsi="Arial" w:cs="Arial"/>
                <w:color w:val="000000"/>
              </w:rPr>
            </w:pPr>
            <w:r w:rsidRPr="00432288">
              <w:rPr>
                <w:rFonts w:ascii="Arial" w:hAnsi="Arial" w:cs="Arial"/>
                <w:color w:val="000000"/>
              </w:rPr>
              <w:t>Perfuração em solo sedimentar com diâmetro de 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22BF227"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AF59BEF" w14:textId="77777777" w:rsidR="00432288" w:rsidRPr="00432288" w:rsidRDefault="00432288" w:rsidP="00432288">
            <w:pPr>
              <w:jc w:val="right"/>
              <w:rPr>
                <w:rFonts w:ascii="Arial" w:hAnsi="Arial" w:cs="Arial"/>
                <w:color w:val="000000"/>
              </w:rPr>
            </w:pPr>
            <w:r w:rsidRPr="00432288">
              <w:rPr>
                <w:rFonts w:ascii="Arial" w:hAnsi="Arial" w:cs="Arial"/>
                <w:color w:val="000000"/>
              </w:rPr>
              <w:t>540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B6BEA87" w14:textId="77777777" w:rsidR="00432288" w:rsidRPr="00432288" w:rsidRDefault="00432288" w:rsidP="00432288">
            <w:pPr>
              <w:jc w:val="right"/>
              <w:rPr>
                <w:rFonts w:ascii="Arial" w:hAnsi="Arial" w:cs="Arial"/>
                <w:color w:val="000000"/>
              </w:rPr>
            </w:pPr>
            <w:r w:rsidRPr="00432288">
              <w:rPr>
                <w:rFonts w:ascii="Arial" w:hAnsi="Arial" w:cs="Arial"/>
                <w:color w:val="000000"/>
              </w:rPr>
              <w:t>195,00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6111A8F" w14:textId="77777777" w:rsidR="00432288" w:rsidRPr="00432288" w:rsidRDefault="00432288" w:rsidP="00432288">
            <w:pPr>
              <w:jc w:val="right"/>
              <w:rPr>
                <w:rFonts w:ascii="Arial" w:hAnsi="Arial" w:cs="Arial"/>
                <w:color w:val="000000"/>
              </w:rPr>
            </w:pPr>
            <w:r w:rsidRPr="00432288">
              <w:rPr>
                <w:rFonts w:ascii="Arial" w:hAnsi="Arial" w:cs="Arial"/>
                <w:color w:val="000000"/>
              </w:rPr>
              <w:t>195,00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934876F" w14:textId="77777777" w:rsidR="00432288" w:rsidRPr="00432288" w:rsidRDefault="00432288" w:rsidP="00432288">
            <w:pPr>
              <w:jc w:val="right"/>
              <w:rPr>
                <w:rFonts w:ascii="Arial" w:hAnsi="Arial" w:cs="Arial"/>
                <w:color w:val="000000"/>
              </w:rPr>
            </w:pPr>
            <w:r w:rsidRPr="00432288">
              <w:rPr>
                <w:rFonts w:ascii="Arial" w:hAnsi="Arial" w:cs="Arial"/>
                <w:color w:val="000000"/>
              </w:rPr>
              <w:t>105.300,00</w:t>
            </w:r>
          </w:p>
        </w:tc>
      </w:tr>
      <w:tr w:rsidR="00292FCB" w:rsidRPr="00432288" w14:paraId="37623CD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44497F3" w14:textId="77777777" w:rsidR="00432288" w:rsidRPr="00432288" w:rsidRDefault="00432288" w:rsidP="00432288">
            <w:pPr>
              <w:rPr>
                <w:rFonts w:ascii="Arial" w:hAnsi="Arial" w:cs="Arial"/>
                <w:color w:val="000000"/>
              </w:rPr>
            </w:pPr>
            <w:r w:rsidRPr="00432288">
              <w:rPr>
                <w:rFonts w:ascii="Arial" w:hAnsi="Arial" w:cs="Arial"/>
                <w:color w:val="000000"/>
              </w:rPr>
              <w:t xml:space="preserve">3.2.2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686244A" w14:textId="77777777" w:rsidR="00432288" w:rsidRPr="00432288" w:rsidRDefault="00432288" w:rsidP="00432288">
            <w:pPr>
              <w:rPr>
                <w:rFonts w:ascii="Arial" w:hAnsi="Arial" w:cs="Arial"/>
                <w:color w:val="000000"/>
              </w:rPr>
            </w:pPr>
            <w:r w:rsidRPr="00432288">
              <w:rPr>
                <w:rFonts w:ascii="Arial" w:hAnsi="Arial" w:cs="Arial"/>
                <w:color w:val="000000"/>
              </w:rPr>
              <w:t>Perfuração em rocha sã com diâmetro de 6" até 100m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2AEAA5"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078ABE3" w14:textId="77777777" w:rsidR="00432288" w:rsidRPr="00432288" w:rsidRDefault="00432288" w:rsidP="00432288">
            <w:pPr>
              <w:jc w:val="right"/>
              <w:rPr>
                <w:rFonts w:ascii="Arial" w:hAnsi="Arial" w:cs="Arial"/>
                <w:color w:val="000000"/>
              </w:rPr>
            </w:pPr>
            <w:r w:rsidRPr="00432288">
              <w:rPr>
                <w:rFonts w:ascii="Arial" w:hAnsi="Arial" w:cs="Arial"/>
                <w:color w:val="000000"/>
              </w:rPr>
              <w:t>10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066E52E" w14:textId="77777777" w:rsidR="00432288" w:rsidRPr="00432288" w:rsidRDefault="00432288" w:rsidP="00432288">
            <w:pPr>
              <w:jc w:val="right"/>
              <w:rPr>
                <w:rFonts w:ascii="Arial" w:hAnsi="Arial" w:cs="Arial"/>
                <w:color w:val="000000"/>
              </w:rPr>
            </w:pPr>
            <w:r w:rsidRPr="00432288">
              <w:rPr>
                <w:rFonts w:ascii="Arial" w:hAnsi="Arial" w:cs="Arial"/>
                <w:color w:val="000000"/>
              </w:rPr>
              <w:t>135,00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672D4A7" w14:textId="77777777" w:rsidR="00432288" w:rsidRPr="00432288" w:rsidRDefault="00432288" w:rsidP="00432288">
            <w:pPr>
              <w:jc w:val="right"/>
              <w:rPr>
                <w:rFonts w:ascii="Arial" w:hAnsi="Arial" w:cs="Arial"/>
                <w:color w:val="000000"/>
              </w:rPr>
            </w:pPr>
            <w:r w:rsidRPr="00432288">
              <w:rPr>
                <w:rFonts w:ascii="Arial" w:hAnsi="Arial" w:cs="Arial"/>
                <w:color w:val="000000"/>
              </w:rPr>
              <w:t>135,00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E54D453" w14:textId="77777777" w:rsidR="00432288" w:rsidRPr="00432288" w:rsidRDefault="00432288" w:rsidP="00432288">
            <w:pPr>
              <w:jc w:val="right"/>
              <w:rPr>
                <w:rFonts w:ascii="Arial" w:hAnsi="Arial" w:cs="Arial"/>
                <w:color w:val="000000"/>
              </w:rPr>
            </w:pPr>
            <w:r w:rsidRPr="00432288">
              <w:rPr>
                <w:rFonts w:ascii="Arial" w:hAnsi="Arial" w:cs="Arial"/>
                <w:color w:val="000000"/>
              </w:rPr>
              <w:t>1.350,00</w:t>
            </w:r>
          </w:p>
        </w:tc>
      </w:tr>
      <w:tr w:rsidR="00292FCB" w:rsidRPr="00432288" w14:paraId="4F7931DE"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C4988F" w14:textId="77777777" w:rsidR="00432288" w:rsidRPr="00432288" w:rsidRDefault="00432288" w:rsidP="00432288">
            <w:pPr>
              <w:rPr>
                <w:rFonts w:ascii="Arial" w:hAnsi="Arial" w:cs="Arial"/>
                <w:color w:val="000000"/>
              </w:rPr>
            </w:pPr>
            <w:r w:rsidRPr="00432288">
              <w:rPr>
                <w:rFonts w:ascii="Arial" w:hAnsi="Arial" w:cs="Arial"/>
                <w:color w:val="000000"/>
              </w:rPr>
              <w:t xml:space="preserve">3.2.3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71D9657" w14:textId="77777777" w:rsidR="00432288" w:rsidRPr="00432288" w:rsidRDefault="00432288" w:rsidP="00432288">
            <w:pPr>
              <w:rPr>
                <w:rFonts w:ascii="Arial" w:hAnsi="Arial" w:cs="Arial"/>
                <w:color w:val="000000"/>
              </w:rPr>
            </w:pPr>
            <w:r w:rsidRPr="00432288">
              <w:rPr>
                <w:rFonts w:ascii="Arial" w:hAnsi="Arial" w:cs="Arial"/>
                <w:color w:val="000000"/>
              </w:rPr>
              <w:t>Perfuração em rocha sã com diâmetro de 6" acima de 100m de profundidade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51D7320"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5D68592" w14:textId="77777777" w:rsidR="00432288" w:rsidRPr="00432288" w:rsidRDefault="00432288" w:rsidP="00432288">
            <w:pPr>
              <w:jc w:val="right"/>
              <w:rPr>
                <w:rFonts w:ascii="Arial" w:hAnsi="Arial" w:cs="Arial"/>
                <w:color w:val="000000"/>
              </w:rPr>
            </w:pPr>
            <w:r w:rsidRPr="00432288">
              <w:rPr>
                <w:rFonts w:ascii="Arial" w:hAnsi="Arial" w:cs="Arial"/>
                <w:color w:val="000000"/>
              </w:rPr>
              <w:t>80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1CED7BB" w14:textId="77777777" w:rsidR="00432288" w:rsidRPr="00432288" w:rsidRDefault="00432288" w:rsidP="00432288">
            <w:pPr>
              <w:jc w:val="right"/>
              <w:rPr>
                <w:rFonts w:ascii="Arial" w:hAnsi="Arial" w:cs="Arial"/>
                <w:color w:val="000000"/>
              </w:rPr>
            </w:pPr>
            <w:r w:rsidRPr="00432288">
              <w:rPr>
                <w:rFonts w:ascii="Arial" w:hAnsi="Arial" w:cs="Arial"/>
                <w:color w:val="000000"/>
              </w:rPr>
              <w:t>170,00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736E26C" w14:textId="77777777" w:rsidR="00432288" w:rsidRPr="00432288" w:rsidRDefault="00432288" w:rsidP="00432288">
            <w:pPr>
              <w:jc w:val="right"/>
              <w:rPr>
                <w:rFonts w:ascii="Arial" w:hAnsi="Arial" w:cs="Arial"/>
                <w:color w:val="000000"/>
              </w:rPr>
            </w:pPr>
            <w:r w:rsidRPr="00432288">
              <w:rPr>
                <w:rFonts w:ascii="Arial" w:hAnsi="Arial" w:cs="Arial"/>
                <w:color w:val="000000"/>
              </w:rPr>
              <w:t>170,00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F9919A2" w14:textId="77777777" w:rsidR="00432288" w:rsidRPr="00432288" w:rsidRDefault="00432288" w:rsidP="00432288">
            <w:pPr>
              <w:jc w:val="right"/>
              <w:rPr>
                <w:rFonts w:ascii="Arial" w:hAnsi="Arial" w:cs="Arial"/>
                <w:color w:val="000000"/>
              </w:rPr>
            </w:pPr>
            <w:r w:rsidRPr="00432288">
              <w:rPr>
                <w:rFonts w:ascii="Arial" w:hAnsi="Arial" w:cs="Arial"/>
                <w:color w:val="000000"/>
              </w:rPr>
              <w:t>13.600,00</w:t>
            </w:r>
          </w:p>
        </w:tc>
      </w:tr>
      <w:tr w:rsidR="00292FCB" w:rsidRPr="00432288" w14:paraId="04FF3F46"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77AFF91"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3.3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4AB496C" w14:textId="77777777" w:rsidR="00432288" w:rsidRPr="00432288" w:rsidRDefault="00432288" w:rsidP="00432288">
            <w:pPr>
              <w:rPr>
                <w:rFonts w:ascii="Arial" w:hAnsi="Arial" w:cs="Arial"/>
                <w:b/>
                <w:bCs/>
                <w:color w:val="000000"/>
              </w:rPr>
            </w:pPr>
            <w:r w:rsidRPr="00432288">
              <w:rPr>
                <w:rFonts w:ascii="Arial" w:hAnsi="Arial" w:cs="Arial"/>
                <w:b/>
                <w:bCs/>
                <w:color w:val="000000"/>
              </w:rPr>
              <w:t>REVESTIMENTO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A2C95DD"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B7E3320"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37C2592"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CBA2ECD"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6DA2435D"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170.335,80</w:t>
            </w:r>
          </w:p>
        </w:tc>
      </w:tr>
      <w:tr w:rsidR="00292FCB" w:rsidRPr="00432288" w14:paraId="7A106C5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F2B16E7" w14:textId="77777777" w:rsidR="00432288" w:rsidRPr="00432288" w:rsidRDefault="00432288" w:rsidP="00432288">
            <w:pPr>
              <w:rPr>
                <w:rFonts w:ascii="Arial" w:hAnsi="Arial" w:cs="Arial"/>
                <w:color w:val="000000"/>
              </w:rPr>
            </w:pPr>
            <w:r w:rsidRPr="00432288">
              <w:rPr>
                <w:rFonts w:ascii="Arial" w:hAnsi="Arial" w:cs="Arial"/>
                <w:color w:val="000000"/>
              </w:rPr>
              <w:t xml:space="preserve">3.3.1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31A77C8"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Tubo de Boca em Aço Carbono com 8" de diâmetro, inclusive conexão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97201A8"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5B6673E" w14:textId="77777777" w:rsidR="00432288" w:rsidRPr="00432288" w:rsidRDefault="00432288" w:rsidP="00432288">
            <w:pPr>
              <w:jc w:val="right"/>
              <w:rPr>
                <w:rFonts w:ascii="Arial" w:hAnsi="Arial" w:cs="Arial"/>
                <w:color w:val="000000"/>
              </w:rPr>
            </w:pPr>
            <w:r w:rsidRPr="00432288">
              <w:rPr>
                <w:rFonts w:ascii="Arial" w:hAnsi="Arial" w:cs="Arial"/>
                <w:color w:val="000000"/>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1A38DDD" w14:textId="77777777" w:rsidR="00432288" w:rsidRPr="00432288" w:rsidRDefault="00432288" w:rsidP="00432288">
            <w:pPr>
              <w:jc w:val="right"/>
              <w:rPr>
                <w:rFonts w:ascii="Arial" w:hAnsi="Arial" w:cs="Arial"/>
                <w:color w:val="000000"/>
              </w:rPr>
            </w:pPr>
            <w:r w:rsidRPr="00432288">
              <w:rPr>
                <w:rFonts w:ascii="Arial" w:hAnsi="Arial" w:cs="Arial"/>
                <w:color w:val="000000"/>
              </w:rPr>
              <w:t>266,67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A86370C" w14:textId="77777777" w:rsidR="00432288" w:rsidRPr="00432288" w:rsidRDefault="00432288" w:rsidP="00432288">
            <w:pPr>
              <w:jc w:val="right"/>
              <w:rPr>
                <w:rFonts w:ascii="Arial" w:hAnsi="Arial" w:cs="Arial"/>
                <w:color w:val="000000"/>
              </w:rPr>
            </w:pPr>
            <w:r w:rsidRPr="00432288">
              <w:rPr>
                <w:rFonts w:ascii="Arial" w:hAnsi="Arial" w:cs="Arial"/>
                <w:color w:val="000000"/>
              </w:rPr>
              <w:t>266,67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9FA8014" w14:textId="77777777" w:rsidR="00432288" w:rsidRPr="00432288" w:rsidRDefault="00432288" w:rsidP="00432288">
            <w:pPr>
              <w:jc w:val="right"/>
              <w:rPr>
                <w:rFonts w:ascii="Arial" w:hAnsi="Arial" w:cs="Arial"/>
                <w:color w:val="000000"/>
              </w:rPr>
            </w:pPr>
            <w:r w:rsidRPr="00432288">
              <w:rPr>
                <w:rFonts w:ascii="Arial" w:hAnsi="Arial" w:cs="Arial"/>
                <w:color w:val="000000"/>
              </w:rPr>
              <w:t>53.334,00</w:t>
            </w:r>
          </w:p>
        </w:tc>
      </w:tr>
      <w:tr w:rsidR="00292FCB" w:rsidRPr="00432288" w14:paraId="78EEB3C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319F13E" w14:textId="77777777" w:rsidR="00432288" w:rsidRPr="00432288" w:rsidRDefault="00432288" w:rsidP="00432288">
            <w:pPr>
              <w:rPr>
                <w:rFonts w:ascii="Arial" w:hAnsi="Arial" w:cs="Arial"/>
                <w:color w:val="000000"/>
              </w:rPr>
            </w:pPr>
            <w:r w:rsidRPr="00432288">
              <w:rPr>
                <w:rFonts w:ascii="Arial" w:hAnsi="Arial" w:cs="Arial"/>
                <w:color w:val="000000"/>
              </w:rPr>
              <w:t xml:space="preserve">3.3.2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548C00C"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Tubo de Revestimento em Aço Carbono DIN2440 com 6" de diâmetro, inclusive conexão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2FC751D"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A258A9D" w14:textId="77777777" w:rsidR="00432288" w:rsidRPr="00432288" w:rsidRDefault="00432288" w:rsidP="00432288">
            <w:pPr>
              <w:jc w:val="right"/>
              <w:rPr>
                <w:rFonts w:ascii="Arial" w:hAnsi="Arial" w:cs="Arial"/>
                <w:color w:val="000000"/>
              </w:rPr>
            </w:pPr>
            <w:r w:rsidRPr="00432288">
              <w:rPr>
                <w:rFonts w:ascii="Arial" w:hAnsi="Arial" w:cs="Arial"/>
                <w:color w:val="000000"/>
              </w:rPr>
              <w:t>540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D4381E6" w14:textId="77777777" w:rsidR="00432288" w:rsidRPr="00432288" w:rsidRDefault="00432288" w:rsidP="00432288">
            <w:pPr>
              <w:jc w:val="right"/>
              <w:rPr>
                <w:rFonts w:ascii="Arial" w:hAnsi="Arial" w:cs="Arial"/>
                <w:color w:val="000000"/>
              </w:rPr>
            </w:pPr>
            <w:r w:rsidRPr="00432288">
              <w:rPr>
                <w:rFonts w:ascii="Arial" w:hAnsi="Arial" w:cs="Arial"/>
                <w:color w:val="000000"/>
              </w:rPr>
              <w:t>216,67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1DB55BC" w14:textId="77777777" w:rsidR="00432288" w:rsidRPr="00432288" w:rsidRDefault="00432288" w:rsidP="00432288">
            <w:pPr>
              <w:jc w:val="right"/>
              <w:rPr>
                <w:rFonts w:ascii="Arial" w:hAnsi="Arial" w:cs="Arial"/>
                <w:color w:val="000000"/>
              </w:rPr>
            </w:pPr>
            <w:r w:rsidRPr="00432288">
              <w:rPr>
                <w:rFonts w:ascii="Arial" w:hAnsi="Arial" w:cs="Arial"/>
                <w:color w:val="000000"/>
              </w:rPr>
              <w:t>216,67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674C677" w14:textId="77777777" w:rsidR="00432288" w:rsidRPr="00432288" w:rsidRDefault="00432288" w:rsidP="00432288">
            <w:pPr>
              <w:jc w:val="right"/>
              <w:rPr>
                <w:rFonts w:ascii="Arial" w:hAnsi="Arial" w:cs="Arial"/>
                <w:color w:val="000000"/>
              </w:rPr>
            </w:pPr>
            <w:r w:rsidRPr="00432288">
              <w:rPr>
                <w:rFonts w:ascii="Arial" w:hAnsi="Arial" w:cs="Arial"/>
                <w:color w:val="000000"/>
              </w:rPr>
              <w:t>117.001,80</w:t>
            </w:r>
          </w:p>
        </w:tc>
      </w:tr>
      <w:tr w:rsidR="00292FCB" w:rsidRPr="00432288" w14:paraId="3DF744A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873862C"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4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2EF3EB3" w14:textId="77777777" w:rsidR="00432288" w:rsidRPr="00432288" w:rsidRDefault="00432288" w:rsidP="00432288">
            <w:pPr>
              <w:rPr>
                <w:rFonts w:ascii="Arial" w:hAnsi="Arial" w:cs="Arial"/>
                <w:b/>
                <w:bCs/>
                <w:color w:val="000000"/>
              </w:rPr>
            </w:pPr>
            <w:r w:rsidRPr="00432288">
              <w:rPr>
                <w:rFonts w:ascii="Arial" w:hAnsi="Arial" w:cs="Arial"/>
                <w:b/>
                <w:bCs/>
                <w:color w:val="000000"/>
              </w:rPr>
              <w:t>SERVIÇOS COMPLEMENTARES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F44FE1E"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4D59B5F"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1B64728"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8D4937D"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E2AE09A"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243.107,98</w:t>
            </w:r>
          </w:p>
        </w:tc>
      </w:tr>
      <w:tr w:rsidR="00292FCB" w:rsidRPr="00432288" w14:paraId="6311733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2113978"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4.1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9D68E07" w14:textId="77777777" w:rsidR="00432288" w:rsidRPr="00432288" w:rsidRDefault="00432288" w:rsidP="00432288">
            <w:pPr>
              <w:rPr>
                <w:rFonts w:ascii="Arial" w:hAnsi="Arial" w:cs="Arial"/>
                <w:b/>
                <w:bCs/>
                <w:color w:val="000000"/>
              </w:rPr>
            </w:pPr>
            <w:r w:rsidRPr="00432288">
              <w:rPr>
                <w:rFonts w:ascii="Arial" w:hAnsi="Arial" w:cs="Arial"/>
                <w:b/>
                <w:bCs/>
                <w:color w:val="000000"/>
              </w:rPr>
              <w:t>SERVIÇOS PRÉ-OPERAÇÃO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7138FCA"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4800BEF"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F56713E"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24331CF"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6DACDAF"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15.064,17</w:t>
            </w:r>
          </w:p>
        </w:tc>
      </w:tr>
      <w:tr w:rsidR="00292FCB" w:rsidRPr="00432288" w14:paraId="3779E70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F7EBBA2" w14:textId="77777777" w:rsidR="00432288" w:rsidRPr="00432288" w:rsidRDefault="00432288" w:rsidP="00432288">
            <w:pPr>
              <w:rPr>
                <w:rFonts w:ascii="Arial" w:hAnsi="Arial" w:cs="Arial"/>
                <w:color w:val="000000"/>
              </w:rPr>
            </w:pPr>
            <w:r w:rsidRPr="00432288">
              <w:rPr>
                <w:rFonts w:ascii="Arial" w:hAnsi="Arial" w:cs="Arial"/>
                <w:color w:val="000000"/>
              </w:rPr>
              <w:t xml:space="preserve">4.1.1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BF112D7" w14:textId="77777777" w:rsidR="00432288" w:rsidRPr="00432288" w:rsidRDefault="00432288" w:rsidP="00432288">
            <w:pPr>
              <w:rPr>
                <w:rFonts w:ascii="Arial" w:hAnsi="Arial" w:cs="Arial"/>
                <w:color w:val="000000"/>
              </w:rPr>
            </w:pPr>
            <w:r w:rsidRPr="00432288">
              <w:rPr>
                <w:rFonts w:ascii="Arial" w:hAnsi="Arial" w:cs="Arial"/>
                <w:color w:val="000000"/>
              </w:rPr>
              <w:t>Desenvolvimento e Limpeza do poço com processos mecânicos ou químicos após perfuração. Desinfecção.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6C858A"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04BEB42"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B8CFA93" w14:textId="77777777" w:rsidR="00432288" w:rsidRPr="00432288" w:rsidRDefault="00432288" w:rsidP="00432288">
            <w:pPr>
              <w:jc w:val="right"/>
              <w:rPr>
                <w:rFonts w:ascii="Arial" w:hAnsi="Arial" w:cs="Arial"/>
                <w:color w:val="000000"/>
              </w:rPr>
            </w:pPr>
            <w:r w:rsidRPr="00432288">
              <w:rPr>
                <w:rFonts w:ascii="Arial" w:hAnsi="Arial" w:cs="Arial"/>
                <w:color w:val="000000"/>
              </w:rPr>
              <w:t>1.350,00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A75AAB2" w14:textId="77777777" w:rsidR="00432288" w:rsidRPr="00432288" w:rsidRDefault="00432288" w:rsidP="00432288">
            <w:pPr>
              <w:jc w:val="right"/>
              <w:rPr>
                <w:rFonts w:ascii="Arial" w:hAnsi="Arial" w:cs="Arial"/>
                <w:color w:val="000000"/>
              </w:rPr>
            </w:pPr>
            <w:r w:rsidRPr="00432288">
              <w:rPr>
                <w:rFonts w:ascii="Arial" w:hAnsi="Arial" w:cs="Arial"/>
                <w:color w:val="000000"/>
              </w:rPr>
              <w:t>1.350,00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F2271F1" w14:textId="77777777" w:rsidR="00432288" w:rsidRPr="00432288" w:rsidRDefault="00432288" w:rsidP="00432288">
            <w:pPr>
              <w:jc w:val="right"/>
              <w:rPr>
                <w:rFonts w:ascii="Arial" w:hAnsi="Arial" w:cs="Arial"/>
                <w:color w:val="000000"/>
              </w:rPr>
            </w:pPr>
            <w:r w:rsidRPr="00432288">
              <w:rPr>
                <w:rFonts w:ascii="Arial" w:hAnsi="Arial" w:cs="Arial"/>
                <w:color w:val="000000"/>
              </w:rPr>
              <w:t>5.400,00</w:t>
            </w:r>
          </w:p>
        </w:tc>
      </w:tr>
      <w:tr w:rsidR="00292FCB" w:rsidRPr="00432288" w14:paraId="705BB9B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A074B2" w14:textId="77777777" w:rsidR="00432288" w:rsidRPr="00432288" w:rsidRDefault="00432288" w:rsidP="00432288">
            <w:pPr>
              <w:rPr>
                <w:rFonts w:ascii="Arial" w:hAnsi="Arial" w:cs="Arial"/>
                <w:color w:val="000000"/>
              </w:rPr>
            </w:pPr>
            <w:r w:rsidRPr="00432288">
              <w:rPr>
                <w:rFonts w:ascii="Arial" w:hAnsi="Arial" w:cs="Arial"/>
                <w:color w:val="000000"/>
              </w:rPr>
              <w:t xml:space="preserve">4.1.2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8A9AE40" w14:textId="77777777" w:rsidR="00432288" w:rsidRPr="00432288" w:rsidRDefault="00432288" w:rsidP="00432288">
            <w:pPr>
              <w:rPr>
                <w:rFonts w:ascii="Arial" w:hAnsi="Arial" w:cs="Arial"/>
                <w:color w:val="000000"/>
              </w:rPr>
            </w:pPr>
            <w:r w:rsidRPr="00432288">
              <w:rPr>
                <w:rFonts w:ascii="Arial" w:hAnsi="Arial" w:cs="Arial"/>
                <w:color w:val="000000"/>
              </w:rPr>
              <w:t>Caixa de passagem em alvenaria inclusive revestimentos, impermeabilização e tampa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08EA213" w14:textId="77777777" w:rsidR="00432288" w:rsidRPr="00432288" w:rsidRDefault="00432288" w:rsidP="00432288">
            <w:pPr>
              <w:jc w:val="center"/>
              <w:rPr>
                <w:rFonts w:ascii="Arial" w:hAnsi="Arial" w:cs="Arial"/>
                <w:color w:val="000000"/>
              </w:rPr>
            </w:pPr>
            <w:r w:rsidRPr="00432288">
              <w:rPr>
                <w:rFonts w:ascii="Arial" w:hAnsi="Arial" w:cs="Arial"/>
                <w:color w:val="000000"/>
              </w:rPr>
              <w:t>UN</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AEC57B0"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7ED0242" w14:textId="77777777" w:rsidR="00432288" w:rsidRPr="00432288" w:rsidRDefault="00432288" w:rsidP="00432288">
            <w:pPr>
              <w:jc w:val="right"/>
              <w:rPr>
                <w:rFonts w:ascii="Arial" w:hAnsi="Arial" w:cs="Arial"/>
                <w:color w:val="000000"/>
              </w:rPr>
            </w:pPr>
            <w:r w:rsidRPr="00432288">
              <w:rPr>
                <w:rFonts w:ascii="Arial" w:hAnsi="Arial" w:cs="Arial"/>
                <w:color w:val="000000"/>
              </w:rPr>
              <w:t>800,00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A7C8501" w14:textId="77777777" w:rsidR="00432288" w:rsidRPr="00432288" w:rsidRDefault="00432288" w:rsidP="00432288">
            <w:pPr>
              <w:jc w:val="right"/>
              <w:rPr>
                <w:rFonts w:ascii="Arial" w:hAnsi="Arial" w:cs="Arial"/>
                <w:color w:val="000000"/>
              </w:rPr>
            </w:pPr>
            <w:r w:rsidRPr="00432288">
              <w:rPr>
                <w:rFonts w:ascii="Arial" w:hAnsi="Arial" w:cs="Arial"/>
                <w:color w:val="000000"/>
              </w:rPr>
              <w:t>800,00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60747D6" w14:textId="77777777" w:rsidR="00432288" w:rsidRPr="00432288" w:rsidRDefault="00432288" w:rsidP="00432288">
            <w:pPr>
              <w:jc w:val="right"/>
              <w:rPr>
                <w:rFonts w:ascii="Arial" w:hAnsi="Arial" w:cs="Arial"/>
                <w:color w:val="000000"/>
              </w:rPr>
            </w:pPr>
            <w:r w:rsidRPr="00432288">
              <w:rPr>
                <w:rFonts w:ascii="Arial" w:hAnsi="Arial" w:cs="Arial"/>
                <w:color w:val="000000"/>
              </w:rPr>
              <w:t>3.200,00</w:t>
            </w:r>
          </w:p>
        </w:tc>
      </w:tr>
      <w:tr w:rsidR="00292FCB" w:rsidRPr="00432288" w14:paraId="679F8628"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9F0FE5F" w14:textId="77777777" w:rsidR="00432288" w:rsidRPr="00432288" w:rsidRDefault="00432288" w:rsidP="00432288">
            <w:pPr>
              <w:rPr>
                <w:rFonts w:ascii="Arial" w:hAnsi="Arial" w:cs="Arial"/>
                <w:color w:val="000000"/>
              </w:rPr>
            </w:pPr>
            <w:r w:rsidRPr="00432288">
              <w:rPr>
                <w:rFonts w:ascii="Arial" w:hAnsi="Arial" w:cs="Arial"/>
                <w:color w:val="000000"/>
              </w:rPr>
              <w:t xml:space="preserve">4.1.3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D5B4844" w14:textId="77777777" w:rsidR="00432288" w:rsidRPr="00432288" w:rsidRDefault="00432288" w:rsidP="00432288">
            <w:pPr>
              <w:rPr>
                <w:rFonts w:ascii="Arial" w:hAnsi="Arial" w:cs="Arial"/>
                <w:color w:val="000000"/>
              </w:rPr>
            </w:pPr>
            <w:r w:rsidRPr="00432288">
              <w:rPr>
                <w:rFonts w:ascii="Arial" w:hAnsi="Arial" w:cs="Arial"/>
                <w:color w:val="000000"/>
              </w:rPr>
              <w:t xml:space="preserve">Construção de Poço de anéis de concreto com 1,50m de diâmetro e 1,0m de profundidade, incluindo: tampa em concreto armado e visita no padrão T100, camada drenante em </w:t>
            </w:r>
            <w:proofErr w:type="spellStart"/>
            <w:r w:rsidRPr="00432288">
              <w:rPr>
                <w:rFonts w:ascii="Arial" w:hAnsi="Arial" w:cs="Arial"/>
                <w:color w:val="000000"/>
              </w:rPr>
              <w:t>birta</w:t>
            </w:r>
            <w:proofErr w:type="spellEnd"/>
            <w:r w:rsidRPr="00432288">
              <w:rPr>
                <w:rFonts w:ascii="Arial" w:hAnsi="Arial" w:cs="Arial"/>
                <w:color w:val="000000"/>
              </w:rPr>
              <w:t xml:space="preserve"> com geotêxtil, e laje de proteção sanitária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1F05D07"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D2DA6FD"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B6C22C3" w14:textId="77777777" w:rsidR="00432288" w:rsidRPr="00432288" w:rsidRDefault="00432288" w:rsidP="00432288">
            <w:pPr>
              <w:jc w:val="right"/>
              <w:rPr>
                <w:rFonts w:ascii="Arial" w:hAnsi="Arial" w:cs="Arial"/>
                <w:color w:val="000000"/>
              </w:rPr>
            </w:pPr>
            <w:r w:rsidRPr="00432288">
              <w:rPr>
                <w:rFonts w:ascii="Arial" w:hAnsi="Arial" w:cs="Arial"/>
                <w:color w:val="000000"/>
              </w:rPr>
              <w:t>1.350,00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7E4737" w14:textId="77777777" w:rsidR="00432288" w:rsidRPr="00432288" w:rsidRDefault="00432288" w:rsidP="00432288">
            <w:pPr>
              <w:jc w:val="right"/>
              <w:rPr>
                <w:rFonts w:ascii="Arial" w:hAnsi="Arial" w:cs="Arial"/>
                <w:color w:val="000000"/>
              </w:rPr>
            </w:pPr>
            <w:r w:rsidRPr="00432288">
              <w:rPr>
                <w:rFonts w:ascii="Arial" w:hAnsi="Arial" w:cs="Arial"/>
                <w:color w:val="000000"/>
              </w:rPr>
              <w:t>1.350,00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D7EE18B" w14:textId="77777777" w:rsidR="00432288" w:rsidRPr="00432288" w:rsidRDefault="00432288" w:rsidP="00432288">
            <w:pPr>
              <w:jc w:val="right"/>
              <w:rPr>
                <w:rFonts w:ascii="Arial" w:hAnsi="Arial" w:cs="Arial"/>
                <w:color w:val="000000"/>
              </w:rPr>
            </w:pPr>
            <w:r w:rsidRPr="00432288">
              <w:rPr>
                <w:rFonts w:ascii="Arial" w:hAnsi="Arial" w:cs="Arial"/>
                <w:color w:val="000000"/>
              </w:rPr>
              <w:t>5.400,00</w:t>
            </w:r>
          </w:p>
        </w:tc>
      </w:tr>
      <w:tr w:rsidR="00292FCB" w:rsidRPr="00432288" w14:paraId="3113740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DEAA59D" w14:textId="77777777" w:rsidR="00432288" w:rsidRPr="00432288" w:rsidRDefault="00432288" w:rsidP="00432288">
            <w:pPr>
              <w:rPr>
                <w:rFonts w:ascii="Arial" w:hAnsi="Arial" w:cs="Arial"/>
                <w:color w:val="000000"/>
              </w:rPr>
            </w:pPr>
            <w:r w:rsidRPr="00432288">
              <w:rPr>
                <w:rFonts w:ascii="Arial" w:hAnsi="Arial" w:cs="Arial"/>
                <w:color w:val="000000"/>
              </w:rPr>
              <w:t xml:space="preserve">4.1.4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DE06641" w14:textId="77777777" w:rsidR="00432288" w:rsidRPr="00432288" w:rsidRDefault="00432288" w:rsidP="00432288">
            <w:pPr>
              <w:rPr>
                <w:rFonts w:ascii="Arial" w:hAnsi="Arial" w:cs="Arial"/>
                <w:color w:val="000000"/>
              </w:rPr>
            </w:pPr>
            <w:r w:rsidRPr="00432288">
              <w:rPr>
                <w:rFonts w:ascii="Arial" w:hAnsi="Arial" w:cs="Arial"/>
                <w:color w:val="000000"/>
              </w:rPr>
              <w:t>Execução de base de concreto armado para caixa d`água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4BFACF3" w14:textId="77777777" w:rsidR="00432288" w:rsidRPr="00432288" w:rsidRDefault="00432288" w:rsidP="00432288">
            <w:pPr>
              <w:jc w:val="center"/>
              <w:rPr>
                <w:rFonts w:ascii="Arial" w:hAnsi="Arial" w:cs="Arial"/>
                <w:color w:val="000000"/>
              </w:rPr>
            </w:pPr>
            <w:r w:rsidRPr="00432288">
              <w:rPr>
                <w:rFonts w:ascii="Arial" w:hAnsi="Arial" w:cs="Arial"/>
                <w:color w:val="000000"/>
              </w:rPr>
              <w:t>m³</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85A97E1" w14:textId="77777777" w:rsidR="00432288" w:rsidRPr="00432288" w:rsidRDefault="00432288" w:rsidP="00432288">
            <w:pPr>
              <w:jc w:val="right"/>
              <w:rPr>
                <w:rFonts w:ascii="Arial" w:hAnsi="Arial" w:cs="Arial"/>
                <w:color w:val="000000"/>
              </w:rPr>
            </w:pPr>
            <w:r w:rsidRPr="00432288">
              <w:rPr>
                <w:rFonts w:ascii="Arial" w:hAnsi="Arial" w:cs="Arial"/>
                <w:color w:val="00000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6817604" w14:textId="77777777" w:rsidR="00432288" w:rsidRPr="00432288" w:rsidRDefault="00432288" w:rsidP="00432288">
            <w:pPr>
              <w:jc w:val="right"/>
              <w:rPr>
                <w:rFonts w:ascii="Arial" w:hAnsi="Arial" w:cs="Arial"/>
                <w:color w:val="000000"/>
              </w:rPr>
            </w:pPr>
            <w:r w:rsidRPr="00432288">
              <w:rPr>
                <w:rFonts w:ascii="Arial" w:hAnsi="Arial" w:cs="Arial"/>
                <w:color w:val="000000"/>
              </w:rPr>
              <w:t>742,72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F996B25" w14:textId="77777777" w:rsidR="00432288" w:rsidRPr="00432288" w:rsidRDefault="00432288" w:rsidP="00432288">
            <w:pPr>
              <w:jc w:val="right"/>
              <w:rPr>
                <w:rFonts w:ascii="Arial" w:hAnsi="Arial" w:cs="Arial"/>
                <w:color w:val="000000"/>
              </w:rPr>
            </w:pPr>
            <w:r w:rsidRPr="00432288">
              <w:rPr>
                <w:rFonts w:ascii="Arial" w:hAnsi="Arial" w:cs="Arial"/>
                <w:color w:val="000000"/>
              </w:rPr>
              <w:t>886,81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BB02F4C" w14:textId="77777777" w:rsidR="00432288" w:rsidRPr="00432288" w:rsidRDefault="00432288" w:rsidP="00432288">
            <w:pPr>
              <w:jc w:val="right"/>
              <w:rPr>
                <w:rFonts w:ascii="Arial" w:hAnsi="Arial" w:cs="Arial"/>
                <w:color w:val="000000"/>
              </w:rPr>
            </w:pPr>
            <w:r w:rsidRPr="00432288">
              <w:rPr>
                <w:rFonts w:ascii="Arial" w:hAnsi="Arial" w:cs="Arial"/>
                <w:color w:val="000000"/>
              </w:rPr>
              <w:t>1.064,17</w:t>
            </w:r>
          </w:p>
        </w:tc>
      </w:tr>
      <w:tr w:rsidR="00292FCB" w:rsidRPr="00432288" w14:paraId="3B0E4ED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257802B"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4.2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1DCD7FA" w14:textId="77777777" w:rsidR="00432288" w:rsidRPr="00432288" w:rsidRDefault="00432288" w:rsidP="00432288">
            <w:pPr>
              <w:rPr>
                <w:rFonts w:ascii="Arial" w:hAnsi="Arial" w:cs="Arial"/>
                <w:b/>
                <w:bCs/>
                <w:color w:val="000000"/>
              </w:rPr>
            </w:pPr>
            <w:r w:rsidRPr="00432288">
              <w:rPr>
                <w:rFonts w:ascii="Arial" w:hAnsi="Arial" w:cs="Arial"/>
                <w:b/>
                <w:bCs/>
                <w:color w:val="000000"/>
              </w:rPr>
              <w:t>SISTEMA HIDRÁULICO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05649F2"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95F7E44"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F7BCDC5"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0B91DAF5"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5899B0E"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112.147,40</w:t>
            </w:r>
          </w:p>
        </w:tc>
      </w:tr>
      <w:tr w:rsidR="00292FCB" w:rsidRPr="00432288" w14:paraId="4FC7AE84"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F25C9A" w14:textId="77777777" w:rsidR="00432288" w:rsidRPr="00432288" w:rsidRDefault="00432288" w:rsidP="00432288">
            <w:pPr>
              <w:rPr>
                <w:rFonts w:ascii="Arial" w:hAnsi="Arial" w:cs="Arial"/>
                <w:color w:val="000000"/>
              </w:rPr>
            </w:pPr>
            <w:r w:rsidRPr="00432288">
              <w:rPr>
                <w:rFonts w:ascii="Arial" w:hAnsi="Arial" w:cs="Arial"/>
                <w:color w:val="000000"/>
              </w:rPr>
              <w:t xml:space="preserve">4.2.1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2D74E06" w14:textId="77777777" w:rsidR="00432288" w:rsidRPr="00432288" w:rsidRDefault="00432288" w:rsidP="00432288">
            <w:pPr>
              <w:rPr>
                <w:rFonts w:ascii="Arial" w:hAnsi="Arial" w:cs="Arial"/>
                <w:color w:val="000000"/>
              </w:rPr>
            </w:pPr>
            <w:r w:rsidRPr="00432288">
              <w:rPr>
                <w:rFonts w:ascii="Arial" w:hAnsi="Arial" w:cs="Arial"/>
                <w:color w:val="000000"/>
              </w:rPr>
              <w:t xml:space="preserve">Instalação do Sistema Hidráulico de Captação e Medição, compreendendo fornecimento e instalação de: corda, tampa de proteção em aço, </w:t>
            </w:r>
            <w:proofErr w:type="spellStart"/>
            <w:r w:rsidRPr="00432288">
              <w:rPr>
                <w:rFonts w:ascii="Arial" w:hAnsi="Arial" w:cs="Arial"/>
                <w:color w:val="000000"/>
              </w:rPr>
              <w:t>válcula</w:t>
            </w:r>
            <w:proofErr w:type="spellEnd"/>
            <w:r w:rsidRPr="00432288">
              <w:rPr>
                <w:rFonts w:ascii="Arial" w:hAnsi="Arial" w:cs="Arial"/>
                <w:color w:val="000000"/>
              </w:rPr>
              <w:t xml:space="preserve"> de retenção com portinhola, registro de gaveta, hidrômetro multijato, tubulação vertical em PVC </w:t>
            </w:r>
            <w:proofErr w:type="spellStart"/>
            <w:r w:rsidRPr="00432288">
              <w:rPr>
                <w:rFonts w:ascii="Arial" w:hAnsi="Arial" w:cs="Arial"/>
                <w:color w:val="000000"/>
              </w:rPr>
              <w:t>roscável</w:t>
            </w:r>
            <w:proofErr w:type="spellEnd"/>
            <w:r w:rsidRPr="00432288">
              <w:rPr>
                <w:rFonts w:ascii="Arial" w:hAnsi="Arial" w:cs="Arial"/>
                <w:color w:val="000000"/>
              </w:rPr>
              <w:t xml:space="preserve">, conexões em ferro </w:t>
            </w:r>
            <w:proofErr w:type="spellStart"/>
            <w:r w:rsidRPr="00432288">
              <w:rPr>
                <w:rFonts w:ascii="Arial" w:hAnsi="Arial" w:cs="Arial"/>
                <w:color w:val="000000"/>
              </w:rPr>
              <w:t>galvazido</w:t>
            </w:r>
            <w:proofErr w:type="spellEnd"/>
            <w:r w:rsidRPr="00432288">
              <w:rPr>
                <w:rFonts w:ascii="Arial" w:hAnsi="Arial" w:cs="Arial"/>
                <w:color w:val="000000"/>
              </w:rPr>
              <w:t xml:space="preserve">, todos conforme projeto. </w:t>
            </w:r>
            <w:r w:rsidRPr="00432288">
              <w:rPr>
                <w:rFonts w:ascii="Arial" w:hAnsi="Arial" w:cs="Arial"/>
                <w:color w:val="000000"/>
              </w:rPr>
              <w:lastRenderedPageBreak/>
              <w:t>Inclui a instalação das bombas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8D8F9FF" w14:textId="77777777" w:rsidR="00432288" w:rsidRPr="00432288" w:rsidRDefault="00432288" w:rsidP="00432288">
            <w:pPr>
              <w:jc w:val="center"/>
              <w:rPr>
                <w:rFonts w:ascii="Arial" w:hAnsi="Arial" w:cs="Arial"/>
                <w:color w:val="000000"/>
              </w:rPr>
            </w:pPr>
            <w:r w:rsidRPr="00432288">
              <w:rPr>
                <w:rFonts w:ascii="Arial" w:hAnsi="Arial" w:cs="Arial"/>
                <w:color w:val="000000"/>
              </w:rPr>
              <w:lastRenderedPageBreak/>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6FB7FDA"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964D4B1" w14:textId="77777777" w:rsidR="00432288" w:rsidRPr="00432288" w:rsidRDefault="00432288" w:rsidP="00432288">
            <w:pPr>
              <w:jc w:val="right"/>
              <w:rPr>
                <w:rFonts w:ascii="Arial" w:hAnsi="Arial" w:cs="Arial"/>
                <w:color w:val="000000"/>
              </w:rPr>
            </w:pPr>
            <w:r w:rsidRPr="00432288">
              <w:rPr>
                <w:rFonts w:ascii="Arial" w:hAnsi="Arial" w:cs="Arial"/>
                <w:color w:val="000000"/>
              </w:rPr>
              <w:t>7.100,00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C4065F1" w14:textId="77777777" w:rsidR="00432288" w:rsidRPr="00432288" w:rsidRDefault="00432288" w:rsidP="00432288">
            <w:pPr>
              <w:jc w:val="right"/>
              <w:rPr>
                <w:rFonts w:ascii="Arial" w:hAnsi="Arial" w:cs="Arial"/>
                <w:color w:val="000000"/>
              </w:rPr>
            </w:pPr>
            <w:r w:rsidRPr="00432288">
              <w:rPr>
                <w:rFonts w:ascii="Arial" w:hAnsi="Arial" w:cs="Arial"/>
                <w:color w:val="000000"/>
              </w:rPr>
              <w:t>7.100,00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D9387A5" w14:textId="77777777" w:rsidR="00432288" w:rsidRPr="00432288" w:rsidRDefault="00432288" w:rsidP="00432288">
            <w:pPr>
              <w:jc w:val="right"/>
              <w:rPr>
                <w:rFonts w:ascii="Arial" w:hAnsi="Arial" w:cs="Arial"/>
                <w:color w:val="000000"/>
              </w:rPr>
            </w:pPr>
            <w:r w:rsidRPr="00432288">
              <w:rPr>
                <w:rFonts w:ascii="Arial" w:hAnsi="Arial" w:cs="Arial"/>
                <w:color w:val="000000"/>
              </w:rPr>
              <w:t>28.400,00</w:t>
            </w:r>
          </w:p>
        </w:tc>
      </w:tr>
      <w:tr w:rsidR="00292FCB" w:rsidRPr="00432288" w14:paraId="3B5A8EA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A7ED53F" w14:textId="77777777" w:rsidR="00432288" w:rsidRPr="00432288" w:rsidRDefault="00432288" w:rsidP="00432288">
            <w:pPr>
              <w:rPr>
                <w:rFonts w:ascii="Arial" w:hAnsi="Arial" w:cs="Arial"/>
                <w:color w:val="000000"/>
              </w:rPr>
            </w:pPr>
            <w:r w:rsidRPr="00432288">
              <w:rPr>
                <w:rFonts w:ascii="Arial" w:hAnsi="Arial" w:cs="Arial"/>
                <w:color w:val="000000"/>
              </w:rPr>
              <w:t xml:space="preserve">4.2.2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C79CD1" w14:textId="77777777" w:rsidR="00432288" w:rsidRPr="00432288" w:rsidRDefault="00432288" w:rsidP="00432288">
            <w:pPr>
              <w:rPr>
                <w:rFonts w:ascii="Arial" w:hAnsi="Arial" w:cs="Arial"/>
                <w:color w:val="000000"/>
              </w:rPr>
            </w:pPr>
            <w:r w:rsidRPr="00432288">
              <w:rPr>
                <w:rFonts w:ascii="Arial" w:hAnsi="Arial" w:cs="Arial"/>
                <w:color w:val="000000"/>
              </w:rPr>
              <w:t>Fornecimento de Bomba submersível vertical de captação, trifásica. Modelo S4S-16-18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AD7C9FB"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36C63AD"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0388DE1" w14:textId="77777777" w:rsidR="00432288" w:rsidRPr="00432288" w:rsidRDefault="00432288" w:rsidP="00432288">
            <w:pPr>
              <w:jc w:val="right"/>
              <w:rPr>
                <w:rFonts w:ascii="Arial" w:hAnsi="Arial" w:cs="Arial"/>
                <w:color w:val="000000"/>
              </w:rPr>
            </w:pPr>
            <w:r w:rsidRPr="00432288">
              <w:rPr>
                <w:rFonts w:ascii="Arial" w:hAnsi="Arial" w:cs="Arial"/>
                <w:color w:val="000000"/>
              </w:rPr>
              <w:t>7.824,44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4A7ED1F" w14:textId="77777777" w:rsidR="00432288" w:rsidRPr="00432288" w:rsidRDefault="00432288" w:rsidP="00432288">
            <w:pPr>
              <w:jc w:val="right"/>
              <w:rPr>
                <w:rFonts w:ascii="Arial" w:hAnsi="Arial" w:cs="Arial"/>
                <w:color w:val="000000"/>
              </w:rPr>
            </w:pPr>
            <w:r w:rsidRPr="00432288">
              <w:rPr>
                <w:rFonts w:ascii="Arial" w:hAnsi="Arial" w:cs="Arial"/>
                <w:color w:val="000000"/>
              </w:rPr>
              <w:t>7.824,44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94085D1" w14:textId="77777777" w:rsidR="00432288" w:rsidRPr="00432288" w:rsidRDefault="00432288" w:rsidP="00432288">
            <w:pPr>
              <w:jc w:val="right"/>
              <w:rPr>
                <w:rFonts w:ascii="Arial" w:hAnsi="Arial" w:cs="Arial"/>
                <w:color w:val="000000"/>
              </w:rPr>
            </w:pPr>
            <w:r w:rsidRPr="00432288">
              <w:rPr>
                <w:rFonts w:ascii="Arial" w:hAnsi="Arial" w:cs="Arial"/>
                <w:color w:val="000000"/>
              </w:rPr>
              <w:t>31.297,76</w:t>
            </w:r>
          </w:p>
        </w:tc>
      </w:tr>
      <w:tr w:rsidR="00292FCB" w:rsidRPr="00432288" w14:paraId="0C3C3F0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C203E1E" w14:textId="77777777" w:rsidR="00432288" w:rsidRPr="00432288" w:rsidRDefault="00432288" w:rsidP="00432288">
            <w:pPr>
              <w:rPr>
                <w:rFonts w:ascii="Arial" w:hAnsi="Arial" w:cs="Arial"/>
                <w:color w:val="000000"/>
              </w:rPr>
            </w:pPr>
            <w:r w:rsidRPr="00432288">
              <w:rPr>
                <w:rFonts w:ascii="Arial" w:hAnsi="Arial" w:cs="Arial"/>
                <w:color w:val="000000"/>
              </w:rPr>
              <w:t xml:space="preserve">4.2.3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BFBD260" w14:textId="77777777" w:rsidR="00432288" w:rsidRPr="00432288" w:rsidRDefault="00432288" w:rsidP="00432288">
            <w:pPr>
              <w:rPr>
                <w:rFonts w:ascii="Arial" w:hAnsi="Arial" w:cs="Arial"/>
                <w:color w:val="000000"/>
              </w:rPr>
            </w:pPr>
            <w:r w:rsidRPr="00432288">
              <w:rPr>
                <w:rFonts w:ascii="Arial" w:hAnsi="Arial" w:cs="Arial"/>
                <w:color w:val="000000"/>
              </w:rPr>
              <w:t>Fornecimento de Bomba submersível vertical de captação, trifásica. Modelo S4S-40-12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6C27FAC"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EA8B850" w14:textId="77777777" w:rsidR="00432288" w:rsidRPr="00432288" w:rsidRDefault="00432288" w:rsidP="00432288">
            <w:pPr>
              <w:jc w:val="right"/>
              <w:rPr>
                <w:rFonts w:ascii="Arial" w:hAnsi="Arial" w:cs="Arial"/>
                <w:color w:val="000000"/>
              </w:rPr>
            </w:pPr>
            <w:r w:rsidRPr="00432288">
              <w:rPr>
                <w:rFonts w:ascii="Arial" w:hAnsi="Arial" w:cs="Arial"/>
                <w:color w:val="000000"/>
              </w:rPr>
              <w:t>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9B38BD5" w14:textId="77777777" w:rsidR="00432288" w:rsidRPr="00432288" w:rsidRDefault="00432288" w:rsidP="00432288">
            <w:pPr>
              <w:jc w:val="right"/>
              <w:rPr>
                <w:rFonts w:ascii="Arial" w:hAnsi="Arial" w:cs="Arial"/>
                <w:color w:val="000000"/>
              </w:rPr>
            </w:pPr>
            <w:r w:rsidRPr="00432288">
              <w:rPr>
                <w:rFonts w:ascii="Arial" w:hAnsi="Arial" w:cs="Arial"/>
                <w:color w:val="000000"/>
              </w:rPr>
              <w:t>13.263,57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808621C" w14:textId="77777777" w:rsidR="00432288" w:rsidRPr="00432288" w:rsidRDefault="00432288" w:rsidP="00432288">
            <w:pPr>
              <w:jc w:val="right"/>
              <w:rPr>
                <w:rFonts w:ascii="Arial" w:hAnsi="Arial" w:cs="Arial"/>
                <w:color w:val="000000"/>
              </w:rPr>
            </w:pPr>
            <w:r w:rsidRPr="00432288">
              <w:rPr>
                <w:rFonts w:ascii="Arial" w:hAnsi="Arial" w:cs="Arial"/>
                <w:color w:val="000000"/>
              </w:rPr>
              <w:t>13.263,57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4A8D690" w14:textId="77777777" w:rsidR="00432288" w:rsidRPr="00432288" w:rsidRDefault="00432288" w:rsidP="00432288">
            <w:pPr>
              <w:jc w:val="right"/>
              <w:rPr>
                <w:rFonts w:ascii="Arial" w:hAnsi="Arial" w:cs="Arial"/>
                <w:color w:val="000000"/>
              </w:rPr>
            </w:pPr>
            <w:r w:rsidRPr="00432288">
              <w:rPr>
                <w:rFonts w:ascii="Arial" w:hAnsi="Arial" w:cs="Arial"/>
                <w:color w:val="000000"/>
              </w:rPr>
              <w:t>13.263,57</w:t>
            </w:r>
          </w:p>
        </w:tc>
      </w:tr>
      <w:tr w:rsidR="00292FCB" w:rsidRPr="00432288" w14:paraId="559F38E3"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E4B0552" w14:textId="77777777" w:rsidR="00432288" w:rsidRPr="00432288" w:rsidRDefault="00432288" w:rsidP="00432288">
            <w:pPr>
              <w:rPr>
                <w:rFonts w:ascii="Arial" w:hAnsi="Arial" w:cs="Arial"/>
                <w:color w:val="000000"/>
              </w:rPr>
            </w:pPr>
            <w:r w:rsidRPr="00432288">
              <w:rPr>
                <w:rFonts w:ascii="Arial" w:hAnsi="Arial" w:cs="Arial"/>
                <w:color w:val="000000"/>
              </w:rPr>
              <w:t xml:space="preserve">4.2.4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F181ED1" w14:textId="77777777" w:rsidR="00432288" w:rsidRPr="00432288" w:rsidRDefault="00432288" w:rsidP="00432288">
            <w:pPr>
              <w:rPr>
                <w:rFonts w:ascii="Arial" w:hAnsi="Arial" w:cs="Arial"/>
                <w:color w:val="000000"/>
              </w:rPr>
            </w:pPr>
            <w:r w:rsidRPr="00432288">
              <w:rPr>
                <w:rFonts w:ascii="Arial" w:hAnsi="Arial" w:cs="Arial"/>
                <w:color w:val="000000"/>
              </w:rPr>
              <w:t xml:space="preserve">Fornecimento e Instalação de Tubulação de PVC </w:t>
            </w:r>
            <w:proofErr w:type="spellStart"/>
            <w:r w:rsidRPr="00432288">
              <w:rPr>
                <w:rFonts w:ascii="Arial" w:hAnsi="Arial" w:cs="Arial"/>
                <w:color w:val="000000"/>
              </w:rPr>
              <w:t>Roscável</w:t>
            </w:r>
            <w:proofErr w:type="spellEnd"/>
            <w:r w:rsidRPr="00432288">
              <w:rPr>
                <w:rFonts w:ascii="Arial" w:hAnsi="Arial" w:cs="Arial"/>
                <w:color w:val="000000"/>
              </w:rPr>
              <w:t xml:space="preserve"> de 2" com conexões e fixações por abraçadeiras, em trecho enterrado e livre, inclusive furos em concreto conforme projeto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B62ED7F"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D3E1C79" w14:textId="77777777" w:rsidR="00432288" w:rsidRPr="00432288" w:rsidRDefault="00432288" w:rsidP="00432288">
            <w:pPr>
              <w:jc w:val="right"/>
              <w:rPr>
                <w:rFonts w:ascii="Arial" w:hAnsi="Arial" w:cs="Arial"/>
                <w:color w:val="000000"/>
              </w:rPr>
            </w:pPr>
            <w:r w:rsidRPr="00432288">
              <w:rPr>
                <w:rFonts w:ascii="Arial" w:hAnsi="Arial" w:cs="Arial"/>
                <w:color w:val="000000"/>
              </w:rPr>
              <w:t>391,58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2D700D5" w14:textId="77777777" w:rsidR="00432288" w:rsidRPr="00432288" w:rsidRDefault="00432288" w:rsidP="00432288">
            <w:pPr>
              <w:jc w:val="right"/>
              <w:rPr>
                <w:rFonts w:ascii="Arial" w:hAnsi="Arial" w:cs="Arial"/>
                <w:color w:val="000000"/>
              </w:rPr>
            </w:pPr>
            <w:r w:rsidRPr="00432288">
              <w:rPr>
                <w:rFonts w:ascii="Arial" w:hAnsi="Arial" w:cs="Arial"/>
                <w:color w:val="000000"/>
              </w:rPr>
              <w:t>81,35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D47D208" w14:textId="77777777" w:rsidR="00432288" w:rsidRPr="00432288" w:rsidRDefault="00432288" w:rsidP="00432288">
            <w:pPr>
              <w:jc w:val="right"/>
              <w:rPr>
                <w:rFonts w:ascii="Arial" w:hAnsi="Arial" w:cs="Arial"/>
                <w:color w:val="000000"/>
              </w:rPr>
            </w:pPr>
            <w:r w:rsidRPr="00432288">
              <w:rPr>
                <w:rFonts w:ascii="Arial" w:hAnsi="Arial" w:cs="Arial"/>
                <w:color w:val="000000"/>
              </w:rPr>
              <w:t>81,35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751510E" w14:textId="77777777" w:rsidR="00432288" w:rsidRPr="00432288" w:rsidRDefault="00432288" w:rsidP="00432288">
            <w:pPr>
              <w:jc w:val="right"/>
              <w:rPr>
                <w:rFonts w:ascii="Arial" w:hAnsi="Arial" w:cs="Arial"/>
                <w:color w:val="000000"/>
              </w:rPr>
            </w:pPr>
            <w:r w:rsidRPr="00432288">
              <w:rPr>
                <w:rFonts w:ascii="Arial" w:hAnsi="Arial" w:cs="Arial"/>
                <w:color w:val="000000"/>
              </w:rPr>
              <w:t>31.855,03</w:t>
            </w:r>
          </w:p>
        </w:tc>
      </w:tr>
      <w:tr w:rsidR="00292FCB" w:rsidRPr="00432288" w14:paraId="41788B61"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8563C26" w14:textId="77777777" w:rsidR="00432288" w:rsidRPr="00432288" w:rsidRDefault="00432288" w:rsidP="00432288">
            <w:pPr>
              <w:rPr>
                <w:rFonts w:ascii="Arial" w:hAnsi="Arial" w:cs="Arial"/>
                <w:color w:val="000000"/>
              </w:rPr>
            </w:pPr>
            <w:r w:rsidRPr="00432288">
              <w:rPr>
                <w:rFonts w:ascii="Arial" w:hAnsi="Arial" w:cs="Arial"/>
                <w:color w:val="000000"/>
              </w:rPr>
              <w:t xml:space="preserve">4.2.5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F4E55EB" w14:textId="77777777" w:rsidR="00432288" w:rsidRPr="00432288" w:rsidRDefault="00432288" w:rsidP="00432288">
            <w:pPr>
              <w:rPr>
                <w:rFonts w:ascii="Arial" w:hAnsi="Arial" w:cs="Arial"/>
                <w:color w:val="000000"/>
              </w:rPr>
            </w:pPr>
            <w:r w:rsidRPr="00432288">
              <w:rPr>
                <w:rFonts w:ascii="Arial" w:hAnsi="Arial" w:cs="Arial"/>
                <w:color w:val="000000"/>
              </w:rPr>
              <w:t xml:space="preserve">Fornecimento e Instalação de Registro em Tubulação de PVC </w:t>
            </w:r>
            <w:proofErr w:type="spellStart"/>
            <w:r w:rsidRPr="00432288">
              <w:rPr>
                <w:rFonts w:ascii="Arial" w:hAnsi="Arial" w:cs="Arial"/>
                <w:color w:val="000000"/>
              </w:rPr>
              <w:t>Roscável</w:t>
            </w:r>
            <w:proofErr w:type="spellEnd"/>
            <w:r w:rsidRPr="00432288">
              <w:rPr>
                <w:rFonts w:ascii="Arial" w:hAnsi="Arial" w:cs="Arial"/>
                <w:color w:val="000000"/>
              </w:rPr>
              <w:t xml:space="preserve"> de 2" conforme projeto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B430996" w14:textId="77777777" w:rsidR="00432288" w:rsidRPr="00432288" w:rsidRDefault="00432288" w:rsidP="00432288">
            <w:pPr>
              <w:jc w:val="center"/>
              <w:rPr>
                <w:rFonts w:ascii="Arial" w:hAnsi="Arial" w:cs="Arial"/>
                <w:color w:val="000000"/>
              </w:rPr>
            </w:pPr>
            <w:r w:rsidRPr="00432288">
              <w:rPr>
                <w:rFonts w:ascii="Arial" w:hAnsi="Arial" w:cs="Arial"/>
                <w:color w:val="000000"/>
              </w:rPr>
              <w:t>UN</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5D3AB03" w14:textId="77777777" w:rsidR="00432288" w:rsidRPr="00432288" w:rsidRDefault="00432288" w:rsidP="00432288">
            <w:pPr>
              <w:jc w:val="right"/>
              <w:rPr>
                <w:rFonts w:ascii="Arial" w:hAnsi="Arial" w:cs="Arial"/>
                <w:color w:val="000000"/>
              </w:rPr>
            </w:pPr>
            <w:r w:rsidRPr="00432288">
              <w:rPr>
                <w:rFonts w:ascii="Arial" w:hAnsi="Arial" w:cs="Arial"/>
                <w:color w:val="00000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454851B" w14:textId="77777777" w:rsidR="00432288" w:rsidRPr="00432288" w:rsidRDefault="00432288" w:rsidP="00432288">
            <w:pPr>
              <w:jc w:val="right"/>
              <w:rPr>
                <w:rFonts w:ascii="Arial" w:hAnsi="Arial" w:cs="Arial"/>
                <w:color w:val="000000"/>
              </w:rPr>
            </w:pPr>
            <w:r w:rsidRPr="00432288">
              <w:rPr>
                <w:rFonts w:ascii="Arial" w:hAnsi="Arial" w:cs="Arial"/>
                <w:color w:val="000000"/>
              </w:rPr>
              <w:t>150,03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9832FAE" w14:textId="77777777" w:rsidR="00432288" w:rsidRPr="00432288" w:rsidRDefault="00432288" w:rsidP="00432288">
            <w:pPr>
              <w:jc w:val="right"/>
              <w:rPr>
                <w:rFonts w:ascii="Arial" w:hAnsi="Arial" w:cs="Arial"/>
                <w:color w:val="000000"/>
              </w:rPr>
            </w:pPr>
            <w:r w:rsidRPr="00432288">
              <w:rPr>
                <w:rFonts w:ascii="Arial" w:hAnsi="Arial" w:cs="Arial"/>
                <w:color w:val="000000"/>
              </w:rPr>
              <w:t>179,14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8C8FC01" w14:textId="77777777" w:rsidR="00432288" w:rsidRPr="00432288" w:rsidRDefault="00432288" w:rsidP="00432288">
            <w:pPr>
              <w:jc w:val="right"/>
              <w:rPr>
                <w:rFonts w:ascii="Arial" w:hAnsi="Arial" w:cs="Arial"/>
                <w:color w:val="000000"/>
              </w:rPr>
            </w:pPr>
            <w:r w:rsidRPr="00432288">
              <w:rPr>
                <w:rFonts w:ascii="Arial" w:hAnsi="Arial" w:cs="Arial"/>
                <w:color w:val="000000"/>
              </w:rPr>
              <w:t>2.149,68</w:t>
            </w:r>
          </w:p>
        </w:tc>
      </w:tr>
      <w:tr w:rsidR="00292FCB" w:rsidRPr="00432288" w14:paraId="4F3CF16D"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887D9FC" w14:textId="77777777" w:rsidR="00432288" w:rsidRPr="00432288" w:rsidRDefault="00432288" w:rsidP="00432288">
            <w:pPr>
              <w:rPr>
                <w:rFonts w:ascii="Arial" w:hAnsi="Arial" w:cs="Arial"/>
                <w:color w:val="000000"/>
              </w:rPr>
            </w:pPr>
            <w:r w:rsidRPr="00432288">
              <w:rPr>
                <w:rFonts w:ascii="Arial" w:hAnsi="Arial" w:cs="Arial"/>
                <w:color w:val="000000"/>
              </w:rPr>
              <w:t xml:space="preserve">4.2.6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EC278E8"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Caixa D'água com capacidade de 5.000 litros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5A52663"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BBE7017" w14:textId="77777777" w:rsidR="00432288" w:rsidRPr="00432288" w:rsidRDefault="00432288" w:rsidP="00432288">
            <w:pPr>
              <w:jc w:val="right"/>
              <w:rPr>
                <w:rFonts w:ascii="Arial" w:hAnsi="Arial" w:cs="Arial"/>
                <w:color w:val="000000"/>
              </w:rPr>
            </w:pPr>
            <w:r w:rsidRPr="00432288">
              <w:rPr>
                <w:rFonts w:ascii="Arial" w:hAnsi="Arial" w:cs="Arial"/>
                <w:color w:val="000000"/>
              </w:rPr>
              <w:t>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3DF112C" w14:textId="77777777" w:rsidR="00432288" w:rsidRPr="00432288" w:rsidRDefault="00432288" w:rsidP="00432288">
            <w:pPr>
              <w:jc w:val="right"/>
              <w:rPr>
                <w:rFonts w:ascii="Arial" w:hAnsi="Arial" w:cs="Arial"/>
                <w:color w:val="000000"/>
              </w:rPr>
            </w:pPr>
            <w:r w:rsidRPr="00432288">
              <w:rPr>
                <w:rFonts w:ascii="Arial" w:hAnsi="Arial" w:cs="Arial"/>
                <w:color w:val="000000"/>
              </w:rPr>
              <w:t>2.169,75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FA2B79F" w14:textId="77777777" w:rsidR="00432288" w:rsidRPr="00432288" w:rsidRDefault="00432288" w:rsidP="00432288">
            <w:pPr>
              <w:jc w:val="right"/>
              <w:rPr>
                <w:rFonts w:ascii="Arial" w:hAnsi="Arial" w:cs="Arial"/>
                <w:color w:val="000000"/>
              </w:rPr>
            </w:pPr>
            <w:r w:rsidRPr="00432288">
              <w:rPr>
                <w:rFonts w:ascii="Arial" w:hAnsi="Arial" w:cs="Arial"/>
                <w:color w:val="000000"/>
              </w:rPr>
              <w:t>2.590,68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06B4B85" w14:textId="77777777" w:rsidR="00432288" w:rsidRPr="00432288" w:rsidRDefault="00432288" w:rsidP="00432288">
            <w:pPr>
              <w:jc w:val="right"/>
              <w:rPr>
                <w:rFonts w:ascii="Arial" w:hAnsi="Arial" w:cs="Arial"/>
                <w:color w:val="000000"/>
              </w:rPr>
            </w:pPr>
            <w:r w:rsidRPr="00432288">
              <w:rPr>
                <w:rFonts w:ascii="Arial" w:hAnsi="Arial" w:cs="Arial"/>
                <w:color w:val="000000"/>
              </w:rPr>
              <w:t>5.181,36</w:t>
            </w:r>
          </w:p>
        </w:tc>
      </w:tr>
      <w:tr w:rsidR="00292FCB" w:rsidRPr="00432288" w14:paraId="4587F61E"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006C0B4"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4.3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E1BBEFD" w14:textId="77777777" w:rsidR="00432288" w:rsidRPr="00432288" w:rsidRDefault="00432288" w:rsidP="00432288">
            <w:pPr>
              <w:rPr>
                <w:rFonts w:ascii="Arial" w:hAnsi="Arial" w:cs="Arial"/>
                <w:b/>
                <w:bCs/>
                <w:color w:val="000000"/>
              </w:rPr>
            </w:pPr>
            <w:r w:rsidRPr="00432288">
              <w:rPr>
                <w:rFonts w:ascii="Arial" w:hAnsi="Arial" w:cs="Arial"/>
                <w:b/>
                <w:bCs/>
                <w:color w:val="000000"/>
              </w:rPr>
              <w:t>SISTEMA ELÉTRICO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97AC4A8"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5D72538"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9BB940E"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C2BDE90"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A060F5C"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115.220,41</w:t>
            </w:r>
          </w:p>
        </w:tc>
      </w:tr>
      <w:tr w:rsidR="00292FCB" w:rsidRPr="00432288" w14:paraId="08A59571"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BF9B17F" w14:textId="77777777" w:rsidR="00432288" w:rsidRPr="00432288" w:rsidRDefault="00432288" w:rsidP="00432288">
            <w:pPr>
              <w:rPr>
                <w:rFonts w:ascii="Arial" w:hAnsi="Arial" w:cs="Arial"/>
                <w:color w:val="000000"/>
              </w:rPr>
            </w:pPr>
            <w:r w:rsidRPr="00432288">
              <w:rPr>
                <w:rFonts w:ascii="Arial" w:hAnsi="Arial" w:cs="Arial"/>
                <w:color w:val="000000"/>
              </w:rPr>
              <w:t xml:space="preserve">4.3.1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51B0B64"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Quadro de Comando Completo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9909BEB"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BBA8719"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DDDA651" w14:textId="77777777" w:rsidR="00432288" w:rsidRPr="00432288" w:rsidRDefault="00432288" w:rsidP="00432288">
            <w:pPr>
              <w:jc w:val="right"/>
              <w:rPr>
                <w:rFonts w:ascii="Arial" w:hAnsi="Arial" w:cs="Arial"/>
                <w:color w:val="000000"/>
              </w:rPr>
            </w:pPr>
            <w:r w:rsidRPr="00432288">
              <w:rPr>
                <w:rFonts w:ascii="Arial" w:hAnsi="Arial" w:cs="Arial"/>
                <w:color w:val="000000"/>
              </w:rPr>
              <w:t>10.284,03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B426245" w14:textId="77777777" w:rsidR="00432288" w:rsidRPr="00432288" w:rsidRDefault="00432288" w:rsidP="00432288">
            <w:pPr>
              <w:jc w:val="right"/>
              <w:rPr>
                <w:rFonts w:ascii="Arial" w:hAnsi="Arial" w:cs="Arial"/>
                <w:color w:val="000000"/>
              </w:rPr>
            </w:pPr>
            <w:r w:rsidRPr="00432288">
              <w:rPr>
                <w:rFonts w:ascii="Arial" w:hAnsi="Arial" w:cs="Arial"/>
                <w:color w:val="000000"/>
              </w:rPr>
              <w:t>10.284,03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CC0B9D2" w14:textId="77777777" w:rsidR="00432288" w:rsidRPr="00432288" w:rsidRDefault="00432288" w:rsidP="00432288">
            <w:pPr>
              <w:jc w:val="right"/>
              <w:rPr>
                <w:rFonts w:ascii="Arial" w:hAnsi="Arial" w:cs="Arial"/>
                <w:color w:val="000000"/>
              </w:rPr>
            </w:pPr>
            <w:r w:rsidRPr="00432288">
              <w:rPr>
                <w:rFonts w:ascii="Arial" w:hAnsi="Arial" w:cs="Arial"/>
                <w:color w:val="000000"/>
              </w:rPr>
              <w:t>41.136,12</w:t>
            </w:r>
          </w:p>
        </w:tc>
      </w:tr>
      <w:tr w:rsidR="00292FCB" w:rsidRPr="00432288" w14:paraId="4510656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62D61C" w14:textId="77777777" w:rsidR="00432288" w:rsidRPr="00432288" w:rsidRDefault="00432288" w:rsidP="00432288">
            <w:pPr>
              <w:rPr>
                <w:rFonts w:ascii="Arial" w:hAnsi="Arial" w:cs="Arial"/>
                <w:color w:val="000000"/>
              </w:rPr>
            </w:pPr>
            <w:r w:rsidRPr="00432288">
              <w:rPr>
                <w:rFonts w:ascii="Arial" w:hAnsi="Arial" w:cs="Arial"/>
                <w:color w:val="000000"/>
              </w:rPr>
              <w:t xml:space="preserve">4.3.2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1BCC3A5"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Cabo Multipolar 4x 6mm2 e terminais,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1AA51C2"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0F3786" w14:textId="77777777" w:rsidR="00432288" w:rsidRPr="00432288" w:rsidRDefault="00432288" w:rsidP="00432288">
            <w:pPr>
              <w:jc w:val="right"/>
              <w:rPr>
                <w:rFonts w:ascii="Arial" w:hAnsi="Arial" w:cs="Arial"/>
                <w:color w:val="000000"/>
              </w:rPr>
            </w:pPr>
            <w:r w:rsidRPr="00432288">
              <w:rPr>
                <w:rFonts w:ascii="Arial" w:hAnsi="Arial" w:cs="Arial"/>
                <w:color w:val="000000"/>
              </w:rPr>
              <w:t>656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8D1E46D" w14:textId="77777777" w:rsidR="00432288" w:rsidRPr="00432288" w:rsidRDefault="00432288" w:rsidP="00432288">
            <w:pPr>
              <w:jc w:val="right"/>
              <w:rPr>
                <w:rFonts w:ascii="Arial" w:hAnsi="Arial" w:cs="Arial"/>
                <w:color w:val="000000"/>
              </w:rPr>
            </w:pPr>
            <w:r w:rsidRPr="00432288">
              <w:rPr>
                <w:rFonts w:ascii="Arial" w:hAnsi="Arial" w:cs="Arial"/>
                <w:color w:val="000000"/>
              </w:rPr>
              <w:t>29,33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734EDC8" w14:textId="77777777" w:rsidR="00432288" w:rsidRPr="00432288" w:rsidRDefault="00432288" w:rsidP="00432288">
            <w:pPr>
              <w:jc w:val="right"/>
              <w:rPr>
                <w:rFonts w:ascii="Arial" w:hAnsi="Arial" w:cs="Arial"/>
                <w:color w:val="000000"/>
              </w:rPr>
            </w:pPr>
            <w:r w:rsidRPr="00432288">
              <w:rPr>
                <w:rFonts w:ascii="Arial" w:hAnsi="Arial" w:cs="Arial"/>
                <w:color w:val="000000"/>
              </w:rPr>
              <w:t>35,02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492F6BB" w14:textId="77777777" w:rsidR="00432288" w:rsidRPr="00432288" w:rsidRDefault="00432288" w:rsidP="00432288">
            <w:pPr>
              <w:jc w:val="right"/>
              <w:rPr>
                <w:rFonts w:ascii="Arial" w:hAnsi="Arial" w:cs="Arial"/>
                <w:color w:val="000000"/>
              </w:rPr>
            </w:pPr>
            <w:r w:rsidRPr="00432288">
              <w:rPr>
                <w:rFonts w:ascii="Arial" w:hAnsi="Arial" w:cs="Arial"/>
                <w:color w:val="000000"/>
              </w:rPr>
              <w:t>22.973,12</w:t>
            </w:r>
          </w:p>
        </w:tc>
      </w:tr>
      <w:tr w:rsidR="00292FCB" w:rsidRPr="00432288" w14:paraId="5D2D88F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10F4231" w14:textId="77777777" w:rsidR="00432288" w:rsidRPr="00432288" w:rsidRDefault="00432288" w:rsidP="00432288">
            <w:pPr>
              <w:rPr>
                <w:rFonts w:ascii="Arial" w:hAnsi="Arial" w:cs="Arial"/>
                <w:color w:val="000000"/>
              </w:rPr>
            </w:pPr>
            <w:r w:rsidRPr="00432288">
              <w:rPr>
                <w:rFonts w:ascii="Arial" w:hAnsi="Arial" w:cs="Arial"/>
                <w:color w:val="000000"/>
              </w:rPr>
              <w:t xml:space="preserve">4.3.3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16B0B7E"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Cabo Multipolar 3x 1,5mm2 e terminais,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2A4DBBB"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98E718B" w14:textId="77777777" w:rsidR="00432288" w:rsidRPr="00432288" w:rsidRDefault="00432288" w:rsidP="00432288">
            <w:pPr>
              <w:jc w:val="right"/>
              <w:rPr>
                <w:rFonts w:ascii="Arial" w:hAnsi="Arial" w:cs="Arial"/>
                <w:color w:val="000000"/>
              </w:rPr>
            </w:pPr>
            <w:r w:rsidRPr="00432288">
              <w:rPr>
                <w:rFonts w:ascii="Arial" w:hAnsi="Arial" w:cs="Arial"/>
                <w:color w:val="000000"/>
              </w:rPr>
              <w:t>1863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8A6CED2" w14:textId="77777777" w:rsidR="00432288" w:rsidRPr="00432288" w:rsidRDefault="00432288" w:rsidP="00432288">
            <w:pPr>
              <w:jc w:val="right"/>
              <w:rPr>
                <w:rFonts w:ascii="Arial" w:hAnsi="Arial" w:cs="Arial"/>
                <w:color w:val="000000"/>
              </w:rPr>
            </w:pPr>
            <w:r w:rsidRPr="00432288">
              <w:rPr>
                <w:rFonts w:ascii="Arial" w:hAnsi="Arial" w:cs="Arial"/>
                <w:color w:val="000000"/>
              </w:rPr>
              <w:t>6,78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259024A" w14:textId="77777777" w:rsidR="00432288" w:rsidRPr="00432288" w:rsidRDefault="00432288" w:rsidP="00432288">
            <w:pPr>
              <w:jc w:val="right"/>
              <w:rPr>
                <w:rFonts w:ascii="Arial" w:hAnsi="Arial" w:cs="Arial"/>
                <w:color w:val="000000"/>
              </w:rPr>
            </w:pPr>
            <w:r w:rsidRPr="00432288">
              <w:rPr>
                <w:rFonts w:ascii="Arial" w:hAnsi="Arial" w:cs="Arial"/>
                <w:color w:val="000000"/>
              </w:rPr>
              <w:t>8,10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BB9ACF8" w14:textId="77777777" w:rsidR="00432288" w:rsidRPr="00432288" w:rsidRDefault="00432288" w:rsidP="00432288">
            <w:pPr>
              <w:jc w:val="right"/>
              <w:rPr>
                <w:rFonts w:ascii="Arial" w:hAnsi="Arial" w:cs="Arial"/>
                <w:color w:val="000000"/>
              </w:rPr>
            </w:pPr>
            <w:r w:rsidRPr="00432288">
              <w:rPr>
                <w:rFonts w:ascii="Arial" w:hAnsi="Arial" w:cs="Arial"/>
                <w:color w:val="000000"/>
              </w:rPr>
              <w:t>15.090,30</w:t>
            </w:r>
          </w:p>
        </w:tc>
      </w:tr>
      <w:tr w:rsidR="00292FCB" w:rsidRPr="00432288" w14:paraId="5CC1667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6ED95D9" w14:textId="77777777" w:rsidR="00432288" w:rsidRPr="00432288" w:rsidRDefault="00432288" w:rsidP="00432288">
            <w:pPr>
              <w:rPr>
                <w:rFonts w:ascii="Arial" w:hAnsi="Arial" w:cs="Arial"/>
                <w:color w:val="000000"/>
              </w:rPr>
            </w:pPr>
            <w:r w:rsidRPr="00432288">
              <w:rPr>
                <w:rFonts w:ascii="Arial" w:hAnsi="Arial" w:cs="Arial"/>
                <w:color w:val="000000"/>
              </w:rPr>
              <w:t xml:space="preserve">4.3.4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9A7F4C"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Cabo Multipolar 4x 1,5mm2 e terminais,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9125BCD"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058B579" w14:textId="77777777" w:rsidR="00432288" w:rsidRPr="00432288" w:rsidRDefault="00432288" w:rsidP="00432288">
            <w:pPr>
              <w:jc w:val="right"/>
              <w:rPr>
                <w:rFonts w:ascii="Arial" w:hAnsi="Arial" w:cs="Arial"/>
                <w:color w:val="000000"/>
              </w:rPr>
            </w:pPr>
            <w:r w:rsidRPr="00432288">
              <w:rPr>
                <w:rFonts w:ascii="Arial" w:hAnsi="Arial" w:cs="Arial"/>
                <w:color w:val="000000"/>
              </w:rPr>
              <w:t>313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63688F2" w14:textId="77777777" w:rsidR="00432288" w:rsidRPr="00432288" w:rsidRDefault="00432288" w:rsidP="00432288">
            <w:pPr>
              <w:jc w:val="right"/>
              <w:rPr>
                <w:rFonts w:ascii="Arial" w:hAnsi="Arial" w:cs="Arial"/>
                <w:color w:val="000000"/>
              </w:rPr>
            </w:pPr>
            <w:r w:rsidRPr="00432288">
              <w:rPr>
                <w:rFonts w:ascii="Arial" w:hAnsi="Arial" w:cs="Arial"/>
                <w:color w:val="000000"/>
              </w:rPr>
              <w:t>8,06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5308946" w14:textId="77777777" w:rsidR="00432288" w:rsidRPr="00432288" w:rsidRDefault="00432288" w:rsidP="00432288">
            <w:pPr>
              <w:jc w:val="right"/>
              <w:rPr>
                <w:rFonts w:ascii="Arial" w:hAnsi="Arial" w:cs="Arial"/>
                <w:color w:val="000000"/>
              </w:rPr>
            </w:pPr>
            <w:r w:rsidRPr="00432288">
              <w:rPr>
                <w:rFonts w:ascii="Arial" w:hAnsi="Arial" w:cs="Arial"/>
                <w:color w:val="000000"/>
              </w:rPr>
              <w:t>9,62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20F3718" w14:textId="77777777" w:rsidR="00432288" w:rsidRPr="00432288" w:rsidRDefault="00432288" w:rsidP="00432288">
            <w:pPr>
              <w:jc w:val="right"/>
              <w:rPr>
                <w:rFonts w:ascii="Arial" w:hAnsi="Arial" w:cs="Arial"/>
                <w:color w:val="000000"/>
              </w:rPr>
            </w:pPr>
            <w:r w:rsidRPr="00432288">
              <w:rPr>
                <w:rFonts w:ascii="Arial" w:hAnsi="Arial" w:cs="Arial"/>
                <w:color w:val="000000"/>
              </w:rPr>
              <w:t>3.011,06</w:t>
            </w:r>
          </w:p>
        </w:tc>
      </w:tr>
      <w:tr w:rsidR="00292FCB" w:rsidRPr="00432288" w14:paraId="484152D8"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283C4E9" w14:textId="77777777" w:rsidR="00432288" w:rsidRPr="00432288" w:rsidRDefault="00432288" w:rsidP="00432288">
            <w:pPr>
              <w:rPr>
                <w:rFonts w:ascii="Arial" w:hAnsi="Arial" w:cs="Arial"/>
                <w:color w:val="000000"/>
              </w:rPr>
            </w:pPr>
            <w:r w:rsidRPr="00432288">
              <w:rPr>
                <w:rFonts w:ascii="Arial" w:hAnsi="Arial" w:cs="Arial"/>
                <w:color w:val="000000"/>
              </w:rPr>
              <w:t xml:space="preserve">4.3.5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425D98B"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Eletroduto de PVC com 1"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B175423"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9037465" w14:textId="77777777" w:rsidR="00432288" w:rsidRPr="00432288" w:rsidRDefault="00432288" w:rsidP="00432288">
            <w:pPr>
              <w:jc w:val="right"/>
              <w:rPr>
                <w:rFonts w:ascii="Arial" w:hAnsi="Arial" w:cs="Arial"/>
                <w:color w:val="000000"/>
              </w:rPr>
            </w:pPr>
            <w:r w:rsidRPr="00432288">
              <w:rPr>
                <w:rFonts w:ascii="Arial" w:hAnsi="Arial" w:cs="Arial"/>
                <w:color w:val="000000"/>
              </w:rPr>
              <w:t>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4950A94" w14:textId="77777777" w:rsidR="00432288" w:rsidRPr="00432288" w:rsidRDefault="00432288" w:rsidP="00432288">
            <w:pPr>
              <w:jc w:val="right"/>
              <w:rPr>
                <w:rFonts w:ascii="Arial" w:hAnsi="Arial" w:cs="Arial"/>
                <w:color w:val="000000"/>
              </w:rPr>
            </w:pPr>
            <w:r w:rsidRPr="00432288">
              <w:rPr>
                <w:rFonts w:ascii="Arial" w:hAnsi="Arial" w:cs="Arial"/>
                <w:color w:val="000000"/>
              </w:rPr>
              <w:t>19,81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4C398F8" w14:textId="77777777" w:rsidR="00432288" w:rsidRPr="00432288" w:rsidRDefault="00432288" w:rsidP="00432288">
            <w:pPr>
              <w:jc w:val="right"/>
              <w:rPr>
                <w:rFonts w:ascii="Arial" w:hAnsi="Arial" w:cs="Arial"/>
                <w:color w:val="000000"/>
              </w:rPr>
            </w:pPr>
            <w:r w:rsidRPr="00432288">
              <w:rPr>
                <w:rFonts w:ascii="Arial" w:hAnsi="Arial" w:cs="Arial"/>
                <w:color w:val="000000"/>
              </w:rPr>
              <w:t>23,65</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ED04DB0" w14:textId="77777777" w:rsidR="00432288" w:rsidRPr="00432288" w:rsidRDefault="00432288" w:rsidP="00432288">
            <w:pPr>
              <w:jc w:val="right"/>
              <w:rPr>
                <w:rFonts w:ascii="Arial" w:hAnsi="Arial" w:cs="Arial"/>
                <w:color w:val="000000"/>
              </w:rPr>
            </w:pPr>
            <w:r w:rsidRPr="00432288">
              <w:rPr>
                <w:rFonts w:ascii="Arial" w:hAnsi="Arial" w:cs="Arial"/>
                <w:color w:val="000000"/>
              </w:rPr>
              <w:t>212,85</w:t>
            </w:r>
          </w:p>
        </w:tc>
      </w:tr>
      <w:tr w:rsidR="00292FCB" w:rsidRPr="00432288" w14:paraId="287279F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D1416B1" w14:textId="77777777" w:rsidR="00432288" w:rsidRPr="00432288" w:rsidRDefault="00432288" w:rsidP="00432288">
            <w:pPr>
              <w:rPr>
                <w:rFonts w:ascii="Arial" w:hAnsi="Arial" w:cs="Arial"/>
                <w:color w:val="000000"/>
              </w:rPr>
            </w:pPr>
            <w:r w:rsidRPr="00432288">
              <w:rPr>
                <w:rFonts w:ascii="Arial" w:hAnsi="Arial" w:cs="Arial"/>
                <w:color w:val="000000"/>
              </w:rPr>
              <w:t xml:space="preserve">4.3.6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6B73F32"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Eletroduto Galvanizado com 1.1/2"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F003229"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591364B" w14:textId="77777777" w:rsidR="00432288" w:rsidRPr="00432288" w:rsidRDefault="00432288" w:rsidP="00432288">
            <w:pPr>
              <w:jc w:val="right"/>
              <w:rPr>
                <w:rFonts w:ascii="Arial" w:hAnsi="Arial" w:cs="Arial"/>
                <w:color w:val="000000"/>
              </w:rPr>
            </w:pPr>
            <w:r w:rsidRPr="00432288">
              <w:rPr>
                <w:rFonts w:ascii="Arial" w:hAnsi="Arial" w:cs="Arial"/>
                <w:color w:val="000000"/>
              </w:rPr>
              <w:t>23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EDCCE90" w14:textId="77777777" w:rsidR="00432288" w:rsidRPr="00432288" w:rsidRDefault="00432288" w:rsidP="00432288">
            <w:pPr>
              <w:jc w:val="right"/>
              <w:rPr>
                <w:rFonts w:ascii="Arial" w:hAnsi="Arial" w:cs="Arial"/>
                <w:color w:val="000000"/>
              </w:rPr>
            </w:pPr>
            <w:r w:rsidRPr="00432288">
              <w:rPr>
                <w:rFonts w:ascii="Arial" w:hAnsi="Arial" w:cs="Arial"/>
                <w:color w:val="000000"/>
              </w:rPr>
              <w:t>50,91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7ED32B2" w14:textId="77777777" w:rsidR="00432288" w:rsidRPr="00432288" w:rsidRDefault="00432288" w:rsidP="00432288">
            <w:pPr>
              <w:jc w:val="right"/>
              <w:rPr>
                <w:rFonts w:ascii="Arial" w:hAnsi="Arial" w:cs="Arial"/>
                <w:color w:val="000000"/>
              </w:rPr>
            </w:pPr>
            <w:r w:rsidRPr="00432288">
              <w:rPr>
                <w:rFonts w:ascii="Arial" w:hAnsi="Arial" w:cs="Arial"/>
                <w:color w:val="000000"/>
              </w:rPr>
              <w:t>60,79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1BE9BFA" w14:textId="77777777" w:rsidR="00432288" w:rsidRPr="00432288" w:rsidRDefault="00432288" w:rsidP="00432288">
            <w:pPr>
              <w:jc w:val="right"/>
              <w:rPr>
                <w:rFonts w:ascii="Arial" w:hAnsi="Arial" w:cs="Arial"/>
                <w:color w:val="000000"/>
              </w:rPr>
            </w:pPr>
            <w:r w:rsidRPr="00432288">
              <w:rPr>
                <w:rFonts w:ascii="Arial" w:hAnsi="Arial" w:cs="Arial"/>
                <w:color w:val="000000"/>
              </w:rPr>
              <w:t>1.398,17</w:t>
            </w:r>
          </w:p>
        </w:tc>
      </w:tr>
      <w:tr w:rsidR="00292FCB" w:rsidRPr="00432288" w14:paraId="35B218E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ABE091E" w14:textId="77777777" w:rsidR="00432288" w:rsidRPr="00432288" w:rsidRDefault="00432288" w:rsidP="00432288">
            <w:pPr>
              <w:rPr>
                <w:rFonts w:ascii="Arial" w:hAnsi="Arial" w:cs="Arial"/>
                <w:color w:val="000000"/>
              </w:rPr>
            </w:pPr>
            <w:r w:rsidRPr="00432288">
              <w:rPr>
                <w:rFonts w:ascii="Arial" w:hAnsi="Arial" w:cs="Arial"/>
                <w:color w:val="000000"/>
              </w:rPr>
              <w:t xml:space="preserve">4.3.7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7709E8F"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Eletroduto de PVC com 2"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67FCBE9"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FBE7C24" w14:textId="77777777" w:rsidR="00432288" w:rsidRPr="00432288" w:rsidRDefault="00432288" w:rsidP="00432288">
            <w:pPr>
              <w:jc w:val="right"/>
              <w:rPr>
                <w:rFonts w:ascii="Arial" w:hAnsi="Arial" w:cs="Arial"/>
                <w:color w:val="000000"/>
              </w:rPr>
            </w:pPr>
            <w:r w:rsidRPr="00432288">
              <w:rPr>
                <w:rFonts w:ascii="Arial" w:hAnsi="Arial" w:cs="Arial"/>
                <w:color w:val="000000"/>
              </w:rPr>
              <w:t>302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9AD4A65" w14:textId="77777777" w:rsidR="00432288" w:rsidRPr="00432288" w:rsidRDefault="00432288" w:rsidP="00432288">
            <w:pPr>
              <w:jc w:val="right"/>
              <w:rPr>
                <w:rFonts w:ascii="Arial" w:hAnsi="Arial" w:cs="Arial"/>
                <w:color w:val="000000"/>
              </w:rPr>
            </w:pPr>
            <w:r w:rsidRPr="00432288">
              <w:rPr>
                <w:rFonts w:ascii="Arial" w:hAnsi="Arial" w:cs="Arial"/>
                <w:color w:val="000000"/>
              </w:rPr>
              <w:t>23,08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80BCBF2" w14:textId="77777777" w:rsidR="00432288" w:rsidRPr="00432288" w:rsidRDefault="00432288" w:rsidP="00432288">
            <w:pPr>
              <w:jc w:val="right"/>
              <w:rPr>
                <w:rFonts w:ascii="Arial" w:hAnsi="Arial" w:cs="Arial"/>
                <w:color w:val="000000"/>
              </w:rPr>
            </w:pPr>
            <w:r w:rsidRPr="00432288">
              <w:rPr>
                <w:rFonts w:ascii="Arial" w:hAnsi="Arial" w:cs="Arial"/>
                <w:color w:val="000000"/>
              </w:rPr>
              <w:t>27,56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79BF926" w14:textId="77777777" w:rsidR="00432288" w:rsidRPr="00432288" w:rsidRDefault="00432288" w:rsidP="00432288">
            <w:pPr>
              <w:jc w:val="right"/>
              <w:rPr>
                <w:rFonts w:ascii="Arial" w:hAnsi="Arial" w:cs="Arial"/>
                <w:color w:val="000000"/>
              </w:rPr>
            </w:pPr>
            <w:r w:rsidRPr="00432288">
              <w:rPr>
                <w:rFonts w:ascii="Arial" w:hAnsi="Arial" w:cs="Arial"/>
                <w:color w:val="000000"/>
              </w:rPr>
              <w:t>8.323,12</w:t>
            </w:r>
          </w:p>
        </w:tc>
      </w:tr>
      <w:tr w:rsidR="00292FCB" w:rsidRPr="00432288" w14:paraId="3887E7B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C72E1CA" w14:textId="77777777" w:rsidR="00432288" w:rsidRPr="00432288" w:rsidRDefault="00432288" w:rsidP="00432288">
            <w:pPr>
              <w:rPr>
                <w:rFonts w:ascii="Arial" w:hAnsi="Arial" w:cs="Arial"/>
                <w:color w:val="000000"/>
              </w:rPr>
            </w:pPr>
            <w:r w:rsidRPr="00432288">
              <w:rPr>
                <w:rFonts w:ascii="Arial" w:hAnsi="Arial" w:cs="Arial"/>
                <w:color w:val="000000"/>
              </w:rPr>
              <w:t xml:space="preserve">4.3.8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E4CC3DF"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Eletroduto Galvanizado com 2" de diâmetro, INCLUSIVE FUROS EM CONCRETO,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2031269" w14:textId="77777777" w:rsidR="00432288" w:rsidRPr="00432288" w:rsidRDefault="00432288" w:rsidP="00432288">
            <w:pPr>
              <w:jc w:val="center"/>
              <w:rPr>
                <w:rFonts w:ascii="Arial" w:hAnsi="Arial" w:cs="Arial"/>
                <w:color w:val="000000"/>
              </w:rPr>
            </w:pPr>
            <w:r w:rsidRPr="00432288">
              <w:rPr>
                <w:rFonts w:ascii="Arial" w:hAnsi="Arial" w:cs="Arial"/>
                <w:color w:val="000000"/>
              </w:rPr>
              <w:t>M</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E61C29" w14:textId="77777777" w:rsidR="00432288" w:rsidRPr="00432288" w:rsidRDefault="00432288" w:rsidP="00432288">
            <w:pPr>
              <w:jc w:val="right"/>
              <w:rPr>
                <w:rFonts w:ascii="Arial" w:hAnsi="Arial" w:cs="Arial"/>
                <w:color w:val="000000"/>
              </w:rPr>
            </w:pPr>
            <w:r w:rsidRPr="00432288">
              <w:rPr>
                <w:rFonts w:ascii="Arial" w:hAnsi="Arial" w:cs="Arial"/>
                <w:color w:val="000000"/>
              </w:rPr>
              <w:t>132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8D33ED0" w14:textId="77777777" w:rsidR="00432288" w:rsidRPr="00432288" w:rsidRDefault="00432288" w:rsidP="00432288">
            <w:pPr>
              <w:jc w:val="right"/>
              <w:rPr>
                <w:rFonts w:ascii="Arial" w:hAnsi="Arial" w:cs="Arial"/>
                <w:color w:val="000000"/>
              </w:rPr>
            </w:pPr>
            <w:r w:rsidRPr="00432288">
              <w:rPr>
                <w:rFonts w:ascii="Arial" w:hAnsi="Arial" w:cs="Arial"/>
                <w:color w:val="000000"/>
              </w:rPr>
              <w:t>45,61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B1D9D4F" w14:textId="77777777" w:rsidR="00432288" w:rsidRPr="00432288" w:rsidRDefault="00432288" w:rsidP="00432288">
            <w:pPr>
              <w:jc w:val="right"/>
              <w:rPr>
                <w:rFonts w:ascii="Arial" w:hAnsi="Arial" w:cs="Arial"/>
                <w:color w:val="000000"/>
              </w:rPr>
            </w:pPr>
            <w:r w:rsidRPr="00432288">
              <w:rPr>
                <w:rFonts w:ascii="Arial" w:hAnsi="Arial" w:cs="Arial"/>
                <w:color w:val="000000"/>
              </w:rPr>
              <w:t>54,46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A28C12E" w14:textId="77777777" w:rsidR="00432288" w:rsidRPr="00432288" w:rsidRDefault="00432288" w:rsidP="00432288">
            <w:pPr>
              <w:jc w:val="right"/>
              <w:rPr>
                <w:rFonts w:ascii="Arial" w:hAnsi="Arial" w:cs="Arial"/>
                <w:color w:val="000000"/>
              </w:rPr>
            </w:pPr>
            <w:r w:rsidRPr="00432288">
              <w:rPr>
                <w:rFonts w:ascii="Arial" w:hAnsi="Arial" w:cs="Arial"/>
                <w:color w:val="000000"/>
              </w:rPr>
              <w:t>7.188,72</w:t>
            </w:r>
          </w:p>
        </w:tc>
      </w:tr>
      <w:tr w:rsidR="00292FCB" w:rsidRPr="00432288" w14:paraId="6E893B5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0D02CF1" w14:textId="77777777" w:rsidR="00432288" w:rsidRPr="00432288" w:rsidRDefault="00432288" w:rsidP="00432288">
            <w:pPr>
              <w:rPr>
                <w:rFonts w:ascii="Arial" w:hAnsi="Arial" w:cs="Arial"/>
                <w:color w:val="000000"/>
              </w:rPr>
            </w:pPr>
            <w:r w:rsidRPr="00432288">
              <w:rPr>
                <w:rFonts w:ascii="Arial" w:hAnsi="Arial" w:cs="Arial"/>
                <w:color w:val="000000"/>
              </w:rPr>
              <w:t xml:space="preserve">4.3.9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D5909DE"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Caixa de Passagem de Alumínio medindo 20x20cm com tampa reversível, IP 55,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BDC6E34"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27C9197" w14:textId="77777777" w:rsidR="00432288" w:rsidRPr="00432288" w:rsidRDefault="00432288" w:rsidP="00432288">
            <w:pPr>
              <w:jc w:val="right"/>
              <w:rPr>
                <w:rFonts w:ascii="Arial" w:hAnsi="Arial" w:cs="Arial"/>
                <w:color w:val="000000"/>
              </w:rPr>
            </w:pPr>
            <w:r w:rsidRPr="00432288">
              <w:rPr>
                <w:rFonts w:ascii="Arial" w:hAnsi="Arial" w:cs="Arial"/>
                <w:color w:val="000000"/>
              </w:rPr>
              <w:t>16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FEA1962" w14:textId="77777777" w:rsidR="00432288" w:rsidRPr="00432288" w:rsidRDefault="00432288" w:rsidP="00432288">
            <w:pPr>
              <w:jc w:val="right"/>
              <w:rPr>
                <w:rFonts w:ascii="Arial" w:hAnsi="Arial" w:cs="Arial"/>
                <w:color w:val="000000"/>
              </w:rPr>
            </w:pPr>
            <w:r w:rsidRPr="00432288">
              <w:rPr>
                <w:rFonts w:ascii="Arial" w:hAnsi="Arial" w:cs="Arial"/>
                <w:color w:val="000000"/>
              </w:rPr>
              <w:t>105,33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2DCA209" w14:textId="77777777" w:rsidR="00432288" w:rsidRPr="00432288" w:rsidRDefault="00432288" w:rsidP="00432288">
            <w:pPr>
              <w:jc w:val="right"/>
              <w:rPr>
                <w:rFonts w:ascii="Arial" w:hAnsi="Arial" w:cs="Arial"/>
                <w:color w:val="000000"/>
              </w:rPr>
            </w:pPr>
            <w:r w:rsidRPr="00432288">
              <w:rPr>
                <w:rFonts w:ascii="Arial" w:hAnsi="Arial" w:cs="Arial"/>
                <w:color w:val="000000"/>
              </w:rPr>
              <w:t>125,76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5412084" w14:textId="77777777" w:rsidR="00432288" w:rsidRPr="00432288" w:rsidRDefault="00432288" w:rsidP="00432288">
            <w:pPr>
              <w:jc w:val="right"/>
              <w:rPr>
                <w:rFonts w:ascii="Arial" w:hAnsi="Arial" w:cs="Arial"/>
                <w:color w:val="000000"/>
              </w:rPr>
            </w:pPr>
            <w:r w:rsidRPr="00432288">
              <w:rPr>
                <w:rFonts w:ascii="Arial" w:hAnsi="Arial" w:cs="Arial"/>
                <w:color w:val="000000"/>
              </w:rPr>
              <w:t>2.012,16</w:t>
            </w:r>
          </w:p>
        </w:tc>
      </w:tr>
      <w:tr w:rsidR="00292FCB" w:rsidRPr="00432288" w14:paraId="1482C92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1B6A58B" w14:textId="77777777" w:rsidR="00432288" w:rsidRPr="00432288" w:rsidRDefault="00432288" w:rsidP="00432288">
            <w:pPr>
              <w:rPr>
                <w:rFonts w:ascii="Arial" w:hAnsi="Arial" w:cs="Arial"/>
                <w:color w:val="000000"/>
              </w:rPr>
            </w:pPr>
            <w:r w:rsidRPr="00432288">
              <w:rPr>
                <w:rFonts w:ascii="Arial" w:hAnsi="Arial" w:cs="Arial"/>
                <w:color w:val="000000"/>
              </w:rPr>
              <w:t xml:space="preserve">4.3.10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6F981A9"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Caixa de Passagem de PVC medindo 15x15cm com tampa reversível, IP 55,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CF02B20"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4B358D9"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F6437B9" w14:textId="77777777" w:rsidR="00432288" w:rsidRPr="00432288" w:rsidRDefault="00432288" w:rsidP="00432288">
            <w:pPr>
              <w:jc w:val="right"/>
              <w:rPr>
                <w:rFonts w:ascii="Arial" w:hAnsi="Arial" w:cs="Arial"/>
                <w:color w:val="000000"/>
              </w:rPr>
            </w:pPr>
            <w:r w:rsidRPr="00432288">
              <w:rPr>
                <w:rFonts w:ascii="Arial" w:hAnsi="Arial" w:cs="Arial"/>
                <w:color w:val="000000"/>
              </w:rPr>
              <w:t>56,34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2BAAB91" w14:textId="77777777" w:rsidR="00432288" w:rsidRPr="00432288" w:rsidRDefault="00432288" w:rsidP="00432288">
            <w:pPr>
              <w:jc w:val="right"/>
              <w:rPr>
                <w:rFonts w:ascii="Arial" w:hAnsi="Arial" w:cs="Arial"/>
                <w:color w:val="000000"/>
              </w:rPr>
            </w:pPr>
            <w:r w:rsidRPr="00432288">
              <w:rPr>
                <w:rFonts w:ascii="Arial" w:hAnsi="Arial" w:cs="Arial"/>
                <w:color w:val="000000"/>
              </w:rPr>
              <w:t>67,27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E54C126" w14:textId="77777777" w:rsidR="00432288" w:rsidRPr="00432288" w:rsidRDefault="00432288" w:rsidP="00432288">
            <w:pPr>
              <w:jc w:val="right"/>
              <w:rPr>
                <w:rFonts w:ascii="Arial" w:hAnsi="Arial" w:cs="Arial"/>
                <w:color w:val="000000"/>
              </w:rPr>
            </w:pPr>
            <w:r w:rsidRPr="00432288">
              <w:rPr>
                <w:rFonts w:ascii="Arial" w:hAnsi="Arial" w:cs="Arial"/>
                <w:color w:val="000000"/>
              </w:rPr>
              <w:t>269,08</w:t>
            </w:r>
          </w:p>
        </w:tc>
      </w:tr>
      <w:tr w:rsidR="00292FCB" w:rsidRPr="00432288" w14:paraId="476C4D6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86C1B8F" w14:textId="77777777" w:rsidR="00432288" w:rsidRPr="00432288" w:rsidRDefault="00432288" w:rsidP="00432288">
            <w:pPr>
              <w:rPr>
                <w:rFonts w:ascii="Arial" w:hAnsi="Arial" w:cs="Arial"/>
                <w:color w:val="000000"/>
              </w:rPr>
            </w:pPr>
            <w:r w:rsidRPr="00432288">
              <w:rPr>
                <w:rFonts w:ascii="Arial" w:hAnsi="Arial" w:cs="Arial"/>
                <w:color w:val="000000"/>
              </w:rPr>
              <w:t xml:space="preserve">4.3.11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66A2BD7" w14:textId="77777777" w:rsidR="00432288" w:rsidRPr="00432288" w:rsidRDefault="00432288" w:rsidP="00432288">
            <w:pPr>
              <w:rPr>
                <w:rFonts w:ascii="Arial" w:hAnsi="Arial" w:cs="Arial"/>
                <w:color w:val="000000"/>
              </w:rPr>
            </w:pPr>
            <w:r w:rsidRPr="00432288">
              <w:rPr>
                <w:rFonts w:ascii="Arial" w:hAnsi="Arial" w:cs="Arial"/>
                <w:color w:val="000000"/>
              </w:rPr>
              <w:t xml:space="preserve">Fornecimento e Instalação de Caixa de Passagem de PVC medindo 30x30cm com tampa reversível, IP 55, conforme projeto e </w:t>
            </w:r>
            <w:r w:rsidRPr="00432288">
              <w:rPr>
                <w:rFonts w:ascii="Arial" w:hAnsi="Arial" w:cs="Arial"/>
                <w:color w:val="000000"/>
              </w:rPr>
              <w:lastRenderedPageBreak/>
              <w:t>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220D0B8" w14:textId="77777777" w:rsidR="00432288" w:rsidRPr="00432288" w:rsidRDefault="00432288" w:rsidP="00432288">
            <w:pPr>
              <w:jc w:val="center"/>
              <w:rPr>
                <w:rFonts w:ascii="Arial" w:hAnsi="Arial" w:cs="Arial"/>
                <w:color w:val="000000"/>
              </w:rPr>
            </w:pPr>
            <w:r w:rsidRPr="00432288">
              <w:rPr>
                <w:rFonts w:ascii="Arial" w:hAnsi="Arial" w:cs="Arial"/>
                <w:color w:val="000000"/>
              </w:rPr>
              <w:lastRenderedPageBreak/>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FF3CEC1" w14:textId="77777777" w:rsidR="00432288" w:rsidRPr="00432288" w:rsidRDefault="00432288" w:rsidP="00432288">
            <w:pPr>
              <w:jc w:val="right"/>
              <w:rPr>
                <w:rFonts w:ascii="Arial" w:hAnsi="Arial" w:cs="Arial"/>
                <w:color w:val="000000"/>
              </w:rPr>
            </w:pPr>
            <w:r w:rsidRPr="00432288">
              <w:rPr>
                <w:rFonts w:ascii="Arial" w:hAnsi="Arial" w:cs="Arial"/>
                <w:color w:val="000000"/>
              </w:rPr>
              <w:t>10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74F8687" w14:textId="77777777" w:rsidR="00432288" w:rsidRPr="00432288" w:rsidRDefault="00432288" w:rsidP="00432288">
            <w:pPr>
              <w:jc w:val="right"/>
              <w:rPr>
                <w:rFonts w:ascii="Arial" w:hAnsi="Arial" w:cs="Arial"/>
                <w:color w:val="000000"/>
              </w:rPr>
            </w:pPr>
            <w:r w:rsidRPr="00432288">
              <w:rPr>
                <w:rFonts w:ascii="Arial" w:hAnsi="Arial" w:cs="Arial"/>
                <w:color w:val="000000"/>
              </w:rPr>
              <w:t>169,34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0E8964C" w14:textId="77777777" w:rsidR="00432288" w:rsidRPr="00432288" w:rsidRDefault="00432288" w:rsidP="00432288">
            <w:pPr>
              <w:jc w:val="right"/>
              <w:rPr>
                <w:rFonts w:ascii="Arial" w:hAnsi="Arial" w:cs="Arial"/>
                <w:color w:val="000000"/>
              </w:rPr>
            </w:pPr>
            <w:r w:rsidRPr="00432288">
              <w:rPr>
                <w:rFonts w:ascii="Arial" w:hAnsi="Arial" w:cs="Arial"/>
                <w:color w:val="000000"/>
              </w:rPr>
              <w:t>202,19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5DAD6B9" w14:textId="77777777" w:rsidR="00432288" w:rsidRPr="00432288" w:rsidRDefault="00432288" w:rsidP="00432288">
            <w:pPr>
              <w:jc w:val="right"/>
              <w:rPr>
                <w:rFonts w:ascii="Arial" w:hAnsi="Arial" w:cs="Arial"/>
                <w:color w:val="000000"/>
              </w:rPr>
            </w:pPr>
            <w:r w:rsidRPr="00432288">
              <w:rPr>
                <w:rFonts w:ascii="Arial" w:hAnsi="Arial" w:cs="Arial"/>
                <w:color w:val="000000"/>
              </w:rPr>
              <w:t>2.021,90</w:t>
            </w:r>
          </w:p>
        </w:tc>
      </w:tr>
      <w:tr w:rsidR="00292FCB" w:rsidRPr="00432288" w14:paraId="3B90B83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0E1315F" w14:textId="77777777" w:rsidR="00432288" w:rsidRPr="00432288" w:rsidRDefault="00432288" w:rsidP="00432288">
            <w:pPr>
              <w:rPr>
                <w:rFonts w:ascii="Arial" w:hAnsi="Arial" w:cs="Arial"/>
                <w:color w:val="000000"/>
              </w:rPr>
            </w:pPr>
            <w:r w:rsidRPr="00432288">
              <w:rPr>
                <w:rFonts w:ascii="Arial" w:hAnsi="Arial" w:cs="Arial"/>
                <w:color w:val="000000"/>
              </w:rPr>
              <w:t xml:space="preserve">4.3.12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A2FC6A6" w14:textId="77777777" w:rsidR="00432288" w:rsidRPr="00432288" w:rsidRDefault="00432288" w:rsidP="00432288">
            <w:pPr>
              <w:rPr>
                <w:rFonts w:ascii="Arial" w:hAnsi="Arial" w:cs="Arial"/>
                <w:color w:val="000000"/>
              </w:rPr>
            </w:pPr>
            <w:r w:rsidRPr="00432288">
              <w:rPr>
                <w:rFonts w:ascii="Arial" w:hAnsi="Arial" w:cs="Arial"/>
                <w:color w:val="000000"/>
              </w:rPr>
              <w:t>Fornecimento e Instalação de Eletrodo para Nível,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5E4D6E7"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715147E" w14:textId="77777777" w:rsidR="00432288" w:rsidRPr="00432288" w:rsidRDefault="00432288" w:rsidP="00432288">
            <w:pPr>
              <w:jc w:val="right"/>
              <w:rPr>
                <w:rFonts w:ascii="Arial" w:hAnsi="Arial" w:cs="Arial"/>
                <w:color w:val="000000"/>
              </w:rPr>
            </w:pPr>
            <w:r w:rsidRPr="00432288">
              <w:rPr>
                <w:rFonts w:ascii="Arial" w:hAnsi="Arial" w:cs="Arial"/>
                <w:color w:val="000000"/>
              </w:rPr>
              <w:t>23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EBFDE92" w14:textId="77777777" w:rsidR="00432288" w:rsidRPr="00432288" w:rsidRDefault="00432288" w:rsidP="00432288">
            <w:pPr>
              <w:jc w:val="right"/>
              <w:rPr>
                <w:rFonts w:ascii="Arial" w:hAnsi="Arial" w:cs="Arial"/>
                <w:color w:val="000000"/>
              </w:rPr>
            </w:pPr>
            <w:r w:rsidRPr="00432288">
              <w:rPr>
                <w:rFonts w:ascii="Arial" w:hAnsi="Arial" w:cs="Arial"/>
                <w:color w:val="000000"/>
              </w:rPr>
              <w:t>27,06</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1CA54BE" w14:textId="77777777" w:rsidR="00432288" w:rsidRPr="00432288" w:rsidRDefault="00432288" w:rsidP="00432288">
            <w:pPr>
              <w:jc w:val="right"/>
              <w:rPr>
                <w:rFonts w:ascii="Arial" w:hAnsi="Arial" w:cs="Arial"/>
                <w:color w:val="000000"/>
              </w:rPr>
            </w:pPr>
            <w:r w:rsidRPr="00432288">
              <w:rPr>
                <w:rFonts w:ascii="Arial" w:hAnsi="Arial" w:cs="Arial"/>
                <w:color w:val="000000"/>
              </w:rPr>
              <w:t>32,31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A21BE5D" w14:textId="77777777" w:rsidR="00432288" w:rsidRPr="00432288" w:rsidRDefault="00432288" w:rsidP="00432288">
            <w:pPr>
              <w:jc w:val="right"/>
              <w:rPr>
                <w:rFonts w:ascii="Arial" w:hAnsi="Arial" w:cs="Arial"/>
                <w:color w:val="000000"/>
              </w:rPr>
            </w:pPr>
            <w:r w:rsidRPr="00432288">
              <w:rPr>
                <w:rFonts w:ascii="Arial" w:hAnsi="Arial" w:cs="Arial"/>
                <w:color w:val="000000"/>
              </w:rPr>
              <w:t>743,13</w:t>
            </w:r>
          </w:p>
        </w:tc>
      </w:tr>
      <w:tr w:rsidR="00292FCB" w:rsidRPr="00432288" w14:paraId="70B44720"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9F92726" w14:textId="77777777" w:rsidR="00432288" w:rsidRPr="00432288" w:rsidRDefault="00432288" w:rsidP="00432288">
            <w:pPr>
              <w:rPr>
                <w:rFonts w:ascii="Arial" w:hAnsi="Arial" w:cs="Arial"/>
                <w:color w:val="000000"/>
              </w:rPr>
            </w:pPr>
            <w:r w:rsidRPr="00432288">
              <w:rPr>
                <w:rFonts w:ascii="Arial" w:hAnsi="Arial" w:cs="Arial"/>
                <w:color w:val="000000"/>
              </w:rPr>
              <w:t xml:space="preserve">4.3.13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65FA39D" w14:textId="77777777" w:rsidR="00432288" w:rsidRPr="00432288" w:rsidRDefault="00432288" w:rsidP="00432288">
            <w:pPr>
              <w:rPr>
                <w:rFonts w:ascii="Arial" w:hAnsi="Arial" w:cs="Arial"/>
                <w:color w:val="000000"/>
              </w:rPr>
            </w:pPr>
            <w:r w:rsidRPr="00432288">
              <w:rPr>
                <w:rFonts w:ascii="Arial" w:hAnsi="Arial" w:cs="Arial"/>
                <w:color w:val="000000"/>
              </w:rPr>
              <w:t xml:space="preserve">Fornecimento e Instalação de Válvula </w:t>
            </w:r>
            <w:proofErr w:type="spellStart"/>
            <w:r w:rsidRPr="00432288">
              <w:rPr>
                <w:rFonts w:ascii="Arial" w:hAnsi="Arial" w:cs="Arial"/>
                <w:color w:val="000000"/>
              </w:rPr>
              <w:t>Solenóide</w:t>
            </w:r>
            <w:proofErr w:type="spellEnd"/>
            <w:r w:rsidRPr="00432288">
              <w:rPr>
                <w:rFonts w:ascii="Arial" w:hAnsi="Arial" w:cs="Arial"/>
                <w:color w:val="000000"/>
              </w:rPr>
              <w:t xml:space="preserve"> e Chave de Fluxo, conforme projeto e especificação técnica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E148A76" w14:textId="77777777" w:rsidR="00432288" w:rsidRPr="00432288" w:rsidRDefault="00432288" w:rsidP="00432288">
            <w:pPr>
              <w:jc w:val="center"/>
              <w:rPr>
                <w:rFonts w:ascii="Arial" w:hAnsi="Arial" w:cs="Arial"/>
                <w:color w:val="000000"/>
              </w:rPr>
            </w:pPr>
            <w:r w:rsidRPr="00432288">
              <w:rPr>
                <w:rFonts w:ascii="Arial" w:hAnsi="Arial" w:cs="Arial"/>
                <w:color w:val="000000"/>
              </w:rPr>
              <w:t>UNIDADE</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510B532" w14:textId="77777777" w:rsidR="00432288" w:rsidRPr="00432288" w:rsidRDefault="00432288" w:rsidP="00432288">
            <w:pPr>
              <w:jc w:val="right"/>
              <w:rPr>
                <w:rFonts w:ascii="Arial" w:hAnsi="Arial" w:cs="Arial"/>
                <w:color w:val="000000"/>
              </w:rPr>
            </w:pPr>
            <w:r w:rsidRPr="00432288">
              <w:rPr>
                <w:rFonts w:ascii="Arial" w:hAnsi="Arial" w:cs="Arial"/>
                <w:color w:val="00000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D042152" w14:textId="77777777" w:rsidR="00432288" w:rsidRPr="00432288" w:rsidRDefault="00432288" w:rsidP="00432288">
            <w:pPr>
              <w:jc w:val="right"/>
              <w:rPr>
                <w:rFonts w:ascii="Arial" w:hAnsi="Arial" w:cs="Arial"/>
                <w:color w:val="000000"/>
              </w:rPr>
            </w:pPr>
            <w:r w:rsidRPr="00432288">
              <w:rPr>
                <w:rFonts w:ascii="Arial" w:hAnsi="Arial" w:cs="Arial"/>
                <w:color w:val="000000"/>
              </w:rPr>
              <w:t>756,61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27F1EAF" w14:textId="77777777" w:rsidR="00432288" w:rsidRPr="00432288" w:rsidRDefault="00432288" w:rsidP="00432288">
            <w:pPr>
              <w:jc w:val="right"/>
              <w:rPr>
                <w:rFonts w:ascii="Arial" w:hAnsi="Arial" w:cs="Arial"/>
                <w:color w:val="000000"/>
              </w:rPr>
            </w:pPr>
            <w:r w:rsidRPr="00432288">
              <w:rPr>
                <w:rFonts w:ascii="Arial" w:hAnsi="Arial" w:cs="Arial"/>
                <w:color w:val="000000"/>
              </w:rPr>
              <w:t>903,39</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61C8D585" w14:textId="77777777" w:rsidR="00432288" w:rsidRPr="00432288" w:rsidRDefault="00432288" w:rsidP="00432288">
            <w:pPr>
              <w:jc w:val="right"/>
              <w:rPr>
                <w:rFonts w:ascii="Arial" w:hAnsi="Arial" w:cs="Arial"/>
                <w:color w:val="000000"/>
              </w:rPr>
            </w:pPr>
            <w:r w:rsidRPr="00432288">
              <w:rPr>
                <w:rFonts w:ascii="Arial" w:hAnsi="Arial" w:cs="Arial"/>
                <w:color w:val="000000"/>
              </w:rPr>
              <w:t>10.840,68</w:t>
            </w:r>
          </w:p>
        </w:tc>
      </w:tr>
      <w:tr w:rsidR="00292FCB" w:rsidRPr="00432288" w14:paraId="0C4EE58A"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F19987A"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4.4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3FB51EB" w14:textId="77777777" w:rsidR="00432288" w:rsidRPr="00432288" w:rsidRDefault="00432288" w:rsidP="00432288">
            <w:pPr>
              <w:rPr>
                <w:rFonts w:ascii="Arial" w:hAnsi="Arial" w:cs="Arial"/>
                <w:b/>
                <w:bCs/>
                <w:color w:val="000000"/>
              </w:rPr>
            </w:pPr>
            <w:r w:rsidRPr="00432288">
              <w:rPr>
                <w:rFonts w:ascii="Arial" w:hAnsi="Arial" w:cs="Arial"/>
                <w:b/>
                <w:bCs/>
                <w:color w:val="000000"/>
              </w:rPr>
              <w:t>SERVIÇO DE LIMPEZA</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B8276CA"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7141C17"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986902C"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A55BE73"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6783325"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676,00</w:t>
            </w:r>
          </w:p>
        </w:tc>
      </w:tr>
      <w:tr w:rsidR="00292FCB" w:rsidRPr="00432288" w14:paraId="0F6953E7"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9C8A378" w14:textId="77777777" w:rsidR="00432288" w:rsidRPr="00432288" w:rsidRDefault="00432288" w:rsidP="00432288">
            <w:pPr>
              <w:rPr>
                <w:rFonts w:ascii="Arial" w:hAnsi="Arial" w:cs="Arial"/>
                <w:color w:val="000000"/>
              </w:rPr>
            </w:pPr>
            <w:r w:rsidRPr="00432288">
              <w:rPr>
                <w:rFonts w:ascii="Arial" w:hAnsi="Arial" w:cs="Arial"/>
                <w:color w:val="000000"/>
              </w:rPr>
              <w:t xml:space="preserve">4.4.1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133FF3F" w14:textId="77777777" w:rsidR="00432288" w:rsidRPr="00432288" w:rsidRDefault="00432288" w:rsidP="00432288">
            <w:pPr>
              <w:rPr>
                <w:rFonts w:ascii="Arial" w:hAnsi="Arial" w:cs="Arial"/>
                <w:color w:val="000000"/>
              </w:rPr>
            </w:pPr>
            <w:r w:rsidRPr="00432288">
              <w:rPr>
                <w:rFonts w:ascii="Arial" w:hAnsi="Arial" w:cs="Arial"/>
                <w:color w:val="000000"/>
              </w:rPr>
              <w:t>Limpeza final da edificação, incluindo áreas externas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2D3E6C2" w14:textId="77777777" w:rsidR="00432288" w:rsidRPr="00432288" w:rsidRDefault="00432288" w:rsidP="00432288">
            <w:pPr>
              <w:jc w:val="center"/>
              <w:rPr>
                <w:rFonts w:ascii="Arial" w:hAnsi="Arial" w:cs="Arial"/>
                <w:color w:val="000000"/>
              </w:rPr>
            </w:pPr>
            <w:r w:rsidRPr="00432288">
              <w:rPr>
                <w:rFonts w:ascii="Arial" w:hAnsi="Arial" w:cs="Arial"/>
                <w:color w:val="000000"/>
              </w:rPr>
              <w:t>m²</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6487646" w14:textId="77777777" w:rsidR="00432288" w:rsidRPr="00432288" w:rsidRDefault="00432288" w:rsidP="00432288">
            <w:pPr>
              <w:jc w:val="right"/>
              <w:rPr>
                <w:rFonts w:ascii="Arial" w:hAnsi="Arial" w:cs="Arial"/>
                <w:color w:val="000000"/>
              </w:rPr>
            </w:pPr>
            <w:r w:rsidRPr="00432288">
              <w:rPr>
                <w:rFonts w:ascii="Arial" w:hAnsi="Arial" w:cs="Arial"/>
                <w:color w:val="000000"/>
              </w:rPr>
              <w:t>200</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4EE0E15" w14:textId="77777777" w:rsidR="00432288" w:rsidRPr="00432288" w:rsidRDefault="00432288" w:rsidP="00432288">
            <w:pPr>
              <w:jc w:val="right"/>
              <w:rPr>
                <w:rFonts w:ascii="Arial" w:hAnsi="Arial" w:cs="Arial"/>
                <w:color w:val="000000"/>
              </w:rPr>
            </w:pPr>
            <w:r w:rsidRPr="00432288">
              <w:rPr>
                <w:rFonts w:ascii="Arial" w:hAnsi="Arial" w:cs="Arial"/>
                <w:color w:val="000000"/>
              </w:rPr>
              <w:t>2,83</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B9F0D60" w14:textId="77777777" w:rsidR="00432288" w:rsidRPr="00432288" w:rsidRDefault="00432288" w:rsidP="00432288">
            <w:pPr>
              <w:jc w:val="right"/>
              <w:rPr>
                <w:rFonts w:ascii="Arial" w:hAnsi="Arial" w:cs="Arial"/>
                <w:color w:val="000000"/>
              </w:rPr>
            </w:pPr>
            <w:r w:rsidRPr="00432288">
              <w:rPr>
                <w:rFonts w:ascii="Arial" w:hAnsi="Arial" w:cs="Arial"/>
                <w:color w:val="000000"/>
              </w:rPr>
              <w:t>3,38</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FD0FC3B" w14:textId="77777777" w:rsidR="00432288" w:rsidRPr="00432288" w:rsidRDefault="00432288" w:rsidP="00432288">
            <w:pPr>
              <w:jc w:val="right"/>
              <w:rPr>
                <w:rFonts w:ascii="Arial" w:hAnsi="Arial" w:cs="Arial"/>
                <w:color w:val="000000"/>
              </w:rPr>
            </w:pPr>
            <w:r w:rsidRPr="00432288">
              <w:rPr>
                <w:rFonts w:ascii="Arial" w:hAnsi="Arial" w:cs="Arial"/>
                <w:color w:val="000000"/>
              </w:rPr>
              <w:t>676,00</w:t>
            </w:r>
          </w:p>
        </w:tc>
      </w:tr>
      <w:tr w:rsidR="00292FCB" w:rsidRPr="00432288" w14:paraId="4182C1B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6C4911E"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5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E0021AF" w14:textId="77777777" w:rsidR="00432288" w:rsidRPr="00432288" w:rsidRDefault="00432288" w:rsidP="00432288">
            <w:pPr>
              <w:rPr>
                <w:rFonts w:ascii="Arial" w:hAnsi="Arial" w:cs="Arial"/>
                <w:b/>
                <w:bCs/>
                <w:color w:val="000000"/>
              </w:rPr>
            </w:pPr>
            <w:r w:rsidRPr="00432288">
              <w:rPr>
                <w:rFonts w:ascii="Arial" w:hAnsi="Arial" w:cs="Arial"/>
                <w:b/>
                <w:bCs/>
                <w:color w:val="000000"/>
              </w:rPr>
              <w:t>SERVIÇOS AUXILIARES E ADMINISTRATIVOS</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6192517"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3DB0E07C"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5A0DC13"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47279560"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49A60DC"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55.997,12</w:t>
            </w:r>
          </w:p>
        </w:tc>
      </w:tr>
      <w:tr w:rsidR="00292FCB" w:rsidRPr="00432288" w14:paraId="1CF0225F"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04E9BF7" w14:textId="77777777" w:rsidR="00432288" w:rsidRPr="00432288" w:rsidRDefault="00432288" w:rsidP="00432288">
            <w:pPr>
              <w:rPr>
                <w:rFonts w:ascii="Arial" w:hAnsi="Arial" w:cs="Arial"/>
                <w:b/>
                <w:bCs/>
                <w:color w:val="000000"/>
              </w:rPr>
            </w:pPr>
            <w:r w:rsidRPr="00432288">
              <w:rPr>
                <w:rFonts w:ascii="Arial" w:hAnsi="Arial" w:cs="Arial"/>
                <w:b/>
                <w:bCs/>
                <w:color w:val="000000"/>
              </w:rPr>
              <w:t xml:space="preserve">5.1 </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72C230B0" w14:textId="77777777" w:rsidR="00432288" w:rsidRPr="00432288" w:rsidRDefault="00432288" w:rsidP="00432288">
            <w:pPr>
              <w:rPr>
                <w:rFonts w:ascii="Arial" w:hAnsi="Arial" w:cs="Arial"/>
                <w:b/>
                <w:bCs/>
                <w:color w:val="000000"/>
              </w:rPr>
            </w:pPr>
            <w:r w:rsidRPr="00432288">
              <w:rPr>
                <w:rFonts w:ascii="Arial" w:hAnsi="Arial" w:cs="Arial"/>
                <w:b/>
                <w:bCs/>
                <w:color w:val="000000"/>
              </w:rPr>
              <w:t>EQUIPE DE ESCRITÓRIO E DE EXECUÇÃO</w:t>
            </w: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ED2C79A" w14:textId="77777777" w:rsidR="00432288" w:rsidRPr="00432288" w:rsidRDefault="00432288" w:rsidP="00432288">
            <w:pPr>
              <w:rPr>
                <w:rFonts w:ascii="Arial" w:hAnsi="Arial" w:cs="Arial"/>
                <w:b/>
                <w:bCs/>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7401592"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1088457A"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56DE1F14"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D8ECF6"/>
            <w:tcMar>
              <w:top w:w="0" w:type="dxa"/>
              <w:left w:w="45" w:type="dxa"/>
              <w:bottom w:w="0" w:type="dxa"/>
              <w:right w:w="45" w:type="dxa"/>
            </w:tcMar>
            <w:hideMark/>
          </w:tcPr>
          <w:p w14:paraId="225B203A" w14:textId="77777777" w:rsidR="00432288" w:rsidRPr="00432288" w:rsidRDefault="00432288" w:rsidP="00432288">
            <w:pPr>
              <w:jc w:val="right"/>
              <w:rPr>
                <w:rFonts w:ascii="Arial" w:hAnsi="Arial" w:cs="Arial"/>
                <w:b/>
                <w:bCs/>
                <w:color w:val="000000"/>
              </w:rPr>
            </w:pPr>
            <w:r w:rsidRPr="00432288">
              <w:rPr>
                <w:rFonts w:ascii="Arial" w:hAnsi="Arial" w:cs="Arial"/>
                <w:b/>
                <w:bCs/>
                <w:color w:val="000000"/>
              </w:rPr>
              <w:t>55.997,12</w:t>
            </w:r>
          </w:p>
        </w:tc>
      </w:tr>
      <w:tr w:rsidR="00292FCB" w:rsidRPr="00432288" w14:paraId="0DED0403"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3634D0F" w14:textId="77777777" w:rsidR="00432288" w:rsidRPr="00432288" w:rsidRDefault="00432288" w:rsidP="00432288">
            <w:pPr>
              <w:rPr>
                <w:rFonts w:ascii="Arial" w:hAnsi="Arial" w:cs="Arial"/>
                <w:color w:val="000000"/>
              </w:rPr>
            </w:pPr>
            <w:r w:rsidRPr="00432288">
              <w:rPr>
                <w:rFonts w:ascii="Arial" w:hAnsi="Arial" w:cs="Arial"/>
                <w:color w:val="000000"/>
              </w:rPr>
              <w:t xml:space="preserve">5.1.1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3901B47" w14:textId="77777777" w:rsidR="00432288" w:rsidRPr="00432288" w:rsidRDefault="00432288" w:rsidP="00432288">
            <w:pPr>
              <w:rPr>
                <w:rFonts w:ascii="Arial" w:hAnsi="Arial" w:cs="Arial"/>
                <w:color w:val="000000"/>
              </w:rPr>
            </w:pPr>
            <w:r w:rsidRPr="00432288">
              <w:rPr>
                <w:rFonts w:ascii="Arial" w:hAnsi="Arial" w:cs="Arial"/>
                <w:color w:val="000000"/>
              </w:rPr>
              <w:t>Equipe de Administração</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A736309" w14:textId="77777777" w:rsidR="00432288" w:rsidRPr="00432288" w:rsidRDefault="00432288" w:rsidP="00432288">
            <w:pPr>
              <w:jc w:val="center"/>
              <w:rPr>
                <w:rFonts w:ascii="Arial" w:hAnsi="Arial" w:cs="Arial"/>
                <w:color w:val="000000"/>
              </w:rPr>
            </w:pPr>
            <w:r w:rsidRPr="00432288">
              <w:rPr>
                <w:rFonts w:ascii="Arial" w:hAnsi="Arial" w:cs="Arial"/>
                <w:color w:val="000000"/>
              </w:rPr>
              <w:t>MÊS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7AB2DDC"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1D0AFF61" w14:textId="77777777" w:rsidR="00432288" w:rsidRPr="00432288" w:rsidRDefault="00432288" w:rsidP="00432288">
            <w:pPr>
              <w:jc w:val="right"/>
              <w:rPr>
                <w:rFonts w:ascii="Arial" w:hAnsi="Arial" w:cs="Arial"/>
                <w:color w:val="000000"/>
              </w:rPr>
            </w:pPr>
            <w:r w:rsidRPr="00432288">
              <w:rPr>
                <w:rFonts w:ascii="Arial" w:hAnsi="Arial" w:cs="Arial"/>
                <w:color w:val="000000"/>
              </w:rPr>
              <w:t>8.431,72</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9F3F764" w14:textId="77777777" w:rsidR="00432288" w:rsidRPr="00432288" w:rsidRDefault="00432288" w:rsidP="00432288">
            <w:pPr>
              <w:jc w:val="right"/>
              <w:rPr>
                <w:rFonts w:ascii="Arial" w:hAnsi="Arial" w:cs="Arial"/>
                <w:color w:val="000000"/>
              </w:rPr>
            </w:pPr>
            <w:r w:rsidRPr="00432288">
              <w:rPr>
                <w:rFonts w:ascii="Arial" w:hAnsi="Arial" w:cs="Arial"/>
                <w:color w:val="000000"/>
              </w:rPr>
              <w:t>10.067,47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2F669849" w14:textId="77777777" w:rsidR="00432288" w:rsidRPr="00432288" w:rsidRDefault="00432288" w:rsidP="00432288">
            <w:pPr>
              <w:jc w:val="right"/>
              <w:rPr>
                <w:rFonts w:ascii="Arial" w:hAnsi="Arial" w:cs="Arial"/>
                <w:color w:val="000000"/>
              </w:rPr>
            </w:pPr>
            <w:r w:rsidRPr="00432288">
              <w:rPr>
                <w:rFonts w:ascii="Arial" w:hAnsi="Arial" w:cs="Arial"/>
                <w:color w:val="000000"/>
              </w:rPr>
              <w:t>40.269,88</w:t>
            </w:r>
          </w:p>
        </w:tc>
      </w:tr>
      <w:tr w:rsidR="00292FCB" w:rsidRPr="00432288" w14:paraId="38117FB5"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8BF923F" w14:textId="77777777" w:rsidR="00432288" w:rsidRPr="00432288" w:rsidRDefault="00432288" w:rsidP="00432288">
            <w:pPr>
              <w:rPr>
                <w:rFonts w:ascii="Arial" w:hAnsi="Arial" w:cs="Arial"/>
                <w:color w:val="000000"/>
              </w:rPr>
            </w:pPr>
            <w:r w:rsidRPr="00432288">
              <w:rPr>
                <w:rFonts w:ascii="Arial" w:hAnsi="Arial" w:cs="Arial"/>
                <w:color w:val="000000"/>
              </w:rPr>
              <w:t xml:space="preserve">5.1.2 </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485A6CB4" w14:textId="77777777" w:rsidR="00432288" w:rsidRPr="00432288" w:rsidRDefault="00432288" w:rsidP="00432288">
            <w:pPr>
              <w:rPr>
                <w:rFonts w:ascii="Arial" w:hAnsi="Arial" w:cs="Arial"/>
                <w:color w:val="000000"/>
              </w:rPr>
            </w:pPr>
            <w:r w:rsidRPr="00432288">
              <w:rPr>
                <w:rFonts w:ascii="Arial" w:hAnsi="Arial" w:cs="Arial"/>
                <w:color w:val="000000"/>
              </w:rPr>
              <w:t>Equipe do Canteiro de Obra</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50090BDB" w14:textId="77777777" w:rsidR="00432288" w:rsidRPr="00432288" w:rsidRDefault="00432288" w:rsidP="00432288">
            <w:pPr>
              <w:jc w:val="center"/>
              <w:rPr>
                <w:rFonts w:ascii="Arial" w:hAnsi="Arial" w:cs="Arial"/>
                <w:color w:val="000000"/>
              </w:rPr>
            </w:pPr>
            <w:r w:rsidRPr="00432288">
              <w:rPr>
                <w:rFonts w:ascii="Arial" w:hAnsi="Arial" w:cs="Arial"/>
                <w:color w:val="000000"/>
              </w:rPr>
              <w:t>MÊS</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0618C1EE" w14:textId="77777777" w:rsidR="00432288" w:rsidRPr="00432288" w:rsidRDefault="00432288" w:rsidP="00432288">
            <w:pPr>
              <w:jc w:val="right"/>
              <w:rPr>
                <w:rFonts w:ascii="Arial" w:hAnsi="Arial" w:cs="Arial"/>
                <w:color w:val="000000"/>
              </w:rPr>
            </w:pPr>
            <w:r w:rsidRPr="00432288">
              <w:rPr>
                <w:rFonts w:ascii="Arial" w:hAnsi="Arial" w:cs="Arial"/>
                <w:color w:val="000000"/>
              </w:rPr>
              <w:t>4</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ED4741D" w14:textId="77777777" w:rsidR="00432288" w:rsidRPr="00432288" w:rsidRDefault="00432288" w:rsidP="00432288">
            <w:pPr>
              <w:jc w:val="right"/>
              <w:rPr>
                <w:rFonts w:ascii="Arial" w:hAnsi="Arial" w:cs="Arial"/>
                <w:color w:val="000000"/>
              </w:rPr>
            </w:pPr>
            <w:r w:rsidRPr="00432288">
              <w:rPr>
                <w:rFonts w:ascii="Arial" w:hAnsi="Arial" w:cs="Arial"/>
                <w:color w:val="000000"/>
              </w:rPr>
              <w:t>3.292,97</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377786A1" w14:textId="77777777" w:rsidR="00432288" w:rsidRPr="00432288" w:rsidRDefault="00432288" w:rsidP="00432288">
            <w:pPr>
              <w:jc w:val="right"/>
              <w:rPr>
                <w:rFonts w:ascii="Arial" w:hAnsi="Arial" w:cs="Arial"/>
                <w:color w:val="000000"/>
              </w:rPr>
            </w:pPr>
            <w:r w:rsidRPr="00432288">
              <w:rPr>
                <w:rFonts w:ascii="Arial" w:hAnsi="Arial" w:cs="Arial"/>
                <w:color w:val="000000"/>
              </w:rPr>
              <w:t>3.931,81</w:t>
            </w:r>
          </w:p>
        </w:tc>
        <w:tc>
          <w:tcPr>
            <w:tcW w:w="0" w:type="auto"/>
            <w:tcBorders>
              <w:top w:val="single" w:sz="6" w:space="0" w:color="CCCCCC"/>
              <w:left w:val="single" w:sz="6" w:space="0" w:color="CCCCCC"/>
              <w:bottom w:val="single" w:sz="6" w:space="0" w:color="CCCCCC"/>
              <w:right w:val="single" w:sz="6" w:space="0" w:color="CCCCCC"/>
            </w:tcBorders>
            <w:shd w:val="clear" w:color="auto" w:fill="DFF0D8"/>
            <w:tcMar>
              <w:top w:w="0" w:type="dxa"/>
              <w:left w:w="45" w:type="dxa"/>
              <w:bottom w:w="0" w:type="dxa"/>
              <w:right w:w="45" w:type="dxa"/>
            </w:tcMar>
            <w:hideMark/>
          </w:tcPr>
          <w:p w14:paraId="7F749F55" w14:textId="77777777" w:rsidR="00432288" w:rsidRPr="00432288" w:rsidRDefault="00432288" w:rsidP="00432288">
            <w:pPr>
              <w:jc w:val="right"/>
              <w:rPr>
                <w:rFonts w:ascii="Arial" w:hAnsi="Arial" w:cs="Arial"/>
                <w:color w:val="000000"/>
              </w:rPr>
            </w:pPr>
            <w:r w:rsidRPr="00432288">
              <w:rPr>
                <w:rFonts w:ascii="Arial" w:hAnsi="Arial" w:cs="Arial"/>
                <w:color w:val="000000"/>
              </w:rPr>
              <w:t>15.727,24</w:t>
            </w:r>
          </w:p>
        </w:tc>
      </w:tr>
      <w:tr w:rsidR="00292FCB" w:rsidRPr="00432288" w14:paraId="16A25B4C"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2DCC2426"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0B939E60"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392F70D0" w14:textId="77777777" w:rsidR="00432288" w:rsidRPr="00432288" w:rsidRDefault="00432288" w:rsidP="00432288"/>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6C07AE48" w14:textId="77777777" w:rsidR="00432288" w:rsidRPr="00432288" w:rsidRDefault="00432288" w:rsidP="00432288">
            <w:pPr>
              <w:rPr>
                <w:rFonts w:ascii="Arial" w:hAnsi="Arial" w:cs="Arial"/>
                <w:b/>
                <w:bCs/>
              </w:rPr>
            </w:pPr>
            <w:r w:rsidRPr="00432288">
              <w:rPr>
                <w:rFonts w:ascii="Arial" w:hAnsi="Arial" w:cs="Arial"/>
                <w:b/>
                <w:bCs/>
              </w:rPr>
              <w:t>Total sem BDI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7DB5EE5F" w14:textId="77777777" w:rsidR="00432288" w:rsidRPr="00432288" w:rsidRDefault="00432288" w:rsidP="00432288">
            <w:pPr>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4786BA35" w14:textId="77777777" w:rsidR="00432288" w:rsidRPr="00432288" w:rsidRDefault="00432288" w:rsidP="00432288">
            <w:pPr>
              <w:jc w:val="right"/>
              <w:rPr>
                <w:rFonts w:ascii="Arial" w:hAnsi="Arial" w:cs="Arial"/>
                <w:b/>
                <w:bCs/>
              </w:rPr>
            </w:pPr>
            <w:r w:rsidRPr="00432288">
              <w:rPr>
                <w:rFonts w:ascii="Arial" w:hAnsi="Arial" w:cs="Arial"/>
                <w:b/>
                <w:bCs/>
              </w:rPr>
              <w:t>653.022,12</w:t>
            </w:r>
          </w:p>
        </w:tc>
      </w:tr>
      <w:tr w:rsidR="00292FCB" w:rsidRPr="00432288" w14:paraId="3124D997"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6D95367E" w14:textId="77777777" w:rsidR="00432288" w:rsidRPr="00432288" w:rsidRDefault="00432288" w:rsidP="00432288">
            <w:pPr>
              <w:jc w:val="right"/>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10586F58"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2BB44847" w14:textId="77777777" w:rsidR="00432288" w:rsidRPr="00432288" w:rsidRDefault="00432288" w:rsidP="00432288"/>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3E45A64F" w14:textId="77777777" w:rsidR="00432288" w:rsidRPr="00432288" w:rsidRDefault="00432288" w:rsidP="00432288">
            <w:pPr>
              <w:rPr>
                <w:rFonts w:ascii="Arial" w:hAnsi="Arial" w:cs="Arial"/>
                <w:b/>
                <w:bCs/>
              </w:rPr>
            </w:pPr>
            <w:r w:rsidRPr="00432288">
              <w:rPr>
                <w:rFonts w:ascii="Arial" w:hAnsi="Arial" w:cs="Arial"/>
                <w:b/>
                <w:bCs/>
              </w:rPr>
              <w:t>Total do BDI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1109E85D" w14:textId="77777777" w:rsidR="00432288" w:rsidRPr="00432288" w:rsidRDefault="00432288" w:rsidP="00432288">
            <w:pPr>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4423EC16" w14:textId="77777777" w:rsidR="00432288" w:rsidRPr="00432288" w:rsidRDefault="00432288" w:rsidP="00432288">
            <w:pPr>
              <w:jc w:val="right"/>
              <w:rPr>
                <w:rFonts w:ascii="Arial" w:hAnsi="Arial" w:cs="Arial"/>
                <w:b/>
                <w:bCs/>
              </w:rPr>
            </w:pPr>
            <w:r w:rsidRPr="00432288">
              <w:rPr>
                <w:rFonts w:ascii="Arial" w:hAnsi="Arial" w:cs="Arial"/>
                <w:b/>
                <w:bCs/>
              </w:rPr>
              <w:t>31.733,82</w:t>
            </w:r>
          </w:p>
        </w:tc>
      </w:tr>
      <w:tr w:rsidR="00292FCB" w:rsidRPr="00432288" w14:paraId="145848E9" w14:textId="77777777" w:rsidTr="007E4BA0">
        <w:trPr>
          <w:trHeight w:val="20"/>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6DBC4846" w14:textId="77777777" w:rsidR="00432288" w:rsidRPr="00432288" w:rsidRDefault="00432288" w:rsidP="00432288">
            <w:pPr>
              <w:jc w:val="right"/>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6B2D9E23" w14:textId="77777777" w:rsidR="00432288" w:rsidRPr="00432288" w:rsidRDefault="00432288" w:rsidP="00432288"/>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50189688" w14:textId="77777777" w:rsidR="00432288" w:rsidRPr="007E4BA0" w:rsidRDefault="00432288" w:rsidP="00432288">
            <w:pPr>
              <w:rPr>
                <w:rFonts w:ascii="Arial" w:hAnsi="Arial" w:cs="Arial"/>
              </w:rPr>
            </w:pP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2A9E47BE" w14:textId="77777777" w:rsidR="00964945" w:rsidRPr="007E4BA0" w:rsidRDefault="00964945" w:rsidP="007E4BA0">
            <w:pPr>
              <w:rPr>
                <w:rFonts w:ascii="Arial" w:hAnsi="Arial" w:cs="Arial"/>
                <w:b/>
                <w:bCs/>
              </w:rPr>
            </w:pPr>
            <w:r w:rsidRPr="007E4BA0">
              <w:rPr>
                <w:rFonts w:ascii="Arial" w:hAnsi="Arial" w:cs="Arial"/>
                <w:b/>
                <w:bCs/>
              </w:rPr>
              <w:t xml:space="preserve">PREÇO GLOBAL </w:t>
            </w:r>
          </w:p>
          <w:p w14:paraId="1533158C" w14:textId="77777777" w:rsidR="00964945" w:rsidRPr="007E4BA0" w:rsidRDefault="00964945" w:rsidP="007E4BA0">
            <w:pPr>
              <w:rPr>
                <w:rFonts w:ascii="Arial" w:hAnsi="Arial" w:cs="Arial"/>
                <w:b/>
                <w:bCs/>
              </w:rPr>
            </w:pPr>
            <w:r w:rsidRPr="007E4BA0">
              <w:rPr>
                <w:rFonts w:ascii="Arial" w:hAnsi="Arial" w:cs="Arial"/>
                <w:b/>
                <w:bCs/>
              </w:rPr>
              <w:t>COM BDI</w:t>
            </w:r>
          </w:p>
          <w:p w14:paraId="5A53B5F2" w14:textId="28C1B735" w:rsidR="00432288" w:rsidRPr="00F04414" w:rsidRDefault="00432288" w:rsidP="00432288">
            <w:pPr>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5877FD3F" w14:textId="77777777" w:rsidR="00432288" w:rsidRPr="00432288" w:rsidRDefault="00432288" w:rsidP="00432288">
            <w:pPr>
              <w:rPr>
                <w:rFonts w:ascii="Arial" w:hAnsi="Arial" w:cs="Arial"/>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hideMark/>
          </w:tcPr>
          <w:p w14:paraId="0E3B4F27" w14:textId="77777777" w:rsidR="00432288" w:rsidRPr="00432288" w:rsidRDefault="00432288" w:rsidP="00432288">
            <w:pPr>
              <w:jc w:val="right"/>
              <w:rPr>
                <w:rFonts w:ascii="Arial" w:hAnsi="Arial" w:cs="Arial"/>
                <w:b/>
                <w:bCs/>
              </w:rPr>
            </w:pPr>
            <w:r w:rsidRPr="00432288">
              <w:rPr>
                <w:rFonts w:ascii="Arial" w:hAnsi="Arial" w:cs="Arial"/>
                <w:b/>
                <w:bCs/>
              </w:rPr>
              <w:t>684.755,94</w:t>
            </w:r>
          </w:p>
        </w:tc>
      </w:tr>
    </w:tbl>
    <w:p w14:paraId="16CDEF7F" w14:textId="7E59BD92" w:rsidR="00F80873" w:rsidRPr="00476918" w:rsidRDefault="00F80873" w:rsidP="003933D6">
      <w:pPr>
        <w:pStyle w:val="Tit1Sub"/>
        <w:numPr>
          <w:ilvl w:val="0"/>
          <w:numId w:val="0"/>
        </w:numPr>
        <w:jc w:val="left"/>
      </w:pPr>
      <w:r w:rsidRPr="00476918">
        <w:fldChar w:fldCharType="begin"/>
      </w:r>
      <w:r w:rsidRPr="00476918">
        <w:instrText xml:space="preserve"> XE "ANEXO N. 4 - ORÇAMENTO ESTIMADO; t" </w:instrText>
      </w:r>
      <w:r w:rsidRPr="00476918">
        <w:fldChar w:fldCharType="end"/>
      </w:r>
    </w:p>
    <w:p w14:paraId="7294F372" w14:textId="1E63F86A" w:rsidR="00F80873" w:rsidRPr="00476918" w:rsidRDefault="00F80873" w:rsidP="00F80873">
      <w:pPr>
        <w:pStyle w:val="TextosemFormatao"/>
        <w:spacing w:before="120" w:after="120"/>
        <w:jc w:val="both"/>
        <w:rPr>
          <w:rFonts w:ascii="Arial" w:hAnsi="Arial"/>
          <w:sz w:val="24"/>
        </w:rPr>
      </w:pPr>
      <w:r w:rsidRPr="00AC0CE5">
        <w:rPr>
          <w:rFonts w:ascii="Arial" w:hAnsi="Arial"/>
          <w:b/>
          <w:sz w:val="24"/>
        </w:rPr>
        <w:t>Observação</w:t>
      </w:r>
      <w:r w:rsidRPr="00AC0CE5">
        <w:rPr>
          <w:rFonts w:ascii="Arial" w:hAnsi="Arial"/>
          <w:sz w:val="24"/>
        </w:rPr>
        <w:t xml:space="preserve">: Os </w:t>
      </w:r>
      <w:r w:rsidRPr="00AC0CE5">
        <w:rPr>
          <w:rFonts w:ascii="Arial" w:hAnsi="Arial"/>
          <w:sz w:val="24"/>
          <w:u w:val="single"/>
        </w:rPr>
        <w:t>preços unitários</w:t>
      </w:r>
      <w:r w:rsidRPr="00AC0CE5">
        <w:rPr>
          <w:rFonts w:ascii="Arial" w:hAnsi="Arial"/>
          <w:sz w:val="24"/>
        </w:rPr>
        <w:t xml:space="preserve"> constantes deste Anexo são os </w:t>
      </w:r>
      <w:r w:rsidRPr="00AC0CE5">
        <w:rPr>
          <w:rFonts w:ascii="Arial" w:hAnsi="Arial"/>
          <w:sz w:val="24"/>
          <w:u w:val="single"/>
        </w:rPr>
        <w:t>máximos aceitáveis</w:t>
      </w:r>
      <w:r w:rsidRPr="00AC0CE5">
        <w:rPr>
          <w:rFonts w:ascii="Arial" w:hAnsi="Arial"/>
          <w:sz w:val="24"/>
        </w:rPr>
        <w:t xml:space="preserve">, em conformidade com o disposto no </w:t>
      </w:r>
      <w:r w:rsidRPr="00AC0CE5">
        <w:rPr>
          <w:rFonts w:ascii="Arial" w:hAnsi="Arial"/>
          <w:sz w:val="24"/>
          <w:u w:val="single"/>
        </w:rPr>
        <w:t>subitem 10.2.1</w:t>
      </w:r>
      <w:r w:rsidRPr="00AC0CE5">
        <w:rPr>
          <w:rFonts w:ascii="Arial" w:hAnsi="Arial"/>
          <w:sz w:val="24"/>
        </w:rPr>
        <w:t xml:space="preserve"> do Título 10 do</w:t>
      </w:r>
      <w:r w:rsidRPr="00476918">
        <w:rPr>
          <w:rFonts w:ascii="Arial" w:hAnsi="Arial"/>
          <w:sz w:val="24"/>
        </w:rPr>
        <w:t xml:space="preserve"> Edital. </w:t>
      </w:r>
    </w:p>
    <w:p w14:paraId="4B74FA40" w14:textId="77777777" w:rsidR="002601A0" w:rsidRDefault="002601A0" w:rsidP="00F80873">
      <w:pPr>
        <w:pStyle w:val="TextosemFormatao"/>
        <w:spacing w:before="120" w:after="120"/>
        <w:ind w:firstLine="851"/>
        <w:jc w:val="both"/>
        <w:rPr>
          <w:rFonts w:ascii="Arial" w:hAnsi="Arial"/>
          <w:sz w:val="24"/>
        </w:rPr>
        <w:sectPr w:rsidR="002601A0" w:rsidSect="00915A21">
          <w:type w:val="continuous"/>
          <w:pgSz w:w="11907" w:h="16840" w:code="9"/>
          <w:pgMar w:top="1701" w:right="1134" w:bottom="1134" w:left="1701" w:header="720" w:footer="720" w:gutter="0"/>
          <w:cols w:space="720"/>
          <w:docGrid w:linePitch="272"/>
        </w:sectPr>
      </w:pPr>
    </w:p>
    <w:p w14:paraId="6EE61B79" w14:textId="77777777" w:rsidR="002601A0" w:rsidRDefault="001D0F3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1D0F31">
        <w:rPr>
          <w:noProof/>
        </w:rPr>
        <w:lastRenderedPageBreak/>
        <w:drawing>
          <wp:inline distT="0" distB="0" distL="0" distR="0" wp14:anchorId="287308CB" wp14:editId="649F6CEC">
            <wp:extent cx="7141435" cy="3789218"/>
            <wp:effectExtent l="0" t="0" r="254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68479" cy="3803568"/>
                    </a:xfrm>
                    <a:prstGeom prst="rect">
                      <a:avLst/>
                    </a:prstGeom>
                    <a:noFill/>
                    <a:ln>
                      <a:noFill/>
                    </a:ln>
                  </pic:spPr>
                </pic:pic>
              </a:graphicData>
            </a:graphic>
          </wp:inline>
        </w:drawing>
      </w:r>
    </w:p>
    <w:p w14:paraId="29806606" w14:textId="22F7CE0F" w:rsidR="00237E35" w:rsidRPr="00476918" w:rsidRDefault="00237E35" w:rsidP="00237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w:t>
      </w:r>
      <w:r w:rsidRPr="00476918">
        <w:rPr>
          <w:rFonts w:ascii="Arial" w:hAnsi="Arial"/>
          <w:sz w:val="24"/>
        </w:rPr>
        <w:t>de</w:t>
      </w:r>
      <w:r w:rsidR="00FD4484">
        <w:rPr>
          <w:rFonts w:ascii="Arial" w:hAnsi="Arial"/>
          <w:sz w:val="24"/>
        </w:rPr>
        <w:t xml:space="preserve"> outubro </w:t>
      </w:r>
      <w:r>
        <w:rPr>
          <w:rFonts w:ascii="Arial" w:hAnsi="Arial"/>
          <w:sz w:val="24"/>
        </w:rPr>
        <w:t>de 2021</w:t>
      </w:r>
      <w:r w:rsidRPr="00476918">
        <w:rPr>
          <w:rFonts w:ascii="Arial" w:hAnsi="Arial"/>
          <w:sz w:val="24"/>
        </w:rPr>
        <w:t>.</w:t>
      </w:r>
    </w:p>
    <w:p w14:paraId="3DD6AA21" w14:textId="502BC425" w:rsidR="00237E35" w:rsidRPr="00FD4484" w:rsidRDefault="001149B8" w:rsidP="00114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2"/>
          <w:szCs w:val="18"/>
        </w:rPr>
      </w:pPr>
      <w:r w:rsidRPr="00FD4484">
        <w:rPr>
          <w:rFonts w:asciiTheme="minorHAnsi" w:hAnsiTheme="minorHAnsi" w:cstheme="minorHAnsi"/>
          <w:b/>
          <w:i/>
          <w:color w:val="A6A6A6"/>
        </w:rPr>
        <w:t>(ASSINATURA ELETRÔNICA)</w:t>
      </w:r>
    </w:p>
    <w:p w14:paraId="6F49856F" w14:textId="77777777" w:rsidR="00237E35" w:rsidRPr="00476918" w:rsidRDefault="00237E35" w:rsidP="00114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653D2F3" w14:textId="10840F0C" w:rsidR="00237E35" w:rsidRDefault="00237E35" w:rsidP="00114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sectPr w:rsidR="00237E35" w:rsidSect="007E4BA0">
          <w:type w:val="continuous"/>
          <w:pgSz w:w="16840" w:h="11907" w:orient="landscape" w:code="9"/>
          <w:pgMar w:top="1134" w:right="1134" w:bottom="1701" w:left="1701" w:header="720" w:footer="720" w:gutter="0"/>
          <w:cols w:space="720"/>
          <w:docGrid w:linePitch="272"/>
        </w:sectPr>
      </w:pPr>
      <w:r w:rsidRPr="00476918">
        <w:rPr>
          <w:rFonts w:ascii="Arial" w:hAnsi="Arial"/>
          <w:sz w:val="24"/>
        </w:rPr>
        <w:t>Pregoeir</w:t>
      </w:r>
      <w:r>
        <w:rPr>
          <w:rFonts w:ascii="Arial" w:hAnsi="Arial"/>
          <w:sz w:val="24"/>
        </w:rPr>
        <w:t>o</w:t>
      </w:r>
    </w:p>
    <w:p w14:paraId="206848A1" w14:textId="77777777" w:rsidR="0095477D" w:rsidRPr="00476918" w:rsidRDefault="0095477D" w:rsidP="0095477D">
      <w:pPr>
        <w:pStyle w:val="Tit1n"/>
        <w:numPr>
          <w:ilvl w:val="0"/>
          <w:numId w:val="0"/>
        </w:numPr>
      </w:pPr>
      <w:r w:rsidRPr="00476918">
        <w:lastRenderedPageBreak/>
        <w:t>ANEXO N. 5</w:t>
      </w:r>
    </w:p>
    <w:p w14:paraId="5BB6FFDC" w14:textId="77777777" w:rsidR="0095477D" w:rsidRPr="00476918" w:rsidRDefault="0095477D" w:rsidP="0095477D">
      <w:pPr>
        <w:pStyle w:val="Tit1Sub"/>
      </w:pPr>
      <w:r w:rsidRPr="00476918">
        <w:t>MINUTA DO CONTRATO</w:t>
      </w:r>
      <w:r w:rsidRPr="00476918">
        <w:fldChar w:fldCharType="begin"/>
      </w:r>
      <w:r w:rsidRPr="00476918">
        <w:instrText xml:space="preserve"> XE "ANEXO N. 5 </w:instrText>
      </w:r>
      <w:r>
        <w:instrText>-</w:instrText>
      </w:r>
      <w:r w:rsidRPr="00476918">
        <w:instrText xml:space="preserve"> MINUTA DO CONTRATO; u" </w:instrText>
      </w:r>
      <w:r w:rsidRPr="00476918">
        <w:fldChar w:fldCharType="end"/>
      </w:r>
    </w:p>
    <w:p w14:paraId="16827DAE" w14:textId="77777777" w:rsidR="0095477D" w:rsidRPr="00476918" w:rsidRDefault="0095477D" w:rsidP="009547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5477D" w:rsidRPr="00476918" w14:paraId="1B24238A" w14:textId="77777777" w:rsidTr="00DF03A3">
        <w:trPr>
          <w:cantSplit/>
          <w:trHeight w:hRule="exact" w:val="240"/>
          <w:jc w:val="center"/>
        </w:trPr>
        <w:tc>
          <w:tcPr>
            <w:tcW w:w="4961" w:type="dxa"/>
            <w:gridSpan w:val="2"/>
            <w:tcBorders>
              <w:top w:val="nil"/>
              <w:left w:val="nil"/>
              <w:right w:val="nil"/>
            </w:tcBorders>
            <w:vAlign w:val="bottom"/>
          </w:tcPr>
          <w:p w14:paraId="271C3F20" w14:textId="77777777" w:rsidR="0095477D" w:rsidRPr="00476918" w:rsidRDefault="0095477D" w:rsidP="00DF03A3">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01AE69F9" w14:textId="77777777" w:rsidR="0095477D" w:rsidRPr="00476918" w:rsidRDefault="0095477D" w:rsidP="00DF03A3">
            <w:pPr>
              <w:rPr>
                <w:rFonts w:ascii="Arial" w:hAnsi="Arial" w:cs="Arial"/>
                <w:b/>
                <w:bCs/>
              </w:rPr>
            </w:pPr>
            <w:r w:rsidRPr="00476918">
              <w:rPr>
                <w:rFonts w:ascii="Arial" w:hAnsi="Arial" w:cs="Arial"/>
                <w:b/>
                <w:bCs/>
              </w:rPr>
              <w:t xml:space="preserve">Pregão Eletrônico:  </w:t>
            </w:r>
          </w:p>
        </w:tc>
      </w:tr>
      <w:tr w:rsidR="0095477D" w:rsidRPr="00476918" w14:paraId="08F47268" w14:textId="77777777" w:rsidTr="00DF03A3">
        <w:trPr>
          <w:cantSplit/>
          <w:trHeight w:hRule="exact" w:val="325"/>
          <w:jc w:val="center"/>
        </w:trPr>
        <w:tc>
          <w:tcPr>
            <w:tcW w:w="9923" w:type="dxa"/>
            <w:gridSpan w:val="5"/>
            <w:tcBorders>
              <w:top w:val="nil"/>
              <w:left w:val="nil"/>
              <w:right w:val="nil"/>
            </w:tcBorders>
            <w:shd w:val="clear" w:color="auto" w:fill="FFFFFF"/>
            <w:vAlign w:val="center"/>
          </w:tcPr>
          <w:p w14:paraId="547433CF" w14:textId="77777777" w:rsidR="0095477D" w:rsidRPr="00476918" w:rsidRDefault="0095477D" w:rsidP="00DF03A3">
            <w:pPr>
              <w:jc w:val="center"/>
              <w:rPr>
                <w:rFonts w:ascii="Arial" w:hAnsi="Arial" w:cs="Arial"/>
                <w:b/>
                <w:bCs/>
              </w:rPr>
            </w:pPr>
            <w:r w:rsidRPr="00476918">
              <w:rPr>
                <w:rFonts w:ascii="Arial" w:hAnsi="Arial" w:cs="Arial"/>
                <w:b/>
                <w:bCs/>
                <w:noProof/>
              </w:rPr>
              <w:t xml:space="preserve">Contrato n. </w:t>
            </w:r>
          </w:p>
        </w:tc>
      </w:tr>
      <w:tr w:rsidR="0095477D" w:rsidRPr="00476918" w14:paraId="2518BB41" w14:textId="77777777" w:rsidTr="00DF03A3">
        <w:trPr>
          <w:cantSplit/>
          <w:trHeight w:hRule="exact" w:val="593"/>
          <w:jc w:val="center"/>
        </w:trPr>
        <w:tc>
          <w:tcPr>
            <w:tcW w:w="2127" w:type="dxa"/>
            <w:tcBorders>
              <w:top w:val="nil"/>
              <w:left w:val="nil"/>
              <w:right w:val="nil"/>
            </w:tcBorders>
            <w:shd w:val="clear" w:color="auto" w:fill="D9D9D9"/>
            <w:vAlign w:val="center"/>
          </w:tcPr>
          <w:p w14:paraId="24D5A9F8" w14:textId="77777777" w:rsidR="0095477D" w:rsidRPr="00476918" w:rsidRDefault="0095477D" w:rsidP="00DF03A3">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33E64CB0" w14:textId="77777777" w:rsidR="0095477D" w:rsidRPr="00476918" w:rsidRDefault="0095477D" w:rsidP="00DF03A3">
            <w:pPr>
              <w:rPr>
                <w:rFonts w:ascii="Arial" w:hAnsi="Arial" w:cs="Arial"/>
                <w:bCs/>
              </w:rPr>
            </w:pPr>
          </w:p>
        </w:tc>
      </w:tr>
      <w:tr w:rsidR="0095477D" w:rsidRPr="00476918" w14:paraId="3142E3D4" w14:textId="77777777" w:rsidTr="00DF03A3">
        <w:trPr>
          <w:cantSplit/>
          <w:trHeight w:hRule="exact" w:val="240"/>
          <w:jc w:val="center"/>
        </w:trPr>
        <w:tc>
          <w:tcPr>
            <w:tcW w:w="9923" w:type="dxa"/>
            <w:gridSpan w:val="5"/>
            <w:tcBorders>
              <w:top w:val="nil"/>
              <w:left w:val="nil"/>
              <w:right w:val="nil"/>
            </w:tcBorders>
            <w:vAlign w:val="bottom"/>
          </w:tcPr>
          <w:p w14:paraId="40D472BF" w14:textId="77777777" w:rsidR="0095477D" w:rsidRPr="00476918" w:rsidRDefault="0095477D" w:rsidP="00DF03A3">
            <w:pPr>
              <w:rPr>
                <w:rFonts w:ascii="Arial" w:hAnsi="Arial" w:cs="Arial"/>
                <w:b/>
                <w:bCs/>
              </w:rPr>
            </w:pPr>
          </w:p>
        </w:tc>
      </w:tr>
      <w:tr w:rsidR="0095477D" w:rsidRPr="00476918" w14:paraId="0194168B" w14:textId="77777777" w:rsidTr="00DF03A3">
        <w:trPr>
          <w:cantSplit/>
          <w:trHeight w:hRule="exact" w:val="240"/>
          <w:jc w:val="center"/>
        </w:trPr>
        <w:tc>
          <w:tcPr>
            <w:tcW w:w="9923" w:type="dxa"/>
            <w:gridSpan w:val="5"/>
            <w:tcBorders>
              <w:top w:val="nil"/>
              <w:left w:val="nil"/>
              <w:right w:val="nil"/>
            </w:tcBorders>
            <w:vAlign w:val="bottom"/>
          </w:tcPr>
          <w:p w14:paraId="6E2AF8B4" w14:textId="77777777" w:rsidR="0095477D" w:rsidRPr="00476918" w:rsidRDefault="0095477D" w:rsidP="00DF03A3">
            <w:pPr>
              <w:rPr>
                <w:rFonts w:ascii="Arial" w:hAnsi="Arial" w:cs="Arial"/>
              </w:rPr>
            </w:pPr>
            <w:r w:rsidRPr="00476918">
              <w:rPr>
                <w:rFonts w:ascii="Arial" w:hAnsi="Arial" w:cs="Arial"/>
                <w:b/>
                <w:bCs/>
              </w:rPr>
              <w:t>CONTRATANTE:</w:t>
            </w:r>
          </w:p>
        </w:tc>
      </w:tr>
      <w:tr w:rsidR="0095477D" w:rsidRPr="00476918" w14:paraId="740B7657" w14:textId="77777777" w:rsidTr="00DF03A3">
        <w:trPr>
          <w:cantSplit/>
          <w:trHeight w:hRule="exact" w:val="500"/>
          <w:jc w:val="center"/>
        </w:trPr>
        <w:tc>
          <w:tcPr>
            <w:tcW w:w="9923" w:type="dxa"/>
            <w:gridSpan w:val="5"/>
          </w:tcPr>
          <w:p w14:paraId="29317D6F" w14:textId="77777777" w:rsidR="0095477D" w:rsidRPr="00476918" w:rsidRDefault="0095477D" w:rsidP="00DF03A3">
            <w:pPr>
              <w:rPr>
                <w:rFonts w:ascii="Arial" w:hAnsi="Arial" w:cs="Arial"/>
              </w:rPr>
            </w:pPr>
            <w:r w:rsidRPr="00476918">
              <w:rPr>
                <w:rFonts w:ascii="Arial" w:hAnsi="Arial" w:cs="Arial"/>
              </w:rPr>
              <w:t>Denominação/Nome por extenso:</w:t>
            </w:r>
          </w:p>
          <w:p w14:paraId="6AA5C1DF" w14:textId="77777777" w:rsidR="0095477D" w:rsidRPr="00476918" w:rsidRDefault="0095477D" w:rsidP="00DF03A3">
            <w:pPr>
              <w:rPr>
                <w:rFonts w:ascii="Arial" w:hAnsi="Arial" w:cs="Arial"/>
              </w:rPr>
            </w:pPr>
            <w:r w:rsidRPr="00476918">
              <w:rPr>
                <w:rFonts w:ascii="Arial" w:hAnsi="Arial" w:cs="Arial"/>
                <w:bCs/>
              </w:rPr>
              <w:t>CÂMARA DOS DEPUTADOS</w:t>
            </w:r>
          </w:p>
        </w:tc>
      </w:tr>
      <w:tr w:rsidR="0095477D" w:rsidRPr="00476918" w14:paraId="5AB71913" w14:textId="77777777" w:rsidTr="00DF03A3">
        <w:trPr>
          <w:cantSplit/>
          <w:trHeight w:hRule="exact" w:val="500"/>
          <w:jc w:val="center"/>
        </w:trPr>
        <w:tc>
          <w:tcPr>
            <w:tcW w:w="9923" w:type="dxa"/>
            <w:gridSpan w:val="5"/>
          </w:tcPr>
          <w:p w14:paraId="76C7E688" w14:textId="77777777" w:rsidR="0095477D" w:rsidRPr="00476918" w:rsidRDefault="0095477D" w:rsidP="00DF03A3">
            <w:pPr>
              <w:rPr>
                <w:rFonts w:ascii="Arial" w:hAnsi="Arial" w:cs="Arial"/>
              </w:rPr>
            </w:pPr>
            <w:r w:rsidRPr="00476918">
              <w:rPr>
                <w:rFonts w:ascii="Arial" w:hAnsi="Arial" w:cs="Arial"/>
              </w:rPr>
              <w:t>CNPJ/MF:</w:t>
            </w:r>
          </w:p>
          <w:p w14:paraId="6DE3E438" w14:textId="77777777" w:rsidR="0095477D" w:rsidRPr="00476918" w:rsidRDefault="0095477D" w:rsidP="00DF03A3">
            <w:pPr>
              <w:rPr>
                <w:rFonts w:ascii="Arial" w:hAnsi="Arial" w:cs="Arial"/>
              </w:rPr>
            </w:pPr>
            <w:r w:rsidRPr="00476918">
              <w:rPr>
                <w:rFonts w:ascii="Arial" w:hAnsi="Arial" w:cs="Arial"/>
              </w:rPr>
              <w:t>00.530.352/0001-59</w:t>
            </w:r>
          </w:p>
        </w:tc>
      </w:tr>
      <w:tr w:rsidR="0095477D" w:rsidRPr="00476918" w14:paraId="70658B10" w14:textId="77777777" w:rsidTr="00DF03A3">
        <w:trPr>
          <w:cantSplit/>
          <w:trHeight w:hRule="exact" w:val="500"/>
          <w:jc w:val="center"/>
        </w:trPr>
        <w:tc>
          <w:tcPr>
            <w:tcW w:w="9923" w:type="dxa"/>
            <w:gridSpan w:val="5"/>
          </w:tcPr>
          <w:p w14:paraId="3D49DAEC" w14:textId="77777777" w:rsidR="0095477D" w:rsidRPr="00476918" w:rsidRDefault="0095477D" w:rsidP="00DF03A3">
            <w:pPr>
              <w:rPr>
                <w:rFonts w:ascii="Arial" w:hAnsi="Arial" w:cs="Arial"/>
                <w:bCs/>
              </w:rPr>
            </w:pPr>
            <w:r w:rsidRPr="00476918">
              <w:rPr>
                <w:rFonts w:ascii="Arial" w:hAnsi="Arial" w:cs="Arial"/>
                <w:bCs/>
              </w:rPr>
              <w:t>Endereço:</w:t>
            </w:r>
          </w:p>
          <w:p w14:paraId="55607496" w14:textId="77777777" w:rsidR="0095477D" w:rsidRPr="00476918" w:rsidRDefault="0095477D" w:rsidP="00DF03A3">
            <w:pPr>
              <w:rPr>
                <w:rFonts w:ascii="Arial" w:hAnsi="Arial" w:cs="Arial"/>
                <w:bCs/>
              </w:rPr>
            </w:pPr>
            <w:r w:rsidRPr="00476918">
              <w:rPr>
                <w:rFonts w:ascii="Arial" w:hAnsi="Arial" w:cs="Arial"/>
                <w:bCs/>
              </w:rPr>
              <w:t>PRAÇA DOS TRÊS PODERES S/N. EDIFÍCIO ANEXO I 13º ANDAR</w:t>
            </w:r>
          </w:p>
        </w:tc>
      </w:tr>
      <w:tr w:rsidR="0095477D" w:rsidRPr="00476918" w14:paraId="6BB85467" w14:textId="77777777" w:rsidTr="00DF03A3">
        <w:trPr>
          <w:cantSplit/>
          <w:trHeight w:hRule="exact" w:val="500"/>
          <w:jc w:val="center"/>
        </w:trPr>
        <w:tc>
          <w:tcPr>
            <w:tcW w:w="6378" w:type="dxa"/>
            <w:gridSpan w:val="3"/>
          </w:tcPr>
          <w:p w14:paraId="0294C639" w14:textId="77777777" w:rsidR="0095477D" w:rsidRPr="00476918" w:rsidRDefault="0095477D" w:rsidP="00DF03A3">
            <w:pPr>
              <w:rPr>
                <w:rFonts w:ascii="Arial" w:hAnsi="Arial" w:cs="Arial"/>
              </w:rPr>
            </w:pPr>
            <w:r w:rsidRPr="00476918">
              <w:rPr>
                <w:rFonts w:ascii="Arial" w:hAnsi="Arial" w:cs="Arial"/>
              </w:rPr>
              <w:t>Cidade:</w:t>
            </w:r>
          </w:p>
          <w:p w14:paraId="20853148" w14:textId="77777777" w:rsidR="0095477D" w:rsidRPr="00476918" w:rsidRDefault="0095477D" w:rsidP="00DF03A3">
            <w:pPr>
              <w:rPr>
                <w:rFonts w:ascii="Arial" w:hAnsi="Arial" w:cs="Arial"/>
              </w:rPr>
            </w:pPr>
            <w:r w:rsidRPr="00476918">
              <w:rPr>
                <w:rFonts w:ascii="Arial" w:hAnsi="Arial" w:cs="Arial"/>
              </w:rPr>
              <w:t xml:space="preserve">BRASÍLIA </w:t>
            </w:r>
          </w:p>
        </w:tc>
        <w:tc>
          <w:tcPr>
            <w:tcW w:w="1276" w:type="dxa"/>
          </w:tcPr>
          <w:p w14:paraId="30C04FF5" w14:textId="77777777" w:rsidR="0095477D" w:rsidRPr="00476918" w:rsidRDefault="0095477D" w:rsidP="00DF03A3">
            <w:pPr>
              <w:rPr>
                <w:rFonts w:ascii="Arial" w:hAnsi="Arial" w:cs="Arial"/>
              </w:rPr>
            </w:pPr>
            <w:r w:rsidRPr="00476918">
              <w:rPr>
                <w:rFonts w:ascii="Arial" w:hAnsi="Arial" w:cs="Arial"/>
              </w:rPr>
              <w:t>UF:</w:t>
            </w:r>
          </w:p>
          <w:p w14:paraId="5CC82858" w14:textId="77777777" w:rsidR="0095477D" w:rsidRPr="00476918" w:rsidRDefault="0095477D" w:rsidP="00DF03A3">
            <w:pPr>
              <w:jc w:val="center"/>
              <w:rPr>
                <w:rFonts w:ascii="Arial" w:hAnsi="Arial" w:cs="Arial"/>
              </w:rPr>
            </w:pPr>
            <w:r w:rsidRPr="00476918">
              <w:rPr>
                <w:rFonts w:ascii="Arial" w:hAnsi="Arial" w:cs="Arial"/>
              </w:rPr>
              <w:t>DF</w:t>
            </w:r>
          </w:p>
        </w:tc>
        <w:tc>
          <w:tcPr>
            <w:tcW w:w="2269" w:type="dxa"/>
          </w:tcPr>
          <w:p w14:paraId="05C0969B" w14:textId="77777777" w:rsidR="0095477D" w:rsidRPr="00476918" w:rsidRDefault="0095477D" w:rsidP="00DF03A3">
            <w:pPr>
              <w:rPr>
                <w:rFonts w:ascii="Arial" w:hAnsi="Arial" w:cs="Arial"/>
                <w:bCs/>
              </w:rPr>
            </w:pPr>
            <w:r w:rsidRPr="00476918">
              <w:rPr>
                <w:rFonts w:ascii="Arial" w:hAnsi="Arial" w:cs="Arial"/>
                <w:bCs/>
              </w:rPr>
              <w:t>CEP:</w:t>
            </w:r>
          </w:p>
          <w:p w14:paraId="485E7B98" w14:textId="77777777" w:rsidR="0095477D" w:rsidRPr="00476918" w:rsidRDefault="0095477D" w:rsidP="00DF03A3">
            <w:pPr>
              <w:jc w:val="center"/>
              <w:rPr>
                <w:rFonts w:ascii="Arial" w:hAnsi="Arial" w:cs="Arial"/>
                <w:bCs/>
              </w:rPr>
            </w:pPr>
            <w:r w:rsidRPr="00476918">
              <w:rPr>
                <w:rFonts w:ascii="Arial" w:hAnsi="Arial" w:cs="Arial"/>
                <w:bCs/>
              </w:rPr>
              <w:t>70160-900</w:t>
            </w:r>
          </w:p>
        </w:tc>
      </w:tr>
      <w:tr w:rsidR="0095477D" w:rsidRPr="00476918" w14:paraId="5EF9AFA7" w14:textId="77777777" w:rsidTr="00DF03A3">
        <w:trPr>
          <w:cantSplit/>
          <w:trHeight w:hRule="exact" w:val="500"/>
          <w:jc w:val="center"/>
        </w:trPr>
        <w:tc>
          <w:tcPr>
            <w:tcW w:w="9923" w:type="dxa"/>
            <w:gridSpan w:val="5"/>
          </w:tcPr>
          <w:p w14:paraId="198AD99F" w14:textId="77777777" w:rsidR="0095477D" w:rsidRPr="00476918" w:rsidRDefault="0095477D" w:rsidP="00DF03A3">
            <w:pPr>
              <w:rPr>
                <w:rFonts w:ascii="Arial" w:hAnsi="Arial" w:cs="Arial"/>
              </w:rPr>
            </w:pPr>
            <w:r w:rsidRPr="00476918">
              <w:rPr>
                <w:rFonts w:ascii="Arial" w:hAnsi="Arial" w:cs="Arial"/>
              </w:rPr>
              <w:t>Nome do Responsável:</w:t>
            </w:r>
          </w:p>
          <w:p w14:paraId="7ECB794E" w14:textId="77777777" w:rsidR="0095477D" w:rsidRPr="00476918" w:rsidRDefault="0095477D" w:rsidP="00DF03A3">
            <w:pPr>
              <w:rPr>
                <w:rFonts w:ascii="Arial" w:hAnsi="Arial" w:cs="Arial"/>
              </w:rPr>
            </w:pPr>
          </w:p>
        </w:tc>
      </w:tr>
      <w:tr w:rsidR="00147326" w:rsidRPr="00476918" w14:paraId="690684DE" w14:textId="77777777" w:rsidTr="00DF03A3">
        <w:trPr>
          <w:cantSplit/>
          <w:trHeight w:hRule="exact" w:val="500"/>
          <w:jc w:val="center"/>
        </w:trPr>
        <w:tc>
          <w:tcPr>
            <w:tcW w:w="9923" w:type="dxa"/>
            <w:gridSpan w:val="5"/>
          </w:tcPr>
          <w:p w14:paraId="3D7517C6" w14:textId="77777777" w:rsidR="00147326" w:rsidRPr="00476918" w:rsidRDefault="00147326" w:rsidP="00DF03A3">
            <w:pPr>
              <w:rPr>
                <w:rFonts w:ascii="Arial" w:hAnsi="Arial" w:cs="Arial"/>
              </w:rPr>
            </w:pPr>
            <w:r w:rsidRPr="00476918">
              <w:rPr>
                <w:rFonts w:ascii="Arial" w:hAnsi="Arial" w:cs="Arial"/>
              </w:rPr>
              <w:t>Cargo/Função:</w:t>
            </w:r>
          </w:p>
          <w:p w14:paraId="07692D96" w14:textId="77777777" w:rsidR="00147326" w:rsidRPr="00476918" w:rsidRDefault="00147326" w:rsidP="00147326">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5477D" w:rsidRPr="00476918" w14:paraId="18EE08A8" w14:textId="77777777" w:rsidTr="00DF03A3">
        <w:trPr>
          <w:cantSplit/>
          <w:trHeight w:hRule="exact" w:val="220"/>
        </w:trPr>
        <w:tc>
          <w:tcPr>
            <w:tcW w:w="9923" w:type="dxa"/>
            <w:gridSpan w:val="5"/>
            <w:tcBorders>
              <w:top w:val="nil"/>
              <w:left w:val="nil"/>
              <w:right w:val="nil"/>
            </w:tcBorders>
            <w:vAlign w:val="bottom"/>
          </w:tcPr>
          <w:p w14:paraId="3A242D63" w14:textId="77777777" w:rsidR="0095477D" w:rsidRPr="00476918" w:rsidRDefault="0095477D" w:rsidP="00DF03A3">
            <w:pPr>
              <w:rPr>
                <w:rFonts w:ascii="Arial" w:hAnsi="Arial" w:cs="Arial"/>
              </w:rPr>
            </w:pPr>
            <w:r w:rsidRPr="00476918">
              <w:rPr>
                <w:rFonts w:ascii="Arial" w:hAnsi="Arial" w:cs="Arial"/>
                <w:b/>
                <w:bCs/>
              </w:rPr>
              <w:t>CONTRATADA:</w:t>
            </w:r>
          </w:p>
        </w:tc>
      </w:tr>
      <w:tr w:rsidR="0095477D" w:rsidRPr="00476918" w14:paraId="2CE5B74B" w14:textId="77777777" w:rsidTr="00DF03A3">
        <w:trPr>
          <w:cantSplit/>
          <w:trHeight w:hRule="exact" w:val="605"/>
        </w:trPr>
        <w:tc>
          <w:tcPr>
            <w:tcW w:w="9923" w:type="dxa"/>
            <w:gridSpan w:val="5"/>
            <w:vAlign w:val="center"/>
          </w:tcPr>
          <w:p w14:paraId="7ECED8C3" w14:textId="77777777" w:rsidR="0095477D" w:rsidRPr="00476918" w:rsidRDefault="0095477D" w:rsidP="00DF03A3">
            <w:pPr>
              <w:rPr>
                <w:rFonts w:ascii="Arial" w:hAnsi="Arial" w:cs="Arial"/>
              </w:rPr>
            </w:pPr>
            <w:r w:rsidRPr="00476918">
              <w:rPr>
                <w:rFonts w:ascii="Arial" w:hAnsi="Arial" w:cs="Arial"/>
              </w:rPr>
              <w:t>Denominação/Nome por extenso:</w:t>
            </w:r>
          </w:p>
          <w:p w14:paraId="605EB8D5" w14:textId="77777777" w:rsidR="0095477D" w:rsidRPr="00476918" w:rsidRDefault="0095477D" w:rsidP="00DF03A3">
            <w:pPr>
              <w:rPr>
                <w:rFonts w:ascii="Arial" w:hAnsi="Arial" w:cs="Arial"/>
              </w:rPr>
            </w:pPr>
          </w:p>
        </w:tc>
      </w:tr>
      <w:tr w:rsidR="0095477D" w:rsidRPr="00476918" w14:paraId="4A621442" w14:textId="77777777" w:rsidTr="00DF03A3">
        <w:trPr>
          <w:cantSplit/>
          <w:trHeight w:hRule="exact" w:val="500"/>
        </w:trPr>
        <w:tc>
          <w:tcPr>
            <w:tcW w:w="9923" w:type="dxa"/>
            <w:gridSpan w:val="5"/>
          </w:tcPr>
          <w:p w14:paraId="03B59204" w14:textId="77777777" w:rsidR="0095477D" w:rsidRPr="00476918" w:rsidRDefault="0095477D" w:rsidP="00DF03A3">
            <w:pPr>
              <w:rPr>
                <w:rFonts w:ascii="Arial" w:hAnsi="Arial" w:cs="Arial"/>
                <w:lang w:val="en-US"/>
              </w:rPr>
            </w:pPr>
            <w:r w:rsidRPr="00476918">
              <w:rPr>
                <w:rFonts w:ascii="Arial" w:hAnsi="Arial" w:cs="Arial"/>
                <w:lang w:val="en-US"/>
              </w:rPr>
              <w:t>CNPJ/MF:</w:t>
            </w:r>
          </w:p>
          <w:p w14:paraId="67AF47CB" w14:textId="77777777" w:rsidR="0095477D" w:rsidRPr="00476918" w:rsidRDefault="0095477D" w:rsidP="00DF03A3">
            <w:pPr>
              <w:rPr>
                <w:rFonts w:ascii="Arial" w:hAnsi="Arial" w:cs="Arial"/>
                <w:lang w:val="en-US"/>
              </w:rPr>
            </w:pPr>
          </w:p>
        </w:tc>
      </w:tr>
      <w:tr w:rsidR="0095477D" w:rsidRPr="00476918" w14:paraId="3C4A1877" w14:textId="77777777" w:rsidTr="00DF03A3">
        <w:trPr>
          <w:cantSplit/>
          <w:trHeight w:hRule="exact" w:val="500"/>
        </w:trPr>
        <w:tc>
          <w:tcPr>
            <w:tcW w:w="9923" w:type="dxa"/>
            <w:gridSpan w:val="5"/>
          </w:tcPr>
          <w:p w14:paraId="2FAFF5D4" w14:textId="77777777" w:rsidR="0095477D" w:rsidRPr="00476918" w:rsidRDefault="0095477D" w:rsidP="00DF03A3">
            <w:pPr>
              <w:rPr>
                <w:rFonts w:ascii="Arial" w:hAnsi="Arial" w:cs="Arial"/>
              </w:rPr>
            </w:pPr>
            <w:r w:rsidRPr="00476918">
              <w:rPr>
                <w:rFonts w:ascii="Arial" w:hAnsi="Arial" w:cs="Arial"/>
              </w:rPr>
              <w:t>Endereço:</w:t>
            </w:r>
          </w:p>
          <w:p w14:paraId="0C76954B" w14:textId="77777777" w:rsidR="0095477D" w:rsidRPr="00476918" w:rsidRDefault="0095477D" w:rsidP="00DF03A3">
            <w:pPr>
              <w:rPr>
                <w:rFonts w:ascii="Arial" w:hAnsi="Arial" w:cs="Arial"/>
              </w:rPr>
            </w:pPr>
          </w:p>
        </w:tc>
      </w:tr>
      <w:tr w:rsidR="0095477D" w:rsidRPr="00476918" w14:paraId="0466C2E4" w14:textId="77777777" w:rsidTr="00DF03A3">
        <w:trPr>
          <w:cantSplit/>
          <w:trHeight w:hRule="exact" w:val="513"/>
        </w:trPr>
        <w:tc>
          <w:tcPr>
            <w:tcW w:w="5529" w:type="dxa"/>
            <w:gridSpan w:val="3"/>
          </w:tcPr>
          <w:p w14:paraId="01996C3E" w14:textId="77777777" w:rsidR="0095477D" w:rsidRPr="00476918" w:rsidRDefault="0095477D" w:rsidP="00DF03A3">
            <w:pPr>
              <w:rPr>
                <w:rFonts w:ascii="Arial" w:hAnsi="Arial" w:cs="Arial"/>
              </w:rPr>
            </w:pPr>
            <w:r w:rsidRPr="00476918">
              <w:rPr>
                <w:rFonts w:ascii="Arial" w:hAnsi="Arial" w:cs="Arial"/>
              </w:rPr>
              <w:t xml:space="preserve">Cidade: </w:t>
            </w:r>
          </w:p>
          <w:p w14:paraId="75DA4649" w14:textId="77777777" w:rsidR="0095477D" w:rsidRPr="00476918" w:rsidRDefault="0095477D" w:rsidP="00DF03A3">
            <w:pPr>
              <w:rPr>
                <w:rFonts w:ascii="Arial" w:hAnsi="Arial" w:cs="Arial"/>
              </w:rPr>
            </w:pPr>
          </w:p>
        </w:tc>
        <w:tc>
          <w:tcPr>
            <w:tcW w:w="1071" w:type="dxa"/>
          </w:tcPr>
          <w:p w14:paraId="51C74E76" w14:textId="77777777" w:rsidR="0095477D" w:rsidRPr="00476918" w:rsidRDefault="0095477D" w:rsidP="00DF03A3">
            <w:pPr>
              <w:rPr>
                <w:rFonts w:ascii="Arial" w:hAnsi="Arial" w:cs="Arial"/>
              </w:rPr>
            </w:pPr>
            <w:r w:rsidRPr="00476918">
              <w:rPr>
                <w:rFonts w:ascii="Arial" w:hAnsi="Arial" w:cs="Arial"/>
              </w:rPr>
              <w:t>UF:</w:t>
            </w:r>
          </w:p>
          <w:p w14:paraId="6619F87B" w14:textId="77777777" w:rsidR="0095477D" w:rsidRPr="00476918" w:rsidRDefault="0095477D" w:rsidP="00DF03A3">
            <w:pPr>
              <w:jc w:val="center"/>
              <w:rPr>
                <w:rFonts w:ascii="Arial" w:hAnsi="Arial" w:cs="Arial"/>
              </w:rPr>
            </w:pPr>
          </w:p>
        </w:tc>
        <w:tc>
          <w:tcPr>
            <w:tcW w:w="3323" w:type="dxa"/>
          </w:tcPr>
          <w:p w14:paraId="0D5E6AF1" w14:textId="77777777" w:rsidR="0095477D" w:rsidRPr="00476918" w:rsidRDefault="0095477D" w:rsidP="00DF03A3">
            <w:pPr>
              <w:rPr>
                <w:rFonts w:ascii="Arial" w:hAnsi="Arial" w:cs="Arial"/>
              </w:rPr>
            </w:pPr>
            <w:r w:rsidRPr="00476918">
              <w:rPr>
                <w:rFonts w:ascii="Arial" w:hAnsi="Arial" w:cs="Arial"/>
              </w:rPr>
              <w:t>CEP:</w:t>
            </w:r>
          </w:p>
          <w:p w14:paraId="7A39545F" w14:textId="77777777" w:rsidR="0095477D" w:rsidRPr="00476918" w:rsidRDefault="0095477D" w:rsidP="00DF03A3">
            <w:pPr>
              <w:jc w:val="center"/>
              <w:rPr>
                <w:rFonts w:ascii="Arial" w:hAnsi="Arial" w:cs="Arial"/>
              </w:rPr>
            </w:pPr>
          </w:p>
        </w:tc>
      </w:tr>
      <w:tr w:rsidR="0095477D" w:rsidRPr="00476918" w14:paraId="7D380D33" w14:textId="77777777" w:rsidTr="00DF03A3">
        <w:trPr>
          <w:cantSplit/>
          <w:trHeight w:hRule="exact" w:val="500"/>
        </w:trPr>
        <w:tc>
          <w:tcPr>
            <w:tcW w:w="9923" w:type="dxa"/>
            <w:gridSpan w:val="5"/>
          </w:tcPr>
          <w:p w14:paraId="754F5A66" w14:textId="77777777" w:rsidR="0095477D" w:rsidRPr="00476918" w:rsidRDefault="0095477D" w:rsidP="00DF03A3">
            <w:pPr>
              <w:rPr>
                <w:rFonts w:ascii="Arial" w:hAnsi="Arial" w:cs="Arial"/>
              </w:rPr>
            </w:pPr>
            <w:r w:rsidRPr="00476918">
              <w:rPr>
                <w:rFonts w:ascii="Arial" w:hAnsi="Arial" w:cs="Arial"/>
              </w:rPr>
              <w:t>Nome do Representante Legal:</w:t>
            </w:r>
          </w:p>
          <w:p w14:paraId="004BF664" w14:textId="77777777" w:rsidR="0095477D" w:rsidRPr="00476918" w:rsidRDefault="0095477D" w:rsidP="00DF03A3">
            <w:pPr>
              <w:rPr>
                <w:rFonts w:ascii="Arial" w:hAnsi="Arial" w:cs="Arial"/>
              </w:rPr>
            </w:pPr>
          </w:p>
        </w:tc>
      </w:tr>
      <w:tr w:rsidR="00147326" w:rsidRPr="00476918" w14:paraId="5A721465" w14:textId="77777777" w:rsidTr="00DF03A3">
        <w:trPr>
          <w:cantSplit/>
          <w:trHeight w:hRule="exact" w:val="500"/>
        </w:trPr>
        <w:tc>
          <w:tcPr>
            <w:tcW w:w="9923" w:type="dxa"/>
            <w:gridSpan w:val="5"/>
          </w:tcPr>
          <w:p w14:paraId="2035F8A1" w14:textId="77777777" w:rsidR="00147326" w:rsidRPr="00476918" w:rsidRDefault="00147326" w:rsidP="00DF03A3">
            <w:pPr>
              <w:rPr>
                <w:rFonts w:ascii="Arial" w:hAnsi="Arial" w:cs="Arial"/>
              </w:rPr>
            </w:pPr>
            <w:r w:rsidRPr="00476918">
              <w:rPr>
                <w:rFonts w:ascii="Arial" w:hAnsi="Arial" w:cs="Arial"/>
              </w:rPr>
              <w:t>Cargo</w:t>
            </w:r>
          </w:p>
          <w:p w14:paraId="039DD62D" w14:textId="20BEECCA" w:rsidR="00147326" w:rsidRPr="00476918" w:rsidRDefault="00147326" w:rsidP="00DF03A3">
            <w:pPr>
              <w:rPr>
                <w:rFonts w:ascii="Arial" w:hAnsi="Arial" w:cs="Arial"/>
              </w:rPr>
            </w:pPr>
          </w:p>
          <w:p w14:paraId="592E25EF" w14:textId="77777777" w:rsidR="00147326" w:rsidRPr="00476918" w:rsidRDefault="00147326" w:rsidP="00DF03A3">
            <w:pPr>
              <w:rPr>
                <w:rFonts w:ascii="Arial" w:hAnsi="Arial" w:cs="Arial"/>
              </w:rPr>
            </w:pPr>
          </w:p>
        </w:tc>
      </w:tr>
      <w:tr w:rsidR="0095477D" w:rsidRPr="00476918" w14:paraId="4500A7F5" w14:textId="77777777" w:rsidTr="00DF03A3">
        <w:trPr>
          <w:cantSplit/>
          <w:trHeight w:hRule="exact" w:val="469"/>
        </w:trPr>
        <w:tc>
          <w:tcPr>
            <w:tcW w:w="9923" w:type="dxa"/>
            <w:gridSpan w:val="5"/>
            <w:shd w:val="clear" w:color="auto" w:fill="D9D9D9"/>
            <w:vAlign w:val="center"/>
          </w:tcPr>
          <w:p w14:paraId="658546F9" w14:textId="77777777" w:rsidR="0095477D" w:rsidRPr="00476918" w:rsidRDefault="0095477D" w:rsidP="00DF03A3">
            <w:pPr>
              <w:rPr>
                <w:rFonts w:ascii="Arial" w:hAnsi="Arial" w:cs="Arial"/>
              </w:rPr>
            </w:pPr>
            <w:r w:rsidRPr="00476918">
              <w:rPr>
                <w:rFonts w:ascii="Arial" w:hAnsi="Arial" w:cs="Arial"/>
                <w:b/>
                <w:bCs/>
              </w:rPr>
              <w:t>DADOS DO CONTRATO</w:t>
            </w:r>
          </w:p>
        </w:tc>
      </w:tr>
      <w:tr w:rsidR="0095477D" w:rsidRPr="00476918" w14:paraId="4BCB2C70" w14:textId="77777777" w:rsidTr="00DF03A3">
        <w:trPr>
          <w:cantSplit/>
          <w:trHeight w:hRule="exact" w:val="469"/>
        </w:trPr>
        <w:tc>
          <w:tcPr>
            <w:tcW w:w="2764" w:type="dxa"/>
            <w:vAlign w:val="center"/>
          </w:tcPr>
          <w:p w14:paraId="45383241" w14:textId="77777777" w:rsidR="0095477D" w:rsidRPr="00476918" w:rsidRDefault="0095477D" w:rsidP="00DF03A3">
            <w:pPr>
              <w:rPr>
                <w:rFonts w:ascii="Arial" w:hAnsi="Arial" w:cs="Arial"/>
              </w:rPr>
            </w:pPr>
            <w:r w:rsidRPr="00476918">
              <w:rPr>
                <w:rFonts w:ascii="Arial" w:hAnsi="Arial" w:cs="Arial"/>
              </w:rPr>
              <w:t>Data da Proposta</w:t>
            </w:r>
          </w:p>
          <w:p w14:paraId="17ECAFB2" w14:textId="77777777" w:rsidR="0095477D" w:rsidRPr="00476918" w:rsidRDefault="0095477D" w:rsidP="00DF03A3">
            <w:pPr>
              <w:rPr>
                <w:rFonts w:ascii="Arial" w:hAnsi="Arial" w:cs="Arial"/>
              </w:rPr>
            </w:pPr>
          </w:p>
        </w:tc>
        <w:tc>
          <w:tcPr>
            <w:tcW w:w="2409" w:type="dxa"/>
            <w:vAlign w:val="center"/>
          </w:tcPr>
          <w:p w14:paraId="6E1D0F76" w14:textId="77777777" w:rsidR="0095477D" w:rsidRPr="00476918" w:rsidRDefault="0095477D" w:rsidP="00DF03A3">
            <w:pPr>
              <w:rPr>
                <w:rFonts w:ascii="Arial" w:hAnsi="Arial" w:cs="Arial"/>
              </w:rPr>
            </w:pPr>
            <w:r w:rsidRPr="00476918">
              <w:rPr>
                <w:rFonts w:ascii="Arial" w:hAnsi="Arial" w:cs="Arial"/>
              </w:rPr>
              <w:t>Data de assinatura</w:t>
            </w:r>
          </w:p>
          <w:p w14:paraId="6BE70CDD" w14:textId="77777777" w:rsidR="0095477D" w:rsidRPr="00476918" w:rsidRDefault="0095477D" w:rsidP="00DF03A3">
            <w:pPr>
              <w:rPr>
                <w:rFonts w:ascii="Arial" w:hAnsi="Arial" w:cs="Arial"/>
              </w:rPr>
            </w:pPr>
            <w:r w:rsidRPr="00476918">
              <w:rPr>
                <w:rFonts w:ascii="Arial" w:hAnsi="Arial" w:cs="Arial"/>
              </w:rPr>
              <w:t xml:space="preserve"> </w:t>
            </w:r>
          </w:p>
        </w:tc>
        <w:tc>
          <w:tcPr>
            <w:tcW w:w="4750" w:type="dxa"/>
            <w:gridSpan w:val="3"/>
            <w:vAlign w:val="center"/>
          </w:tcPr>
          <w:p w14:paraId="19E562D0" w14:textId="77777777" w:rsidR="0095477D" w:rsidRPr="00476918" w:rsidRDefault="0095477D" w:rsidP="00DF03A3">
            <w:pPr>
              <w:rPr>
                <w:rFonts w:ascii="Arial" w:hAnsi="Arial" w:cs="Arial"/>
              </w:rPr>
            </w:pPr>
            <w:r w:rsidRPr="00476918">
              <w:rPr>
                <w:rFonts w:ascii="Arial" w:hAnsi="Arial" w:cs="Arial"/>
              </w:rPr>
              <w:t>Data de vigência</w:t>
            </w:r>
          </w:p>
          <w:p w14:paraId="100C8807" w14:textId="77777777" w:rsidR="0095477D" w:rsidRPr="00476918" w:rsidRDefault="0095477D" w:rsidP="00DF03A3">
            <w:pPr>
              <w:rPr>
                <w:rFonts w:ascii="Arial" w:hAnsi="Arial" w:cs="Arial"/>
              </w:rPr>
            </w:pPr>
          </w:p>
        </w:tc>
      </w:tr>
      <w:tr w:rsidR="0095477D" w:rsidRPr="00476918" w14:paraId="031E67AA" w14:textId="77777777" w:rsidTr="00DF03A3">
        <w:trPr>
          <w:cantSplit/>
          <w:trHeight w:hRule="exact" w:val="385"/>
        </w:trPr>
        <w:tc>
          <w:tcPr>
            <w:tcW w:w="5173" w:type="dxa"/>
            <w:gridSpan w:val="2"/>
          </w:tcPr>
          <w:p w14:paraId="4C74B1DC" w14:textId="77777777" w:rsidR="0095477D" w:rsidRPr="00476918" w:rsidRDefault="0095477D" w:rsidP="00DF03A3">
            <w:pPr>
              <w:rPr>
                <w:rFonts w:ascii="Arial" w:hAnsi="Arial" w:cs="Arial"/>
              </w:rPr>
            </w:pPr>
            <w:r w:rsidRPr="00476918">
              <w:rPr>
                <w:rFonts w:ascii="Arial" w:hAnsi="Arial" w:cs="Arial"/>
              </w:rPr>
              <w:t xml:space="preserve">Preço: </w:t>
            </w:r>
          </w:p>
        </w:tc>
        <w:tc>
          <w:tcPr>
            <w:tcW w:w="4750" w:type="dxa"/>
            <w:gridSpan w:val="3"/>
          </w:tcPr>
          <w:p w14:paraId="33D8115A" w14:textId="77777777" w:rsidR="0095477D" w:rsidRPr="00476918" w:rsidRDefault="0095477D" w:rsidP="00DF03A3">
            <w:pPr>
              <w:rPr>
                <w:rFonts w:ascii="Arial" w:hAnsi="Arial" w:cs="Arial"/>
              </w:rPr>
            </w:pPr>
            <w:r w:rsidRPr="00D02051">
              <w:rPr>
                <w:rFonts w:ascii="Arial" w:hAnsi="Arial" w:cs="Arial"/>
              </w:rPr>
              <w:t>Valor da Garantia:</w:t>
            </w:r>
            <w:r w:rsidRPr="00476918">
              <w:rPr>
                <w:rFonts w:ascii="Arial" w:hAnsi="Arial" w:cs="Arial"/>
              </w:rPr>
              <w:t xml:space="preserve"> </w:t>
            </w:r>
          </w:p>
        </w:tc>
      </w:tr>
      <w:tr w:rsidR="0095477D" w:rsidRPr="00476918" w14:paraId="632A1A13" w14:textId="77777777" w:rsidTr="00DF03A3">
        <w:trPr>
          <w:cantSplit/>
          <w:trHeight w:hRule="exact" w:val="298"/>
        </w:trPr>
        <w:tc>
          <w:tcPr>
            <w:tcW w:w="9923" w:type="dxa"/>
            <w:gridSpan w:val="5"/>
          </w:tcPr>
          <w:p w14:paraId="407BA08D" w14:textId="77777777" w:rsidR="0095477D" w:rsidRPr="00476918" w:rsidRDefault="0095477D" w:rsidP="00DF03A3">
            <w:pPr>
              <w:rPr>
                <w:rFonts w:ascii="Arial" w:hAnsi="Arial" w:cs="Arial"/>
              </w:rPr>
            </w:pPr>
            <w:r w:rsidRPr="00476918">
              <w:rPr>
                <w:rFonts w:ascii="Arial" w:hAnsi="Arial" w:cs="Arial"/>
              </w:rPr>
              <w:t xml:space="preserve">Nota(s) de Empenho: </w:t>
            </w:r>
          </w:p>
          <w:p w14:paraId="61CB191D" w14:textId="77777777" w:rsidR="0095477D" w:rsidRPr="00476918" w:rsidRDefault="0095477D" w:rsidP="00DF03A3">
            <w:pPr>
              <w:rPr>
                <w:rFonts w:ascii="Arial" w:hAnsi="Arial" w:cs="Arial"/>
              </w:rPr>
            </w:pPr>
          </w:p>
          <w:p w14:paraId="478F60DA" w14:textId="77777777" w:rsidR="0095477D" w:rsidRPr="00476918" w:rsidRDefault="0095477D" w:rsidP="00DF03A3">
            <w:pPr>
              <w:rPr>
                <w:rFonts w:ascii="Arial" w:hAnsi="Arial" w:cs="Arial"/>
              </w:rPr>
            </w:pPr>
          </w:p>
          <w:p w14:paraId="62835393" w14:textId="77777777" w:rsidR="0095477D" w:rsidRPr="00476918" w:rsidRDefault="0095477D" w:rsidP="00DF03A3">
            <w:pPr>
              <w:rPr>
                <w:rFonts w:ascii="Arial" w:hAnsi="Arial" w:cs="Arial"/>
              </w:rPr>
            </w:pPr>
          </w:p>
        </w:tc>
      </w:tr>
      <w:tr w:rsidR="0095477D" w:rsidRPr="00476918" w14:paraId="607C6511" w14:textId="77777777" w:rsidTr="00DF03A3">
        <w:trPr>
          <w:cantSplit/>
          <w:trHeight w:hRule="exact" w:val="1803"/>
        </w:trPr>
        <w:tc>
          <w:tcPr>
            <w:tcW w:w="9923" w:type="dxa"/>
            <w:gridSpan w:val="5"/>
            <w:shd w:val="clear" w:color="auto" w:fill="D9D9D9"/>
          </w:tcPr>
          <w:p w14:paraId="6137256A" w14:textId="77777777" w:rsidR="0095477D" w:rsidRPr="00476918" w:rsidRDefault="0095477D" w:rsidP="00DF03A3">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BA33D89" w14:textId="77777777" w:rsidR="0095477D" w:rsidRPr="00476918" w:rsidRDefault="0095477D" w:rsidP="00DF03A3">
            <w:pPr>
              <w:rPr>
                <w:rFonts w:ascii="Arial" w:hAnsi="Arial" w:cs="Arial"/>
                <w:highlight w:val="yellow"/>
              </w:rPr>
            </w:pPr>
          </w:p>
        </w:tc>
      </w:tr>
    </w:tbl>
    <w:p w14:paraId="1F3E3523" w14:textId="77777777" w:rsidR="0095477D" w:rsidRPr="00476918" w:rsidRDefault="0095477D" w:rsidP="009547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0895223" w14:textId="77777777" w:rsidR="0095477D" w:rsidRPr="00476918" w:rsidRDefault="0095477D" w:rsidP="0095477D">
      <w:pPr>
        <w:pStyle w:val="Tit2nBrda"/>
      </w:pPr>
      <w:r w:rsidRPr="00476918">
        <w:lastRenderedPageBreak/>
        <w:t>DO OBJETO E DAS ESPECIFICAÇÕES TÉCNICAS</w:t>
      </w:r>
    </w:p>
    <w:p w14:paraId="1F20DB10" w14:textId="77777777" w:rsidR="0095477D" w:rsidRPr="00476918" w:rsidRDefault="0095477D" w:rsidP="0095477D">
      <w:pPr>
        <w:pStyle w:val="Tit3n"/>
        <w:tabs>
          <w:tab w:val="clear" w:pos="851"/>
          <w:tab w:val="left" w:pos="1134"/>
        </w:tabs>
      </w:pPr>
      <w:r w:rsidRPr="00476918">
        <w:t xml:space="preserve">O objeto do presente contrato é </w:t>
      </w:r>
      <w:r w:rsidRPr="00924E6E">
        <w:t xml:space="preserve">a </w:t>
      </w:r>
      <w:r>
        <w:rPr>
          <w:b/>
          <w:bCs/>
        </w:rPr>
        <w:t>prestação de serviço de perfuração de poços tubulares profundos, incluindo fornecimento e instalação de bombas de recalque submersas, instalações elétricas, de quadros de comando e de sistemas hidráulicos complementares, bem como providências</w:t>
      </w:r>
      <w:r w:rsidRPr="003933D6">
        <w:rPr>
          <w:b/>
          <w:bCs/>
        </w:rPr>
        <w:t xml:space="preserve"> referentes à outorga de direito de uso de água subterrânea</w:t>
      </w:r>
      <w:r w:rsidRPr="00924E6E">
        <w:t>,</w:t>
      </w:r>
      <w:r w:rsidRPr="00476918">
        <w:t xml:space="preserve"> de acordo com as quantidades e especificações técnicas descritas no EDITAL e nas demais exigências e condições expressas no referido instrumento e neste Contrato.</w:t>
      </w:r>
    </w:p>
    <w:p w14:paraId="4A80C031" w14:textId="77777777" w:rsidR="0095477D" w:rsidRPr="00476918" w:rsidRDefault="0095477D" w:rsidP="0095477D">
      <w:pPr>
        <w:pStyle w:val="Tit3n"/>
        <w:tabs>
          <w:tab w:val="clear" w:pos="851"/>
          <w:tab w:val="left" w:pos="1134"/>
        </w:tabs>
      </w:pPr>
      <w:r w:rsidRPr="00476918">
        <w:t>Fazem parte do presente Contrato, para todos os efeitos:</w:t>
      </w:r>
    </w:p>
    <w:p w14:paraId="4859E74D" w14:textId="406C1ECC" w:rsidR="0095477D" w:rsidRPr="00FD4484" w:rsidRDefault="0095477D" w:rsidP="0095477D">
      <w:pPr>
        <w:pStyle w:val="TLet4"/>
        <w:numPr>
          <w:ilvl w:val="5"/>
          <w:numId w:val="28"/>
        </w:numPr>
      </w:pPr>
      <w:r w:rsidRPr="00476918">
        <w:t xml:space="preserve">Edital do Pregão </w:t>
      </w:r>
      <w:r w:rsidRPr="00FD4484">
        <w:t>Eletrônico n.</w:t>
      </w:r>
      <w:r w:rsidR="00FD4484" w:rsidRPr="00FD4484">
        <w:t xml:space="preserve"> 90/</w:t>
      </w:r>
      <w:r w:rsidRPr="00FD4484">
        <w:t>21 e seus Anexos;</w:t>
      </w:r>
    </w:p>
    <w:p w14:paraId="3C0B4419" w14:textId="2E2E3B94" w:rsidR="0095477D" w:rsidRPr="00FD4484" w:rsidRDefault="0095477D" w:rsidP="0095477D">
      <w:pPr>
        <w:pStyle w:val="TLet4"/>
      </w:pPr>
      <w:r w:rsidRPr="00FD4484">
        <w:t>Ata da Sessão Pública do Pregão Eletrônico n.</w:t>
      </w:r>
      <w:r w:rsidR="00FD4484" w:rsidRPr="00FD4484">
        <w:t xml:space="preserve"> 90</w:t>
      </w:r>
      <w:r w:rsidRPr="00FD4484">
        <w:t>/21;</w:t>
      </w:r>
    </w:p>
    <w:p w14:paraId="174045BB" w14:textId="77777777" w:rsidR="0095477D" w:rsidRPr="00476918" w:rsidRDefault="0095477D" w:rsidP="0095477D">
      <w:pPr>
        <w:pStyle w:val="TLet4"/>
      </w:pPr>
      <w:r w:rsidRPr="00476918">
        <w:t>Proposta da CONTRATADA.</w:t>
      </w:r>
    </w:p>
    <w:p w14:paraId="17BFD7D3" w14:textId="77777777" w:rsidR="0095477D" w:rsidRPr="00476918" w:rsidRDefault="0095477D" w:rsidP="0095477D">
      <w:pPr>
        <w:pStyle w:val="Tit2nBrda"/>
      </w:pPr>
      <w:r w:rsidRPr="00476918">
        <w:t>DO VALOR DA CONTRATAÇÃO</w:t>
      </w:r>
    </w:p>
    <w:p w14:paraId="35C778AB" w14:textId="77777777" w:rsidR="0095477D" w:rsidRPr="00476918" w:rsidRDefault="0095477D" w:rsidP="0095477D">
      <w:pPr>
        <w:pStyle w:val="Tit3n"/>
        <w:tabs>
          <w:tab w:val="clear" w:pos="851"/>
          <w:tab w:val="left" w:pos="1134"/>
        </w:tabs>
      </w:pPr>
      <w:r w:rsidRPr="00476918">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06D08BF" w14:textId="77777777" w:rsidR="0095477D" w:rsidRPr="00476918" w:rsidRDefault="0095477D" w:rsidP="0095477D">
      <w:pPr>
        <w:pStyle w:val="Tit2nBrda"/>
        <w:rPr>
          <w:rStyle w:val="fonte"/>
          <w:b/>
        </w:rPr>
      </w:pPr>
      <w:r w:rsidRPr="00476918">
        <w:t xml:space="preserve">DAS ALTERAÇÕES CONTRATUAIS </w:t>
      </w:r>
    </w:p>
    <w:p w14:paraId="31F54BF3" w14:textId="77777777" w:rsidR="0095477D" w:rsidRPr="00476918" w:rsidRDefault="0095477D" w:rsidP="0095477D">
      <w:pPr>
        <w:pStyle w:val="Tit3n"/>
        <w:tabs>
          <w:tab w:val="clear" w:pos="851"/>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A6F6479" w14:textId="77777777" w:rsidR="0095477D" w:rsidRPr="00476918" w:rsidRDefault="0095477D" w:rsidP="0095477D">
      <w:pPr>
        <w:pStyle w:val="Tit4n"/>
        <w:rPr>
          <w:b/>
        </w:rPr>
      </w:pPr>
      <w:r w:rsidRPr="00476918">
        <w:t>As supressões além desse limite são facultadas por acordo entre as partes, em conformidade com o parágrafo 2º do artigo 113 do REGULAMENTO.</w:t>
      </w:r>
    </w:p>
    <w:p w14:paraId="0E6E3C78" w14:textId="77777777" w:rsidR="0095477D" w:rsidRPr="00476918" w:rsidRDefault="0095477D" w:rsidP="0095477D">
      <w:pPr>
        <w:pStyle w:val="Tit2nBrda"/>
      </w:pPr>
      <w:r w:rsidRPr="00476918">
        <w:t>DA DOTAÇÃO ORÇAMENTÁRIA</w:t>
      </w:r>
    </w:p>
    <w:p w14:paraId="36127826" w14:textId="77777777" w:rsidR="0095477D" w:rsidRPr="00476918" w:rsidRDefault="0095477D" w:rsidP="0095477D">
      <w:pPr>
        <w:pStyle w:val="Tit3n"/>
      </w:pPr>
      <w:r w:rsidRPr="00476918">
        <w:t>A despesa com a execução do presente Contrato correrá à conta da seguinte classificação orçamentária:</w:t>
      </w:r>
    </w:p>
    <w:p w14:paraId="7D981840" w14:textId="77777777" w:rsidR="0095477D" w:rsidRPr="003933D6" w:rsidRDefault="0095477D" w:rsidP="0095477D">
      <w:pPr>
        <w:pStyle w:val="Txt6nHif1"/>
        <w:rPr>
          <w:rStyle w:val="fonte"/>
        </w:rPr>
      </w:pPr>
      <w:r w:rsidRPr="003933D6">
        <w:rPr>
          <w:rStyle w:val="fonte"/>
        </w:rPr>
        <w:t>Programa de Trabalho: 01.031.0034.4061.5664 – Processo Legislativo, Fiscalização e Representação Política (Administração Legislativa)</w:t>
      </w:r>
    </w:p>
    <w:p w14:paraId="4EE75645" w14:textId="77777777" w:rsidR="0095477D" w:rsidRPr="003933D6" w:rsidRDefault="0095477D" w:rsidP="0095477D">
      <w:pPr>
        <w:pStyle w:val="Txt3nHif1"/>
        <w:tabs>
          <w:tab w:val="clear" w:pos="1191"/>
        </w:tabs>
        <w:ind w:left="1843" w:hanging="425"/>
      </w:pPr>
      <w:r w:rsidRPr="003933D6">
        <w:t>Natureza da Despesa:</w:t>
      </w:r>
    </w:p>
    <w:p w14:paraId="1BE57B32" w14:textId="77777777" w:rsidR="0095477D" w:rsidRPr="003933D6" w:rsidRDefault="0095477D" w:rsidP="001149B8">
      <w:pPr>
        <w:pStyle w:val="Txt7"/>
        <w:spacing w:before="0" w:after="0"/>
        <w:ind w:left="1843"/>
      </w:pPr>
      <w:r w:rsidRPr="003933D6">
        <w:t>4.0.00.00 – Despesas de Capital</w:t>
      </w:r>
    </w:p>
    <w:p w14:paraId="4DB3F6BE" w14:textId="77777777" w:rsidR="0095477D" w:rsidRPr="003933D6" w:rsidRDefault="0095477D" w:rsidP="001149B8">
      <w:pPr>
        <w:pStyle w:val="Txt7"/>
        <w:spacing w:before="0" w:after="0"/>
        <w:ind w:left="1843"/>
      </w:pPr>
      <w:r w:rsidRPr="003933D6">
        <w:t>4.4.00.00 – Investimentos</w:t>
      </w:r>
    </w:p>
    <w:p w14:paraId="0C0DBF1A" w14:textId="77777777" w:rsidR="0095477D" w:rsidRPr="003933D6" w:rsidRDefault="0095477D" w:rsidP="001149B8">
      <w:pPr>
        <w:pStyle w:val="Txt7"/>
        <w:spacing w:before="0" w:after="0"/>
        <w:ind w:left="1843"/>
      </w:pPr>
      <w:r w:rsidRPr="003933D6">
        <w:t>4.4.90.00 – Aplicações Diretas</w:t>
      </w:r>
    </w:p>
    <w:p w14:paraId="06690764" w14:textId="77777777" w:rsidR="0095477D" w:rsidRPr="003933D6" w:rsidRDefault="0095477D" w:rsidP="001149B8">
      <w:pPr>
        <w:pStyle w:val="Txt7"/>
        <w:spacing w:before="0" w:after="0"/>
        <w:ind w:left="1843"/>
      </w:pPr>
      <w:r w:rsidRPr="003933D6">
        <w:t>4.4.90.51 – Obras e Instalações</w:t>
      </w:r>
    </w:p>
    <w:p w14:paraId="064D2AA0" w14:textId="77777777" w:rsidR="0095477D" w:rsidRDefault="0095477D" w:rsidP="0095477D">
      <w:pPr>
        <w:pStyle w:val="Txt7"/>
        <w:ind w:left="1843"/>
        <w:rPr>
          <w:highlight w:val="yellow"/>
        </w:rPr>
      </w:pPr>
    </w:p>
    <w:p w14:paraId="59653F51" w14:textId="77777777" w:rsidR="001149B8" w:rsidRPr="004729AB" w:rsidRDefault="001149B8" w:rsidP="0095477D">
      <w:pPr>
        <w:pStyle w:val="Txt7"/>
        <w:ind w:left="1843"/>
        <w:rPr>
          <w:highlight w:val="yellow"/>
        </w:rPr>
      </w:pPr>
    </w:p>
    <w:p w14:paraId="5968DE71" w14:textId="77777777" w:rsidR="0095477D" w:rsidRPr="00476918" w:rsidRDefault="0095477D" w:rsidP="0095477D">
      <w:pPr>
        <w:pStyle w:val="Tit2nBrda"/>
      </w:pPr>
      <w:r w:rsidRPr="00476918">
        <w:lastRenderedPageBreak/>
        <w:t>DAS CONDIÇÕES DE EXECUÇÃO DOS SERVIÇOS</w:t>
      </w:r>
    </w:p>
    <w:p w14:paraId="272A763C" w14:textId="77777777" w:rsidR="0095477D" w:rsidRDefault="0095477D" w:rsidP="0095477D">
      <w:pPr>
        <w:pStyle w:val="Tit3n"/>
        <w:tabs>
          <w:tab w:val="clear" w:pos="851"/>
          <w:tab w:val="num" w:pos="1134"/>
        </w:tabs>
      </w:pPr>
      <w:r>
        <w:t>A execução dos serviços deverá obedecer às seguintes etapas e aos seguintes prazos:</w:t>
      </w:r>
    </w:p>
    <w:tbl>
      <w:tblPr>
        <w:tblStyle w:val="Tabelacomgrade"/>
        <w:tblW w:w="0" w:type="auto"/>
        <w:tblLayout w:type="fixed"/>
        <w:tblLook w:val="04A0" w:firstRow="1" w:lastRow="0" w:firstColumn="1" w:lastColumn="0" w:noHBand="0" w:noVBand="1"/>
      </w:tblPr>
      <w:tblGrid>
        <w:gridCol w:w="1156"/>
        <w:gridCol w:w="2625"/>
        <w:gridCol w:w="2626"/>
        <w:gridCol w:w="2626"/>
      </w:tblGrid>
      <w:tr w:rsidR="0095477D" w:rsidRPr="00924E6E" w14:paraId="4331AAEA" w14:textId="77777777" w:rsidTr="00DF03A3">
        <w:trPr>
          <w:trHeight w:val="280"/>
        </w:trPr>
        <w:tc>
          <w:tcPr>
            <w:tcW w:w="1156" w:type="dxa"/>
            <w:shd w:val="clear" w:color="auto" w:fill="BFBFBF" w:themeFill="background1" w:themeFillShade="BF"/>
            <w:vAlign w:val="center"/>
          </w:tcPr>
          <w:p w14:paraId="2306A5D4" w14:textId="77777777" w:rsidR="0095477D" w:rsidRPr="003933D6" w:rsidRDefault="0095477D" w:rsidP="00DF03A3">
            <w:pPr>
              <w:jc w:val="center"/>
              <w:rPr>
                <w:rFonts w:ascii="Arial" w:hAnsi="Arial" w:cs="Arial"/>
                <w:b/>
                <w:sz w:val="24"/>
                <w:szCs w:val="24"/>
              </w:rPr>
            </w:pPr>
            <w:r w:rsidRPr="003933D6">
              <w:rPr>
                <w:rFonts w:ascii="Arial" w:hAnsi="Arial" w:cs="Arial"/>
                <w:b/>
                <w:sz w:val="24"/>
                <w:szCs w:val="24"/>
              </w:rPr>
              <w:t>ETAPA</w:t>
            </w:r>
          </w:p>
        </w:tc>
        <w:tc>
          <w:tcPr>
            <w:tcW w:w="2625" w:type="dxa"/>
            <w:shd w:val="clear" w:color="auto" w:fill="BFBFBF" w:themeFill="background1" w:themeFillShade="BF"/>
            <w:vAlign w:val="center"/>
          </w:tcPr>
          <w:p w14:paraId="51147B2C" w14:textId="77777777" w:rsidR="0095477D" w:rsidRPr="003933D6" w:rsidRDefault="0095477D" w:rsidP="00DF03A3">
            <w:pPr>
              <w:jc w:val="center"/>
              <w:rPr>
                <w:rFonts w:ascii="Arial" w:hAnsi="Arial" w:cs="Arial"/>
                <w:b/>
                <w:sz w:val="24"/>
                <w:szCs w:val="24"/>
              </w:rPr>
            </w:pPr>
            <w:r w:rsidRPr="003933D6">
              <w:rPr>
                <w:rFonts w:ascii="Arial" w:hAnsi="Arial" w:cs="Arial"/>
                <w:b/>
                <w:sz w:val="24"/>
                <w:szCs w:val="24"/>
              </w:rPr>
              <w:t>DESCRIÇÃO</w:t>
            </w:r>
          </w:p>
        </w:tc>
        <w:tc>
          <w:tcPr>
            <w:tcW w:w="2626" w:type="dxa"/>
            <w:shd w:val="clear" w:color="auto" w:fill="BFBFBF" w:themeFill="background1" w:themeFillShade="BF"/>
            <w:vAlign w:val="center"/>
          </w:tcPr>
          <w:p w14:paraId="19C639ED" w14:textId="77777777" w:rsidR="0095477D" w:rsidRPr="003933D6" w:rsidRDefault="0095477D" w:rsidP="00DF03A3">
            <w:pPr>
              <w:jc w:val="center"/>
              <w:rPr>
                <w:rFonts w:ascii="Arial" w:hAnsi="Arial" w:cs="Arial"/>
                <w:b/>
                <w:sz w:val="24"/>
                <w:szCs w:val="24"/>
              </w:rPr>
            </w:pPr>
            <w:r w:rsidRPr="003933D6">
              <w:rPr>
                <w:rFonts w:ascii="Arial" w:hAnsi="Arial" w:cs="Arial"/>
                <w:b/>
                <w:sz w:val="24"/>
                <w:szCs w:val="24"/>
              </w:rPr>
              <w:t>PRAZO</w:t>
            </w:r>
          </w:p>
        </w:tc>
        <w:tc>
          <w:tcPr>
            <w:tcW w:w="2626" w:type="dxa"/>
            <w:shd w:val="clear" w:color="auto" w:fill="BFBFBF" w:themeFill="background1" w:themeFillShade="BF"/>
            <w:vAlign w:val="center"/>
          </w:tcPr>
          <w:p w14:paraId="64A90500" w14:textId="77777777" w:rsidR="0095477D" w:rsidRPr="003933D6" w:rsidRDefault="0095477D" w:rsidP="00DF03A3">
            <w:pPr>
              <w:jc w:val="center"/>
              <w:rPr>
                <w:rFonts w:ascii="Arial" w:hAnsi="Arial" w:cs="Arial"/>
                <w:b/>
                <w:sz w:val="24"/>
                <w:szCs w:val="24"/>
              </w:rPr>
            </w:pPr>
            <w:r w:rsidRPr="003933D6">
              <w:rPr>
                <w:rFonts w:ascii="Arial" w:hAnsi="Arial" w:cs="Arial"/>
                <w:b/>
                <w:sz w:val="24"/>
                <w:szCs w:val="24"/>
              </w:rPr>
              <w:t>RESPONSÁVEL</w:t>
            </w:r>
          </w:p>
        </w:tc>
      </w:tr>
      <w:tr w:rsidR="0095477D" w:rsidRPr="00924E6E" w14:paraId="095544F5" w14:textId="77777777" w:rsidTr="00DF03A3">
        <w:trPr>
          <w:trHeight w:val="561"/>
        </w:trPr>
        <w:tc>
          <w:tcPr>
            <w:tcW w:w="1156" w:type="dxa"/>
            <w:vAlign w:val="center"/>
          </w:tcPr>
          <w:p w14:paraId="6376ABA5"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1</w:t>
            </w:r>
          </w:p>
        </w:tc>
        <w:tc>
          <w:tcPr>
            <w:tcW w:w="2625" w:type="dxa"/>
            <w:vAlign w:val="center"/>
          </w:tcPr>
          <w:p w14:paraId="5AA3D492"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Assinatura do Contrato</w:t>
            </w:r>
          </w:p>
        </w:tc>
        <w:tc>
          <w:tcPr>
            <w:tcW w:w="2626" w:type="dxa"/>
            <w:vAlign w:val="center"/>
          </w:tcPr>
          <w:p w14:paraId="5A1EDA00"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w:t>
            </w:r>
          </w:p>
        </w:tc>
        <w:tc>
          <w:tcPr>
            <w:tcW w:w="2626" w:type="dxa"/>
            <w:vAlign w:val="center"/>
          </w:tcPr>
          <w:p w14:paraId="6C9E2097"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CONTRATANTE e CONTRATADA</w:t>
            </w:r>
          </w:p>
        </w:tc>
      </w:tr>
      <w:tr w:rsidR="0095477D" w:rsidRPr="00924E6E" w14:paraId="5FA8A265" w14:textId="77777777" w:rsidTr="00DF03A3">
        <w:trPr>
          <w:trHeight w:val="842"/>
        </w:trPr>
        <w:tc>
          <w:tcPr>
            <w:tcW w:w="1156" w:type="dxa"/>
            <w:vAlign w:val="center"/>
          </w:tcPr>
          <w:p w14:paraId="27432779"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2</w:t>
            </w:r>
          </w:p>
        </w:tc>
        <w:tc>
          <w:tcPr>
            <w:tcW w:w="2625" w:type="dxa"/>
            <w:vAlign w:val="center"/>
          </w:tcPr>
          <w:p w14:paraId="564E16D6"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Emissão da Ordem de Serviço</w:t>
            </w:r>
          </w:p>
        </w:tc>
        <w:tc>
          <w:tcPr>
            <w:tcW w:w="2626" w:type="dxa"/>
            <w:vAlign w:val="center"/>
          </w:tcPr>
          <w:p w14:paraId="0CCEED55"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 xml:space="preserve">Até 90 </w:t>
            </w:r>
            <w:r>
              <w:rPr>
                <w:rFonts w:ascii="Arial" w:hAnsi="Arial" w:cs="Arial"/>
                <w:sz w:val="24"/>
                <w:szCs w:val="24"/>
              </w:rPr>
              <w:t xml:space="preserve">(noventa) </w:t>
            </w:r>
            <w:r w:rsidRPr="003933D6">
              <w:rPr>
                <w:rFonts w:ascii="Arial" w:hAnsi="Arial" w:cs="Arial"/>
                <w:sz w:val="24"/>
                <w:szCs w:val="24"/>
              </w:rPr>
              <w:t>dias contados da assinatura do Contrato</w:t>
            </w:r>
          </w:p>
        </w:tc>
        <w:tc>
          <w:tcPr>
            <w:tcW w:w="2626" w:type="dxa"/>
            <w:vAlign w:val="center"/>
          </w:tcPr>
          <w:p w14:paraId="79738455" w14:textId="77777777" w:rsidR="0095477D" w:rsidRPr="003933D6" w:rsidRDefault="0095477D" w:rsidP="00DF03A3">
            <w:pPr>
              <w:pStyle w:val="Default"/>
              <w:jc w:val="center"/>
              <w:rPr>
                <w:rFonts w:ascii="Arial" w:hAnsi="Arial" w:cs="Arial"/>
                <w:szCs w:val="24"/>
              </w:rPr>
            </w:pPr>
            <w:r w:rsidRPr="003933D6">
              <w:rPr>
                <w:rFonts w:ascii="Arial" w:hAnsi="Arial" w:cs="Arial"/>
                <w:szCs w:val="24"/>
              </w:rPr>
              <w:t>CONTRATANTE</w:t>
            </w:r>
          </w:p>
        </w:tc>
      </w:tr>
      <w:tr w:rsidR="0095477D" w:rsidRPr="00924E6E" w14:paraId="182EEF28" w14:textId="77777777" w:rsidTr="00DF03A3">
        <w:trPr>
          <w:trHeight w:val="833"/>
        </w:trPr>
        <w:tc>
          <w:tcPr>
            <w:tcW w:w="1156" w:type="dxa"/>
            <w:vAlign w:val="center"/>
          </w:tcPr>
          <w:p w14:paraId="636ADDB9"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3</w:t>
            </w:r>
          </w:p>
        </w:tc>
        <w:tc>
          <w:tcPr>
            <w:tcW w:w="2625" w:type="dxa"/>
            <w:vAlign w:val="center"/>
          </w:tcPr>
          <w:p w14:paraId="15C8E4AA" w14:textId="77777777" w:rsidR="0095477D" w:rsidRPr="003933D6" w:rsidRDefault="0095477D" w:rsidP="00DF03A3">
            <w:pPr>
              <w:pStyle w:val="Default"/>
              <w:jc w:val="center"/>
              <w:rPr>
                <w:rFonts w:ascii="Arial" w:hAnsi="Arial" w:cs="Arial"/>
                <w:szCs w:val="24"/>
              </w:rPr>
            </w:pPr>
            <w:r w:rsidRPr="003933D6">
              <w:rPr>
                <w:rFonts w:ascii="Arial" w:hAnsi="Arial" w:cs="Arial"/>
                <w:szCs w:val="24"/>
              </w:rPr>
              <w:t>Execução dos poços tubulares profundos e complementos</w:t>
            </w:r>
          </w:p>
        </w:tc>
        <w:tc>
          <w:tcPr>
            <w:tcW w:w="2626" w:type="dxa"/>
            <w:vAlign w:val="center"/>
          </w:tcPr>
          <w:p w14:paraId="56F91B28"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Até 150</w:t>
            </w:r>
            <w:r>
              <w:rPr>
                <w:rFonts w:ascii="Arial" w:hAnsi="Arial" w:cs="Arial"/>
                <w:sz w:val="24"/>
                <w:szCs w:val="24"/>
              </w:rPr>
              <w:t xml:space="preserve"> (cento e cinquenta)</w:t>
            </w:r>
            <w:r w:rsidRPr="003933D6">
              <w:rPr>
                <w:rFonts w:ascii="Arial" w:hAnsi="Arial" w:cs="Arial"/>
                <w:sz w:val="24"/>
                <w:szCs w:val="24"/>
              </w:rPr>
              <w:t xml:space="preserve"> dias depois da emissão da Ordem de Serviço</w:t>
            </w:r>
          </w:p>
        </w:tc>
        <w:tc>
          <w:tcPr>
            <w:tcW w:w="2626" w:type="dxa"/>
            <w:vAlign w:val="center"/>
          </w:tcPr>
          <w:p w14:paraId="2D93BFB9"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CONTRATADA</w:t>
            </w:r>
          </w:p>
        </w:tc>
      </w:tr>
      <w:tr w:rsidR="0095477D" w:rsidRPr="00924E6E" w14:paraId="00EE82BA" w14:textId="77777777" w:rsidTr="00DF03A3">
        <w:trPr>
          <w:trHeight w:val="554"/>
        </w:trPr>
        <w:tc>
          <w:tcPr>
            <w:tcW w:w="1156" w:type="dxa"/>
            <w:vAlign w:val="center"/>
          </w:tcPr>
          <w:p w14:paraId="5B9987EE"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4</w:t>
            </w:r>
          </w:p>
        </w:tc>
        <w:tc>
          <w:tcPr>
            <w:tcW w:w="2625" w:type="dxa"/>
            <w:vAlign w:val="center"/>
          </w:tcPr>
          <w:p w14:paraId="2C008A5B"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Desmobilização</w:t>
            </w:r>
          </w:p>
        </w:tc>
        <w:tc>
          <w:tcPr>
            <w:tcW w:w="2626" w:type="dxa"/>
            <w:vAlign w:val="center"/>
          </w:tcPr>
          <w:p w14:paraId="2BC8972E"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 xml:space="preserve">Até 15 </w:t>
            </w:r>
            <w:r>
              <w:rPr>
                <w:rFonts w:ascii="Arial" w:hAnsi="Arial" w:cs="Arial"/>
                <w:sz w:val="24"/>
                <w:szCs w:val="24"/>
              </w:rPr>
              <w:t xml:space="preserve">(quinze) </w:t>
            </w:r>
            <w:r w:rsidRPr="003933D6">
              <w:rPr>
                <w:rFonts w:ascii="Arial" w:hAnsi="Arial" w:cs="Arial"/>
                <w:sz w:val="24"/>
                <w:szCs w:val="24"/>
              </w:rPr>
              <w:t>dias depois de executados os poços</w:t>
            </w:r>
          </w:p>
        </w:tc>
        <w:tc>
          <w:tcPr>
            <w:tcW w:w="2626" w:type="dxa"/>
            <w:vAlign w:val="center"/>
          </w:tcPr>
          <w:p w14:paraId="495C9C8C"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CONTRATADA</w:t>
            </w:r>
          </w:p>
        </w:tc>
      </w:tr>
      <w:tr w:rsidR="0095477D" w:rsidRPr="00924E6E" w14:paraId="5834E68A" w14:textId="77777777" w:rsidTr="00DF03A3">
        <w:trPr>
          <w:trHeight w:val="554"/>
        </w:trPr>
        <w:tc>
          <w:tcPr>
            <w:tcW w:w="1156" w:type="dxa"/>
            <w:vAlign w:val="center"/>
          </w:tcPr>
          <w:p w14:paraId="5919C135"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5</w:t>
            </w:r>
          </w:p>
        </w:tc>
        <w:tc>
          <w:tcPr>
            <w:tcW w:w="2625" w:type="dxa"/>
            <w:vAlign w:val="center"/>
          </w:tcPr>
          <w:p w14:paraId="4C15EB77"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Apresentação da documentação técnica e das Outorgas de direito de uso da água subterrânea</w:t>
            </w:r>
          </w:p>
        </w:tc>
        <w:tc>
          <w:tcPr>
            <w:tcW w:w="2626" w:type="dxa"/>
            <w:vAlign w:val="center"/>
          </w:tcPr>
          <w:p w14:paraId="7FF71808"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Até 90</w:t>
            </w:r>
            <w:r>
              <w:rPr>
                <w:rFonts w:ascii="Arial" w:hAnsi="Arial" w:cs="Arial"/>
                <w:sz w:val="24"/>
                <w:szCs w:val="24"/>
              </w:rPr>
              <w:t xml:space="preserve"> (noventa)</w:t>
            </w:r>
            <w:r w:rsidRPr="003933D6">
              <w:rPr>
                <w:rFonts w:ascii="Arial" w:hAnsi="Arial" w:cs="Arial"/>
                <w:sz w:val="24"/>
                <w:szCs w:val="24"/>
              </w:rPr>
              <w:t xml:space="preserve"> dias depois da desmobilização</w:t>
            </w:r>
          </w:p>
        </w:tc>
        <w:tc>
          <w:tcPr>
            <w:tcW w:w="2626" w:type="dxa"/>
            <w:vAlign w:val="center"/>
          </w:tcPr>
          <w:p w14:paraId="4561E903"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CONTRATADA</w:t>
            </w:r>
          </w:p>
        </w:tc>
      </w:tr>
      <w:tr w:rsidR="0095477D" w:rsidRPr="00924E6E" w14:paraId="4ACEC8C6" w14:textId="77777777" w:rsidTr="00DF03A3">
        <w:trPr>
          <w:trHeight w:val="554"/>
        </w:trPr>
        <w:tc>
          <w:tcPr>
            <w:tcW w:w="1156" w:type="dxa"/>
            <w:vAlign w:val="center"/>
          </w:tcPr>
          <w:p w14:paraId="007D1CCB"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6</w:t>
            </w:r>
          </w:p>
        </w:tc>
        <w:tc>
          <w:tcPr>
            <w:tcW w:w="2625" w:type="dxa"/>
            <w:vAlign w:val="center"/>
          </w:tcPr>
          <w:p w14:paraId="5AC6575C"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Recebimento Provisório</w:t>
            </w:r>
          </w:p>
        </w:tc>
        <w:tc>
          <w:tcPr>
            <w:tcW w:w="2626" w:type="dxa"/>
            <w:vAlign w:val="center"/>
          </w:tcPr>
          <w:p w14:paraId="0612466F" w14:textId="77777777" w:rsidR="0095477D" w:rsidRPr="001149B8" w:rsidRDefault="0095477D" w:rsidP="00DF03A3">
            <w:pPr>
              <w:jc w:val="center"/>
              <w:rPr>
                <w:rFonts w:ascii="Arial" w:hAnsi="Arial" w:cs="Arial"/>
                <w:sz w:val="24"/>
                <w:szCs w:val="24"/>
              </w:rPr>
            </w:pPr>
            <w:r w:rsidRPr="001149B8">
              <w:rPr>
                <w:rFonts w:ascii="Arial" w:hAnsi="Arial" w:cs="Arial"/>
                <w:sz w:val="24"/>
                <w:szCs w:val="24"/>
              </w:rPr>
              <w:t>45 (quarenta e cinco) dias, contados da apresentação das outorgas de direito de uso de água subterrânea desde que a água extraída dos poços esteja potável</w:t>
            </w:r>
          </w:p>
        </w:tc>
        <w:tc>
          <w:tcPr>
            <w:tcW w:w="2626" w:type="dxa"/>
            <w:vAlign w:val="center"/>
          </w:tcPr>
          <w:p w14:paraId="0624BF62"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CONTRATANTE</w:t>
            </w:r>
          </w:p>
        </w:tc>
      </w:tr>
      <w:tr w:rsidR="0095477D" w:rsidRPr="00924E6E" w14:paraId="4A7FD80B" w14:textId="77777777" w:rsidTr="00DF03A3">
        <w:trPr>
          <w:trHeight w:val="554"/>
        </w:trPr>
        <w:tc>
          <w:tcPr>
            <w:tcW w:w="1156" w:type="dxa"/>
            <w:vAlign w:val="center"/>
          </w:tcPr>
          <w:p w14:paraId="79F93A47"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7</w:t>
            </w:r>
          </w:p>
        </w:tc>
        <w:tc>
          <w:tcPr>
            <w:tcW w:w="2625" w:type="dxa"/>
            <w:vAlign w:val="center"/>
          </w:tcPr>
          <w:p w14:paraId="693DBAA3"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Recebimento Definitivo</w:t>
            </w:r>
          </w:p>
        </w:tc>
        <w:tc>
          <w:tcPr>
            <w:tcW w:w="2626" w:type="dxa"/>
            <w:vAlign w:val="center"/>
          </w:tcPr>
          <w:p w14:paraId="002E015F" w14:textId="77777777" w:rsidR="0095477D" w:rsidRPr="001149B8" w:rsidRDefault="0095477D" w:rsidP="00DF03A3">
            <w:pPr>
              <w:jc w:val="center"/>
              <w:rPr>
                <w:rFonts w:ascii="Arial" w:hAnsi="Arial" w:cs="Arial"/>
                <w:sz w:val="24"/>
                <w:szCs w:val="24"/>
              </w:rPr>
            </w:pPr>
            <w:r w:rsidRPr="001149B8">
              <w:rPr>
                <w:rFonts w:ascii="Arial" w:hAnsi="Arial" w:cs="Arial"/>
                <w:sz w:val="24"/>
                <w:szCs w:val="24"/>
              </w:rPr>
              <w:t>Até 90 (noventa) dias depois do recebimento provisório</w:t>
            </w:r>
          </w:p>
        </w:tc>
        <w:tc>
          <w:tcPr>
            <w:tcW w:w="2626" w:type="dxa"/>
            <w:vAlign w:val="center"/>
          </w:tcPr>
          <w:p w14:paraId="7FF73A2D" w14:textId="77777777" w:rsidR="0095477D" w:rsidRPr="003933D6" w:rsidRDefault="0095477D" w:rsidP="00DF03A3">
            <w:pPr>
              <w:jc w:val="center"/>
              <w:rPr>
                <w:rFonts w:ascii="Arial" w:hAnsi="Arial" w:cs="Arial"/>
                <w:sz w:val="24"/>
                <w:szCs w:val="24"/>
              </w:rPr>
            </w:pPr>
            <w:r w:rsidRPr="003933D6">
              <w:rPr>
                <w:rFonts w:ascii="Arial" w:hAnsi="Arial" w:cs="Arial"/>
                <w:sz w:val="24"/>
                <w:szCs w:val="24"/>
              </w:rPr>
              <w:t>CONTRATANTE</w:t>
            </w:r>
          </w:p>
        </w:tc>
      </w:tr>
    </w:tbl>
    <w:p w14:paraId="2590046D" w14:textId="77777777" w:rsidR="0095477D" w:rsidRPr="003933D6" w:rsidRDefault="0095477D" w:rsidP="0095477D">
      <w:pPr>
        <w:pStyle w:val="Tit3n"/>
        <w:tabs>
          <w:tab w:val="clear" w:pos="851"/>
          <w:tab w:val="num" w:pos="1134"/>
        </w:tabs>
        <w:spacing w:before="240"/>
      </w:pPr>
      <w:r w:rsidRPr="003933D6">
        <w:t>A CONTRATADA deverá estar apta a iniciar a prestação dos serviços em até 15 (quinze) dias úteis, contados da data de assinatura deste Contrato.</w:t>
      </w:r>
    </w:p>
    <w:p w14:paraId="210688B1" w14:textId="77777777" w:rsidR="0095477D" w:rsidRPr="00FA6051" w:rsidRDefault="0095477D" w:rsidP="0095477D">
      <w:pPr>
        <w:pStyle w:val="Tit3n"/>
        <w:tabs>
          <w:tab w:val="clear" w:pos="851"/>
          <w:tab w:val="num" w:pos="1134"/>
        </w:tabs>
      </w:pPr>
      <w:r w:rsidRPr="00FA6051">
        <w:t>O prazo de execução dos serviços</w:t>
      </w:r>
      <w:r>
        <w:t xml:space="preserve"> (etapas 3, 4 e 5)</w:t>
      </w:r>
      <w:r w:rsidRPr="00FA6051">
        <w:t xml:space="preserve"> não poderá ser superior a 255 (duzentos e cinquenta e cinco) dias, contados da data da confirmação do recebimento da Ordem de Serviço.</w:t>
      </w:r>
    </w:p>
    <w:p w14:paraId="12B69F88" w14:textId="77777777" w:rsidR="0095477D" w:rsidRDefault="0095477D" w:rsidP="0095477D">
      <w:pPr>
        <w:pStyle w:val="Tit4n"/>
      </w:pPr>
      <w:r w:rsidRPr="003933D6">
        <w:t xml:space="preserve">A confirmação do recebimento da Ordem de Serviço deverá ser obtida pela CONTRATANTE imediatamente após o envio. </w:t>
      </w:r>
    </w:p>
    <w:p w14:paraId="0312E4D9" w14:textId="77777777" w:rsidR="0095477D" w:rsidRPr="00FA6051" w:rsidRDefault="0095477D" w:rsidP="0095477D">
      <w:pPr>
        <w:pStyle w:val="Tit4n"/>
      </w:pPr>
      <w:r w:rsidRPr="00FA6051">
        <w:t xml:space="preserve">A Ordem de Serviço será emitida, dentro do prazo contratual, no momento que for mais conveniente à CONTRATANTE. A comunicação da emissão da Ordem </w:t>
      </w:r>
      <w:r w:rsidRPr="00FA6051">
        <w:lastRenderedPageBreak/>
        <w:t>de Serviço dar-se-á por e-mail, devendo a CONTRATADA comparecer às dependência</w:t>
      </w:r>
      <w:r>
        <w:t>s</w:t>
      </w:r>
      <w:r w:rsidRPr="00FA6051">
        <w:t xml:space="preserve"> da CONTRATANTE para, em reunião inicial de começo dos trabalhos, retirar o original da Ordem de Serviço.</w:t>
      </w:r>
    </w:p>
    <w:p w14:paraId="06E21467" w14:textId="513A528E" w:rsidR="0095477D" w:rsidRPr="003933D6" w:rsidRDefault="0095477D" w:rsidP="0095477D">
      <w:pPr>
        <w:pStyle w:val="Tit3n"/>
        <w:tabs>
          <w:tab w:val="clear" w:pos="851"/>
          <w:tab w:val="num" w:pos="1134"/>
        </w:tabs>
        <w:rPr>
          <w:rStyle w:val="fonte"/>
        </w:rPr>
      </w:pPr>
      <w:r w:rsidRPr="003933D6">
        <w:rPr>
          <w:rStyle w:val="fonte"/>
        </w:rPr>
        <w:t>Locais de execução dos serviços:</w:t>
      </w:r>
      <w:r w:rsidRPr="00F573A3">
        <w:rPr>
          <w:rStyle w:val="fonte"/>
        </w:rPr>
        <w:t xml:space="preserve"> Edifícios Anexo II, Anexo III, Anexo IV e Complexo Avançado da </w:t>
      </w:r>
      <w:r w:rsidR="00833257">
        <w:t>CONTRATANTE</w:t>
      </w:r>
      <w:r w:rsidRPr="00F573A3">
        <w:rPr>
          <w:rStyle w:val="fonte"/>
        </w:rPr>
        <w:t>, em Brasília-DF.</w:t>
      </w:r>
    </w:p>
    <w:p w14:paraId="2A357668" w14:textId="77777777" w:rsidR="0095477D" w:rsidRPr="003933D6" w:rsidRDefault="0095477D" w:rsidP="0095477D">
      <w:pPr>
        <w:pStyle w:val="Tit3n"/>
        <w:tabs>
          <w:tab w:val="clear" w:pos="851"/>
          <w:tab w:val="num" w:pos="1134"/>
        </w:tabs>
      </w:pPr>
      <w:r w:rsidRPr="003933D6">
        <w:rPr>
          <w:rStyle w:val="fonte"/>
        </w:rPr>
        <w:t xml:space="preserve">Dia/Horário de execução dos serviços: </w:t>
      </w:r>
      <w:r w:rsidRPr="003933D6">
        <w:t>os serviços poderão ser realizados em qualquer dia da semana, mas as perfurações dos poços deverão ser realizadas preferencialmente aos sábados, domingos ou feriados, das 7h às 18h, com prévia comunicação à CONTRATANTE.</w:t>
      </w:r>
    </w:p>
    <w:p w14:paraId="600C4D16" w14:textId="77777777" w:rsidR="0095477D" w:rsidRDefault="0095477D" w:rsidP="0095477D">
      <w:pPr>
        <w:pStyle w:val="Tit3n"/>
        <w:tabs>
          <w:tab w:val="clear" w:pos="851"/>
          <w:tab w:val="num" w:pos="1134"/>
        </w:tabs>
      </w:pPr>
      <w:r>
        <w:t xml:space="preserve">Tendo recebido a Ordem de Serviço, a CONTRATADA deverá apresentar a Anotação de Responsabilidade Técnica (ART) e a Análise Preliminar de Riscos (APR) à CONTRATANTE. </w:t>
      </w:r>
    </w:p>
    <w:p w14:paraId="52F6235D" w14:textId="77777777" w:rsidR="0095477D" w:rsidRDefault="0095477D" w:rsidP="0095477D">
      <w:pPr>
        <w:pStyle w:val="Tit4n"/>
      </w:pPr>
      <w:r>
        <w:t>A CONTRATADA somente iniciará a execução dos serviços após a aprovação formal dos referidos documentos por parte da CONTRATANTE.</w:t>
      </w:r>
    </w:p>
    <w:p w14:paraId="47B78B30" w14:textId="77777777" w:rsidR="0095477D" w:rsidRDefault="0095477D" w:rsidP="0095477D">
      <w:pPr>
        <w:pStyle w:val="Tit3n"/>
        <w:tabs>
          <w:tab w:val="clear" w:pos="851"/>
          <w:tab w:val="left" w:pos="1134"/>
        </w:tabs>
      </w:pPr>
      <w:r>
        <w:t>O prazo para execução dos poços poderá ser dilatado exclusivamente em função de dificuldades em sua execução devido a características geotécnicas adversas que tornem mais lenta a perfuração, mediante prévia e expressa solicitação da CONTRATADA – durante a realização dos serviços – e autorização pela Órgão Responsável.</w:t>
      </w:r>
    </w:p>
    <w:p w14:paraId="6763998F" w14:textId="77777777" w:rsidR="0095477D" w:rsidRDefault="0095477D" w:rsidP="0095477D">
      <w:pPr>
        <w:pStyle w:val="Tit3n"/>
        <w:tabs>
          <w:tab w:val="clear" w:pos="851"/>
          <w:tab w:val="left" w:pos="1134"/>
        </w:tabs>
      </w:pPr>
      <w:r>
        <w:t>Não será admitida qualquer alteração nos prazos em função de atrasos injustificados na mobilização, deficiência nos equipamentos ou insuficiência de mão de obra para a realização dos serviços.</w:t>
      </w:r>
    </w:p>
    <w:p w14:paraId="7306FD14" w14:textId="77777777" w:rsidR="0095477D" w:rsidRDefault="0095477D" w:rsidP="0095477D">
      <w:pPr>
        <w:pStyle w:val="Tit3n"/>
        <w:tabs>
          <w:tab w:val="clear" w:pos="851"/>
          <w:tab w:val="left" w:pos="1134"/>
        </w:tabs>
      </w:pPr>
      <w:r>
        <w:t xml:space="preserve">O prazo para a desmobilização inclui a limpeza do local e o reestabelecimento das condições existentes previamente à execução dos serviços. </w:t>
      </w:r>
    </w:p>
    <w:p w14:paraId="6E27EB50" w14:textId="77777777" w:rsidR="0095477D" w:rsidRDefault="0095477D" w:rsidP="0095477D">
      <w:pPr>
        <w:pStyle w:val="Tit3n"/>
        <w:tabs>
          <w:tab w:val="clear" w:pos="851"/>
          <w:tab w:val="left" w:pos="1134"/>
        </w:tabs>
      </w:pPr>
      <w:r>
        <w:t xml:space="preserve">A CONTRATADA deverá requerer as Outorgas de Direito de Uso de Água Subterrânea para cada poço junto à ADASA, acompanhando os processos de análise e realizando as gestões necessárias até a emissão das Outorgas. </w:t>
      </w:r>
    </w:p>
    <w:p w14:paraId="0C7B506E" w14:textId="77777777" w:rsidR="0095477D" w:rsidRDefault="0095477D" w:rsidP="0095477D">
      <w:pPr>
        <w:pStyle w:val="Tit4n"/>
        <w:tabs>
          <w:tab w:val="left" w:pos="1134"/>
        </w:tabs>
      </w:pPr>
      <w:r>
        <w:t>O prazo estimado para o trâmite de emissão das Outorgas é de 90 (noventa) dias, podendo ser dilatado exclusivamente em função de dificuldades alheias à competência da CONTRATADA.</w:t>
      </w:r>
    </w:p>
    <w:p w14:paraId="71C942E1" w14:textId="77777777" w:rsidR="0095477D" w:rsidRDefault="0095477D" w:rsidP="0095477D">
      <w:pPr>
        <w:pStyle w:val="Tit3n"/>
        <w:tabs>
          <w:tab w:val="clear" w:pos="851"/>
          <w:tab w:val="left" w:pos="1134"/>
        </w:tabs>
      </w:pPr>
      <w:r>
        <w:t xml:space="preserve">O Órgão Responsável poderá solicitar, </w:t>
      </w:r>
      <w:r w:rsidRPr="001149B8">
        <w:t>a qualquer tempo,</w:t>
      </w:r>
      <w:r>
        <w:t xml:space="preserve"> o refazimento parcial ou total dos serviços previstos, caso não estejam em conformidade com o exigido, sem prejuízo das penalidades contratuais estabelecidas.</w:t>
      </w:r>
    </w:p>
    <w:p w14:paraId="5117B769" w14:textId="77777777" w:rsidR="0095477D" w:rsidRDefault="0095477D" w:rsidP="0095477D">
      <w:pPr>
        <w:pStyle w:val="Tit3n"/>
        <w:tabs>
          <w:tab w:val="clear" w:pos="851"/>
          <w:tab w:val="left" w:pos="1134"/>
        </w:tabs>
      </w:pPr>
      <w:r w:rsidRPr="003933D6">
        <w:t xml:space="preserve">O prazo para a execução completa dos serviços será de </w:t>
      </w:r>
      <w:r w:rsidRPr="001149B8">
        <w:t>480 (quatrocentos e oitenta)</w:t>
      </w:r>
      <w:r w:rsidRPr="003933D6">
        <w:t xml:space="preserve"> dias. </w:t>
      </w:r>
    </w:p>
    <w:p w14:paraId="15E412C9" w14:textId="77777777" w:rsidR="0095477D" w:rsidRPr="003933D6" w:rsidRDefault="0095477D" w:rsidP="0095477D">
      <w:pPr>
        <w:pStyle w:val="Tit3n"/>
        <w:tabs>
          <w:tab w:val="clear" w:pos="851"/>
          <w:tab w:val="left" w:pos="1134"/>
        </w:tabs>
      </w:pPr>
      <w:r w:rsidRPr="009D5B0E">
        <w:t>O(s) profissional(</w:t>
      </w:r>
      <w:proofErr w:type="spellStart"/>
      <w:r w:rsidRPr="009D5B0E">
        <w:t>is</w:t>
      </w:r>
      <w:proofErr w:type="spellEnd"/>
      <w:r w:rsidRPr="009D5B0E">
        <w:t xml:space="preserve">) indicado(s) </w:t>
      </w:r>
      <w:r>
        <w:t xml:space="preserve">conforme </w:t>
      </w:r>
      <w:r w:rsidRPr="00DD5054">
        <w:rPr>
          <w:u w:val="single"/>
        </w:rPr>
        <w:t>item 1.3</w:t>
      </w:r>
      <w:r>
        <w:t xml:space="preserve"> do Anexo n. 2 ao EDITAL </w:t>
      </w:r>
      <w:r w:rsidRPr="009D5B0E">
        <w:t>deverá(</w:t>
      </w:r>
      <w:proofErr w:type="spellStart"/>
      <w:r w:rsidRPr="009D5B0E">
        <w:t>ão</w:t>
      </w:r>
      <w:proofErr w:type="spellEnd"/>
      <w:r w:rsidRPr="009D5B0E">
        <w:t>) participar dos serviços, admitindo-se a substituição por profissional(</w:t>
      </w:r>
      <w:proofErr w:type="spellStart"/>
      <w:r w:rsidRPr="009D5B0E">
        <w:t>is</w:t>
      </w:r>
      <w:proofErr w:type="spellEnd"/>
      <w:r w:rsidRPr="009D5B0E">
        <w:t>) de experiência equivalente ou superior, desde que, prévia e formalmente aprovada pelo Órgão Responsável.</w:t>
      </w:r>
    </w:p>
    <w:p w14:paraId="69B1621D" w14:textId="77777777" w:rsidR="0095477D" w:rsidRPr="009D5B0E" w:rsidRDefault="0095477D" w:rsidP="0095477D">
      <w:pPr>
        <w:pStyle w:val="Tit3n"/>
        <w:tabs>
          <w:tab w:val="clear" w:pos="851"/>
          <w:tab w:val="num" w:pos="1134"/>
        </w:tabs>
      </w:pPr>
      <w:r w:rsidRPr="009D5B0E">
        <w:t>DA DESCRIÇÃO DOS SERVIÇOS</w:t>
      </w:r>
    </w:p>
    <w:p w14:paraId="550DDC1C" w14:textId="77777777" w:rsidR="0095477D" w:rsidRDefault="0095477D" w:rsidP="0095477D">
      <w:pPr>
        <w:pStyle w:val="Tit4n"/>
      </w:pPr>
      <w:r>
        <w:lastRenderedPageBreak/>
        <w:t xml:space="preserve">A CONTRATADA deverá executar 4 (quatro) poços tubulares profundos nas adjacências dos Edifícios Anexo II, Anexo III, Anexo IV e no Complexo Avançado, conforme </w:t>
      </w:r>
      <w:r w:rsidRPr="00AC48BD">
        <w:t xml:space="preserve">indicação </w:t>
      </w:r>
      <w:r w:rsidRPr="00D02051">
        <w:t>em projeto constante do Título 6 do Anexo n. 1</w:t>
      </w:r>
      <w:r w:rsidRPr="00AC48BD">
        <w:t xml:space="preserve"> ao</w:t>
      </w:r>
      <w:r>
        <w:t xml:space="preserve"> EDITAL, para captação de água subterrânea. A água bruta dos poços será destinada à irrigação de jardins e gramados, ao abastecimento de espelho d’água ornamental, ao abastecimento de torres de resfriamento dos sistemas de ar condicionado e à lavagem de veículos oficiais. </w:t>
      </w:r>
    </w:p>
    <w:p w14:paraId="0FC1F564" w14:textId="77777777" w:rsidR="0095477D" w:rsidRDefault="0095477D" w:rsidP="0095477D">
      <w:pPr>
        <w:pStyle w:val="Tit4n"/>
      </w:pPr>
      <w:r>
        <w:t xml:space="preserve">O Projeto Executivo dos novos poços será desenvolvido concomitantemente com suas perfurações. A CONTRATADA deverá desenvolver o Projeto Executivo conforme o preconizado pela Norma ABNT NBR 12212. </w:t>
      </w:r>
    </w:p>
    <w:p w14:paraId="1EEFC14A" w14:textId="77777777" w:rsidR="0095477D" w:rsidRDefault="0095477D" w:rsidP="0095477D">
      <w:pPr>
        <w:pStyle w:val="Tit4n"/>
      </w:pPr>
      <w:r>
        <w:t xml:space="preserve">Os poços tubulares profundos serão perfurados com sonda perfuratriz rotativa pneumática, prevendo-se a profundidade de 135 (cento e trinta e cinco) metros. </w:t>
      </w:r>
    </w:p>
    <w:p w14:paraId="6ED7040E" w14:textId="77777777" w:rsidR="0095477D" w:rsidRDefault="0095477D" w:rsidP="0095477D">
      <w:pPr>
        <w:pStyle w:val="Tit5n"/>
      </w:pPr>
      <w:r>
        <w:t xml:space="preserve">A obra de cada poço irá iniciar com perfuração de 125 (cento e vinte e cinco) metros em solo sedimentar inconsolidado em diâmetro de 8”, seguindo em 10 (dez) metros de perfuração em rocha sã no diâmetro de 6”. </w:t>
      </w:r>
    </w:p>
    <w:p w14:paraId="49C37490" w14:textId="77777777" w:rsidR="0095477D" w:rsidRDefault="0095477D" w:rsidP="0095477D">
      <w:pPr>
        <w:pStyle w:val="Tit5n"/>
      </w:pPr>
      <w:r>
        <w:t xml:space="preserve">O isolamento das camadas de solo será feito com tubos de revestimento de aço carbono de diâmetro de 6”, fabricados especialmente para este fim (poço tubular para água potável), e cimentação anular sanitária. </w:t>
      </w:r>
    </w:p>
    <w:p w14:paraId="6A5B8C4E" w14:textId="77777777" w:rsidR="0095477D" w:rsidRDefault="0095477D" w:rsidP="0095477D">
      <w:pPr>
        <w:pStyle w:val="Tit5n"/>
      </w:pPr>
      <w:r>
        <w:t>A espessura da camada de solo está estimada em relação às formações geológicas do local e aos poços perfurados na região, portanto a quantidade de revestimento poderá sofrer alterações para mais ou menos do estimado.</w:t>
      </w:r>
    </w:p>
    <w:p w14:paraId="55227DED" w14:textId="77777777" w:rsidR="0095477D" w:rsidRDefault="0095477D" w:rsidP="0095477D">
      <w:pPr>
        <w:pStyle w:val="Tit4n"/>
      </w:pPr>
      <w:r>
        <w:t>Considerando a variabilidade das espessuras de cada estrato litológico a ser perfurado, a Ordem de Serviço corresponderá aos seguintes quantitativos estimados de perfuração de cada camada, por poço:</w:t>
      </w:r>
    </w:p>
    <w:p w14:paraId="2745D506" w14:textId="77777777" w:rsidR="0095477D" w:rsidRDefault="0095477D" w:rsidP="0095477D">
      <w:pPr>
        <w:pStyle w:val="TLet5"/>
        <w:ind w:left="1418" w:hanging="284"/>
      </w:pPr>
      <w:r>
        <w:t>perfuração de diâmetro de 8” em solo sedimentar até 100m de profundidade: 100m;</w:t>
      </w:r>
    </w:p>
    <w:p w14:paraId="3D0A1E8C" w14:textId="77777777" w:rsidR="0095477D" w:rsidRDefault="0095477D" w:rsidP="0095477D">
      <w:pPr>
        <w:pStyle w:val="TLet5"/>
        <w:tabs>
          <w:tab w:val="clear" w:pos="1758"/>
          <w:tab w:val="num" w:pos="360"/>
        </w:tabs>
        <w:ind w:left="1418" w:hanging="284"/>
      </w:pPr>
      <w:r>
        <w:t>perfuração de diâmetro de 8” em solo sedimentar de 100 a 200m de profundidade: 25m;</w:t>
      </w:r>
    </w:p>
    <w:p w14:paraId="4842B2C1" w14:textId="77777777" w:rsidR="0095477D" w:rsidRDefault="0095477D" w:rsidP="0095477D">
      <w:pPr>
        <w:pStyle w:val="TLet5"/>
        <w:tabs>
          <w:tab w:val="clear" w:pos="1758"/>
          <w:tab w:val="num" w:pos="360"/>
        </w:tabs>
        <w:ind w:left="1418" w:hanging="284"/>
      </w:pPr>
      <w:r>
        <w:t>perfuração de diâmetro de 6” em rocha sã de 100 a 200m de profundidade: 10m.</w:t>
      </w:r>
    </w:p>
    <w:p w14:paraId="41D08468" w14:textId="77777777" w:rsidR="0095477D" w:rsidRDefault="0095477D" w:rsidP="0095477D">
      <w:pPr>
        <w:pStyle w:val="Tit4n"/>
      </w:pPr>
      <w:r>
        <w:t>O pagamento dos serviços de perfuração se dará por metro de furo executado e de acordo com o material encontrado. Somente serão aceitas e pagas as quantidades de serviços concluídos e considerados compatíveis com as especificações previstas neste Contrato.</w:t>
      </w:r>
    </w:p>
    <w:p w14:paraId="77747201" w14:textId="77777777" w:rsidR="0095477D" w:rsidRDefault="0095477D" w:rsidP="0095477D">
      <w:pPr>
        <w:pStyle w:val="Tit4n"/>
      </w:pPr>
      <w:r>
        <w:t xml:space="preserve">Tendo em vista a imprevisibilidade de vazões ao longo da perfuração, sendo inviável e antieconômica a realização de investigação prévia do aquífero das áreas, o regime de execução do objeto será por preço unitário, pois as perfurações serão paralisadas tão logo sejam atingidas as vazões mínimas de projeto de cada poço e o suporte adequado aos tubos de revestimento, o que poderá vir a ocorrer em menor ou maior profundidade que a estimada, de 135 (cento e trinta e cinco) metros. </w:t>
      </w:r>
    </w:p>
    <w:p w14:paraId="4946839A" w14:textId="77777777" w:rsidR="0095477D" w:rsidRDefault="0095477D" w:rsidP="0095477D">
      <w:pPr>
        <w:pStyle w:val="Tit4n"/>
      </w:pPr>
      <w:r>
        <w:lastRenderedPageBreak/>
        <w:t xml:space="preserve">Cada </w:t>
      </w:r>
      <w:r w:rsidRPr="00AC48BD">
        <w:t xml:space="preserve">poço será perfurado até que se obtenha a vazão mínima estimada, conforme indicação </w:t>
      </w:r>
      <w:r w:rsidRPr="00D02051">
        <w:t>em projeto constante do Título 6 do Anexo n. 1</w:t>
      </w:r>
      <w:r w:rsidRPr="00AC48BD">
        <w:t xml:space="preserve"> ao</w:t>
      </w:r>
      <w:r>
        <w:t xml:space="preserve"> EDITAL, e até que o revestimento encontre suporte em rocha, permanecendo estável sua cravação. </w:t>
      </w:r>
    </w:p>
    <w:p w14:paraId="313392DF" w14:textId="77777777" w:rsidR="0095477D" w:rsidRDefault="0095477D" w:rsidP="0095477D">
      <w:pPr>
        <w:pStyle w:val="Tit5n"/>
      </w:pPr>
      <w:r>
        <w:t xml:space="preserve">Na eventualidade de um ou mais poços não produzirem ou não atingirem as vazões mínimas de projeto, a CONTRATADA não fornecerá os equipamentos e demais componentes do sistema de </w:t>
      </w:r>
      <w:proofErr w:type="spellStart"/>
      <w:r>
        <w:t>edução</w:t>
      </w:r>
      <w:proofErr w:type="spellEnd"/>
      <w:r>
        <w:t xml:space="preserve"> dos mesmos, ficando, da mesma maneira, a CONTRATANTE isenta do pagamento de todos os serviços não executados.</w:t>
      </w:r>
    </w:p>
    <w:p w14:paraId="22964C61" w14:textId="77777777" w:rsidR="0095477D" w:rsidRDefault="0095477D" w:rsidP="0095477D">
      <w:pPr>
        <w:pStyle w:val="Tit4n"/>
      </w:pPr>
      <w:r>
        <w:t>De acordo com o resultado obtido na perfuração, deverá ser dimensionado um conjunto de bombeamento para teste de vazão, no qual serão medidas vazões máxima e escalonada, por, no mínimo, 24 (vinte e quatro) horas, com os respectivos níveis de rebaixamento, conforme padrão Norma ABNT NBR 12244. Imediatamente a esse período deverá ser medida a recuperação de nível por um período de 4 (quatro) horas. No final do teste de vazão de cada poço, deverá ser coletada água para análise físico-química e bacteriológica. Após a conclusão dos trabalhos de teste de vazão, deverá ser procedida a desinfecção dos poços.</w:t>
      </w:r>
    </w:p>
    <w:p w14:paraId="7AFCF722" w14:textId="77777777" w:rsidR="0095477D" w:rsidRDefault="0095477D" w:rsidP="0095477D">
      <w:pPr>
        <w:pStyle w:val="Tit4n"/>
      </w:pPr>
      <w:r>
        <w:t xml:space="preserve">Concluídos os poços, deverá ser executada a laje de proteção sanitária, tendo cada poço ao centro e caimento do centro da tubulação de revestimento para a borda. A borda externa de cada poço deverá estar 50 cm acima do nível de fundo da caixa de visita e ter cobertura removível com tampa de aço, parafusada ou lacrada com cadeado. Os poços ficarão resguardados e ocultos nos locais definidos em projeto, pelo que será necessário construir caixas de visita estanques, conforme </w:t>
      </w:r>
      <w:r w:rsidRPr="00AC48BD">
        <w:t xml:space="preserve">detalhamento </w:t>
      </w:r>
      <w:r w:rsidRPr="00D02051">
        <w:t>em projeto constante do Título 6 do Anexo n. 1</w:t>
      </w:r>
      <w:r w:rsidRPr="00AC48BD">
        <w:t xml:space="preserve"> ao EDITAL</w:t>
      </w:r>
      <w:r w:rsidRPr="00401AC2">
        <w:t>.</w:t>
      </w:r>
    </w:p>
    <w:p w14:paraId="55A1C1A5" w14:textId="77777777" w:rsidR="0095477D" w:rsidRDefault="0095477D" w:rsidP="0095477D">
      <w:pPr>
        <w:pStyle w:val="Tit4n"/>
      </w:pPr>
      <w:r>
        <w:t xml:space="preserve">O sistema de bombeamento dos poços levará a água captada aos reservatórios definidos em projeto para cada área. Competem à CONTRATADA o fornecimento e a instalação dos sistemas de bombeamento, inclusive de Quadro Comando específico para cada </w:t>
      </w:r>
      <w:r w:rsidRPr="00AC48BD">
        <w:t>sistema, dos sistemas hidráulicos complementar</w:t>
      </w:r>
      <w:r w:rsidRPr="00A9609D">
        <w:t xml:space="preserve">es e dos reservatórios necessários, conforme </w:t>
      </w:r>
      <w:r w:rsidRPr="00D02051">
        <w:t>pranchas constantes do Título 6 do Anexo n. 1</w:t>
      </w:r>
      <w:r w:rsidRPr="00AC48BD">
        <w:t xml:space="preserve"> </w:t>
      </w:r>
      <w:r w:rsidRPr="00A9609D">
        <w:t>ao EDITAL. Alguns trechos de rede hidráulica que seguirão aos reservatórios deverão ser instalados sob c</w:t>
      </w:r>
      <w:r>
        <w:t>amada de asfalto, devendo ser realizada a recomposição do pavimento após a intervenção.</w:t>
      </w:r>
    </w:p>
    <w:p w14:paraId="398EBF2B" w14:textId="77777777" w:rsidR="0095477D" w:rsidRDefault="0095477D" w:rsidP="0095477D">
      <w:pPr>
        <w:pStyle w:val="Tit4n"/>
      </w:pPr>
      <w:r w:rsidRPr="00183782">
        <w:t>Ao término da execução dos serviços, a CONTRATADA deverá apresentar Relatório Técnico Construtivo de cada poço, devendo conter, no mínimo, as seguintes informações:</w:t>
      </w:r>
    </w:p>
    <w:p w14:paraId="3448A180" w14:textId="77777777" w:rsidR="0095477D" w:rsidRDefault="0095477D" w:rsidP="0095477D">
      <w:pPr>
        <w:pStyle w:val="TLet5"/>
        <w:numPr>
          <w:ilvl w:val="7"/>
          <w:numId w:val="48"/>
        </w:numPr>
      </w:pPr>
      <w:r>
        <w:t>nome do proprietário;</w:t>
      </w:r>
    </w:p>
    <w:p w14:paraId="61686CE9" w14:textId="77777777" w:rsidR="0095477D" w:rsidRDefault="0095477D" w:rsidP="0095477D">
      <w:pPr>
        <w:pStyle w:val="TLet5"/>
      </w:pPr>
      <w:r>
        <w:t>localização do poço;</w:t>
      </w:r>
    </w:p>
    <w:p w14:paraId="7E27166F" w14:textId="77777777" w:rsidR="0095477D" w:rsidRDefault="0095477D" w:rsidP="0095477D">
      <w:pPr>
        <w:pStyle w:val="TLet5"/>
      </w:pPr>
      <w:r>
        <w:t>cota do terreno;</w:t>
      </w:r>
    </w:p>
    <w:p w14:paraId="3C94A0D4" w14:textId="77777777" w:rsidR="0095477D" w:rsidRDefault="0095477D" w:rsidP="0095477D">
      <w:pPr>
        <w:pStyle w:val="TLet5"/>
      </w:pPr>
      <w:r>
        <w:t>método de perfuração e equipamentos utilizados;</w:t>
      </w:r>
    </w:p>
    <w:p w14:paraId="2CEAAC46" w14:textId="77777777" w:rsidR="0095477D" w:rsidRDefault="0095477D" w:rsidP="0095477D">
      <w:pPr>
        <w:pStyle w:val="TLet5"/>
      </w:pPr>
      <w:r>
        <w:t>perfil litológico e profundidade final;</w:t>
      </w:r>
    </w:p>
    <w:p w14:paraId="41DFC94E" w14:textId="77777777" w:rsidR="0095477D" w:rsidRDefault="0095477D" w:rsidP="0095477D">
      <w:pPr>
        <w:pStyle w:val="TLet5"/>
      </w:pPr>
      <w:r>
        <w:t>perfil composto;</w:t>
      </w:r>
    </w:p>
    <w:p w14:paraId="413A80F0" w14:textId="77777777" w:rsidR="0095477D" w:rsidRDefault="0095477D" w:rsidP="0095477D">
      <w:pPr>
        <w:pStyle w:val="TLet5"/>
      </w:pPr>
      <w:r>
        <w:lastRenderedPageBreak/>
        <w:t>materiais utilizados (diâmetro, tipo, espessura);</w:t>
      </w:r>
    </w:p>
    <w:p w14:paraId="7C715B97" w14:textId="77777777" w:rsidR="0095477D" w:rsidRDefault="0095477D" w:rsidP="0095477D">
      <w:pPr>
        <w:pStyle w:val="TLet5"/>
      </w:pPr>
      <w:r>
        <w:t>cimentações (indicação dos trechos cimentados);</w:t>
      </w:r>
    </w:p>
    <w:p w14:paraId="23D398FB" w14:textId="77777777" w:rsidR="0095477D" w:rsidRDefault="0095477D" w:rsidP="0095477D">
      <w:pPr>
        <w:pStyle w:val="TLet5"/>
      </w:pPr>
      <w:r>
        <w:t>planilhas de teste final de bombeamento, com todas as medidas efetuadas, duração, data, equipamentos e aparelhos utilizados;</w:t>
      </w:r>
    </w:p>
    <w:p w14:paraId="07A0A908" w14:textId="77777777" w:rsidR="0095477D" w:rsidRDefault="0095477D" w:rsidP="0095477D">
      <w:pPr>
        <w:pStyle w:val="TLet5"/>
      </w:pPr>
      <w:r>
        <w:t>análise físico-química e bacteriológica da água, firmada por laboratório idôneo, conforme consta na Resolução/ADASA nº 350, de 23 de junho de 2006;</w:t>
      </w:r>
    </w:p>
    <w:p w14:paraId="39815533" w14:textId="77777777" w:rsidR="0095477D" w:rsidRDefault="0095477D" w:rsidP="0095477D">
      <w:pPr>
        <w:pStyle w:val="TLet5"/>
      </w:pPr>
      <w:r>
        <w:t>indicação da vazão de explotação do poço e respectivo nível dinâmico;</w:t>
      </w:r>
    </w:p>
    <w:p w14:paraId="31AE4F55" w14:textId="77777777" w:rsidR="0095477D" w:rsidRPr="00183782" w:rsidRDefault="0095477D" w:rsidP="0095477D">
      <w:pPr>
        <w:pStyle w:val="TLet5"/>
      </w:pPr>
      <w:r>
        <w:t>nome, número de registro no CREA e assinatura do profissional habilitado.</w:t>
      </w:r>
    </w:p>
    <w:p w14:paraId="07264680" w14:textId="77777777" w:rsidR="0095477D" w:rsidRDefault="0095477D" w:rsidP="0095477D">
      <w:pPr>
        <w:pStyle w:val="Tit4n"/>
      </w:pPr>
      <w:r>
        <w:t xml:space="preserve">Ao término da execução dos serviços, a CONTRATADA deverá apresentar o Projeto Executivo de cada poço, desenvolvido durante a execução dos serviços, e o Projeto “as </w:t>
      </w:r>
      <w:proofErr w:type="spellStart"/>
      <w:r>
        <w:t>Built</w:t>
      </w:r>
      <w:proofErr w:type="spellEnd"/>
      <w:r>
        <w:t>” de todas as instalações realizadas em complementação aos poços.</w:t>
      </w:r>
    </w:p>
    <w:p w14:paraId="626B4F13" w14:textId="77777777" w:rsidR="0095477D" w:rsidRDefault="0095477D" w:rsidP="0095477D">
      <w:pPr>
        <w:pStyle w:val="Tit4n"/>
      </w:pPr>
      <w:r>
        <w:t>Ao término da execução dos serviços, a CONTRATADA também deverá requerer as Outorgas de Direito de Uso de Água Subterrânea de cada poço à Agência Reguladora de Águas, Energia e Saneamento Básico do Distrito Federal – ADASA, devendo acompanhar todo o trâmite e realizar as gestões necessárias até a emissão das Outorgas.</w:t>
      </w:r>
    </w:p>
    <w:p w14:paraId="49C57D0B" w14:textId="77777777" w:rsidR="0095477D" w:rsidRPr="001149B8" w:rsidRDefault="0095477D" w:rsidP="0095477D">
      <w:pPr>
        <w:pStyle w:val="Tit3n"/>
      </w:pPr>
      <w:r w:rsidRPr="001149B8">
        <w:t xml:space="preserve">Considerando o período de limpeza e estabilização no início da exploração do poço, será realizada análise da água após 30 (trinta) dias da entrada em operação de cada poço, o que se dará após a emissão da Outorga de Direito de Uso de Água Subterrânea. </w:t>
      </w:r>
    </w:p>
    <w:p w14:paraId="385AF37A" w14:textId="77777777" w:rsidR="0095477D" w:rsidRPr="001149B8" w:rsidRDefault="0095477D" w:rsidP="0095477D">
      <w:pPr>
        <w:pStyle w:val="Tit3n"/>
      </w:pPr>
      <w:r w:rsidRPr="001149B8">
        <w:t>Caso a água extraída após o período de limpeza não se apresente potável, caberá à CONTRATADA instalar, a suas expensas, sistema de tratamento que torne a água dos poços potável, de modo a não frustrar o objetivo da contratação.</w:t>
      </w:r>
    </w:p>
    <w:p w14:paraId="143B590E" w14:textId="77777777" w:rsidR="0095477D" w:rsidRPr="00476918" w:rsidRDefault="0095477D" w:rsidP="0095477D">
      <w:pPr>
        <w:pStyle w:val="Tit2nBrda"/>
      </w:pPr>
      <w:r>
        <w:t>DA INSTALAÇÃO, MOBILIZAÇÃO E DESMOBILIZAÇÃO</w:t>
      </w:r>
    </w:p>
    <w:p w14:paraId="43D4175F" w14:textId="77777777" w:rsidR="0095477D" w:rsidRDefault="0095477D" w:rsidP="0095477D">
      <w:pPr>
        <w:pStyle w:val="Tit3n"/>
        <w:tabs>
          <w:tab w:val="clear" w:pos="851"/>
          <w:tab w:val="num" w:pos="1134"/>
        </w:tabs>
        <w:rPr>
          <w:rStyle w:val="fonte"/>
          <w:caps/>
        </w:rPr>
      </w:pPr>
      <w:r w:rsidRPr="007876CB">
        <w:rPr>
          <w:rStyle w:val="fonte"/>
        </w:rPr>
        <w:t xml:space="preserve">A CONTRATADA poderá instalar barracão para guarda de material e equipamentos, com até 12 </w:t>
      </w:r>
      <w:r w:rsidRPr="007876CB">
        <w:t>m</w:t>
      </w:r>
      <w:r w:rsidRPr="007876CB">
        <w:rPr>
          <w:vertAlign w:val="superscript"/>
        </w:rPr>
        <w:t>2</w:t>
      </w:r>
      <w:r w:rsidRPr="007876CB">
        <w:rPr>
          <w:rStyle w:val="fonte"/>
        </w:rPr>
        <w:t xml:space="preserve"> de área, de compensado ou metálico (contêiner), nas proximidades dos locais de execução dos serviços. </w:t>
      </w:r>
    </w:p>
    <w:p w14:paraId="3A917493" w14:textId="77777777" w:rsidR="0095477D" w:rsidRDefault="0095477D" w:rsidP="0095477D">
      <w:pPr>
        <w:pStyle w:val="Tit4n"/>
        <w:rPr>
          <w:rStyle w:val="fonte"/>
        </w:rPr>
      </w:pPr>
      <w:r w:rsidRPr="007876CB">
        <w:rPr>
          <w:rStyle w:val="fonte"/>
        </w:rPr>
        <w:t xml:space="preserve">O Órgão Responsável indicará os locais adequados para instalação dos barracões. </w:t>
      </w:r>
    </w:p>
    <w:p w14:paraId="7931F5CE" w14:textId="77777777" w:rsidR="0095477D" w:rsidRPr="007876CB" w:rsidRDefault="0095477D" w:rsidP="0095477D">
      <w:pPr>
        <w:pStyle w:val="Tit4n"/>
        <w:rPr>
          <w:rStyle w:val="fonte"/>
        </w:rPr>
      </w:pPr>
      <w:r w:rsidRPr="007876CB">
        <w:rPr>
          <w:rStyle w:val="fonte"/>
        </w:rPr>
        <w:t>Os barracões deverão estar de acordo com as normas de segurança vigentes.</w:t>
      </w:r>
    </w:p>
    <w:p w14:paraId="0CAFC7D7" w14:textId="77777777" w:rsidR="0095477D" w:rsidRDefault="0095477D" w:rsidP="0095477D">
      <w:pPr>
        <w:pStyle w:val="Tit3n"/>
        <w:tabs>
          <w:tab w:val="clear" w:pos="851"/>
          <w:tab w:val="num" w:pos="1134"/>
        </w:tabs>
        <w:rPr>
          <w:rStyle w:val="fonte"/>
        </w:rPr>
      </w:pPr>
      <w:r w:rsidRPr="007876CB">
        <w:rPr>
          <w:rStyle w:val="fonte"/>
        </w:rPr>
        <w:t xml:space="preserve">A CONTRATADA será responsável pela manutenção da ordem nas áreas que estarão sob sua responsabilidade até a entrega definitiva dos serviços. </w:t>
      </w:r>
    </w:p>
    <w:p w14:paraId="4E923B14" w14:textId="77777777" w:rsidR="0095477D" w:rsidRPr="007876CB" w:rsidRDefault="0095477D" w:rsidP="0095477D">
      <w:pPr>
        <w:pStyle w:val="Tit4n"/>
        <w:rPr>
          <w:rStyle w:val="fonte"/>
        </w:rPr>
      </w:pPr>
      <w:r w:rsidRPr="007876CB">
        <w:rPr>
          <w:rStyle w:val="fonte"/>
        </w:rPr>
        <w:t>O fornecimento de contêineres para retirada de entulho, de acordo com a necessidade, será encargo da CONTRATADA.</w:t>
      </w:r>
    </w:p>
    <w:p w14:paraId="5AF13C0A" w14:textId="77777777" w:rsidR="0095477D" w:rsidRPr="007876CB" w:rsidRDefault="0095477D" w:rsidP="0095477D">
      <w:pPr>
        <w:pStyle w:val="Tit3n"/>
        <w:tabs>
          <w:tab w:val="clear" w:pos="851"/>
          <w:tab w:val="left" w:pos="1134"/>
        </w:tabs>
        <w:rPr>
          <w:rStyle w:val="fonte"/>
        </w:rPr>
      </w:pPr>
      <w:r w:rsidRPr="007876CB">
        <w:rPr>
          <w:rStyle w:val="fonte"/>
        </w:rPr>
        <w:lastRenderedPageBreak/>
        <w:t xml:space="preserve">A </w:t>
      </w:r>
      <w:r>
        <w:rPr>
          <w:rStyle w:val="fonte"/>
        </w:rPr>
        <w:t>CONTRATANTE</w:t>
      </w:r>
      <w:r w:rsidRPr="007876CB">
        <w:rPr>
          <w:rStyle w:val="fonte"/>
        </w:rPr>
        <w:t>, em hipótese alguma, responderá por eventuais danos, roubos ou perdas de materiais e equipamentos da CONTRATADA que venham a ocorrer no local dos serviços.</w:t>
      </w:r>
    </w:p>
    <w:p w14:paraId="73993A4D" w14:textId="77777777" w:rsidR="0095477D" w:rsidRPr="007876CB" w:rsidRDefault="0095477D" w:rsidP="0095477D">
      <w:pPr>
        <w:pStyle w:val="Tit3n"/>
        <w:tabs>
          <w:tab w:val="clear" w:pos="851"/>
          <w:tab w:val="left" w:pos="1134"/>
        </w:tabs>
        <w:rPr>
          <w:rStyle w:val="fonte"/>
        </w:rPr>
      </w:pPr>
      <w:r w:rsidRPr="007876CB">
        <w:rPr>
          <w:rStyle w:val="fonte"/>
        </w:rPr>
        <w:t xml:space="preserve">A </w:t>
      </w:r>
      <w:r>
        <w:rPr>
          <w:rStyle w:val="fonte"/>
        </w:rPr>
        <w:t>CONTRATANTE</w:t>
      </w:r>
      <w:r w:rsidRPr="007876CB">
        <w:rPr>
          <w:rStyle w:val="fonte"/>
        </w:rPr>
        <w:t xml:space="preserve"> disponibilizará o fornecimento de água e energia exclusivamente para uso na execução dos serviços contratados.</w:t>
      </w:r>
    </w:p>
    <w:p w14:paraId="585E80AD" w14:textId="77777777" w:rsidR="0095477D" w:rsidRPr="007876CB" w:rsidRDefault="0095477D" w:rsidP="0095477D">
      <w:pPr>
        <w:pStyle w:val="Tit3n"/>
        <w:tabs>
          <w:tab w:val="clear" w:pos="851"/>
          <w:tab w:val="left" w:pos="1134"/>
        </w:tabs>
        <w:rPr>
          <w:rStyle w:val="fonte"/>
        </w:rPr>
      </w:pPr>
      <w:r w:rsidRPr="007876CB">
        <w:rPr>
          <w:rStyle w:val="fonte"/>
        </w:rPr>
        <w:t>A CONTRATADA responsabilizar</w:t>
      </w:r>
      <w:r>
        <w:rPr>
          <w:rStyle w:val="fonte"/>
        </w:rPr>
        <w:t>-se-</w:t>
      </w:r>
      <w:r w:rsidRPr="007876CB">
        <w:rPr>
          <w:rStyle w:val="fonte"/>
        </w:rPr>
        <w:t xml:space="preserve">á pelo suprimento de máquinas, ferramentas e mão de obra, inclusive seu transporte, necessários à execução completa dos serviços, possibilitando imprimir andamento adequado aos trabalhos, com a conclusão dos serviços dentro do prazo contratado. </w:t>
      </w:r>
    </w:p>
    <w:p w14:paraId="3C7B4B7C" w14:textId="77777777" w:rsidR="0095477D" w:rsidRDefault="0095477D" w:rsidP="0095477D">
      <w:pPr>
        <w:pStyle w:val="Tit3n"/>
        <w:tabs>
          <w:tab w:val="clear" w:pos="851"/>
          <w:tab w:val="left" w:pos="1134"/>
        </w:tabs>
        <w:rPr>
          <w:rStyle w:val="fonte"/>
        </w:rPr>
      </w:pPr>
      <w:r w:rsidRPr="007876CB">
        <w:rPr>
          <w:rStyle w:val="fonte"/>
        </w:rPr>
        <w:t xml:space="preserve">Caberá à CONTRATADA proceder à instalação dos equipamentos e à implementação dos serviços necessários, de acordo com as normas técnicas pertinentes. </w:t>
      </w:r>
    </w:p>
    <w:p w14:paraId="610B9755" w14:textId="77777777" w:rsidR="0095477D" w:rsidRPr="007876CB" w:rsidRDefault="0095477D" w:rsidP="0095477D">
      <w:pPr>
        <w:pStyle w:val="Tit4n"/>
        <w:rPr>
          <w:rStyle w:val="fonte"/>
        </w:rPr>
      </w:pPr>
      <w:r w:rsidRPr="007876CB">
        <w:rPr>
          <w:rStyle w:val="fonte"/>
        </w:rPr>
        <w:t>Os equipamentos deverão ser inspecionados por pessoas habilitadas, com especial atenção para os dispositivos de segurança.</w:t>
      </w:r>
    </w:p>
    <w:p w14:paraId="14B97611" w14:textId="77777777" w:rsidR="0095477D" w:rsidRPr="007876CB" w:rsidRDefault="0095477D" w:rsidP="0095477D">
      <w:pPr>
        <w:pStyle w:val="Tit3n"/>
        <w:rPr>
          <w:rStyle w:val="fonte"/>
        </w:rPr>
      </w:pPr>
      <w:r w:rsidRPr="007876CB">
        <w:rPr>
          <w:rStyle w:val="fonte"/>
        </w:rPr>
        <w:t xml:space="preserve">Caso seja necessário, a CONTRATADA deverá fornecer e instalar, no local de execução dos serviços, placas exigidas pelos órgãos locais de fiscalização e licenciamento, sem ônus para a </w:t>
      </w:r>
      <w:r>
        <w:rPr>
          <w:rStyle w:val="fonte"/>
        </w:rPr>
        <w:t>CONTRATANTE</w:t>
      </w:r>
      <w:r w:rsidRPr="007876CB">
        <w:rPr>
          <w:rStyle w:val="fonte"/>
        </w:rPr>
        <w:t>.</w:t>
      </w:r>
    </w:p>
    <w:p w14:paraId="29F32A04" w14:textId="77777777" w:rsidR="0095477D" w:rsidRDefault="0095477D" w:rsidP="0095477D">
      <w:pPr>
        <w:pStyle w:val="Tit3n"/>
        <w:rPr>
          <w:rStyle w:val="fonte"/>
        </w:rPr>
      </w:pPr>
      <w:r w:rsidRPr="007876CB">
        <w:rPr>
          <w:rStyle w:val="fonte"/>
        </w:rPr>
        <w:t>A CONTRATADA se responsabilizará pela completa desmobilização de barracão, máquinas, ferramentas e mão de obra, a qual deverá ser realizada no prazo estabelecido</w:t>
      </w:r>
      <w:r>
        <w:rPr>
          <w:rStyle w:val="fonte"/>
        </w:rPr>
        <w:t xml:space="preserve"> </w:t>
      </w:r>
      <w:r w:rsidRPr="009D5B0E">
        <w:rPr>
          <w:rStyle w:val="fonte"/>
        </w:rPr>
        <w:t xml:space="preserve">no Título 5 </w:t>
      </w:r>
      <w:r w:rsidRPr="003933D6">
        <w:rPr>
          <w:rStyle w:val="fonte"/>
        </w:rPr>
        <w:t>deste Contrato</w:t>
      </w:r>
      <w:r w:rsidRPr="009D5B0E">
        <w:rPr>
          <w:rStyle w:val="fonte"/>
        </w:rPr>
        <w:t>.</w:t>
      </w:r>
    </w:p>
    <w:p w14:paraId="709FAC00" w14:textId="77777777" w:rsidR="0095477D" w:rsidRPr="00476918" w:rsidRDefault="0095477D" w:rsidP="0095477D">
      <w:pPr>
        <w:pStyle w:val="Tit2nBrda"/>
      </w:pPr>
      <w:r>
        <w:t>DA APRESENTAÇÃO DOS TRABALHOS</w:t>
      </w:r>
    </w:p>
    <w:p w14:paraId="38965FF5" w14:textId="77777777" w:rsidR="0095477D" w:rsidRDefault="0095477D" w:rsidP="0095477D">
      <w:pPr>
        <w:pStyle w:val="Tit3n"/>
        <w:tabs>
          <w:tab w:val="clear" w:pos="851"/>
          <w:tab w:val="num" w:pos="1134"/>
        </w:tabs>
      </w:pPr>
      <w:r w:rsidRPr="0009377B">
        <w:t>A CONTRATADA deverá, quando da entrega da documentação técnica dos serviços realizados, comparecer à</w:t>
      </w:r>
      <w:r>
        <w:t>s dependências da</w:t>
      </w:r>
      <w:r w:rsidRPr="0009377B">
        <w:t xml:space="preserve"> </w:t>
      </w:r>
      <w:r>
        <w:t>CONTRATANTE</w:t>
      </w:r>
      <w:r w:rsidRPr="0009377B">
        <w:t xml:space="preserve"> para a realização de reunião para apresentação do relatório à equipe técnica da </w:t>
      </w:r>
      <w:r>
        <w:t>CONTRATANTE</w:t>
      </w:r>
      <w:r w:rsidRPr="0009377B">
        <w:t>, devendo, nessa oportunidade, ser exposta a metodologia utilizada e os resultados obtidos.</w:t>
      </w:r>
    </w:p>
    <w:p w14:paraId="7BEBF977" w14:textId="77777777" w:rsidR="0095477D" w:rsidRDefault="0095477D" w:rsidP="0095477D">
      <w:pPr>
        <w:pStyle w:val="Tit3n"/>
        <w:tabs>
          <w:tab w:val="clear" w:pos="851"/>
          <w:tab w:val="num" w:pos="1134"/>
        </w:tabs>
      </w:pPr>
      <w:r w:rsidRPr="0009377B">
        <w:t>Os arquivos deverão, quando couber, ser entregues obedecendo aos padrões abaixo</w:t>
      </w:r>
      <w:r>
        <w:t>:</w:t>
      </w:r>
    </w:p>
    <w:p w14:paraId="26CE44AA" w14:textId="77777777" w:rsidR="0095477D" w:rsidRDefault="0095477D" w:rsidP="0095477D">
      <w:pPr>
        <w:pStyle w:val="TLet3"/>
        <w:numPr>
          <w:ilvl w:val="3"/>
          <w:numId w:val="32"/>
        </w:numPr>
      </w:pPr>
      <w:r>
        <w:t>impressos em 2 (duas) vias;</w:t>
      </w:r>
    </w:p>
    <w:p w14:paraId="522D001A" w14:textId="77777777" w:rsidR="0095477D" w:rsidRDefault="0095477D" w:rsidP="0095477D">
      <w:pPr>
        <w:pStyle w:val="TLet3"/>
      </w:pPr>
      <w:r>
        <w:t>em meio digital vetorial bidimensional de extensão “.</w:t>
      </w:r>
      <w:proofErr w:type="spellStart"/>
      <w:r>
        <w:t>dwg</w:t>
      </w:r>
      <w:proofErr w:type="spellEnd"/>
      <w:r>
        <w:t>”, compatível com o AutoCAD 2017, quando couber;</w:t>
      </w:r>
    </w:p>
    <w:p w14:paraId="2369D730" w14:textId="77777777" w:rsidR="0095477D" w:rsidRDefault="0095477D" w:rsidP="0095477D">
      <w:pPr>
        <w:pStyle w:val="TLet3"/>
      </w:pPr>
      <w:r>
        <w:t>em meio digital extensão “.</w:t>
      </w:r>
      <w:proofErr w:type="spellStart"/>
      <w:r>
        <w:t>doc</w:t>
      </w:r>
      <w:proofErr w:type="spellEnd"/>
      <w:r>
        <w:t>” e “.</w:t>
      </w:r>
      <w:proofErr w:type="spellStart"/>
      <w:r>
        <w:t>pdf</w:t>
      </w:r>
      <w:proofErr w:type="spellEnd"/>
      <w:r>
        <w:t>” para arquivos de texto, relatórios e (ou) arquivos digitalizados;</w:t>
      </w:r>
    </w:p>
    <w:p w14:paraId="2E711BF0" w14:textId="77777777" w:rsidR="0095477D" w:rsidRDefault="0095477D" w:rsidP="0095477D">
      <w:pPr>
        <w:pStyle w:val="TLet3"/>
      </w:pPr>
      <w:r>
        <w:t>em meio digital extensão “.</w:t>
      </w:r>
      <w:proofErr w:type="spellStart"/>
      <w:r>
        <w:t>xls</w:t>
      </w:r>
      <w:proofErr w:type="spellEnd"/>
      <w:r>
        <w:t>” para planilhas de cálculo e orçamentária.</w:t>
      </w:r>
    </w:p>
    <w:p w14:paraId="44499550" w14:textId="77777777" w:rsidR="0095477D" w:rsidRDefault="0095477D" w:rsidP="0095477D">
      <w:pPr>
        <w:pStyle w:val="Tit3n"/>
        <w:tabs>
          <w:tab w:val="clear" w:pos="851"/>
          <w:tab w:val="left" w:pos="1134"/>
        </w:tabs>
      </w:pPr>
      <w:r w:rsidRPr="0009377B">
        <w:t xml:space="preserve">Os arquivos em meio digital deverão ser fornecidos em </w:t>
      </w:r>
      <w:proofErr w:type="spellStart"/>
      <w:r w:rsidRPr="0009377B">
        <w:t>Compact</w:t>
      </w:r>
      <w:proofErr w:type="spellEnd"/>
      <w:r w:rsidRPr="0009377B">
        <w:t xml:space="preserve"> Disc (CD) ou em Digital </w:t>
      </w:r>
      <w:proofErr w:type="spellStart"/>
      <w:r w:rsidRPr="0009377B">
        <w:t>Versatile</w:t>
      </w:r>
      <w:proofErr w:type="spellEnd"/>
      <w:r w:rsidRPr="0009377B">
        <w:t xml:space="preserve"> Disc (DVD) – não regravável</w:t>
      </w:r>
      <w:r>
        <w:t>.</w:t>
      </w:r>
    </w:p>
    <w:p w14:paraId="55F1F0B5" w14:textId="77777777" w:rsidR="0095477D" w:rsidRPr="00476918" w:rsidRDefault="0095477D" w:rsidP="0095477D">
      <w:pPr>
        <w:pStyle w:val="Tit2nBrda"/>
      </w:pPr>
      <w:r w:rsidRPr="00476918">
        <w:rPr>
          <w:caps w:val="0"/>
        </w:rPr>
        <w:t>D</w:t>
      </w:r>
      <w:r>
        <w:rPr>
          <w:caps w:val="0"/>
        </w:rPr>
        <w:t>AS NORMAS</w:t>
      </w:r>
    </w:p>
    <w:p w14:paraId="3DAC3701" w14:textId="77777777" w:rsidR="0095477D" w:rsidRDefault="0095477D" w:rsidP="0095477D">
      <w:pPr>
        <w:pStyle w:val="Tit3n"/>
        <w:tabs>
          <w:tab w:val="clear" w:pos="851"/>
          <w:tab w:val="num" w:pos="1134"/>
        </w:tabs>
      </w:pPr>
      <w:r w:rsidRPr="0009377B">
        <w:t>Os serviços a serem executados deverão atender integralmente</w:t>
      </w:r>
      <w:r>
        <w:t>:</w:t>
      </w:r>
    </w:p>
    <w:p w14:paraId="12C706BF" w14:textId="77777777" w:rsidR="0095477D" w:rsidRDefault="0095477D" w:rsidP="0095477D">
      <w:pPr>
        <w:pStyle w:val="TLet3"/>
        <w:numPr>
          <w:ilvl w:val="3"/>
          <w:numId w:val="33"/>
        </w:numPr>
      </w:pPr>
      <w:r>
        <w:t>às normas vigentes da ABNT e do INMETRO;</w:t>
      </w:r>
    </w:p>
    <w:p w14:paraId="785A77A5" w14:textId="77777777" w:rsidR="0095477D" w:rsidRDefault="0095477D" w:rsidP="0095477D">
      <w:pPr>
        <w:pStyle w:val="TLet3"/>
      </w:pPr>
      <w:r>
        <w:lastRenderedPageBreak/>
        <w:t xml:space="preserve">às Práticas de Projeto, Construção e Manutenção de Edifícios Públicos Federais – SEAP; </w:t>
      </w:r>
    </w:p>
    <w:p w14:paraId="41ACDFDD" w14:textId="77777777" w:rsidR="0095477D" w:rsidRDefault="0095477D" w:rsidP="0095477D">
      <w:pPr>
        <w:pStyle w:val="TLet3"/>
      </w:pPr>
      <w:r>
        <w:t>às instruções e resoluções dos Órgãos do Sistema CONFEA/CREA;</w:t>
      </w:r>
    </w:p>
    <w:p w14:paraId="201502EB" w14:textId="77777777" w:rsidR="0095477D" w:rsidRDefault="0095477D" w:rsidP="0095477D">
      <w:pPr>
        <w:pStyle w:val="TLet3"/>
      </w:pPr>
      <w:r>
        <w:t>às disposições legais da União e do Distrito Federal;</w:t>
      </w:r>
    </w:p>
    <w:p w14:paraId="611DBED8" w14:textId="77777777" w:rsidR="0095477D" w:rsidRDefault="0095477D" w:rsidP="0095477D">
      <w:pPr>
        <w:pStyle w:val="TLet3"/>
      </w:pPr>
      <w:r>
        <w:t>às normas do Corpo de Bombeiros Militar do Distrito Federal;</w:t>
      </w:r>
    </w:p>
    <w:p w14:paraId="4D2F5DA1" w14:textId="77777777" w:rsidR="0095477D" w:rsidRDefault="0095477D" w:rsidP="0095477D">
      <w:pPr>
        <w:pStyle w:val="TLet3"/>
      </w:pPr>
      <w:r>
        <w:t>aos regulamentos das empresas concessionárias de serviços públicos e das agências reguladoras;</w:t>
      </w:r>
    </w:p>
    <w:p w14:paraId="2D27B850" w14:textId="77777777" w:rsidR="0095477D" w:rsidRDefault="0095477D" w:rsidP="0095477D">
      <w:pPr>
        <w:pStyle w:val="TLet3"/>
      </w:pPr>
      <w:r>
        <w:t>às prescrições e recomendações de fabricantes;</w:t>
      </w:r>
    </w:p>
    <w:p w14:paraId="67D6B232" w14:textId="77777777" w:rsidR="0095477D" w:rsidRDefault="0095477D" w:rsidP="0095477D">
      <w:pPr>
        <w:pStyle w:val="TLet3"/>
      </w:pPr>
      <w:r>
        <w:t>às normas internacionais consagradas, na falta das normas da ABNT.</w:t>
      </w:r>
    </w:p>
    <w:p w14:paraId="327F1FE7" w14:textId="77777777" w:rsidR="0095477D" w:rsidRDefault="0095477D" w:rsidP="0095477D">
      <w:pPr>
        <w:pStyle w:val="Tit3n"/>
        <w:tabs>
          <w:tab w:val="clear" w:pos="851"/>
          <w:tab w:val="num" w:pos="1134"/>
        </w:tabs>
      </w:pPr>
      <w:r w:rsidRPr="0009377B">
        <w:t>Para situações não abordadas por nenhum normativo, os padrões serão estabelecidos pelo Órgão Responsável, de maneira a garantir a qualidade dos serviços contratados.</w:t>
      </w:r>
    </w:p>
    <w:p w14:paraId="51F79E6F" w14:textId="77777777" w:rsidR="0095477D" w:rsidRPr="001149B8" w:rsidRDefault="0095477D" w:rsidP="0095477D">
      <w:pPr>
        <w:pStyle w:val="Tit2nBrda"/>
      </w:pPr>
      <w:r w:rsidRPr="001149B8">
        <w:t>DA GARANTIA</w:t>
      </w:r>
    </w:p>
    <w:p w14:paraId="2385E709" w14:textId="77777777" w:rsidR="0095477D" w:rsidRPr="001149B8" w:rsidRDefault="0095477D" w:rsidP="00FD4484">
      <w:pPr>
        <w:pStyle w:val="Tit3n"/>
        <w:tabs>
          <w:tab w:val="clear" w:pos="851"/>
          <w:tab w:val="left" w:pos="1134"/>
        </w:tabs>
        <w:rPr>
          <w:rStyle w:val="fonte"/>
        </w:rPr>
      </w:pPr>
      <w:r w:rsidRPr="001149B8">
        <w:rPr>
          <w:rStyle w:val="fonte"/>
        </w:rPr>
        <w:t>Todos os materiais e serviços, em especial os quadros de comando, bombas de recalque e demais componentes elétricos, deverão ser garantidos por um período mínimo de 12 (doze) meses, contados da data do recebimento definitivo dos serviços.</w:t>
      </w:r>
    </w:p>
    <w:p w14:paraId="62FD0E86" w14:textId="77777777" w:rsidR="0095477D" w:rsidRPr="001149B8" w:rsidRDefault="0095477D" w:rsidP="00FD4484">
      <w:pPr>
        <w:pStyle w:val="Tit3n"/>
        <w:tabs>
          <w:tab w:val="clear" w:pos="851"/>
          <w:tab w:val="left" w:pos="1134"/>
        </w:tabs>
        <w:rPr>
          <w:rStyle w:val="fonte"/>
        </w:rPr>
      </w:pPr>
      <w:r w:rsidRPr="001149B8">
        <w:rPr>
          <w:rStyle w:val="fonte"/>
        </w:rPr>
        <w:t>As despesas relativas a eventuais ajustes, reparos, substituições e fornecimentos de materiais ocorridos durante o período de garantia dos serviços, desde que comprovadamente ocasionados por falhas na execução, fabricação ou montagem, correrão por conta exclusiva da CONTRATADA.</w:t>
      </w:r>
    </w:p>
    <w:p w14:paraId="212304BF" w14:textId="77777777" w:rsidR="0095477D" w:rsidRPr="00476918" w:rsidRDefault="0095477D" w:rsidP="0095477D">
      <w:pPr>
        <w:pStyle w:val="Tit2nBrda"/>
      </w:pPr>
      <w:r w:rsidRPr="00476918">
        <w:t xml:space="preserve">DO RECEBIMENTO </w:t>
      </w:r>
    </w:p>
    <w:p w14:paraId="5779D399" w14:textId="77777777" w:rsidR="0095477D" w:rsidRPr="00476918" w:rsidRDefault="0095477D" w:rsidP="0095477D">
      <w:pPr>
        <w:pStyle w:val="Tit3n"/>
        <w:tabs>
          <w:tab w:val="clear" w:pos="851"/>
          <w:tab w:val="left" w:pos="1134"/>
        </w:tabs>
        <w:rPr>
          <w:rStyle w:val="fonte"/>
          <w:caps/>
        </w:rPr>
      </w:pPr>
      <w:r w:rsidRPr="00476918">
        <w:rPr>
          <w:rStyle w:val="fonte"/>
        </w:rPr>
        <w:t xml:space="preserve">O objeto contratual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p>
    <w:p w14:paraId="77B787F8" w14:textId="77777777" w:rsidR="0095477D" w:rsidRPr="001149B8" w:rsidRDefault="0095477D" w:rsidP="00FD4484">
      <w:pPr>
        <w:pStyle w:val="Tit3n"/>
        <w:tabs>
          <w:tab w:val="clear" w:pos="851"/>
          <w:tab w:val="left" w:pos="1134"/>
        </w:tabs>
      </w:pPr>
      <w:r w:rsidRPr="003933D6">
        <w:t xml:space="preserve">A CONTRATANTE emitirá o Termo de Recebimento Provisório no prazo de </w:t>
      </w:r>
      <w:r w:rsidRPr="001149B8">
        <w:t>45 (quarenta e cinco) dias, contados da entrega da Outorga de Direito de Uso de Água Subterrânea desde que a água extraída dos poços esteja potável.</w:t>
      </w:r>
    </w:p>
    <w:p w14:paraId="56E82ACE" w14:textId="77777777" w:rsidR="0095477D" w:rsidRPr="001149B8" w:rsidRDefault="0095477D" w:rsidP="0095477D">
      <w:pPr>
        <w:pStyle w:val="Tit4n"/>
      </w:pPr>
      <w:r w:rsidRPr="001149B8">
        <w:t xml:space="preserve">Caso a água extraída não se apresente potável, o Termo de Recebimento Provisório não será emitido até que a CONTRATADA consiga promover a adequação da água ao nível de potabilidade definido nos termos da alínea “l’ do </w:t>
      </w:r>
      <w:r w:rsidRPr="001149B8">
        <w:rPr>
          <w:u w:val="single"/>
        </w:rPr>
        <w:t>item 12.14</w:t>
      </w:r>
      <w:r w:rsidRPr="001149B8">
        <w:t xml:space="preserve"> do Título 12 deste Contrato.</w:t>
      </w:r>
    </w:p>
    <w:p w14:paraId="23BF0877" w14:textId="77777777" w:rsidR="0095477D" w:rsidRPr="003933D6" w:rsidRDefault="0095477D" w:rsidP="0095477D">
      <w:pPr>
        <w:pStyle w:val="Tit3n"/>
        <w:tabs>
          <w:tab w:val="clear" w:pos="851"/>
          <w:tab w:val="left" w:pos="1134"/>
        </w:tabs>
      </w:pPr>
      <w:r w:rsidRPr="003933D6">
        <w:t>A CONTRATANTE emitirá o Termo de Recebimento Definitivo no prazo de 90 (noventa) dias, contados da emissão do Termo de Recebimento Provisório.</w:t>
      </w:r>
    </w:p>
    <w:p w14:paraId="72B478B9" w14:textId="77777777" w:rsidR="0095477D" w:rsidRDefault="0095477D" w:rsidP="0095477D">
      <w:pPr>
        <w:pStyle w:val="Tit3n"/>
        <w:tabs>
          <w:tab w:val="clear" w:pos="851"/>
          <w:tab w:val="left" w:pos="1134"/>
        </w:tabs>
      </w:pPr>
      <w:r w:rsidRPr="003933D6">
        <w:t>O recebimento definitivo não exclui a responsabilidade civil dos serviços, nem ético-profissional pela perfeita execução deste Contrato, dentro dos seus limites e dos estabelecidos pela lei.</w:t>
      </w:r>
    </w:p>
    <w:p w14:paraId="27A096A1" w14:textId="77777777" w:rsidR="001149B8" w:rsidRDefault="001149B8" w:rsidP="001149B8">
      <w:pPr>
        <w:pStyle w:val="Tit3n"/>
        <w:numPr>
          <w:ilvl w:val="0"/>
          <w:numId w:val="0"/>
        </w:numPr>
        <w:tabs>
          <w:tab w:val="left" w:pos="1134"/>
        </w:tabs>
        <w:ind w:left="113"/>
      </w:pPr>
    </w:p>
    <w:p w14:paraId="56BF558F" w14:textId="77777777" w:rsidR="001149B8" w:rsidRPr="003933D6" w:rsidRDefault="001149B8" w:rsidP="001149B8">
      <w:pPr>
        <w:pStyle w:val="Tit3n"/>
        <w:numPr>
          <w:ilvl w:val="0"/>
          <w:numId w:val="0"/>
        </w:numPr>
        <w:tabs>
          <w:tab w:val="left" w:pos="1134"/>
        </w:tabs>
        <w:ind w:left="113"/>
        <w:rPr>
          <w:rStyle w:val="fonte"/>
        </w:rPr>
      </w:pPr>
    </w:p>
    <w:p w14:paraId="10883397" w14:textId="77777777" w:rsidR="0095477D" w:rsidRPr="00476918" w:rsidRDefault="0095477D" w:rsidP="0095477D">
      <w:pPr>
        <w:pStyle w:val="Tit2nBrda"/>
      </w:pPr>
      <w:r w:rsidRPr="00476918">
        <w:lastRenderedPageBreak/>
        <w:t>DO ÓRGÃO RESPONSÁVEL</w:t>
      </w:r>
    </w:p>
    <w:p w14:paraId="542FEE5D" w14:textId="09AF526E" w:rsidR="0095477D" w:rsidRPr="009D5B0E" w:rsidRDefault="0095477D" w:rsidP="0095477D">
      <w:pPr>
        <w:pStyle w:val="Tit3n"/>
        <w:tabs>
          <w:tab w:val="clear" w:pos="851"/>
          <w:tab w:val="left" w:pos="1134"/>
        </w:tabs>
      </w:pPr>
      <w:r w:rsidRPr="009D5B0E">
        <w:rPr>
          <w:rStyle w:val="fonte"/>
        </w:rPr>
        <w:t>Considera</w:t>
      </w:r>
      <w:r w:rsidRPr="009D5B0E">
        <w:t>-se órgão responsável pela gestão deste Contrato</w:t>
      </w:r>
      <w:r w:rsidRPr="009D5B0E">
        <w:rPr>
          <w:b/>
        </w:rPr>
        <w:t xml:space="preserve"> </w:t>
      </w:r>
      <w:r w:rsidRPr="003933D6">
        <w:t>o DEPARTAMENTO TÉCNICO</w:t>
      </w:r>
      <w:r w:rsidRPr="009D5B0E">
        <w:t xml:space="preserve"> da </w:t>
      </w:r>
      <w:r w:rsidR="00833257">
        <w:t>CONTRATANTE</w:t>
      </w:r>
      <w:r w:rsidRPr="009D5B0E">
        <w:t>, localizado</w:t>
      </w:r>
      <w:r w:rsidRPr="003933D6">
        <w:t xml:space="preserve"> no Edifício Anexo I, 18º andar,</w:t>
      </w:r>
      <w:r w:rsidRPr="009D5B0E">
        <w:t xml:space="preserve"> que, por meio </w:t>
      </w:r>
      <w:r w:rsidRPr="003933D6">
        <w:t>do SERVIÇO DE INSTALAÇÕES ELÉTRICAS E HIDROSSANITÁRIAS</w:t>
      </w:r>
      <w:r w:rsidRPr="009D5B0E">
        <w:t xml:space="preserve"> designará o fiscal responsável pelos atos de acompanhamento, controle e fiscalização da execução c</w:t>
      </w:r>
      <w:r w:rsidRPr="009D5B0E">
        <w:rPr>
          <w:rStyle w:val="fonte"/>
        </w:rPr>
        <w:t>ontratual</w:t>
      </w:r>
      <w:r w:rsidRPr="009D5B0E">
        <w:t>.</w:t>
      </w:r>
    </w:p>
    <w:p w14:paraId="4DD83CB4" w14:textId="77777777" w:rsidR="0095477D" w:rsidRPr="003933D6" w:rsidRDefault="0095477D" w:rsidP="0095477D">
      <w:pPr>
        <w:pStyle w:val="Tit3n"/>
        <w:tabs>
          <w:tab w:val="clear" w:pos="851"/>
          <w:tab w:val="left" w:pos="1134"/>
        </w:tabs>
      </w:pPr>
      <w:r w:rsidRPr="003933D6">
        <w:t>A coordenação, o gerenciamento e o acompanhamento dos trabalhos serão de responsabilidade da equipe técnica do Órgão Responsável.</w:t>
      </w:r>
    </w:p>
    <w:p w14:paraId="7B9D93D6" w14:textId="77777777" w:rsidR="0095477D" w:rsidRPr="003933D6" w:rsidRDefault="0095477D" w:rsidP="0095477D">
      <w:pPr>
        <w:pStyle w:val="Tit3n"/>
        <w:tabs>
          <w:tab w:val="clear" w:pos="851"/>
          <w:tab w:val="left" w:pos="1134"/>
        </w:tabs>
      </w:pPr>
      <w:r w:rsidRPr="003933D6">
        <w:t>Serão realizadas reuniões, a critério do Órgão Responsável,</w:t>
      </w:r>
      <w:r>
        <w:t xml:space="preserve"> </w:t>
      </w:r>
      <w:r w:rsidRPr="003B6C67">
        <w:t>no Departamento Técnico</w:t>
      </w:r>
      <w:r>
        <w:t xml:space="preserve"> da CONTRATANTE, </w:t>
      </w:r>
      <w:r w:rsidRPr="003933D6">
        <w:t>em Brasília</w:t>
      </w:r>
      <w:r>
        <w:t>-DF</w:t>
      </w:r>
      <w:r w:rsidRPr="003933D6">
        <w:t>,</w:t>
      </w:r>
      <w:r>
        <w:t xml:space="preserve"> </w:t>
      </w:r>
      <w:r w:rsidRPr="003933D6">
        <w:t>com participação do Órgão Responsável e, obrigatoriamente, de todos os Responsáveis Técnicos da CONTRATADA para acompanhamento da execução d</w:t>
      </w:r>
      <w:r>
        <w:t>este</w:t>
      </w:r>
      <w:r w:rsidRPr="003933D6">
        <w:t xml:space="preserve"> Contrato.</w:t>
      </w:r>
    </w:p>
    <w:p w14:paraId="673D7FC3" w14:textId="77777777" w:rsidR="0095477D" w:rsidRPr="003933D6" w:rsidRDefault="0095477D" w:rsidP="0095477D">
      <w:pPr>
        <w:pStyle w:val="Tit3n"/>
        <w:tabs>
          <w:tab w:val="clear" w:pos="851"/>
          <w:tab w:val="left" w:pos="1134"/>
        </w:tabs>
      </w:pPr>
      <w:r w:rsidRPr="003933D6">
        <w:t>As atas das reuniões deverão ser relatadas pela CONTRATANTE e apresentadas à CONTRATADA para assinatura de todos os participantes e ratificação dos assuntos tratados. Esses documentos constituem-se instrumentos para verificação do cumprimento de exigências e de orientações encaminhadas pelo Órgão Responsável.</w:t>
      </w:r>
    </w:p>
    <w:p w14:paraId="3D5B41F8" w14:textId="77777777" w:rsidR="0095477D" w:rsidRPr="003933D6" w:rsidRDefault="0095477D" w:rsidP="0095477D">
      <w:pPr>
        <w:pStyle w:val="Tit3n"/>
        <w:tabs>
          <w:tab w:val="clear" w:pos="851"/>
          <w:tab w:val="left" w:pos="1134"/>
        </w:tabs>
      </w:pPr>
      <w:r w:rsidRPr="003933D6">
        <w:t>As visitas técnicas serão acompanhadas por equipe técnica da CONTRATANTE.</w:t>
      </w:r>
    </w:p>
    <w:p w14:paraId="70FE90AC" w14:textId="77777777" w:rsidR="0095477D" w:rsidRPr="003933D6" w:rsidRDefault="0095477D" w:rsidP="0095477D">
      <w:pPr>
        <w:pStyle w:val="Tit3n"/>
        <w:tabs>
          <w:tab w:val="clear" w:pos="851"/>
          <w:tab w:val="left" w:pos="1134"/>
        </w:tabs>
      </w:pPr>
      <w:r w:rsidRPr="003933D6">
        <w:t>Toda comunicação entre a CONTRATADA e a CONTRATANTE ocorrerá por meio do Órgão Responsável, preferencialmente por e-mail, ficando obrigada a CONTRATADA a fornecer endereço eletrônico válido para envio das comunicações.</w:t>
      </w:r>
    </w:p>
    <w:p w14:paraId="7100FE8F" w14:textId="77777777" w:rsidR="0095477D" w:rsidRPr="003933D6" w:rsidRDefault="0095477D" w:rsidP="0095477D">
      <w:pPr>
        <w:pStyle w:val="Tit3n"/>
        <w:tabs>
          <w:tab w:val="clear" w:pos="851"/>
          <w:tab w:val="left" w:pos="1134"/>
        </w:tabs>
      </w:pPr>
      <w:r w:rsidRPr="003933D6">
        <w:t>A CONTRATADA deverá manter ativo o endereço eletrônico fornecido ao Órgão Responsável durante toda a vigência deste Contrato, devendo sempre fornecer aviso de recebimento das comunicações recebidas.</w:t>
      </w:r>
    </w:p>
    <w:p w14:paraId="4E329954" w14:textId="77777777" w:rsidR="0095477D" w:rsidRPr="003933D6" w:rsidRDefault="0095477D" w:rsidP="0095477D">
      <w:pPr>
        <w:pStyle w:val="Tit3n"/>
        <w:tabs>
          <w:tab w:val="clear" w:pos="851"/>
          <w:tab w:val="left" w:pos="1134"/>
        </w:tabs>
      </w:pPr>
      <w:r w:rsidRPr="003933D6">
        <w:t>Não será aceito, em qualquer hipótese, o não atendimento às demandas do Órgão Responsável sob a justificativa de não recebimento de comunicação por via eletrônica.</w:t>
      </w:r>
    </w:p>
    <w:p w14:paraId="0630FC38" w14:textId="77777777" w:rsidR="0095477D" w:rsidRPr="003933D6" w:rsidRDefault="0095477D" w:rsidP="0095477D">
      <w:pPr>
        <w:pStyle w:val="Tit3n"/>
        <w:tabs>
          <w:tab w:val="clear" w:pos="851"/>
          <w:tab w:val="left" w:pos="1134"/>
        </w:tabs>
      </w:pPr>
      <w:r w:rsidRPr="003933D6">
        <w:t>A CONTRATADA deverá enviar resposta dentro do prazo a ser estabelecido pelo Órgão Responsável, em cada comunicação, sob a pena das sanções administrativas cabíveis.</w:t>
      </w:r>
    </w:p>
    <w:p w14:paraId="20489583" w14:textId="77777777" w:rsidR="0095477D" w:rsidRPr="00476918" w:rsidRDefault="0095477D" w:rsidP="0095477D">
      <w:pPr>
        <w:pStyle w:val="Tit2nBrda"/>
      </w:pPr>
      <w:r w:rsidRPr="00476918">
        <w:t>DAS OBRIGAÇÕES DA CONTRATADA</w:t>
      </w:r>
    </w:p>
    <w:p w14:paraId="1B9C79AA" w14:textId="77777777" w:rsidR="0095477D" w:rsidRPr="00476918" w:rsidRDefault="0095477D" w:rsidP="0095477D">
      <w:pPr>
        <w:pStyle w:val="Tit3n"/>
        <w:tabs>
          <w:tab w:val="clear" w:pos="851"/>
          <w:tab w:val="left" w:pos="1134"/>
        </w:tabs>
      </w:pPr>
      <w:r w:rsidRPr="00476918">
        <w:rPr>
          <w:rStyle w:val="fonte"/>
        </w:rPr>
        <w:t>Constituem</w:t>
      </w:r>
      <w:r w:rsidRPr="00476918">
        <w:t xml:space="preserve"> obrigações da CONTRATADA aquelas enunciadas no EDITAL e neste Contrato, observado o disposto neste Título.</w:t>
      </w:r>
    </w:p>
    <w:p w14:paraId="5CF435A3" w14:textId="77777777" w:rsidR="0095477D" w:rsidRPr="00476918" w:rsidRDefault="0095477D" w:rsidP="0095477D">
      <w:pPr>
        <w:pStyle w:val="Tit3n"/>
        <w:tabs>
          <w:tab w:val="clear" w:pos="851"/>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1FBAA7FA" w14:textId="77777777" w:rsidR="0095477D" w:rsidRPr="00476918" w:rsidRDefault="0095477D" w:rsidP="0095477D">
      <w:pPr>
        <w:pStyle w:val="Tit3n"/>
        <w:tabs>
          <w:tab w:val="clear" w:pos="851"/>
          <w:tab w:val="left" w:pos="1134"/>
        </w:tabs>
        <w:rPr>
          <w:rStyle w:val="fonte"/>
        </w:rPr>
      </w:pPr>
      <w:r w:rsidRPr="00476918">
        <w:rPr>
          <w:rStyle w:val="fonte"/>
        </w:rPr>
        <w:t xml:space="preserve">Além do estatuído no EDITAL e neste Contrato, a CONTRATADA cumprirá as instruções complementares do Órgão Responsável, quanto à execução e ao horário de </w:t>
      </w:r>
      <w:r w:rsidRPr="009D5B0E">
        <w:rPr>
          <w:rStyle w:val="fonte"/>
        </w:rPr>
        <w:t xml:space="preserve">realização dos serviços, permanência e circulação de seus empregados nos </w:t>
      </w:r>
      <w:r w:rsidRPr="003933D6">
        <w:t>locais de execução dos serviços</w:t>
      </w:r>
      <w:r w:rsidRPr="009D5B0E">
        <w:t>.</w:t>
      </w:r>
    </w:p>
    <w:p w14:paraId="56CADBAA" w14:textId="77777777" w:rsidR="0095477D" w:rsidRPr="00476918" w:rsidRDefault="0095477D" w:rsidP="0095477D">
      <w:pPr>
        <w:pStyle w:val="Tit3n"/>
        <w:tabs>
          <w:tab w:val="clear" w:pos="851"/>
          <w:tab w:val="left" w:pos="1134"/>
        </w:tabs>
        <w:rPr>
          <w:rStyle w:val="fonte"/>
        </w:rPr>
      </w:pPr>
      <w:r w:rsidRPr="00476918">
        <w:rPr>
          <w:rStyle w:val="fonte"/>
        </w:rPr>
        <w:lastRenderedPageBreak/>
        <w:t>Para o pessoal em serviço será exigido o porte de cartão de identificação, a ser fornecido pela prestadora dos serviços ou, no interesse administrativo, pelo Departamento de Polícia Legislativa</w:t>
      </w:r>
      <w:r>
        <w:rPr>
          <w:rStyle w:val="fonte"/>
        </w:rPr>
        <w:t>.</w:t>
      </w:r>
    </w:p>
    <w:p w14:paraId="3F59EB4A" w14:textId="77777777" w:rsidR="0095477D" w:rsidRPr="00476918" w:rsidRDefault="0095477D" w:rsidP="0095477D">
      <w:pPr>
        <w:pStyle w:val="Tit3n"/>
        <w:tabs>
          <w:tab w:val="clear" w:pos="851"/>
          <w:tab w:val="left" w:pos="1134"/>
        </w:tabs>
      </w:pPr>
      <w:r w:rsidRPr="00476918">
        <w:t>Os empregados da CONTRATADA, por esta alocados na execução dos serviços, embora sujeitos às normas internas ou convencionais da CONTRATANTE, não terão com ela qualquer vínculo empregatício ou de subordinação.</w:t>
      </w:r>
    </w:p>
    <w:p w14:paraId="77A44A40" w14:textId="77777777" w:rsidR="0095477D" w:rsidRPr="00476918" w:rsidRDefault="0095477D" w:rsidP="0095477D">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74C16751" w14:textId="77777777" w:rsidR="0095477D" w:rsidRPr="00476918" w:rsidRDefault="0095477D" w:rsidP="0095477D">
      <w:pPr>
        <w:pStyle w:val="Tit3n"/>
        <w:tabs>
          <w:tab w:val="clear" w:pos="851"/>
          <w:tab w:val="left"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3AA5882F" w14:textId="77777777" w:rsidR="0095477D" w:rsidRPr="00476918" w:rsidRDefault="0095477D" w:rsidP="0095477D">
      <w:pPr>
        <w:pStyle w:val="Tit3n"/>
        <w:tabs>
          <w:tab w:val="clear" w:pos="851"/>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B66535B" w14:textId="77777777" w:rsidR="0095477D" w:rsidRPr="00476918" w:rsidRDefault="0095477D" w:rsidP="0095477D">
      <w:pPr>
        <w:pStyle w:val="Tit3n"/>
        <w:tabs>
          <w:tab w:val="clear" w:pos="851"/>
          <w:tab w:val="left"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1F98B38F" w14:textId="77777777" w:rsidR="0095477D" w:rsidRPr="00476918" w:rsidRDefault="0095477D" w:rsidP="0095477D">
      <w:pPr>
        <w:pStyle w:val="Tit3n"/>
        <w:tabs>
          <w:tab w:val="clear" w:pos="851"/>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02D4533" w14:textId="77777777" w:rsidR="0095477D" w:rsidRPr="00476918" w:rsidRDefault="0095477D" w:rsidP="0095477D">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23C47D9C" w14:textId="77777777" w:rsidR="0095477D" w:rsidRPr="00476918" w:rsidRDefault="0095477D" w:rsidP="0095477D">
      <w:pPr>
        <w:pStyle w:val="Tit3n"/>
        <w:tabs>
          <w:tab w:val="clear" w:pos="851"/>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4139978" w14:textId="77777777" w:rsidR="0095477D" w:rsidRDefault="0095477D" w:rsidP="0095477D">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3EF37B97" w14:textId="77777777" w:rsidR="0095477D" w:rsidRPr="009D5B0E" w:rsidRDefault="0095477D" w:rsidP="0095477D">
      <w:pPr>
        <w:pStyle w:val="Tit3n"/>
        <w:tabs>
          <w:tab w:val="clear" w:pos="851"/>
          <w:tab w:val="left" w:pos="1134"/>
        </w:tabs>
      </w:pPr>
      <w:r w:rsidRPr="009D5B0E">
        <w:t xml:space="preserve">Caberá à </w:t>
      </w:r>
      <w:r w:rsidRPr="003933D6">
        <w:t xml:space="preserve">CONTRATADA </w:t>
      </w:r>
      <w:r w:rsidRPr="009D5B0E">
        <w:t xml:space="preserve">providenciar, junto ao CREA/DF, a devida Anotação de Responsabilidade Técnica – ART relativa aos serviços objeto deste </w:t>
      </w:r>
      <w:r>
        <w:t>C</w:t>
      </w:r>
      <w:r w:rsidRPr="009D5B0E">
        <w:t xml:space="preserve">ontrato, de acordo com a legislação vigente, </w:t>
      </w:r>
      <w:r w:rsidRPr="003933D6">
        <w:rPr>
          <w:b/>
          <w:bCs/>
        </w:rPr>
        <w:t>no prazo máximo de 15 (quinze) dias após a assinatura d</w:t>
      </w:r>
      <w:r>
        <w:rPr>
          <w:b/>
          <w:bCs/>
        </w:rPr>
        <w:t>este</w:t>
      </w:r>
      <w:r w:rsidRPr="003933D6">
        <w:rPr>
          <w:b/>
          <w:bCs/>
        </w:rPr>
        <w:t xml:space="preserve"> </w:t>
      </w:r>
      <w:r>
        <w:rPr>
          <w:b/>
          <w:bCs/>
        </w:rPr>
        <w:t>C</w:t>
      </w:r>
      <w:r w:rsidRPr="003933D6">
        <w:rPr>
          <w:b/>
          <w:bCs/>
        </w:rPr>
        <w:t>ontrato</w:t>
      </w:r>
      <w:r w:rsidRPr="009D5B0E">
        <w:t>.</w:t>
      </w:r>
    </w:p>
    <w:p w14:paraId="1DD93862" w14:textId="77777777" w:rsidR="0095477D" w:rsidRDefault="0095477D" w:rsidP="0095477D">
      <w:pPr>
        <w:pStyle w:val="Tit3n"/>
      </w:pPr>
      <w:r>
        <w:t xml:space="preserve"> </w:t>
      </w:r>
      <w:r>
        <w:tab/>
        <w:t>A CONTRATADA ficará obrigada ainda a:</w:t>
      </w:r>
    </w:p>
    <w:p w14:paraId="3154C9FD" w14:textId="77777777" w:rsidR="0095477D" w:rsidRDefault="0095477D" w:rsidP="0095477D">
      <w:pPr>
        <w:pStyle w:val="TLet3"/>
        <w:numPr>
          <w:ilvl w:val="3"/>
          <w:numId w:val="34"/>
        </w:numPr>
      </w:pPr>
      <w:r>
        <w:lastRenderedPageBreak/>
        <w:t>executar e apresentar todos os serviços de acordo com as normas técnicas vigentes, leis, decretos, regulamentos, portarias e normas federais e distritais, que direta ou indiretamente sejam aplicáveis ao objeto do contrato;</w:t>
      </w:r>
    </w:p>
    <w:p w14:paraId="1CD5C634" w14:textId="026189AC" w:rsidR="0095477D" w:rsidRDefault="0095477D" w:rsidP="0095477D">
      <w:pPr>
        <w:pStyle w:val="TLet3"/>
        <w:numPr>
          <w:ilvl w:val="3"/>
          <w:numId w:val="33"/>
        </w:numPr>
      </w:pPr>
      <w:r>
        <w:t xml:space="preserve">apresentar pareceres técnicos, documentos técnicos (parciais ou em sua totalidade) ou quaisquer esclarecimentos acerca do objeto da contratação, quando solicitados pela equipe de fiscalização da </w:t>
      </w:r>
      <w:r w:rsidR="00833257">
        <w:t>CONTRATANTE</w:t>
      </w:r>
      <w:r>
        <w:t xml:space="preserve"> no prazo assinalado pelo Órgão Responsável;</w:t>
      </w:r>
    </w:p>
    <w:p w14:paraId="502183D1" w14:textId="77777777" w:rsidR="0095477D" w:rsidRDefault="0095477D" w:rsidP="0095477D">
      <w:pPr>
        <w:pStyle w:val="TLet3"/>
        <w:numPr>
          <w:ilvl w:val="3"/>
          <w:numId w:val="33"/>
        </w:numPr>
      </w:pPr>
      <w:r>
        <w:t xml:space="preserve">realizar o levantamento </w:t>
      </w:r>
      <w:r w:rsidRPr="00D02051">
        <w:t>in loco</w:t>
      </w:r>
      <w:r>
        <w:t xml:space="preserve"> das instalações existentes que terão interferência e interligação com o serviço que será executado; </w:t>
      </w:r>
    </w:p>
    <w:p w14:paraId="30CADB58" w14:textId="77777777" w:rsidR="0095477D" w:rsidRDefault="0095477D" w:rsidP="0095477D">
      <w:pPr>
        <w:pStyle w:val="TLet3"/>
        <w:numPr>
          <w:ilvl w:val="3"/>
          <w:numId w:val="33"/>
        </w:numPr>
      </w:pPr>
      <w:r>
        <w:t>o responsável técnico pelos serviços de execução dos poços deverá, obrigatoriamente, comparecer a todas as reuniões com o Órgão Responsável sempre que for convocado;</w:t>
      </w:r>
    </w:p>
    <w:p w14:paraId="714D8074" w14:textId="77777777" w:rsidR="0095477D" w:rsidRDefault="0095477D" w:rsidP="0095477D">
      <w:pPr>
        <w:pStyle w:val="TLet3"/>
        <w:numPr>
          <w:ilvl w:val="3"/>
          <w:numId w:val="33"/>
        </w:numPr>
      </w:pPr>
      <w:r>
        <w:t>comunicar imediatamente, por intermédio da equipe de fiscalização da CONTRATATE, toda e qualquer irregularidade ou dificuldade que impossibilite a execução do objeto contratado;</w:t>
      </w:r>
    </w:p>
    <w:p w14:paraId="4545D8E7" w14:textId="77777777" w:rsidR="0095477D" w:rsidRDefault="0095477D" w:rsidP="0095477D">
      <w:pPr>
        <w:pStyle w:val="TLet3"/>
        <w:numPr>
          <w:ilvl w:val="3"/>
          <w:numId w:val="33"/>
        </w:numPr>
      </w:pPr>
      <w:r>
        <w:t>manter equipe técnica compatível em quantidade e qualidade suficientes para garantir a adequada e ininterrupta execução dos serviços contratados nos prazos estabelecidos, não sendo aceitável atraso sob a justificativa de férias, descanso semanal, licenças em geral, falta ao serviço, demissão, dentre outros análogos;</w:t>
      </w:r>
    </w:p>
    <w:p w14:paraId="239EEC03" w14:textId="77777777" w:rsidR="0095477D" w:rsidRDefault="0095477D" w:rsidP="0095477D">
      <w:pPr>
        <w:pStyle w:val="TLet3"/>
        <w:numPr>
          <w:ilvl w:val="3"/>
          <w:numId w:val="33"/>
        </w:numPr>
      </w:pPr>
      <w:r>
        <w:t>assegurar a realização dos serviços apenas por pessoas identificadas previamente pela CONTRATADA junto ao Órgão Responsável;</w:t>
      </w:r>
    </w:p>
    <w:p w14:paraId="22D0FD9E" w14:textId="77777777" w:rsidR="0095477D" w:rsidRDefault="0095477D" w:rsidP="0095477D">
      <w:pPr>
        <w:pStyle w:val="TLet3"/>
        <w:numPr>
          <w:ilvl w:val="3"/>
          <w:numId w:val="33"/>
        </w:numPr>
      </w:pPr>
      <w:r>
        <w:t>arcar com todas as despesas com transporte, hospedagem, diárias e outras que porventura vierem a ocorrer;</w:t>
      </w:r>
    </w:p>
    <w:p w14:paraId="469E57A9" w14:textId="77777777" w:rsidR="0095477D" w:rsidRDefault="0095477D" w:rsidP="0095477D">
      <w:pPr>
        <w:pStyle w:val="TLet3"/>
        <w:numPr>
          <w:ilvl w:val="3"/>
          <w:numId w:val="33"/>
        </w:numPr>
      </w:pPr>
      <w:r>
        <w:t>arcar com as despesas concernentes a taxas, licenças e emolumentos que venham a ser obrigatórios até o Termo de Recebimento Definitivo dos serviços;</w:t>
      </w:r>
    </w:p>
    <w:p w14:paraId="4395D040" w14:textId="77777777" w:rsidR="0095477D" w:rsidRDefault="0095477D" w:rsidP="0095477D">
      <w:pPr>
        <w:pStyle w:val="TLet3"/>
        <w:numPr>
          <w:ilvl w:val="3"/>
          <w:numId w:val="33"/>
        </w:numPr>
      </w:pPr>
      <w:r>
        <w:t>manter, durante a execução do contrato, em compatibilidade com as obrigações assumidas, todas as condições de habilitação e qualificação exigidas na licitação;</w:t>
      </w:r>
    </w:p>
    <w:p w14:paraId="656309A1" w14:textId="77777777" w:rsidR="0095477D" w:rsidRPr="001149B8" w:rsidRDefault="0095477D" w:rsidP="0095477D">
      <w:pPr>
        <w:pStyle w:val="TLet3"/>
        <w:numPr>
          <w:ilvl w:val="3"/>
          <w:numId w:val="33"/>
        </w:numPr>
      </w:pPr>
      <w:r>
        <w:t xml:space="preserve">providenciar junto à ADASA, ao término dos serviços, as Outorgas de Direito de Uso de Água Subterrânea, apresentando toda a documentação técnica que o órgão regulador venha a solicitar, bem como informações sobre atendimento aos condicionantes das Outorgas, devendo inclusive </w:t>
      </w:r>
      <w:r w:rsidRPr="001149B8">
        <w:t>arcar com os ônus aplicáveis;</w:t>
      </w:r>
    </w:p>
    <w:p w14:paraId="23755249" w14:textId="77777777" w:rsidR="0095477D" w:rsidRPr="001149B8" w:rsidRDefault="0095477D" w:rsidP="0095477D">
      <w:pPr>
        <w:pStyle w:val="TLet3"/>
        <w:numPr>
          <w:ilvl w:val="3"/>
          <w:numId w:val="33"/>
        </w:numPr>
      </w:pPr>
      <w:r w:rsidRPr="001149B8">
        <w:t>assegurar que a qualidade da água a ser extraída dos poços seja compatível com o padrão de potabilidade, conforme definido no anexo XX da Portaria de Consolidação n° 5, de 28 de setembro de 2017, do Ministério da Saúde. Caso a água extraída não se apresente potável, caberá à CONTRATADA instalar, a suas expensas, sistema de tratamento que torne a água dos poços potável.</w:t>
      </w:r>
    </w:p>
    <w:p w14:paraId="66E28A77" w14:textId="77777777" w:rsidR="0095477D" w:rsidRPr="003933D6" w:rsidRDefault="0095477D" w:rsidP="0095477D">
      <w:pPr>
        <w:pStyle w:val="Tit3n"/>
        <w:tabs>
          <w:tab w:val="clear" w:pos="851"/>
          <w:tab w:val="left" w:pos="1134"/>
        </w:tabs>
      </w:pPr>
      <w:r w:rsidRPr="003933D6">
        <w:lastRenderedPageBreak/>
        <w:t>A CONTRATADA não poderá, sob nenhum pretexto ou hipótese, subcontratar a totalidade dos serviços objetos deste Contrato.</w:t>
      </w:r>
    </w:p>
    <w:p w14:paraId="1BE6F02B" w14:textId="77777777" w:rsidR="0095477D" w:rsidRPr="003933D6" w:rsidRDefault="0095477D" w:rsidP="0095477D">
      <w:pPr>
        <w:pStyle w:val="Tit4n"/>
        <w:tabs>
          <w:tab w:val="left" w:pos="1134"/>
        </w:tabs>
      </w:pPr>
      <w:r w:rsidRPr="003933D6">
        <w:t>A CONTRATADA somente poderá subcontratar parte dos serviços se a subcontratação for previamente solicitada e expressamente aprovada pelo Órgão Responsável, sendo vedada a subcontratação dos serviços de maior relevância e valor significativo, quais sejam, aqueles para os quais a CONTRATADA teve que atestar sua capacidade técnica, tanto profissional como operacional.</w:t>
      </w:r>
    </w:p>
    <w:p w14:paraId="05985B8B" w14:textId="77777777" w:rsidR="0095477D" w:rsidRPr="003933D6" w:rsidRDefault="0095477D" w:rsidP="0095477D">
      <w:pPr>
        <w:pStyle w:val="Tit4n"/>
        <w:tabs>
          <w:tab w:val="left" w:pos="1134"/>
        </w:tabs>
      </w:pPr>
      <w:r w:rsidRPr="003933D6">
        <w:t>Se autorizada a efetuar a subcontratação de qualquer parte específica dos serviços, a CONTRATADA deverá garantir que a Subcontratada possua experiência nessa atividade específica e realize os trabalhos sob a supervisão do(s) engenheiro(s) que possua(m):</w:t>
      </w:r>
    </w:p>
    <w:p w14:paraId="40FCA6A2" w14:textId="77777777" w:rsidR="0095477D" w:rsidRPr="003933D6" w:rsidRDefault="0095477D" w:rsidP="0095477D">
      <w:pPr>
        <w:pStyle w:val="TLet4"/>
      </w:pPr>
      <w:r w:rsidRPr="003933D6">
        <w:t>vínculo profissional com a subcontratada na forma do item 1.</w:t>
      </w:r>
      <w:r>
        <w:t>3</w:t>
      </w:r>
      <w:r w:rsidRPr="003933D6">
        <w:t>, alínea “b” do Anexo n. 2;</w:t>
      </w:r>
    </w:p>
    <w:p w14:paraId="3791651A" w14:textId="77777777" w:rsidR="0095477D" w:rsidRPr="003933D6" w:rsidRDefault="0095477D" w:rsidP="0095477D">
      <w:pPr>
        <w:pStyle w:val="TLet4"/>
      </w:pPr>
      <w:r w:rsidRPr="003933D6">
        <w:t>registro profissional válido no respectivo CREA;</w:t>
      </w:r>
    </w:p>
    <w:p w14:paraId="5FE05E86" w14:textId="77777777" w:rsidR="0095477D" w:rsidRPr="003933D6" w:rsidRDefault="0095477D" w:rsidP="0095477D">
      <w:pPr>
        <w:pStyle w:val="TLet4"/>
      </w:pPr>
      <w:r w:rsidRPr="003933D6">
        <w:t>experiência na área específica comprovada por CAT emitida pelo CREA competente e conhecimento técnico suficiente para a função.</w:t>
      </w:r>
    </w:p>
    <w:p w14:paraId="3D9730D8" w14:textId="77777777" w:rsidR="0095477D" w:rsidRPr="003933D6" w:rsidRDefault="0095477D" w:rsidP="0095477D">
      <w:pPr>
        <w:pStyle w:val="Tit4n"/>
      </w:pPr>
      <w:r w:rsidRPr="003933D6">
        <w:t>As mesmas exigências aplicam-se para a hipótese de contratação de profissional autônomo para executar qualquer parte específica dos serviços e das obras.</w:t>
      </w:r>
    </w:p>
    <w:p w14:paraId="6C39931A" w14:textId="77777777" w:rsidR="0095477D" w:rsidRPr="003933D6" w:rsidRDefault="0095477D" w:rsidP="0095477D">
      <w:pPr>
        <w:pStyle w:val="Tit4n"/>
      </w:pPr>
      <w:r w:rsidRPr="003933D6">
        <w:t>A subcontratação de parte dos serviços e das obras não exonerará a CONTRATADA da responsabilidade pela supervisão e coordenação das atividades das Subcontratadas e cumprimento rigoroso de todas as obrigações, inclusive pelos eventuais inadimplementos contratuais.</w:t>
      </w:r>
    </w:p>
    <w:p w14:paraId="77CD34F8" w14:textId="77777777" w:rsidR="0095477D" w:rsidRPr="003933D6" w:rsidRDefault="0095477D" w:rsidP="0095477D">
      <w:pPr>
        <w:pStyle w:val="Tit4n"/>
      </w:pPr>
      <w:r w:rsidRPr="003933D6">
        <w:t>Todo e qualquer prejuízo advindo das atividades das Subcontratadas serão cobrados de forma direta à CONTRATADA que arcará com quaisquer ônus advindos de sua opção por subcontratar.</w:t>
      </w:r>
    </w:p>
    <w:p w14:paraId="1675F6EC" w14:textId="77777777" w:rsidR="0095477D" w:rsidRDefault="0095477D" w:rsidP="0095477D">
      <w:pPr>
        <w:pStyle w:val="Tit3n"/>
        <w:tabs>
          <w:tab w:val="clear" w:pos="851"/>
          <w:tab w:val="left" w:pos="1134"/>
        </w:tabs>
      </w:pPr>
      <w:r w:rsidRPr="00242C71">
        <w:t>No tocante à Segurança do Trabalho, a CONTRATADA deverá, sem prejuízo às demais obrigações legais, atender aos seguintes requisitos</w:t>
      </w:r>
      <w:r>
        <w:t>:</w:t>
      </w:r>
    </w:p>
    <w:p w14:paraId="468E73B5" w14:textId="77777777" w:rsidR="0095477D" w:rsidRDefault="0095477D" w:rsidP="0095477D">
      <w:pPr>
        <w:pStyle w:val="TLet3"/>
        <w:numPr>
          <w:ilvl w:val="3"/>
          <w:numId w:val="35"/>
        </w:numPr>
      </w:pPr>
      <w:r>
        <w:t>fornecer os Equipamentos de Proteção Individual (EPI) específicos e necessários para as atividades que serão desenvolvidas, bem como fiscalizar o uso durante as atividades;</w:t>
      </w:r>
    </w:p>
    <w:p w14:paraId="61F9B487" w14:textId="77777777" w:rsidR="0095477D" w:rsidRDefault="0095477D" w:rsidP="0095477D">
      <w:pPr>
        <w:pStyle w:val="TLet3"/>
      </w:pPr>
      <w:r>
        <w:t>utilizar ferramentas e equipamentos em condições adequadas e em conformidade com as normas aplicáveis;</w:t>
      </w:r>
    </w:p>
    <w:p w14:paraId="438F8DB6" w14:textId="77777777" w:rsidR="0095477D" w:rsidRDefault="0095477D" w:rsidP="0095477D">
      <w:pPr>
        <w:pStyle w:val="TLet3"/>
      </w:pPr>
      <w:r>
        <w:t>responsabilizar-se pela execução de todos os treinamentos previstos em Normas Regulamentadoras aplicáveis a sua atividade dentro dos estabelecimentos da CONTRATANTE;</w:t>
      </w:r>
    </w:p>
    <w:p w14:paraId="753C63D1" w14:textId="77777777" w:rsidR="0095477D" w:rsidRDefault="0095477D" w:rsidP="0095477D">
      <w:pPr>
        <w:pStyle w:val="TLet3"/>
      </w:pPr>
      <w:r>
        <w:t>adotar todas as medidas de controle cabíveis para evitar a ocorrência de acidentes com os seus trabalhadores, bem como de terceiros não envolvidos diretamente na atividade.</w:t>
      </w:r>
    </w:p>
    <w:p w14:paraId="28CE4DED" w14:textId="77777777" w:rsidR="0095477D" w:rsidRDefault="0095477D" w:rsidP="0095477D">
      <w:pPr>
        <w:pStyle w:val="Tit4n"/>
      </w:pPr>
      <w:r>
        <w:t>A CONTRATANTE poderá paralisar a execução do serviço, sempre que ficar caracterizada uma situação de grave e iminente risco à vida.</w:t>
      </w:r>
    </w:p>
    <w:p w14:paraId="0D904076" w14:textId="77777777" w:rsidR="0095477D" w:rsidRPr="00476918" w:rsidRDefault="0095477D" w:rsidP="0095477D">
      <w:pPr>
        <w:pStyle w:val="Tit4n"/>
        <w:rPr>
          <w:rStyle w:val="fonte"/>
          <w:rFonts w:ascii="Times New Roman" w:hAnsi="Times New Roman" w:cs="Times New Roman"/>
          <w:sz w:val="20"/>
          <w:szCs w:val="20"/>
        </w:rPr>
      </w:pPr>
      <w:r>
        <w:lastRenderedPageBreak/>
        <w:t>A CONTRATADA deverá comunicar os acidentes do trabalho (com ou sem afastamento), ocorridos, à Previdência Social por meio da emissão da Comunicação de Acidente do Trabalho (CAT), nos termos do artigo 22 da Lei 8.213/91.</w:t>
      </w:r>
    </w:p>
    <w:p w14:paraId="7205ADA8" w14:textId="77777777" w:rsidR="0095477D" w:rsidRPr="00476918" w:rsidRDefault="0095477D" w:rsidP="0095477D">
      <w:pPr>
        <w:pStyle w:val="Tit2nBrda"/>
      </w:pPr>
      <w:r w:rsidRPr="00476918">
        <w:t>DO PAGAMENTO</w:t>
      </w:r>
    </w:p>
    <w:p w14:paraId="5EE3E81C" w14:textId="77777777" w:rsidR="0095477D" w:rsidRPr="009D5B0E" w:rsidRDefault="0095477D" w:rsidP="0095477D">
      <w:pPr>
        <w:pStyle w:val="Tit3n"/>
        <w:tabs>
          <w:tab w:val="clear" w:pos="851"/>
          <w:tab w:val="left" w:pos="1134"/>
        </w:tabs>
      </w:pPr>
      <w:r w:rsidRPr="003933D6">
        <w:t>O objeto aceito definitivamente pela CONTRATANTE será pago por meio de depósito em conta corrente da CONTRATADA, em agência bancária indicada, mediante a apresentação de nota fiscal/fatura discriminada, após atestação pelo Órgão Responsável.</w:t>
      </w:r>
    </w:p>
    <w:p w14:paraId="684C7188" w14:textId="77777777" w:rsidR="0095477D" w:rsidRPr="003933D6" w:rsidRDefault="0095477D" w:rsidP="0095477D">
      <w:pPr>
        <w:pStyle w:val="Tit4n"/>
      </w:pPr>
      <w:r w:rsidRPr="003933D6">
        <w:t>O pagamento será efetuado por medições mensais dos serviços realizados, observando-se o seguinte:</w:t>
      </w:r>
    </w:p>
    <w:p w14:paraId="57AC55CE" w14:textId="77777777" w:rsidR="0095477D" w:rsidRPr="001149B8" w:rsidRDefault="0095477D" w:rsidP="0095477D">
      <w:pPr>
        <w:pStyle w:val="TLet4"/>
      </w:pPr>
      <w:r w:rsidRPr="003933D6">
        <w:t xml:space="preserve">70% (setenta por cento) do valor mensal medido serão pagos após o </w:t>
      </w:r>
      <w:r w:rsidRPr="001149B8">
        <w:t>ateste da medição pelo Órgão Responsável;</w:t>
      </w:r>
    </w:p>
    <w:p w14:paraId="0964B327" w14:textId="77777777" w:rsidR="0095477D" w:rsidRPr="001149B8" w:rsidRDefault="0095477D" w:rsidP="0095477D">
      <w:pPr>
        <w:pStyle w:val="TLet4"/>
      </w:pPr>
      <w:r w:rsidRPr="001149B8">
        <w:t>10% (dez por cento) do valor mensal medido serão pagos após a emissão das Outorgas de Direito de Uso da Água Subterrânea pela ADASA;</w:t>
      </w:r>
    </w:p>
    <w:p w14:paraId="7739A78C" w14:textId="77777777" w:rsidR="0095477D" w:rsidRPr="003933D6" w:rsidRDefault="0095477D" w:rsidP="0095477D">
      <w:pPr>
        <w:pStyle w:val="TLet4"/>
      </w:pPr>
      <w:r w:rsidRPr="001149B8">
        <w:t>20% (vinte por cento)</w:t>
      </w:r>
      <w:r w:rsidRPr="003933D6">
        <w:t xml:space="preserve"> do valor mensal medido serão pagos após o recebimento provisório pelo Órgão Responsável da integralidade dos serviços.</w:t>
      </w:r>
    </w:p>
    <w:p w14:paraId="79DD9187" w14:textId="77777777" w:rsidR="0095477D" w:rsidRPr="003933D6" w:rsidRDefault="0095477D" w:rsidP="0095477D">
      <w:pPr>
        <w:pStyle w:val="Tit4n"/>
      </w:pPr>
      <w:r w:rsidRPr="003933D6">
        <w:t>O pagamento somente será efetuado após o cumprimento de todas as exigências e observações contidas neste Contrato.</w:t>
      </w:r>
    </w:p>
    <w:p w14:paraId="4424E8FF" w14:textId="77777777" w:rsidR="0095477D" w:rsidRPr="00476918" w:rsidRDefault="0095477D" w:rsidP="0095477D">
      <w:pPr>
        <w:pStyle w:val="Tit4n"/>
      </w:pPr>
      <w:r w:rsidRPr="00476918">
        <w:t xml:space="preserve">A instituição bancária, a agência e o número da conta deverão ser mencionados na nota fiscal/fatura. </w:t>
      </w:r>
    </w:p>
    <w:p w14:paraId="570B4957" w14:textId="77777777" w:rsidR="0095477D" w:rsidRPr="00476918" w:rsidRDefault="0095477D" w:rsidP="0095477D">
      <w:pPr>
        <w:pStyle w:val="Tit3n"/>
        <w:tabs>
          <w:tab w:val="clear" w:pos="851"/>
          <w:tab w:val="left"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096C1D" w14:textId="77777777" w:rsidR="0095477D" w:rsidRPr="00476918" w:rsidRDefault="0095477D" w:rsidP="0095477D">
      <w:pPr>
        <w:pStyle w:val="Tit3n"/>
        <w:tabs>
          <w:tab w:val="clear" w:pos="851"/>
          <w:tab w:val="left" w:pos="1134"/>
        </w:tabs>
      </w:pPr>
      <w:r w:rsidRPr="00476918">
        <w:t>O pagamento será feito com prazo não superior a trinta dias, contados do aceite do objeto e da comprovação da regularidade da documentação fiscal e trabalhista apresentada, prevalecendo a data que ocorrer por último.</w:t>
      </w:r>
    </w:p>
    <w:p w14:paraId="6F8588BF" w14:textId="77777777" w:rsidR="0095477D" w:rsidRPr="00476918" w:rsidRDefault="0095477D" w:rsidP="0095477D">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70DBFD06" w14:textId="77777777" w:rsidR="0095477D" w:rsidRPr="00476918" w:rsidRDefault="0095477D" w:rsidP="009547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4286AFEA"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4176AAA"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163E09C"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7FACAD3D"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1E7F04EF"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lastRenderedPageBreak/>
        <w:t>I = Índice de compensação financeira = 0,00016438, assim apurado:</w:t>
      </w:r>
    </w:p>
    <w:p w14:paraId="09ECFD66"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3C1EAD9" w14:textId="77777777" w:rsidR="0095477D" w:rsidRPr="00476918" w:rsidRDefault="0095477D" w:rsidP="009547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Pr>
          <w:rFonts w:ascii="Arial" w:hAnsi="Arial"/>
        </w:rPr>
        <w:t xml:space="preserve">  </w:t>
      </w:r>
      <w:r w:rsidRPr="00476918">
        <w:rPr>
          <w:rFonts w:ascii="Arial" w:hAnsi="Arial"/>
        </w:rPr>
        <w:t>365                    365</w:t>
      </w:r>
    </w:p>
    <w:p w14:paraId="215B7AE6" w14:textId="77777777" w:rsidR="0095477D" w:rsidRPr="00476918" w:rsidRDefault="0095477D" w:rsidP="0095477D">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nominal de 6% a.a. (seis por cento ao ano).</w:t>
      </w:r>
    </w:p>
    <w:p w14:paraId="4D868AE4" w14:textId="795EAA81" w:rsidR="0095477D" w:rsidRPr="00476918" w:rsidRDefault="0095477D" w:rsidP="0095477D">
      <w:pPr>
        <w:pStyle w:val="Tit3n"/>
        <w:tabs>
          <w:tab w:val="clear" w:pos="851"/>
          <w:tab w:val="left" w:pos="1134"/>
        </w:tabs>
      </w:pPr>
      <w:r w:rsidRPr="00476918">
        <w:t xml:space="preserve">Quando aplicável, o pagamento efetuado pela </w:t>
      </w:r>
      <w:r w:rsidR="009124E6">
        <w:t>CONTRATANTE</w:t>
      </w:r>
      <w:r w:rsidR="009124E6" w:rsidRPr="00476918">
        <w:t xml:space="preserve"> </w:t>
      </w:r>
      <w:r w:rsidRPr="00476918">
        <w:t>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3D8B35A7" w14:textId="77777777" w:rsidR="0095477D" w:rsidRPr="00476918" w:rsidRDefault="0095477D" w:rsidP="0095477D">
      <w:pPr>
        <w:pStyle w:val="Tit3n"/>
        <w:tabs>
          <w:tab w:val="clear" w:pos="851"/>
          <w:tab w:val="left" w:pos="1134"/>
        </w:tabs>
      </w:pPr>
      <w:r w:rsidRPr="00476918">
        <w:t>Estando a CONTRATADA isenta das retenções referidas no item anterior, a comprovação deverá ser anexada à respectiva fatura.</w:t>
      </w:r>
    </w:p>
    <w:p w14:paraId="209625EE" w14:textId="77777777" w:rsidR="0095477D" w:rsidRPr="00476918" w:rsidRDefault="0095477D" w:rsidP="0095477D">
      <w:pPr>
        <w:pStyle w:val="Tit3n"/>
        <w:tabs>
          <w:tab w:val="clear" w:pos="851"/>
          <w:tab w:val="left" w:pos="1134"/>
        </w:tabs>
      </w:pPr>
      <w:r w:rsidRPr="00476918">
        <w:t>As pessoas jurídicas enquadradas nos incisos III, IV e XI do art. 4º da Instrução Normativa RFB n</w:t>
      </w:r>
      <w:r>
        <w:t>.</w:t>
      </w:r>
      <w:r w:rsidRPr="0047691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B39E245" w14:textId="77777777" w:rsidR="0095477D" w:rsidRPr="00476918" w:rsidRDefault="0095477D" w:rsidP="0095477D">
      <w:pPr>
        <w:pStyle w:val="Tit2nBrda"/>
      </w:pPr>
      <w:r w:rsidRPr="00476918">
        <w:t>DAS SANÇÕES ADMINISTRATIVAS</w:t>
      </w:r>
    </w:p>
    <w:p w14:paraId="36AA3D7F" w14:textId="77777777" w:rsidR="0095477D" w:rsidRPr="00476918" w:rsidRDefault="0095477D" w:rsidP="0095477D">
      <w:pPr>
        <w:pStyle w:val="Tit3n"/>
        <w:tabs>
          <w:tab w:val="clear" w:pos="851"/>
          <w:tab w:val="left" w:pos="1134"/>
        </w:tabs>
      </w:pPr>
      <w:r w:rsidRPr="00476918">
        <w:t>Pelo descumprimento de obrigações assumidas, considerada a gravidade da transgressão, serão aplicadas as sanções previstas no artigo 87 da LEI, a saber:</w:t>
      </w:r>
    </w:p>
    <w:p w14:paraId="3C05EF1A" w14:textId="77777777" w:rsidR="0095477D" w:rsidRPr="00476918" w:rsidRDefault="0095477D" w:rsidP="0095477D">
      <w:pPr>
        <w:pStyle w:val="TLet4"/>
        <w:numPr>
          <w:ilvl w:val="5"/>
          <w:numId w:val="27"/>
        </w:numPr>
      </w:pPr>
      <w:r w:rsidRPr="00476918">
        <w:t>advertência, formalizada por escrito;</w:t>
      </w:r>
    </w:p>
    <w:p w14:paraId="4AB29A9A" w14:textId="77777777" w:rsidR="0095477D" w:rsidRPr="00476918" w:rsidRDefault="0095477D" w:rsidP="0095477D">
      <w:pPr>
        <w:pStyle w:val="TLet4"/>
      </w:pPr>
      <w:r w:rsidRPr="00476918">
        <w:t>multa, nos casos previstos no EDITAL e neste Contrato;</w:t>
      </w:r>
    </w:p>
    <w:p w14:paraId="40E1DDD6" w14:textId="77777777" w:rsidR="0095477D" w:rsidRPr="00476918" w:rsidRDefault="0095477D" w:rsidP="0095477D">
      <w:pPr>
        <w:pStyle w:val="TLet4"/>
      </w:pPr>
      <w:r w:rsidRPr="00476918">
        <w:t>suspensão temporária para licitar e impedimento para contratar com a CONTRATANTE;</w:t>
      </w:r>
    </w:p>
    <w:p w14:paraId="3408370E" w14:textId="77777777" w:rsidR="0095477D" w:rsidRPr="00476918" w:rsidRDefault="0095477D" w:rsidP="0095477D">
      <w:pPr>
        <w:pStyle w:val="TLet4"/>
      </w:pPr>
      <w:r w:rsidRPr="00476918">
        <w:t>declaração de inidoneidade para licitar ou contratar com a Administração Pública, enquanto perdurarem os motivos determinantes da punição ou até que seja promovida a reabilitação, nos termos da lei.</w:t>
      </w:r>
    </w:p>
    <w:p w14:paraId="3A34E589" w14:textId="77777777" w:rsidR="0095477D" w:rsidRPr="00482AB8" w:rsidRDefault="0095477D" w:rsidP="0095477D">
      <w:pPr>
        <w:pStyle w:val="Tit3n"/>
        <w:tabs>
          <w:tab w:val="clear" w:pos="851"/>
          <w:tab w:val="left" w:pos="1134"/>
        </w:tabs>
        <w:rPr>
          <w:rStyle w:val="fonte"/>
        </w:rPr>
      </w:pPr>
      <w:r w:rsidRPr="00482AB8">
        <w:rPr>
          <w:rStyle w:val="fonte"/>
        </w:rPr>
        <w:t xml:space="preserve">Ocorrendo atraso injustificado ou com justificativa não aceita pela CONTRATANTE </w:t>
      </w:r>
      <w:r w:rsidRPr="003933D6">
        <w:rPr>
          <w:rStyle w:val="fonte"/>
        </w:rPr>
        <w:t>para dar início à execução dos serviços ou na conclusão de cada etapa constante do Título 5 deste Contrato,</w:t>
      </w:r>
      <w:r w:rsidRPr="00482AB8">
        <w:rPr>
          <w:rStyle w:val="fonte"/>
        </w:rPr>
        <w:t xml:space="preserve"> à CONTRATADA será imposta multa calculada sobre o </w:t>
      </w:r>
      <w:r w:rsidRPr="003933D6">
        <w:rPr>
          <w:rStyle w:val="fonte"/>
        </w:rPr>
        <w:t xml:space="preserve">valor </w:t>
      </w:r>
      <w:r w:rsidRPr="00482AB8">
        <w:rPr>
          <w:rStyle w:val="fonte"/>
        </w:rPr>
        <w:t>da adjudicação,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5477D" w:rsidRPr="00476918" w14:paraId="4C932E25" w14:textId="77777777" w:rsidTr="00DF03A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A567D4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DIAS DE</w:t>
            </w:r>
          </w:p>
          <w:p w14:paraId="03100135" w14:textId="77777777" w:rsidR="0095477D" w:rsidRPr="00476918" w:rsidRDefault="0095477D" w:rsidP="00DF03A3">
            <w:pPr>
              <w:jc w:val="center"/>
              <w:rPr>
                <w:rFonts w:ascii="Arial" w:hAnsi="Arial" w:cs="Arial"/>
                <w:b/>
              </w:rPr>
            </w:pPr>
            <w:r w:rsidRPr="0047691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80AF28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ÍNDICE DE</w:t>
            </w:r>
          </w:p>
          <w:p w14:paraId="7706AEDC" w14:textId="77777777" w:rsidR="0095477D" w:rsidRPr="00476918" w:rsidRDefault="0095477D" w:rsidP="00DF03A3">
            <w:pPr>
              <w:jc w:val="center"/>
              <w:rPr>
                <w:rFonts w:ascii="Arial" w:hAnsi="Arial" w:cs="Arial"/>
                <w:b/>
              </w:rPr>
            </w:pPr>
            <w:r w:rsidRPr="0047691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566F16E5"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DIAS DE</w:t>
            </w:r>
          </w:p>
          <w:p w14:paraId="7ECE3B76" w14:textId="77777777" w:rsidR="0095477D" w:rsidRPr="00476918" w:rsidRDefault="0095477D" w:rsidP="00DF03A3">
            <w:pPr>
              <w:jc w:val="center"/>
              <w:rPr>
                <w:rFonts w:ascii="Arial" w:hAnsi="Arial" w:cs="Arial"/>
                <w:b/>
              </w:rPr>
            </w:pPr>
            <w:r w:rsidRPr="0047691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CC09C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ÍNDICE DE</w:t>
            </w:r>
          </w:p>
          <w:p w14:paraId="569F6D42" w14:textId="77777777" w:rsidR="0095477D" w:rsidRPr="00476918" w:rsidRDefault="0095477D" w:rsidP="00DF03A3">
            <w:pPr>
              <w:jc w:val="center"/>
              <w:rPr>
                <w:rFonts w:ascii="Arial" w:hAnsi="Arial" w:cs="Arial"/>
                <w:b/>
              </w:rPr>
            </w:pPr>
            <w:r w:rsidRPr="0047691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D2F5AA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DIAS DE</w:t>
            </w:r>
          </w:p>
          <w:p w14:paraId="5CB4FB00" w14:textId="77777777" w:rsidR="0095477D" w:rsidRPr="00476918" w:rsidRDefault="0095477D" w:rsidP="00DF03A3">
            <w:pPr>
              <w:jc w:val="center"/>
              <w:rPr>
                <w:rFonts w:ascii="Arial" w:hAnsi="Arial" w:cs="Arial"/>
                <w:b/>
              </w:rPr>
            </w:pPr>
            <w:r w:rsidRPr="0047691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60E1C6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ÍNDICE DE</w:t>
            </w:r>
          </w:p>
          <w:p w14:paraId="06643007" w14:textId="77777777" w:rsidR="0095477D" w:rsidRPr="00476918" w:rsidRDefault="0095477D" w:rsidP="00DF03A3">
            <w:pPr>
              <w:jc w:val="center"/>
              <w:rPr>
                <w:rFonts w:ascii="Arial" w:hAnsi="Arial" w:cs="Arial"/>
                <w:b/>
              </w:rPr>
            </w:pPr>
            <w:r w:rsidRPr="00476918">
              <w:rPr>
                <w:rFonts w:ascii="Arial" w:hAnsi="Arial" w:cs="Arial"/>
                <w:b/>
              </w:rPr>
              <w:t>MULTA</w:t>
            </w:r>
          </w:p>
        </w:tc>
      </w:tr>
      <w:tr w:rsidR="0095477D" w:rsidRPr="00476918" w14:paraId="08CCC5BE" w14:textId="77777777" w:rsidTr="00DF03A3">
        <w:trPr>
          <w:cantSplit/>
          <w:jc w:val="center"/>
        </w:trPr>
        <w:tc>
          <w:tcPr>
            <w:tcW w:w="1499" w:type="dxa"/>
            <w:tcBorders>
              <w:left w:val="single" w:sz="8" w:space="0" w:color="000000"/>
              <w:bottom w:val="single" w:sz="8" w:space="0" w:color="000000"/>
            </w:tcBorders>
          </w:tcPr>
          <w:p w14:paraId="455E24B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w:t>
            </w:r>
          </w:p>
        </w:tc>
        <w:tc>
          <w:tcPr>
            <w:tcW w:w="1500" w:type="dxa"/>
            <w:tcBorders>
              <w:left w:val="single" w:sz="8" w:space="0" w:color="000000"/>
              <w:bottom w:val="single" w:sz="8" w:space="0" w:color="000000"/>
            </w:tcBorders>
          </w:tcPr>
          <w:p w14:paraId="47B39A88"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0,1%</w:t>
            </w:r>
          </w:p>
        </w:tc>
        <w:tc>
          <w:tcPr>
            <w:tcW w:w="1500" w:type="dxa"/>
            <w:tcBorders>
              <w:left w:val="single" w:sz="8" w:space="0" w:color="000000"/>
              <w:bottom w:val="single" w:sz="8" w:space="0" w:color="000000"/>
            </w:tcBorders>
          </w:tcPr>
          <w:p w14:paraId="503C3EA1"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15</w:t>
            </w:r>
          </w:p>
        </w:tc>
        <w:tc>
          <w:tcPr>
            <w:tcW w:w="1500" w:type="dxa"/>
            <w:tcBorders>
              <w:left w:val="single" w:sz="8" w:space="0" w:color="000000"/>
              <w:bottom w:val="single" w:sz="8" w:space="0" w:color="000000"/>
            </w:tcBorders>
          </w:tcPr>
          <w:p w14:paraId="323B7D8E"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2,0%</w:t>
            </w:r>
          </w:p>
        </w:tc>
        <w:tc>
          <w:tcPr>
            <w:tcW w:w="1500" w:type="dxa"/>
            <w:tcBorders>
              <w:left w:val="single" w:sz="8" w:space="0" w:color="000000"/>
              <w:bottom w:val="single" w:sz="8" w:space="0" w:color="000000"/>
            </w:tcBorders>
          </w:tcPr>
          <w:p w14:paraId="2F4C8CF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29</w:t>
            </w:r>
          </w:p>
        </w:tc>
        <w:tc>
          <w:tcPr>
            <w:tcW w:w="1530" w:type="dxa"/>
            <w:tcBorders>
              <w:left w:val="single" w:sz="8" w:space="0" w:color="000000"/>
              <w:bottom w:val="single" w:sz="8" w:space="0" w:color="000000"/>
              <w:right w:val="single" w:sz="8" w:space="0" w:color="000000"/>
            </w:tcBorders>
          </w:tcPr>
          <w:p w14:paraId="26C904E0"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5,7%</w:t>
            </w:r>
          </w:p>
        </w:tc>
      </w:tr>
      <w:tr w:rsidR="0095477D" w:rsidRPr="00476918" w14:paraId="054ECC24" w14:textId="77777777" w:rsidTr="00DF03A3">
        <w:trPr>
          <w:cantSplit/>
          <w:jc w:val="center"/>
        </w:trPr>
        <w:tc>
          <w:tcPr>
            <w:tcW w:w="1499" w:type="dxa"/>
            <w:tcBorders>
              <w:left w:val="single" w:sz="8" w:space="0" w:color="000000"/>
              <w:bottom w:val="single" w:sz="8" w:space="0" w:color="000000"/>
            </w:tcBorders>
          </w:tcPr>
          <w:p w14:paraId="32CABEA0"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w:t>
            </w:r>
          </w:p>
        </w:tc>
        <w:tc>
          <w:tcPr>
            <w:tcW w:w="1500" w:type="dxa"/>
            <w:tcBorders>
              <w:left w:val="single" w:sz="8" w:space="0" w:color="000000"/>
              <w:bottom w:val="single" w:sz="8" w:space="0" w:color="000000"/>
            </w:tcBorders>
          </w:tcPr>
          <w:p w14:paraId="26FFC73C"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0,2%</w:t>
            </w:r>
          </w:p>
        </w:tc>
        <w:tc>
          <w:tcPr>
            <w:tcW w:w="1500" w:type="dxa"/>
            <w:tcBorders>
              <w:left w:val="single" w:sz="8" w:space="0" w:color="000000"/>
              <w:bottom w:val="single" w:sz="8" w:space="0" w:color="000000"/>
            </w:tcBorders>
          </w:tcPr>
          <w:p w14:paraId="3D8B0ABC"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16</w:t>
            </w:r>
          </w:p>
        </w:tc>
        <w:tc>
          <w:tcPr>
            <w:tcW w:w="1500" w:type="dxa"/>
            <w:tcBorders>
              <w:left w:val="single" w:sz="8" w:space="0" w:color="000000"/>
              <w:bottom w:val="single" w:sz="8" w:space="0" w:color="000000"/>
            </w:tcBorders>
          </w:tcPr>
          <w:p w14:paraId="1A27A225"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2,2%</w:t>
            </w:r>
          </w:p>
        </w:tc>
        <w:tc>
          <w:tcPr>
            <w:tcW w:w="1500" w:type="dxa"/>
            <w:tcBorders>
              <w:left w:val="single" w:sz="8" w:space="0" w:color="000000"/>
              <w:bottom w:val="single" w:sz="8" w:space="0" w:color="000000"/>
            </w:tcBorders>
          </w:tcPr>
          <w:p w14:paraId="7D8422BB"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30</w:t>
            </w:r>
          </w:p>
        </w:tc>
        <w:tc>
          <w:tcPr>
            <w:tcW w:w="1530" w:type="dxa"/>
            <w:tcBorders>
              <w:left w:val="single" w:sz="8" w:space="0" w:color="000000"/>
              <w:bottom w:val="single" w:sz="8" w:space="0" w:color="000000"/>
              <w:right w:val="single" w:sz="8" w:space="0" w:color="000000"/>
            </w:tcBorders>
          </w:tcPr>
          <w:p w14:paraId="5135501A"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6,0%</w:t>
            </w:r>
          </w:p>
        </w:tc>
      </w:tr>
      <w:tr w:rsidR="0095477D" w:rsidRPr="00476918" w14:paraId="204C56A0" w14:textId="77777777" w:rsidTr="00DF03A3">
        <w:trPr>
          <w:cantSplit/>
          <w:jc w:val="center"/>
        </w:trPr>
        <w:tc>
          <w:tcPr>
            <w:tcW w:w="1499" w:type="dxa"/>
            <w:tcBorders>
              <w:left w:val="single" w:sz="8" w:space="0" w:color="000000"/>
              <w:bottom w:val="single" w:sz="8" w:space="0" w:color="000000"/>
            </w:tcBorders>
          </w:tcPr>
          <w:p w14:paraId="3AFA3AA0"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w:t>
            </w:r>
          </w:p>
        </w:tc>
        <w:tc>
          <w:tcPr>
            <w:tcW w:w="1500" w:type="dxa"/>
            <w:tcBorders>
              <w:left w:val="single" w:sz="8" w:space="0" w:color="000000"/>
              <w:bottom w:val="single" w:sz="8" w:space="0" w:color="000000"/>
            </w:tcBorders>
          </w:tcPr>
          <w:p w14:paraId="2CA7D2C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0,3%</w:t>
            </w:r>
          </w:p>
        </w:tc>
        <w:tc>
          <w:tcPr>
            <w:tcW w:w="1500" w:type="dxa"/>
            <w:tcBorders>
              <w:left w:val="single" w:sz="8" w:space="0" w:color="000000"/>
              <w:bottom w:val="single" w:sz="8" w:space="0" w:color="000000"/>
            </w:tcBorders>
          </w:tcPr>
          <w:p w14:paraId="3D4E278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17</w:t>
            </w:r>
          </w:p>
        </w:tc>
        <w:tc>
          <w:tcPr>
            <w:tcW w:w="1500" w:type="dxa"/>
            <w:tcBorders>
              <w:left w:val="single" w:sz="8" w:space="0" w:color="000000"/>
              <w:bottom w:val="single" w:sz="8" w:space="0" w:color="000000"/>
            </w:tcBorders>
          </w:tcPr>
          <w:p w14:paraId="7A4E92CB"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2,4%</w:t>
            </w:r>
          </w:p>
        </w:tc>
        <w:tc>
          <w:tcPr>
            <w:tcW w:w="1500" w:type="dxa"/>
            <w:tcBorders>
              <w:left w:val="single" w:sz="8" w:space="0" w:color="000000"/>
              <w:bottom w:val="single" w:sz="8" w:space="0" w:color="000000"/>
            </w:tcBorders>
          </w:tcPr>
          <w:p w14:paraId="33627D8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31</w:t>
            </w:r>
          </w:p>
        </w:tc>
        <w:tc>
          <w:tcPr>
            <w:tcW w:w="1530" w:type="dxa"/>
            <w:tcBorders>
              <w:left w:val="single" w:sz="8" w:space="0" w:color="000000"/>
              <w:bottom w:val="single" w:sz="8" w:space="0" w:color="000000"/>
              <w:right w:val="single" w:sz="8" w:space="0" w:color="000000"/>
            </w:tcBorders>
          </w:tcPr>
          <w:p w14:paraId="64760FE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6,4%</w:t>
            </w:r>
          </w:p>
        </w:tc>
      </w:tr>
      <w:tr w:rsidR="0095477D" w:rsidRPr="00476918" w14:paraId="03A2E059" w14:textId="77777777" w:rsidTr="00DF03A3">
        <w:trPr>
          <w:cantSplit/>
          <w:jc w:val="center"/>
        </w:trPr>
        <w:tc>
          <w:tcPr>
            <w:tcW w:w="1499" w:type="dxa"/>
            <w:tcBorders>
              <w:left w:val="single" w:sz="8" w:space="0" w:color="000000"/>
              <w:bottom w:val="single" w:sz="8" w:space="0" w:color="000000"/>
            </w:tcBorders>
          </w:tcPr>
          <w:p w14:paraId="2BA405D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4</w:t>
            </w:r>
          </w:p>
        </w:tc>
        <w:tc>
          <w:tcPr>
            <w:tcW w:w="1500" w:type="dxa"/>
            <w:tcBorders>
              <w:left w:val="single" w:sz="8" w:space="0" w:color="000000"/>
              <w:bottom w:val="single" w:sz="8" w:space="0" w:color="000000"/>
            </w:tcBorders>
          </w:tcPr>
          <w:p w14:paraId="4E80575A"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0,4%</w:t>
            </w:r>
          </w:p>
        </w:tc>
        <w:tc>
          <w:tcPr>
            <w:tcW w:w="1500" w:type="dxa"/>
            <w:tcBorders>
              <w:left w:val="single" w:sz="8" w:space="0" w:color="000000"/>
              <w:bottom w:val="single" w:sz="8" w:space="0" w:color="000000"/>
            </w:tcBorders>
          </w:tcPr>
          <w:p w14:paraId="2CA4008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18</w:t>
            </w:r>
          </w:p>
        </w:tc>
        <w:tc>
          <w:tcPr>
            <w:tcW w:w="1500" w:type="dxa"/>
            <w:tcBorders>
              <w:left w:val="single" w:sz="8" w:space="0" w:color="000000"/>
              <w:bottom w:val="single" w:sz="8" w:space="0" w:color="000000"/>
            </w:tcBorders>
          </w:tcPr>
          <w:p w14:paraId="2AB4CC9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2,6%</w:t>
            </w:r>
          </w:p>
        </w:tc>
        <w:tc>
          <w:tcPr>
            <w:tcW w:w="1500" w:type="dxa"/>
            <w:tcBorders>
              <w:left w:val="single" w:sz="8" w:space="0" w:color="000000"/>
              <w:bottom w:val="single" w:sz="8" w:space="0" w:color="000000"/>
            </w:tcBorders>
          </w:tcPr>
          <w:p w14:paraId="7519109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32</w:t>
            </w:r>
          </w:p>
        </w:tc>
        <w:tc>
          <w:tcPr>
            <w:tcW w:w="1530" w:type="dxa"/>
            <w:tcBorders>
              <w:left w:val="single" w:sz="8" w:space="0" w:color="000000"/>
              <w:bottom w:val="single" w:sz="8" w:space="0" w:color="000000"/>
              <w:right w:val="single" w:sz="8" w:space="0" w:color="000000"/>
            </w:tcBorders>
          </w:tcPr>
          <w:p w14:paraId="5D9DA3D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6,8%</w:t>
            </w:r>
          </w:p>
        </w:tc>
      </w:tr>
      <w:tr w:rsidR="0095477D" w:rsidRPr="00476918" w14:paraId="61A6285D" w14:textId="77777777" w:rsidTr="00DF03A3">
        <w:trPr>
          <w:cantSplit/>
          <w:jc w:val="center"/>
        </w:trPr>
        <w:tc>
          <w:tcPr>
            <w:tcW w:w="1499" w:type="dxa"/>
            <w:tcBorders>
              <w:left w:val="single" w:sz="8" w:space="0" w:color="000000"/>
              <w:bottom w:val="single" w:sz="8" w:space="0" w:color="000000"/>
            </w:tcBorders>
          </w:tcPr>
          <w:p w14:paraId="1A857221"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5</w:t>
            </w:r>
          </w:p>
        </w:tc>
        <w:tc>
          <w:tcPr>
            <w:tcW w:w="1500" w:type="dxa"/>
            <w:tcBorders>
              <w:left w:val="single" w:sz="8" w:space="0" w:color="000000"/>
              <w:bottom w:val="single" w:sz="8" w:space="0" w:color="000000"/>
            </w:tcBorders>
          </w:tcPr>
          <w:p w14:paraId="0C780D85"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0,5%</w:t>
            </w:r>
          </w:p>
        </w:tc>
        <w:tc>
          <w:tcPr>
            <w:tcW w:w="1500" w:type="dxa"/>
            <w:tcBorders>
              <w:left w:val="single" w:sz="8" w:space="0" w:color="000000"/>
              <w:bottom w:val="single" w:sz="8" w:space="0" w:color="000000"/>
            </w:tcBorders>
          </w:tcPr>
          <w:p w14:paraId="74AB5D4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19</w:t>
            </w:r>
          </w:p>
        </w:tc>
        <w:tc>
          <w:tcPr>
            <w:tcW w:w="1500" w:type="dxa"/>
            <w:tcBorders>
              <w:left w:val="single" w:sz="8" w:space="0" w:color="000000"/>
              <w:bottom w:val="single" w:sz="8" w:space="0" w:color="000000"/>
            </w:tcBorders>
          </w:tcPr>
          <w:p w14:paraId="6D25CB2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2,8%</w:t>
            </w:r>
          </w:p>
        </w:tc>
        <w:tc>
          <w:tcPr>
            <w:tcW w:w="1500" w:type="dxa"/>
            <w:tcBorders>
              <w:left w:val="single" w:sz="8" w:space="0" w:color="000000"/>
              <w:bottom w:val="single" w:sz="8" w:space="0" w:color="000000"/>
            </w:tcBorders>
          </w:tcPr>
          <w:p w14:paraId="5DEF5BBA"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33</w:t>
            </w:r>
          </w:p>
        </w:tc>
        <w:tc>
          <w:tcPr>
            <w:tcW w:w="1530" w:type="dxa"/>
            <w:tcBorders>
              <w:left w:val="single" w:sz="8" w:space="0" w:color="000000"/>
              <w:bottom w:val="single" w:sz="8" w:space="0" w:color="000000"/>
              <w:right w:val="single" w:sz="8" w:space="0" w:color="000000"/>
            </w:tcBorders>
          </w:tcPr>
          <w:p w14:paraId="429ED03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7,2%</w:t>
            </w:r>
          </w:p>
        </w:tc>
      </w:tr>
      <w:tr w:rsidR="0095477D" w:rsidRPr="00476918" w14:paraId="1640A162" w14:textId="77777777" w:rsidTr="00DF03A3">
        <w:trPr>
          <w:cantSplit/>
          <w:jc w:val="center"/>
        </w:trPr>
        <w:tc>
          <w:tcPr>
            <w:tcW w:w="1499" w:type="dxa"/>
            <w:tcBorders>
              <w:left w:val="single" w:sz="8" w:space="0" w:color="000000"/>
              <w:bottom w:val="single" w:sz="8" w:space="0" w:color="000000"/>
            </w:tcBorders>
          </w:tcPr>
          <w:p w14:paraId="3E6770F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6</w:t>
            </w:r>
          </w:p>
        </w:tc>
        <w:tc>
          <w:tcPr>
            <w:tcW w:w="1500" w:type="dxa"/>
            <w:tcBorders>
              <w:left w:val="single" w:sz="8" w:space="0" w:color="000000"/>
              <w:bottom w:val="single" w:sz="8" w:space="0" w:color="000000"/>
            </w:tcBorders>
          </w:tcPr>
          <w:p w14:paraId="2164C2BE"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0,6%</w:t>
            </w:r>
          </w:p>
        </w:tc>
        <w:tc>
          <w:tcPr>
            <w:tcW w:w="1500" w:type="dxa"/>
            <w:tcBorders>
              <w:left w:val="single" w:sz="8" w:space="0" w:color="000000"/>
              <w:bottom w:val="single" w:sz="8" w:space="0" w:color="000000"/>
            </w:tcBorders>
          </w:tcPr>
          <w:p w14:paraId="318FA9CC"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20</w:t>
            </w:r>
          </w:p>
        </w:tc>
        <w:tc>
          <w:tcPr>
            <w:tcW w:w="1500" w:type="dxa"/>
            <w:tcBorders>
              <w:left w:val="single" w:sz="8" w:space="0" w:color="000000"/>
              <w:bottom w:val="single" w:sz="8" w:space="0" w:color="000000"/>
            </w:tcBorders>
          </w:tcPr>
          <w:p w14:paraId="6F71C87B"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3,0%</w:t>
            </w:r>
          </w:p>
        </w:tc>
        <w:tc>
          <w:tcPr>
            <w:tcW w:w="1500" w:type="dxa"/>
            <w:tcBorders>
              <w:left w:val="single" w:sz="8" w:space="0" w:color="000000"/>
              <w:bottom w:val="single" w:sz="8" w:space="0" w:color="000000"/>
            </w:tcBorders>
          </w:tcPr>
          <w:p w14:paraId="7B24FA8F"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34</w:t>
            </w:r>
          </w:p>
        </w:tc>
        <w:tc>
          <w:tcPr>
            <w:tcW w:w="1530" w:type="dxa"/>
            <w:tcBorders>
              <w:left w:val="single" w:sz="8" w:space="0" w:color="000000"/>
              <w:bottom w:val="single" w:sz="8" w:space="0" w:color="000000"/>
              <w:right w:val="single" w:sz="8" w:space="0" w:color="000000"/>
            </w:tcBorders>
          </w:tcPr>
          <w:p w14:paraId="54AD451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7,6%</w:t>
            </w:r>
          </w:p>
        </w:tc>
      </w:tr>
      <w:tr w:rsidR="0095477D" w:rsidRPr="00476918" w14:paraId="64F95A6C" w14:textId="77777777" w:rsidTr="00DF03A3">
        <w:trPr>
          <w:cantSplit/>
          <w:jc w:val="center"/>
        </w:trPr>
        <w:tc>
          <w:tcPr>
            <w:tcW w:w="1499" w:type="dxa"/>
            <w:tcBorders>
              <w:left w:val="single" w:sz="8" w:space="0" w:color="000000"/>
              <w:bottom w:val="single" w:sz="8" w:space="0" w:color="000000"/>
            </w:tcBorders>
          </w:tcPr>
          <w:p w14:paraId="487BE32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7</w:t>
            </w:r>
          </w:p>
        </w:tc>
        <w:tc>
          <w:tcPr>
            <w:tcW w:w="1500" w:type="dxa"/>
            <w:tcBorders>
              <w:left w:val="single" w:sz="8" w:space="0" w:color="000000"/>
              <w:bottom w:val="single" w:sz="8" w:space="0" w:color="000000"/>
            </w:tcBorders>
          </w:tcPr>
          <w:p w14:paraId="53C60BA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0,7%</w:t>
            </w:r>
          </w:p>
        </w:tc>
        <w:tc>
          <w:tcPr>
            <w:tcW w:w="1500" w:type="dxa"/>
            <w:tcBorders>
              <w:left w:val="single" w:sz="8" w:space="0" w:color="000000"/>
              <w:bottom w:val="single" w:sz="8" w:space="0" w:color="000000"/>
            </w:tcBorders>
          </w:tcPr>
          <w:p w14:paraId="6FB93617"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21</w:t>
            </w:r>
          </w:p>
        </w:tc>
        <w:tc>
          <w:tcPr>
            <w:tcW w:w="1500" w:type="dxa"/>
            <w:tcBorders>
              <w:left w:val="single" w:sz="8" w:space="0" w:color="000000"/>
              <w:bottom w:val="single" w:sz="8" w:space="0" w:color="000000"/>
            </w:tcBorders>
          </w:tcPr>
          <w:p w14:paraId="2F5D144E"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3,3%</w:t>
            </w:r>
          </w:p>
        </w:tc>
        <w:tc>
          <w:tcPr>
            <w:tcW w:w="1500" w:type="dxa"/>
            <w:tcBorders>
              <w:left w:val="single" w:sz="8" w:space="0" w:color="000000"/>
              <w:bottom w:val="single" w:sz="8" w:space="0" w:color="000000"/>
            </w:tcBorders>
          </w:tcPr>
          <w:p w14:paraId="20E0C93B"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35</w:t>
            </w:r>
          </w:p>
        </w:tc>
        <w:tc>
          <w:tcPr>
            <w:tcW w:w="1530" w:type="dxa"/>
            <w:tcBorders>
              <w:left w:val="single" w:sz="8" w:space="0" w:color="000000"/>
              <w:bottom w:val="single" w:sz="8" w:space="0" w:color="000000"/>
              <w:right w:val="single" w:sz="8" w:space="0" w:color="000000"/>
            </w:tcBorders>
          </w:tcPr>
          <w:p w14:paraId="6A94AE8D"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8,0%</w:t>
            </w:r>
          </w:p>
        </w:tc>
      </w:tr>
      <w:tr w:rsidR="0095477D" w:rsidRPr="00476918" w14:paraId="7A520145" w14:textId="77777777" w:rsidTr="00DF03A3">
        <w:trPr>
          <w:cantSplit/>
          <w:jc w:val="center"/>
        </w:trPr>
        <w:tc>
          <w:tcPr>
            <w:tcW w:w="1499" w:type="dxa"/>
            <w:tcBorders>
              <w:left w:val="single" w:sz="8" w:space="0" w:color="000000"/>
              <w:bottom w:val="single" w:sz="8" w:space="0" w:color="000000"/>
            </w:tcBorders>
          </w:tcPr>
          <w:p w14:paraId="4D0EBD1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8</w:t>
            </w:r>
          </w:p>
        </w:tc>
        <w:tc>
          <w:tcPr>
            <w:tcW w:w="1500" w:type="dxa"/>
            <w:tcBorders>
              <w:left w:val="single" w:sz="8" w:space="0" w:color="000000"/>
              <w:bottom w:val="single" w:sz="8" w:space="0" w:color="000000"/>
            </w:tcBorders>
          </w:tcPr>
          <w:p w14:paraId="49793615"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0,8%</w:t>
            </w:r>
          </w:p>
        </w:tc>
        <w:tc>
          <w:tcPr>
            <w:tcW w:w="1500" w:type="dxa"/>
            <w:tcBorders>
              <w:left w:val="single" w:sz="8" w:space="0" w:color="000000"/>
              <w:bottom w:val="single" w:sz="8" w:space="0" w:color="000000"/>
            </w:tcBorders>
          </w:tcPr>
          <w:p w14:paraId="4A1CA0D7"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22</w:t>
            </w:r>
          </w:p>
        </w:tc>
        <w:tc>
          <w:tcPr>
            <w:tcW w:w="1500" w:type="dxa"/>
            <w:tcBorders>
              <w:left w:val="single" w:sz="8" w:space="0" w:color="000000"/>
              <w:bottom w:val="single" w:sz="8" w:space="0" w:color="000000"/>
            </w:tcBorders>
          </w:tcPr>
          <w:p w14:paraId="4753307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3,6%</w:t>
            </w:r>
          </w:p>
        </w:tc>
        <w:tc>
          <w:tcPr>
            <w:tcW w:w="1500" w:type="dxa"/>
            <w:tcBorders>
              <w:left w:val="single" w:sz="8" w:space="0" w:color="000000"/>
              <w:bottom w:val="single" w:sz="8" w:space="0" w:color="000000"/>
            </w:tcBorders>
          </w:tcPr>
          <w:p w14:paraId="5D76652C"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36</w:t>
            </w:r>
          </w:p>
        </w:tc>
        <w:tc>
          <w:tcPr>
            <w:tcW w:w="1530" w:type="dxa"/>
            <w:tcBorders>
              <w:left w:val="single" w:sz="8" w:space="0" w:color="000000"/>
              <w:bottom w:val="single" w:sz="8" w:space="0" w:color="000000"/>
              <w:right w:val="single" w:sz="8" w:space="0" w:color="000000"/>
            </w:tcBorders>
          </w:tcPr>
          <w:p w14:paraId="2214281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8,4%</w:t>
            </w:r>
          </w:p>
        </w:tc>
      </w:tr>
      <w:tr w:rsidR="0095477D" w:rsidRPr="00476918" w14:paraId="743ECBE0" w14:textId="77777777" w:rsidTr="00DF03A3">
        <w:trPr>
          <w:cantSplit/>
          <w:jc w:val="center"/>
        </w:trPr>
        <w:tc>
          <w:tcPr>
            <w:tcW w:w="1499" w:type="dxa"/>
            <w:tcBorders>
              <w:left w:val="single" w:sz="8" w:space="0" w:color="000000"/>
              <w:bottom w:val="single" w:sz="8" w:space="0" w:color="000000"/>
            </w:tcBorders>
          </w:tcPr>
          <w:p w14:paraId="37079FE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lastRenderedPageBreak/>
              <w:t>9</w:t>
            </w:r>
          </w:p>
        </w:tc>
        <w:tc>
          <w:tcPr>
            <w:tcW w:w="1500" w:type="dxa"/>
            <w:tcBorders>
              <w:left w:val="single" w:sz="8" w:space="0" w:color="000000"/>
              <w:bottom w:val="single" w:sz="8" w:space="0" w:color="000000"/>
            </w:tcBorders>
          </w:tcPr>
          <w:p w14:paraId="3A8DAFFE"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0,9%</w:t>
            </w:r>
          </w:p>
        </w:tc>
        <w:tc>
          <w:tcPr>
            <w:tcW w:w="1500" w:type="dxa"/>
            <w:tcBorders>
              <w:left w:val="single" w:sz="8" w:space="0" w:color="000000"/>
              <w:bottom w:val="single" w:sz="8" w:space="0" w:color="000000"/>
            </w:tcBorders>
          </w:tcPr>
          <w:p w14:paraId="68A565A8"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23</w:t>
            </w:r>
          </w:p>
        </w:tc>
        <w:tc>
          <w:tcPr>
            <w:tcW w:w="1500" w:type="dxa"/>
            <w:tcBorders>
              <w:left w:val="single" w:sz="8" w:space="0" w:color="000000"/>
              <w:bottom w:val="single" w:sz="8" w:space="0" w:color="000000"/>
            </w:tcBorders>
          </w:tcPr>
          <w:p w14:paraId="2C39DBB0"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3,9%</w:t>
            </w:r>
          </w:p>
        </w:tc>
        <w:tc>
          <w:tcPr>
            <w:tcW w:w="1500" w:type="dxa"/>
            <w:tcBorders>
              <w:left w:val="single" w:sz="8" w:space="0" w:color="000000"/>
              <w:bottom w:val="single" w:sz="8" w:space="0" w:color="000000"/>
            </w:tcBorders>
          </w:tcPr>
          <w:p w14:paraId="42ADB9DE"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37</w:t>
            </w:r>
          </w:p>
        </w:tc>
        <w:tc>
          <w:tcPr>
            <w:tcW w:w="1530" w:type="dxa"/>
            <w:tcBorders>
              <w:left w:val="single" w:sz="8" w:space="0" w:color="000000"/>
              <w:bottom w:val="single" w:sz="8" w:space="0" w:color="000000"/>
              <w:right w:val="single" w:sz="8" w:space="0" w:color="000000"/>
            </w:tcBorders>
          </w:tcPr>
          <w:p w14:paraId="1DC045B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8,8%</w:t>
            </w:r>
          </w:p>
        </w:tc>
      </w:tr>
      <w:tr w:rsidR="0095477D" w:rsidRPr="00476918" w14:paraId="47CD4009" w14:textId="77777777" w:rsidTr="00DF03A3">
        <w:trPr>
          <w:cantSplit/>
          <w:jc w:val="center"/>
        </w:trPr>
        <w:tc>
          <w:tcPr>
            <w:tcW w:w="1499" w:type="dxa"/>
            <w:tcBorders>
              <w:left w:val="single" w:sz="8" w:space="0" w:color="000000"/>
              <w:bottom w:val="single" w:sz="8" w:space="0" w:color="000000"/>
            </w:tcBorders>
          </w:tcPr>
          <w:p w14:paraId="2820472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10</w:t>
            </w:r>
          </w:p>
        </w:tc>
        <w:tc>
          <w:tcPr>
            <w:tcW w:w="1500" w:type="dxa"/>
            <w:tcBorders>
              <w:left w:val="single" w:sz="8" w:space="0" w:color="000000"/>
              <w:bottom w:val="single" w:sz="8" w:space="0" w:color="000000"/>
            </w:tcBorders>
          </w:tcPr>
          <w:p w14:paraId="7955DFCE"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1,0%</w:t>
            </w:r>
          </w:p>
        </w:tc>
        <w:tc>
          <w:tcPr>
            <w:tcW w:w="1500" w:type="dxa"/>
            <w:tcBorders>
              <w:left w:val="single" w:sz="8" w:space="0" w:color="000000"/>
              <w:bottom w:val="single" w:sz="8" w:space="0" w:color="000000"/>
            </w:tcBorders>
            <w:vAlign w:val="bottom"/>
          </w:tcPr>
          <w:p w14:paraId="6E77D6B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24</w:t>
            </w:r>
          </w:p>
        </w:tc>
        <w:tc>
          <w:tcPr>
            <w:tcW w:w="1500" w:type="dxa"/>
            <w:tcBorders>
              <w:left w:val="single" w:sz="8" w:space="0" w:color="000000"/>
              <w:bottom w:val="single" w:sz="8" w:space="0" w:color="000000"/>
            </w:tcBorders>
          </w:tcPr>
          <w:p w14:paraId="06755ED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4,2%</w:t>
            </w:r>
          </w:p>
        </w:tc>
        <w:tc>
          <w:tcPr>
            <w:tcW w:w="1500" w:type="dxa"/>
            <w:tcBorders>
              <w:left w:val="single" w:sz="8" w:space="0" w:color="000000"/>
              <w:bottom w:val="single" w:sz="8" w:space="0" w:color="000000"/>
            </w:tcBorders>
          </w:tcPr>
          <w:p w14:paraId="5FC3F34F"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38</w:t>
            </w:r>
          </w:p>
        </w:tc>
        <w:tc>
          <w:tcPr>
            <w:tcW w:w="1530" w:type="dxa"/>
            <w:tcBorders>
              <w:left w:val="single" w:sz="8" w:space="0" w:color="000000"/>
              <w:bottom w:val="single" w:sz="8" w:space="0" w:color="000000"/>
              <w:right w:val="single" w:sz="8" w:space="0" w:color="000000"/>
            </w:tcBorders>
          </w:tcPr>
          <w:p w14:paraId="7B5A070C"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9,2%</w:t>
            </w:r>
          </w:p>
        </w:tc>
      </w:tr>
      <w:tr w:rsidR="0095477D" w:rsidRPr="00476918" w14:paraId="3A38263F" w14:textId="77777777" w:rsidTr="00DF03A3">
        <w:trPr>
          <w:cantSplit/>
          <w:jc w:val="center"/>
        </w:trPr>
        <w:tc>
          <w:tcPr>
            <w:tcW w:w="1499" w:type="dxa"/>
            <w:tcBorders>
              <w:left w:val="single" w:sz="8" w:space="0" w:color="000000"/>
              <w:bottom w:val="single" w:sz="8" w:space="0" w:color="000000"/>
            </w:tcBorders>
          </w:tcPr>
          <w:p w14:paraId="281E69AB"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11</w:t>
            </w:r>
          </w:p>
        </w:tc>
        <w:tc>
          <w:tcPr>
            <w:tcW w:w="1500" w:type="dxa"/>
            <w:tcBorders>
              <w:left w:val="single" w:sz="8" w:space="0" w:color="000000"/>
              <w:bottom w:val="single" w:sz="8" w:space="0" w:color="000000"/>
            </w:tcBorders>
          </w:tcPr>
          <w:p w14:paraId="31C89B2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1,2%</w:t>
            </w:r>
          </w:p>
        </w:tc>
        <w:tc>
          <w:tcPr>
            <w:tcW w:w="1500" w:type="dxa"/>
            <w:tcBorders>
              <w:left w:val="single" w:sz="8" w:space="0" w:color="000000"/>
              <w:bottom w:val="single" w:sz="8" w:space="0" w:color="000000"/>
            </w:tcBorders>
            <w:vAlign w:val="bottom"/>
          </w:tcPr>
          <w:p w14:paraId="77F47BA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25</w:t>
            </w:r>
          </w:p>
        </w:tc>
        <w:tc>
          <w:tcPr>
            <w:tcW w:w="1500" w:type="dxa"/>
            <w:tcBorders>
              <w:left w:val="single" w:sz="8" w:space="0" w:color="000000"/>
              <w:bottom w:val="single" w:sz="8" w:space="0" w:color="000000"/>
            </w:tcBorders>
          </w:tcPr>
          <w:p w14:paraId="7937E198"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4,5%</w:t>
            </w:r>
          </w:p>
        </w:tc>
        <w:tc>
          <w:tcPr>
            <w:tcW w:w="1500" w:type="dxa"/>
            <w:tcBorders>
              <w:left w:val="single" w:sz="8" w:space="0" w:color="000000"/>
              <w:bottom w:val="single" w:sz="8" w:space="0" w:color="000000"/>
            </w:tcBorders>
            <w:vAlign w:val="bottom"/>
          </w:tcPr>
          <w:p w14:paraId="6FD68C36"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39</w:t>
            </w:r>
          </w:p>
        </w:tc>
        <w:tc>
          <w:tcPr>
            <w:tcW w:w="1530" w:type="dxa"/>
            <w:tcBorders>
              <w:left w:val="single" w:sz="8" w:space="0" w:color="000000"/>
              <w:bottom w:val="single" w:sz="8" w:space="0" w:color="000000"/>
              <w:right w:val="single" w:sz="8" w:space="0" w:color="000000"/>
            </w:tcBorders>
          </w:tcPr>
          <w:p w14:paraId="14CDE789"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9,6%</w:t>
            </w:r>
          </w:p>
        </w:tc>
      </w:tr>
      <w:tr w:rsidR="0095477D" w:rsidRPr="00476918" w14:paraId="2AD8C1A6" w14:textId="77777777" w:rsidTr="00DF03A3">
        <w:trPr>
          <w:cantSplit/>
          <w:jc w:val="center"/>
        </w:trPr>
        <w:tc>
          <w:tcPr>
            <w:tcW w:w="1499" w:type="dxa"/>
            <w:tcBorders>
              <w:left w:val="single" w:sz="8" w:space="0" w:color="000000"/>
            </w:tcBorders>
          </w:tcPr>
          <w:p w14:paraId="17201090"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12</w:t>
            </w:r>
          </w:p>
        </w:tc>
        <w:tc>
          <w:tcPr>
            <w:tcW w:w="1500" w:type="dxa"/>
            <w:tcBorders>
              <w:left w:val="single" w:sz="8" w:space="0" w:color="000000"/>
            </w:tcBorders>
          </w:tcPr>
          <w:p w14:paraId="44281757"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1,4%</w:t>
            </w:r>
          </w:p>
        </w:tc>
        <w:tc>
          <w:tcPr>
            <w:tcW w:w="1500" w:type="dxa"/>
            <w:tcBorders>
              <w:left w:val="single" w:sz="8" w:space="0" w:color="000000"/>
            </w:tcBorders>
            <w:vAlign w:val="bottom"/>
          </w:tcPr>
          <w:p w14:paraId="511432D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26</w:t>
            </w:r>
          </w:p>
        </w:tc>
        <w:tc>
          <w:tcPr>
            <w:tcW w:w="1500" w:type="dxa"/>
            <w:tcBorders>
              <w:left w:val="single" w:sz="8" w:space="0" w:color="000000"/>
            </w:tcBorders>
          </w:tcPr>
          <w:p w14:paraId="0EEEE122"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4,8%</w:t>
            </w:r>
          </w:p>
        </w:tc>
        <w:tc>
          <w:tcPr>
            <w:tcW w:w="1500" w:type="dxa"/>
            <w:tcBorders>
              <w:left w:val="single" w:sz="8" w:space="0" w:color="000000"/>
            </w:tcBorders>
            <w:vAlign w:val="bottom"/>
          </w:tcPr>
          <w:p w14:paraId="7D3FA15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40</w:t>
            </w:r>
          </w:p>
        </w:tc>
        <w:tc>
          <w:tcPr>
            <w:tcW w:w="1530" w:type="dxa"/>
            <w:tcBorders>
              <w:left w:val="single" w:sz="8" w:space="0" w:color="000000"/>
              <w:right w:val="single" w:sz="8" w:space="0" w:color="000000"/>
            </w:tcBorders>
          </w:tcPr>
          <w:p w14:paraId="0D1CF467"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10,0%</w:t>
            </w:r>
          </w:p>
        </w:tc>
      </w:tr>
      <w:tr w:rsidR="0095477D" w:rsidRPr="00476918" w14:paraId="5C4FE093" w14:textId="77777777" w:rsidTr="00DF03A3">
        <w:trPr>
          <w:cantSplit/>
          <w:jc w:val="center"/>
        </w:trPr>
        <w:tc>
          <w:tcPr>
            <w:tcW w:w="1499" w:type="dxa"/>
            <w:tcBorders>
              <w:top w:val="single" w:sz="8" w:space="0" w:color="000000"/>
              <w:left w:val="single" w:sz="8" w:space="0" w:color="000000"/>
              <w:bottom w:val="single" w:sz="8" w:space="0" w:color="000000"/>
            </w:tcBorders>
            <w:vAlign w:val="center"/>
          </w:tcPr>
          <w:p w14:paraId="5889D9EA"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B79D35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4BAD17E1"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A79EED3"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2CBF78F"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5E4F9CC"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5477D" w:rsidRPr="00476918" w14:paraId="001A3DBA" w14:textId="77777777" w:rsidTr="00DF03A3">
        <w:trPr>
          <w:cantSplit/>
          <w:jc w:val="center"/>
        </w:trPr>
        <w:tc>
          <w:tcPr>
            <w:tcW w:w="1499" w:type="dxa"/>
            <w:tcBorders>
              <w:left w:val="single" w:sz="8" w:space="0" w:color="000000"/>
              <w:bottom w:val="single" w:sz="8" w:space="0" w:color="000000"/>
            </w:tcBorders>
            <w:vAlign w:val="center"/>
          </w:tcPr>
          <w:p w14:paraId="7F673C98"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14</w:t>
            </w:r>
          </w:p>
        </w:tc>
        <w:tc>
          <w:tcPr>
            <w:tcW w:w="1500" w:type="dxa"/>
            <w:tcBorders>
              <w:left w:val="single" w:sz="8" w:space="0" w:color="000000"/>
              <w:bottom w:val="single" w:sz="8" w:space="0" w:color="000000"/>
            </w:tcBorders>
            <w:vAlign w:val="center"/>
          </w:tcPr>
          <w:p w14:paraId="368C8137"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1,8%</w:t>
            </w:r>
          </w:p>
        </w:tc>
        <w:tc>
          <w:tcPr>
            <w:tcW w:w="1500" w:type="dxa"/>
            <w:tcBorders>
              <w:left w:val="single" w:sz="8" w:space="0" w:color="000000"/>
              <w:bottom w:val="single" w:sz="8" w:space="0" w:color="000000"/>
            </w:tcBorders>
            <w:vAlign w:val="center"/>
          </w:tcPr>
          <w:p w14:paraId="4745E755"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28</w:t>
            </w:r>
          </w:p>
        </w:tc>
        <w:tc>
          <w:tcPr>
            <w:tcW w:w="1500" w:type="dxa"/>
            <w:tcBorders>
              <w:left w:val="single" w:sz="8" w:space="0" w:color="000000"/>
              <w:bottom w:val="single" w:sz="8" w:space="0" w:color="000000"/>
            </w:tcBorders>
            <w:vAlign w:val="center"/>
          </w:tcPr>
          <w:p w14:paraId="5FC8853D"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2AAC5B70"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3CAF34" w14:textId="77777777" w:rsidR="0095477D" w:rsidRPr="00476918" w:rsidRDefault="0095477D" w:rsidP="00DF03A3">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9BEC843" w14:textId="091E9339" w:rsidR="0095477D" w:rsidRPr="00482AB8" w:rsidRDefault="0095477D" w:rsidP="0095477D">
      <w:pPr>
        <w:pStyle w:val="Tit3n"/>
        <w:tabs>
          <w:tab w:val="clear" w:pos="851"/>
          <w:tab w:val="left" w:pos="1134"/>
        </w:tabs>
      </w:pPr>
      <w:r w:rsidRPr="00482AB8">
        <w:t xml:space="preserve">Findo o prazo fixado sem que a CONTRATADA tenha </w:t>
      </w:r>
      <w:r w:rsidRPr="003933D6">
        <w:t>iniciado a execução dos serviços ou concluído a etapa</w:t>
      </w:r>
      <w:r w:rsidRPr="00482AB8">
        <w:t xml:space="preserve">, além da multa prevista, poderá, a critério da </w:t>
      </w:r>
      <w:r w:rsidR="00250461">
        <w:t>CONTRATANTE</w:t>
      </w:r>
      <w:r w:rsidRPr="00482AB8">
        <w:t>, ser cancelada, parcial ou totalmente, a Nota de Empenho, sem prejuízo de outras sanções legais cabíveis.</w:t>
      </w:r>
    </w:p>
    <w:p w14:paraId="771574F3" w14:textId="77777777" w:rsidR="0095477D" w:rsidRPr="003933D6" w:rsidRDefault="0095477D" w:rsidP="0095477D">
      <w:pPr>
        <w:pStyle w:val="Tit3n"/>
        <w:tabs>
          <w:tab w:val="clear" w:pos="851"/>
          <w:tab w:val="left" w:pos="1134"/>
        </w:tabs>
      </w:pPr>
      <w:r w:rsidRPr="00482AB8">
        <w:t xml:space="preserve">A CONTRATADA será também considerada em atraso se prestar os serviços em desacordo com as especificações e não corrigir as inconsistências apresentadas dentro do período remanescente do prazo de execução </w:t>
      </w:r>
      <w:r w:rsidRPr="003933D6">
        <w:t>fixado.</w:t>
      </w:r>
    </w:p>
    <w:p w14:paraId="0D3488DB" w14:textId="77777777" w:rsidR="0095477D" w:rsidRPr="00482AB8" w:rsidRDefault="0095477D" w:rsidP="0095477D">
      <w:pPr>
        <w:pStyle w:val="Tit3n"/>
        <w:tabs>
          <w:tab w:val="clear" w:pos="851"/>
          <w:tab w:val="left" w:pos="1134"/>
        </w:tabs>
      </w:pPr>
      <w:r w:rsidRPr="00482AB8">
        <w:t xml:space="preserve">Na hipótese de abandono da contratação, a qualquer tempo, ficará a CONTRATADA sujeita à multa de 10% (dez por cento) sobre </w:t>
      </w:r>
      <w:r w:rsidRPr="003933D6">
        <w:t>o valor remanescente deste Contrato, nele incluído o valor total do serviço requisitado e não realizado</w:t>
      </w:r>
      <w:r w:rsidRPr="00482AB8">
        <w:t>, sem prejuízo de outras sanções legais cabíveis.</w:t>
      </w:r>
    </w:p>
    <w:p w14:paraId="3372E432" w14:textId="77777777" w:rsidR="0095477D" w:rsidRPr="00476918" w:rsidRDefault="0095477D" w:rsidP="0095477D">
      <w:pPr>
        <w:pStyle w:val="Tit3n"/>
        <w:tabs>
          <w:tab w:val="clear" w:pos="851"/>
          <w:tab w:val="left"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59A91333" w14:textId="3EB06AC4" w:rsidR="0095477D" w:rsidRDefault="0095477D" w:rsidP="0095477D">
      <w:pPr>
        <w:pStyle w:val="Tit3n"/>
        <w:tabs>
          <w:tab w:val="clear" w:pos="851"/>
          <w:tab w:val="left" w:pos="1134"/>
        </w:tabs>
        <w:spacing w:before="120" w:after="0"/>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10FCBE6B" w14:textId="77777777" w:rsidR="00FD4484" w:rsidRPr="00476918" w:rsidRDefault="00FD4484" w:rsidP="00FD4484">
      <w:pPr>
        <w:pStyle w:val="Tit3n"/>
        <w:numPr>
          <w:ilvl w:val="0"/>
          <w:numId w:val="0"/>
        </w:numPr>
        <w:tabs>
          <w:tab w:val="left" w:pos="1134"/>
        </w:tabs>
        <w:spacing w:before="120" w:after="0"/>
        <w:ind w:left="113"/>
      </w:pPr>
    </w:p>
    <w:tbl>
      <w:tblPr>
        <w:tblStyle w:val="Tabelacomgrade3"/>
        <w:tblW w:w="5000" w:type="pct"/>
        <w:jc w:val="center"/>
        <w:tblLook w:val="04A0" w:firstRow="1" w:lastRow="0" w:firstColumn="1" w:lastColumn="0" w:noHBand="0" w:noVBand="1"/>
      </w:tblPr>
      <w:tblGrid>
        <w:gridCol w:w="514"/>
        <w:gridCol w:w="6837"/>
        <w:gridCol w:w="1937"/>
      </w:tblGrid>
      <w:tr w:rsidR="0095477D" w:rsidRPr="00EB6F28" w14:paraId="6ACF2B60" w14:textId="77777777" w:rsidTr="001149B8">
        <w:trPr>
          <w:trHeight w:val="1256"/>
          <w:tblHeader/>
          <w:jc w:val="center"/>
        </w:trPr>
        <w:tc>
          <w:tcPr>
            <w:tcW w:w="3986" w:type="pct"/>
            <w:gridSpan w:val="2"/>
            <w:shd w:val="clear" w:color="auto" w:fill="auto"/>
            <w:vAlign w:val="center"/>
          </w:tcPr>
          <w:p w14:paraId="46527ED8" w14:textId="77777777" w:rsidR="0095477D" w:rsidRPr="00EB6F28" w:rsidRDefault="0095477D" w:rsidP="001149B8">
            <w:pPr>
              <w:jc w:val="center"/>
              <w:rPr>
                <w:rFonts w:ascii="Arial" w:hAnsi="Arial" w:cs="Arial"/>
                <w:b/>
                <w:sz w:val="24"/>
              </w:rPr>
            </w:pPr>
            <w:r w:rsidRPr="00EB6F28">
              <w:rPr>
                <w:rFonts w:ascii="Arial" w:hAnsi="Arial" w:cs="Arial"/>
                <w:b/>
                <w:sz w:val="24"/>
              </w:rPr>
              <w:t>INFRAÇÃO</w:t>
            </w:r>
          </w:p>
        </w:tc>
        <w:tc>
          <w:tcPr>
            <w:tcW w:w="1014" w:type="pct"/>
            <w:shd w:val="clear" w:color="auto" w:fill="auto"/>
            <w:vAlign w:val="center"/>
          </w:tcPr>
          <w:p w14:paraId="65D8ECD9" w14:textId="77777777" w:rsidR="0095477D" w:rsidRPr="00EB6F28" w:rsidRDefault="0095477D" w:rsidP="001149B8">
            <w:pPr>
              <w:jc w:val="center"/>
              <w:rPr>
                <w:rFonts w:ascii="Arial" w:hAnsi="Arial" w:cs="Arial"/>
                <w:b/>
                <w:sz w:val="24"/>
              </w:rPr>
            </w:pPr>
            <w:r w:rsidRPr="00EB6F28">
              <w:rPr>
                <w:rFonts w:ascii="Arial" w:hAnsi="Arial" w:cs="Arial"/>
                <w:b/>
                <w:sz w:val="24"/>
              </w:rPr>
              <w:t>PERCENTUAIS</w:t>
            </w:r>
          </w:p>
          <w:p w14:paraId="4E032C81" w14:textId="77777777" w:rsidR="0095477D" w:rsidRPr="00EB6F28" w:rsidRDefault="0095477D" w:rsidP="001149B8">
            <w:pPr>
              <w:jc w:val="center"/>
              <w:rPr>
                <w:rFonts w:ascii="Arial" w:hAnsi="Arial" w:cs="Arial"/>
                <w:b/>
                <w:sz w:val="24"/>
              </w:rPr>
            </w:pPr>
            <w:r w:rsidRPr="00EB6F28">
              <w:rPr>
                <w:rFonts w:ascii="Arial" w:hAnsi="Arial" w:cs="Arial"/>
                <w:b/>
                <w:sz w:val="24"/>
              </w:rPr>
              <w:t>(sobre o valor total do contrato)</w:t>
            </w:r>
          </w:p>
        </w:tc>
      </w:tr>
      <w:tr w:rsidR="0095477D" w:rsidRPr="00EB6F28" w14:paraId="05A362D1" w14:textId="77777777" w:rsidTr="00DF03A3">
        <w:trPr>
          <w:tblHeader/>
          <w:jc w:val="center"/>
        </w:trPr>
        <w:tc>
          <w:tcPr>
            <w:tcW w:w="3986" w:type="pct"/>
            <w:gridSpan w:val="2"/>
            <w:shd w:val="clear" w:color="auto" w:fill="auto"/>
            <w:vAlign w:val="center"/>
          </w:tcPr>
          <w:p w14:paraId="28BFEBE6" w14:textId="77777777" w:rsidR="0095477D" w:rsidRPr="00EB6F28" w:rsidRDefault="0095477D" w:rsidP="001149B8">
            <w:pPr>
              <w:rPr>
                <w:rFonts w:ascii="Arial" w:hAnsi="Arial" w:cs="Arial"/>
                <w:sz w:val="24"/>
              </w:rPr>
            </w:pPr>
            <w:r w:rsidRPr="00EB6F28">
              <w:rPr>
                <w:rFonts w:ascii="Arial" w:hAnsi="Arial" w:cs="Arial"/>
                <w:sz w:val="24"/>
              </w:rPr>
              <w:t>DEIXAR DE:</w:t>
            </w:r>
          </w:p>
        </w:tc>
        <w:tc>
          <w:tcPr>
            <w:tcW w:w="1014" w:type="pct"/>
            <w:shd w:val="clear" w:color="auto" w:fill="auto"/>
            <w:vAlign w:val="center"/>
          </w:tcPr>
          <w:p w14:paraId="65C9B14A" w14:textId="77777777" w:rsidR="0095477D" w:rsidRPr="00EB6F28" w:rsidRDefault="0095477D" w:rsidP="001149B8">
            <w:pPr>
              <w:jc w:val="center"/>
              <w:rPr>
                <w:rFonts w:ascii="Arial" w:hAnsi="Arial" w:cs="Arial"/>
                <w:sz w:val="24"/>
              </w:rPr>
            </w:pPr>
          </w:p>
        </w:tc>
      </w:tr>
      <w:tr w:rsidR="0095477D" w:rsidRPr="00EB6F28" w14:paraId="250F9163" w14:textId="77777777" w:rsidTr="00FD4484">
        <w:trPr>
          <w:trHeight w:val="1709"/>
          <w:jc w:val="center"/>
        </w:trPr>
        <w:tc>
          <w:tcPr>
            <w:tcW w:w="292" w:type="pct"/>
            <w:shd w:val="clear" w:color="auto" w:fill="auto"/>
            <w:vAlign w:val="center"/>
          </w:tcPr>
          <w:p w14:paraId="681293DC"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t>1</w:t>
            </w:r>
          </w:p>
        </w:tc>
        <w:tc>
          <w:tcPr>
            <w:tcW w:w="3695" w:type="pct"/>
            <w:shd w:val="clear" w:color="auto" w:fill="auto"/>
            <w:vAlign w:val="center"/>
          </w:tcPr>
          <w:p w14:paraId="2BBF5802" w14:textId="77777777" w:rsidR="0095477D" w:rsidRPr="00EB6F28" w:rsidRDefault="0095477D" w:rsidP="00FD4484">
            <w:pPr>
              <w:jc w:val="both"/>
              <w:rPr>
                <w:rFonts w:ascii="Arial" w:hAnsi="Arial" w:cs="Arial"/>
                <w:sz w:val="24"/>
              </w:rPr>
            </w:pPr>
            <w:r w:rsidRPr="00EB6F28">
              <w:rPr>
                <w:rFonts w:ascii="Arial" w:hAnsi="Arial" w:cs="Arial"/>
                <w:sz w:val="24"/>
              </w:rPr>
              <w:t>reparar, corrigir, refazer ou substituir, a suas expensas, no todo ou em parte, o objeto do contrato em que se verificarem imperfeições, vícios, defeitos ou incorreções resultantes da execução dos serviços ou de materiais empregados, por exigência do Órgão Responsável</w:t>
            </w:r>
          </w:p>
        </w:tc>
        <w:tc>
          <w:tcPr>
            <w:tcW w:w="1014" w:type="pct"/>
            <w:shd w:val="clear" w:color="auto" w:fill="auto"/>
            <w:vAlign w:val="center"/>
          </w:tcPr>
          <w:p w14:paraId="66A00C95"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1%</w:t>
            </w:r>
          </w:p>
        </w:tc>
      </w:tr>
      <w:tr w:rsidR="0095477D" w:rsidRPr="00EB6F28" w14:paraId="2DBA03B3" w14:textId="77777777" w:rsidTr="00DF03A3">
        <w:trPr>
          <w:jc w:val="center"/>
        </w:trPr>
        <w:tc>
          <w:tcPr>
            <w:tcW w:w="292" w:type="pct"/>
            <w:shd w:val="clear" w:color="auto" w:fill="auto"/>
            <w:vAlign w:val="center"/>
          </w:tcPr>
          <w:p w14:paraId="614953F6"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lastRenderedPageBreak/>
              <w:t>2</w:t>
            </w:r>
          </w:p>
        </w:tc>
        <w:tc>
          <w:tcPr>
            <w:tcW w:w="3695" w:type="pct"/>
            <w:shd w:val="clear" w:color="auto" w:fill="auto"/>
          </w:tcPr>
          <w:p w14:paraId="5526EBC4" w14:textId="77777777" w:rsidR="0095477D" w:rsidRPr="00EB6F28" w:rsidRDefault="0095477D" w:rsidP="00DF03A3">
            <w:pPr>
              <w:jc w:val="both"/>
              <w:rPr>
                <w:rFonts w:ascii="Arial" w:hAnsi="Arial" w:cs="Arial"/>
                <w:sz w:val="24"/>
              </w:rPr>
            </w:pPr>
            <w:r w:rsidRPr="00EB6F28">
              <w:rPr>
                <w:rFonts w:ascii="Arial" w:hAnsi="Arial" w:cs="Arial"/>
                <w:bCs/>
                <w:sz w:val="24"/>
              </w:rPr>
              <w:t xml:space="preserve">Apresentar pareceres técnicos, documentos técnicos (parciais ou em sua totalidade) ou quaisquer esclarecimentos acerca do objeto contratado, </w:t>
            </w:r>
            <w:r w:rsidRPr="00EB6F28">
              <w:rPr>
                <w:rFonts w:ascii="Arial" w:hAnsi="Arial" w:cs="Arial"/>
                <w:sz w:val="24"/>
              </w:rPr>
              <w:t xml:space="preserve">conforme disposto na </w:t>
            </w:r>
            <w:r w:rsidRPr="00EB6F28">
              <w:rPr>
                <w:rFonts w:ascii="Arial" w:hAnsi="Arial" w:cs="Arial"/>
                <w:sz w:val="24"/>
                <w:u w:val="single"/>
              </w:rPr>
              <w:t>alínea “</w:t>
            </w:r>
            <w:r>
              <w:rPr>
                <w:rFonts w:ascii="Arial" w:hAnsi="Arial" w:cs="Arial"/>
                <w:sz w:val="24"/>
                <w:u w:val="single"/>
              </w:rPr>
              <w:t>b</w:t>
            </w:r>
            <w:r w:rsidRPr="00EB6F28">
              <w:rPr>
                <w:rFonts w:ascii="Arial" w:hAnsi="Arial" w:cs="Arial"/>
                <w:sz w:val="24"/>
                <w:u w:val="single"/>
              </w:rPr>
              <w:t xml:space="preserve">” do item </w:t>
            </w:r>
            <w:r>
              <w:rPr>
                <w:rFonts w:ascii="Arial" w:hAnsi="Arial" w:cs="Arial"/>
                <w:sz w:val="24"/>
                <w:u w:val="single"/>
              </w:rPr>
              <w:t>12.14 do Título 12 deste Contrato</w:t>
            </w:r>
            <w:r w:rsidRPr="00EB6F28">
              <w:rPr>
                <w:rFonts w:ascii="Arial" w:hAnsi="Arial" w:cs="Arial"/>
                <w:sz w:val="24"/>
              </w:rPr>
              <w:t xml:space="preserve">, </w:t>
            </w:r>
            <w:r w:rsidRPr="00EB6F28">
              <w:rPr>
                <w:rFonts w:ascii="Arial" w:hAnsi="Arial" w:cs="Arial"/>
                <w:sz w:val="24"/>
                <w:lang w:eastAsia="ar-SA"/>
              </w:rPr>
              <w:t>por ocorrência</w:t>
            </w:r>
          </w:p>
        </w:tc>
        <w:tc>
          <w:tcPr>
            <w:tcW w:w="1014" w:type="pct"/>
            <w:shd w:val="clear" w:color="auto" w:fill="auto"/>
            <w:vAlign w:val="center"/>
          </w:tcPr>
          <w:p w14:paraId="512FB184"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0,1%</w:t>
            </w:r>
          </w:p>
        </w:tc>
      </w:tr>
      <w:tr w:rsidR="0095477D" w:rsidRPr="00EB6F28" w14:paraId="445EA761" w14:textId="77777777" w:rsidTr="00DF03A3">
        <w:trPr>
          <w:jc w:val="center"/>
        </w:trPr>
        <w:tc>
          <w:tcPr>
            <w:tcW w:w="292" w:type="pct"/>
            <w:shd w:val="clear" w:color="auto" w:fill="auto"/>
            <w:vAlign w:val="center"/>
          </w:tcPr>
          <w:p w14:paraId="542CAF56"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t>3</w:t>
            </w:r>
          </w:p>
        </w:tc>
        <w:tc>
          <w:tcPr>
            <w:tcW w:w="3695" w:type="pct"/>
            <w:shd w:val="clear" w:color="auto" w:fill="auto"/>
          </w:tcPr>
          <w:p w14:paraId="514F50C1" w14:textId="77777777" w:rsidR="0095477D" w:rsidRPr="00EB6F28" w:rsidRDefault="0095477D" w:rsidP="00DF03A3">
            <w:pPr>
              <w:jc w:val="both"/>
              <w:rPr>
                <w:rFonts w:ascii="Arial" w:hAnsi="Arial" w:cs="Arial"/>
                <w:sz w:val="24"/>
              </w:rPr>
            </w:pPr>
            <w:r w:rsidRPr="00EB6F28">
              <w:rPr>
                <w:rFonts w:ascii="Arial" w:hAnsi="Arial" w:cs="Arial"/>
                <w:sz w:val="24"/>
              </w:rPr>
              <w:t xml:space="preserve">Comparecer às reuniões com a equipe técnica da </w:t>
            </w:r>
            <w:r>
              <w:rPr>
                <w:rFonts w:ascii="Arial" w:hAnsi="Arial" w:cs="Arial"/>
                <w:sz w:val="24"/>
              </w:rPr>
              <w:t>CONTRATATE</w:t>
            </w:r>
          </w:p>
        </w:tc>
        <w:tc>
          <w:tcPr>
            <w:tcW w:w="1014" w:type="pct"/>
            <w:shd w:val="clear" w:color="auto" w:fill="auto"/>
            <w:vAlign w:val="center"/>
          </w:tcPr>
          <w:p w14:paraId="6AD9E622"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0,1%</w:t>
            </w:r>
          </w:p>
        </w:tc>
      </w:tr>
      <w:tr w:rsidR="0095477D" w:rsidRPr="00EB6F28" w14:paraId="3EE50BD5" w14:textId="77777777" w:rsidTr="00DF03A3">
        <w:trPr>
          <w:jc w:val="center"/>
        </w:trPr>
        <w:tc>
          <w:tcPr>
            <w:tcW w:w="292" w:type="pct"/>
            <w:shd w:val="clear" w:color="auto" w:fill="auto"/>
            <w:vAlign w:val="center"/>
          </w:tcPr>
          <w:p w14:paraId="7E4805FB"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t>4</w:t>
            </w:r>
          </w:p>
        </w:tc>
        <w:tc>
          <w:tcPr>
            <w:tcW w:w="3695" w:type="pct"/>
            <w:shd w:val="clear" w:color="auto" w:fill="auto"/>
          </w:tcPr>
          <w:p w14:paraId="2C1A74E8" w14:textId="77777777" w:rsidR="0095477D" w:rsidRPr="00EB6F28" w:rsidRDefault="0095477D" w:rsidP="00DF03A3">
            <w:pPr>
              <w:jc w:val="both"/>
              <w:rPr>
                <w:rFonts w:ascii="Arial" w:hAnsi="Arial" w:cs="Arial"/>
                <w:sz w:val="24"/>
              </w:rPr>
            </w:pPr>
            <w:r w:rsidRPr="00EB6F28">
              <w:rPr>
                <w:rFonts w:ascii="Arial" w:hAnsi="Arial" w:cs="Arial"/>
                <w:bCs/>
                <w:sz w:val="24"/>
              </w:rPr>
              <w:t xml:space="preserve">Comunicar imediatamente, por intermédio da equipe do Órgão Responsável, toda e qualquer irregularidade ou dificuldade que impossibilite a execução do objeto contratado, conforme disposto </w:t>
            </w:r>
            <w:r w:rsidRPr="00EB6F28">
              <w:rPr>
                <w:rFonts w:ascii="Arial" w:hAnsi="Arial" w:cs="Arial"/>
                <w:sz w:val="24"/>
              </w:rPr>
              <w:t xml:space="preserve">na </w:t>
            </w:r>
            <w:r w:rsidRPr="00EB6F28">
              <w:rPr>
                <w:rFonts w:ascii="Arial" w:hAnsi="Arial" w:cs="Arial"/>
                <w:sz w:val="24"/>
                <w:u w:val="single"/>
              </w:rPr>
              <w:t>alínea “</w:t>
            </w:r>
            <w:r>
              <w:rPr>
                <w:rFonts w:ascii="Arial" w:hAnsi="Arial" w:cs="Arial"/>
                <w:sz w:val="24"/>
                <w:u w:val="single"/>
              </w:rPr>
              <w:t>e</w:t>
            </w:r>
            <w:r w:rsidRPr="00EB6F28">
              <w:rPr>
                <w:rFonts w:ascii="Arial" w:hAnsi="Arial" w:cs="Arial"/>
                <w:sz w:val="24"/>
                <w:u w:val="single"/>
              </w:rPr>
              <w:t xml:space="preserve">” do item </w:t>
            </w:r>
            <w:r>
              <w:rPr>
                <w:rFonts w:ascii="Arial" w:hAnsi="Arial" w:cs="Arial"/>
                <w:sz w:val="24"/>
                <w:u w:val="single"/>
              </w:rPr>
              <w:t>12.14 do Título 12 deste Contrato</w:t>
            </w:r>
            <w:r w:rsidRPr="00EB6F28">
              <w:rPr>
                <w:rFonts w:ascii="Arial" w:hAnsi="Arial" w:cs="Arial"/>
                <w:sz w:val="24"/>
              </w:rPr>
              <w:t xml:space="preserve">, </w:t>
            </w:r>
            <w:r w:rsidRPr="00EB6F28">
              <w:rPr>
                <w:rFonts w:ascii="Arial" w:hAnsi="Arial" w:cs="Arial"/>
                <w:sz w:val="24"/>
                <w:lang w:eastAsia="ar-SA"/>
              </w:rPr>
              <w:t>por ocorrência</w:t>
            </w:r>
          </w:p>
        </w:tc>
        <w:tc>
          <w:tcPr>
            <w:tcW w:w="1014" w:type="pct"/>
            <w:shd w:val="clear" w:color="auto" w:fill="auto"/>
            <w:vAlign w:val="center"/>
          </w:tcPr>
          <w:p w14:paraId="0E03B28A"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0,25%</w:t>
            </w:r>
          </w:p>
        </w:tc>
      </w:tr>
      <w:tr w:rsidR="0095477D" w:rsidRPr="00EB6F28" w14:paraId="1661132B" w14:textId="77777777" w:rsidTr="00DF03A3">
        <w:trPr>
          <w:jc w:val="center"/>
        </w:trPr>
        <w:tc>
          <w:tcPr>
            <w:tcW w:w="292" w:type="pct"/>
            <w:shd w:val="clear" w:color="auto" w:fill="auto"/>
            <w:vAlign w:val="center"/>
          </w:tcPr>
          <w:p w14:paraId="7403D0F4"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t>5</w:t>
            </w:r>
          </w:p>
        </w:tc>
        <w:tc>
          <w:tcPr>
            <w:tcW w:w="3695" w:type="pct"/>
            <w:shd w:val="clear" w:color="auto" w:fill="auto"/>
          </w:tcPr>
          <w:p w14:paraId="51741408" w14:textId="77777777" w:rsidR="0095477D" w:rsidRPr="00EB6F28" w:rsidRDefault="0095477D" w:rsidP="00DF03A3">
            <w:pPr>
              <w:jc w:val="both"/>
              <w:rPr>
                <w:rFonts w:ascii="Arial" w:hAnsi="Arial" w:cs="Arial"/>
                <w:sz w:val="24"/>
                <w:lang w:eastAsia="ar-SA"/>
              </w:rPr>
            </w:pPr>
            <w:r w:rsidRPr="00EB6F28">
              <w:rPr>
                <w:rFonts w:ascii="Arial" w:hAnsi="Arial" w:cs="Arial"/>
                <w:bCs/>
                <w:sz w:val="24"/>
              </w:rPr>
              <w:t xml:space="preserve">Manter equipe técnica compatível em quantidade e qualidade suficientes para garantir a adequada e ininterrupta execução dos serviços contratados nos prazos estabelecidos, </w:t>
            </w:r>
            <w:r w:rsidRPr="00EB6F28">
              <w:rPr>
                <w:rFonts w:ascii="Arial" w:hAnsi="Arial" w:cs="Arial"/>
                <w:sz w:val="24"/>
              </w:rPr>
              <w:t xml:space="preserve">conforme disposto na </w:t>
            </w:r>
            <w:r w:rsidRPr="00EB6F28">
              <w:rPr>
                <w:rFonts w:ascii="Arial" w:hAnsi="Arial" w:cs="Arial"/>
                <w:sz w:val="24"/>
                <w:u w:val="single"/>
              </w:rPr>
              <w:t>alínea “</w:t>
            </w:r>
            <w:r>
              <w:rPr>
                <w:rFonts w:ascii="Arial" w:hAnsi="Arial" w:cs="Arial"/>
                <w:sz w:val="24"/>
                <w:u w:val="single"/>
              </w:rPr>
              <w:t>f</w:t>
            </w:r>
            <w:r w:rsidRPr="00EB6F28">
              <w:rPr>
                <w:rFonts w:ascii="Arial" w:hAnsi="Arial" w:cs="Arial"/>
                <w:sz w:val="24"/>
                <w:u w:val="single"/>
              </w:rPr>
              <w:t xml:space="preserve">” do item </w:t>
            </w:r>
            <w:r>
              <w:rPr>
                <w:rFonts w:ascii="Arial" w:hAnsi="Arial" w:cs="Arial"/>
                <w:sz w:val="24"/>
                <w:u w:val="single"/>
              </w:rPr>
              <w:t>12.14 do Título 12 deste Contrato</w:t>
            </w:r>
            <w:r w:rsidRPr="00EB6F28">
              <w:rPr>
                <w:rFonts w:ascii="Arial" w:hAnsi="Arial" w:cs="Arial"/>
                <w:sz w:val="24"/>
              </w:rPr>
              <w:t xml:space="preserve">, </w:t>
            </w:r>
            <w:r w:rsidRPr="00EB6F28">
              <w:rPr>
                <w:rFonts w:ascii="Arial" w:hAnsi="Arial" w:cs="Arial"/>
                <w:sz w:val="24"/>
                <w:lang w:eastAsia="ar-SA"/>
              </w:rPr>
              <w:t>por ocorrência</w:t>
            </w:r>
          </w:p>
        </w:tc>
        <w:tc>
          <w:tcPr>
            <w:tcW w:w="1014" w:type="pct"/>
            <w:shd w:val="clear" w:color="auto" w:fill="auto"/>
            <w:vAlign w:val="center"/>
          </w:tcPr>
          <w:p w14:paraId="6D314641"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0,5%</w:t>
            </w:r>
          </w:p>
        </w:tc>
      </w:tr>
      <w:tr w:rsidR="0095477D" w:rsidRPr="00EB6F28" w14:paraId="7ACE0354" w14:textId="77777777" w:rsidTr="00DF03A3">
        <w:trPr>
          <w:jc w:val="center"/>
        </w:trPr>
        <w:tc>
          <w:tcPr>
            <w:tcW w:w="292" w:type="pct"/>
            <w:shd w:val="clear" w:color="auto" w:fill="auto"/>
            <w:vAlign w:val="center"/>
          </w:tcPr>
          <w:p w14:paraId="25290D4C"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t>6</w:t>
            </w:r>
          </w:p>
        </w:tc>
        <w:tc>
          <w:tcPr>
            <w:tcW w:w="3695" w:type="pct"/>
            <w:shd w:val="clear" w:color="auto" w:fill="auto"/>
          </w:tcPr>
          <w:p w14:paraId="32EFEAB0" w14:textId="77777777" w:rsidR="0095477D" w:rsidRPr="00EB6F28" w:rsidRDefault="0095477D" w:rsidP="00DF03A3">
            <w:pPr>
              <w:jc w:val="both"/>
              <w:rPr>
                <w:rFonts w:ascii="Arial" w:hAnsi="Arial" w:cs="Arial"/>
                <w:sz w:val="24"/>
                <w:lang w:eastAsia="ar-SA"/>
              </w:rPr>
            </w:pPr>
            <w:r w:rsidRPr="00EB6F28">
              <w:rPr>
                <w:rFonts w:ascii="Arial" w:hAnsi="Arial" w:cs="Arial"/>
                <w:bCs/>
                <w:sz w:val="24"/>
              </w:rPr>
              <w:t xml:space="preserve">Assegurar a realização dos serviços apenas por pessoas identificadas previamente pela CONTRATADA junto ao Órgão Responsável da CONTRATANTE, </w:t>
            </w:r>
            <w:r w:rsidRPr="00EB6F28">
              <w:rPr>
                <w:rFonts w:ascii="Arial" w:hAnsi="Arial" w:cs="Arial"/>
                <w:sz w:val="24"/>
              </w:rPr>
              <w:t xml:space="preserve">conforme disposto na </w:t>
            </w:r>
            <w:r w:rsidRPr="00EB6F28">
              <w:rPr>
                <w:rFonts w:ascii="Arial" w:hAnsi="Arial" w:cs="Arial"/>
                <w:sz w:val="24"/>
                <w:u w:val="single"/>
              </w:rPr>
              <w:t>alínea “</w:t>
            </w:r>
            <w:r>
              <w:rPr>
                <w:rFonts w:ascii="Arial" w:hAnsi="Arial" w:cs="Arial"/>
                <w:sz w:val="24"/>
                <w:u w:val="single"/>
              </w:rPr>
              <w:t>g</w:t>
            </w:r>
            <w:r w:rsidRPr="00EB6F28">
              <w:rPr>
                <w:rFonts w:ascii="Arial" w:hAnsi="Arial" w:cs="Arial"/>
                <w:sz w:val="24"/>
                <w:u w:val="single"/>
              </w:rPr>
              <w:t xml:space="preserve">” do item </w:t>
            </w:r>
            <w:r>
              <w:rPr>
                <w:rFonts w:ascii="Arial" w:hAnsi="Arial" w:cs="Arial"/>
                <w:sz w:val="24"/>
                <w:u w:val="single"/>
              </w:rPr>
              <w:t>12.14 do Título 12 deste Contrato</w:t>
            </w:r>
            <w:r w:rsidRPr="00EB6F28">
              <w:rPr>
                <w:rFonts w:ascii="Arial" w:hAnsi="Arial" w:cs="Arial"/>
                <w:sz w:val="24"/>
              </w:rPr>
              <w:t xml:space="preserve">, </w:t>
            </w:r>
            <w:r w:rsidRPr="00EB6F28">
              <w:rPr>
                <w:rFonts w:ascii="Arial" w:hAnsi="Arial" w:cs="Arial"/>
                <w:sz w:val="24"/>
                <w:lang w:eastAsia="ar-SA"/>
              </w:rPr>
              <w:t>por ocorrência</w:t>
            </w:r>
          </w:p>
        </w:tc>
        <w:tc>
          <w:tcPr>
            <w:tcW w:w="1014" w:type="pct"/>
            <w:shd w:val="clear" w:color="auto" w:fill="auto"/>
            <w:vAlign w:val="center"/>
          </w:tcPr>
          <w:p w14:paraId="390B1FC1"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0,1%</w:t>
            </w:r>
          </w:p>
        </w:tc>
      </w:tr>
      <w:tr w:rsidR="0095477D" w:rsidRPr="00EB6F28" w14:paraId="3DCB1B1E" w14:textId="77777777" w:rsidTr="00DF03A3">
        <w:trPr>
          <w:trHeight w:val="987"/>
          <w:jc w:val="center"/>
        </w:trPr>
        <w:tc>
          <w:tcPr>
            <w:tcW w:w="292" w:type="pct"/>
            <w:shd w:val="clear" w:color="auto" w:fill="auto"/>
            <w:vAlign w:val="center"/>
          </w:tcPr>
          <w:p w14:paraId="4C62B403" w14:textId="77777777" w:rsidR="0095477D" w:rsidRPr="00EB6F28" w:rsidRDefault="0095477D" w:rsidP="00DF03A3">
            <w:pPr>
              <w:spacing w:before="120" w:after="120"/>
              <w:jc w:val="center"/>
              <w:rPr>
                <w:rFonts w:ascii="Arial" w:hAnsi="Arial" w:cs="Arial"/>
                <w:b/>
                <w:sz w:val="24"/>
              </w:rPr>
            </w:pPr>
            <w:r w:rsidRPr="00EB6F28">
              <w:rPr>
                <w:rFonts w:ascii="Arial" w:hAnsi="Arial" w:cs="Arial"/>
                <w:b/>
                <w:sz w:val="24"/>
              </w:rPr>
              <w:t>7</w:t>
            </w:r>
          </w:p>
        </w:tc>
        <w:tc>
          <w:tcPr>
            <w:tcW w:w="3695" w:type="pct"/>
            <w:shd w:val="clear" w:color="auto" w:fill="auto"/>
          </w:tcPr>
          <w:p w14:paraId="01A0B2BB" w14:textId="77777777" w:rsidR="0095477D" w:rsidRPr="00EB6F28" w:rsidRDefault="0095477D" w:rsidP="00DF03A3">
            <w:pPr>
              <w:jc w:val="both"/>
              <w:rPr>
                <w:rFonts w:ascii="Arial" w:hAnsi="Arial" w:cs="Arial"/>
                <w:sz w:val="24"/>
              </w:rPr>
            </w:pPr>
            <w:r w:rsidRPr="00EB6F28">
              <w:rPr>
                <w:rFonts w:ascii="Arial" w:hAnsi="Arial" w:cs="Arial"/>
                <w:sz w:val="24"/>
              </w:rPr>
              <w:t>Cumprir exigência ou obrigação contratual, ou legal, ou incorrer em qualquer outra falta para a qual não se previu multa diversa, por ocorrência</w:t>
            </w:r>
          </w:p>
        </w:tc>
        <w:tc>
          <w:tcPr>
            <w:tcW w:w="1014" w:type="pct"/>
            <w:shd w:val="clear" w:color="auto" w:fill="auto"/>
            <w:vAlign w:val="center"/>
          </w:tcPr>
          <w:p w14:paraId="0CF56908" w14:textId="77777777" w:rsidR="0095477D" w:rsidRPr="00EB6F28" w:rsidRDefault="0095477D" w:rsidP="00DF03A3">
            <w:pPr>
              <w:spacing w:before="120" w:after="120"/>
              <w:jc w:val="center"/>
              <w:rPr>
                <w:rFonts w:ascii="Arial" w:hAnsi="Arial" w:cs="Arial"/>
                <w:sz w:val="24"/>
              </w:rPr>
            </w:pPr>
            <w:r w:rsidRPr="00EB6F28">
              <w:rPr>
                <w:rFonts w:ascii="Arial" w:hAnsi="Arial" w:cs="Arial"/>
                <w:sz w:val="24"/>
              </w:rPr>
              <w:t>0,1%</w:t>
            </w:r>
          </w:p>
        </w:tc>
      </w:tr>
    </w:tbl>
    <w:p w14:paraId="33DC309E" w14:textId="77777777" w:rsidR="0095477D" w:rsidRPr="003933D6" w:rsidRDefault="0095477D" w:rsidP="0095477D">
      <w:pPr>
        <w:pStyle w:val="Tit2nBrda"/>
      </w:pPr>
      <w:r w:rsidRPr="003933D6">
        <w:t xml:space="preserve">DOS CRITÉRIOS DE REAJUSTE </w:t>
      </w:r>
    </w:p>
    <w:p w14:paraId="2141EFF9" w14:textId="77777777" w:rsidR="0095477D" w:rsidRPr="003933D6" w:rsidRDefault="0095477D" w:rsidP="0095477D">
      <w:pPr>
        <w:pStyle w:val="Tit3n"/>
        <w:tabs>
          <w:tab w:val="clear" w:pos="851"/>
          <w:tab w:val="left" w:pos="1134"/>
        </w:tabs>
      </w:pPr>
      <w:r w:rsidRPr="003933D6">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p>
    <w:p w14:paraId="799FDD60" w14:textId="77777777" w:rsidR="0095477D" w:rsidRPr="003933D6" w:rsidRDefault="0095477D" w:rsidP="0095477D">
      <w:pPr>
        <w:pStyle w:val="Tit4n"/>
      </w:pPr>
      <w:r w:rsidRPr="003933D6">
        <w:t>O reajuste de preços atingirá:</w:t>
      </w:r>
    </w:p>
    <w:p w14:paraId="04FC9561" w14:textId="77777777" w:rsidR="0095477D" w:rsidRPr="003933D6" w:rsidRDefault="0095477D" w:rsidP="0095477D">
      <w:pPr>
        <w:pStyle w:val="TLet4"/>
        <w:numPr>
          <w:ilvl w:val="5"/>
          <w:numId w:val="25"/>
        </w:numPr>
      </w:pPr>
      <w:r w:rsidRPr="003933D6">
        <w:t xml:space="preserve">as parcelas deste Contrato que deverão ser executadas em período excedente à anualidade referida neste </w:t>
      </w:r>
      <w:r w:rsidRPr="003933D6">
        <w:rPr>
          <w:u w:val="single"/>
        </w:rPr>
        <w:t xml:space="preserve">item </w:t>
      </w:r>
      <w:r>
        <w:rPr>
          <w:u w:val="single"/>
        </w:rPr>
        <w:t>15</w:t>
      </w:r>
      <w:r w:rsidRPr="003933D6">
        <w:rPr>
          <w:u w:val="single"/>
        </w:rPr>
        <w:t>.1</w:t>
      </w:r>
      <w:r w:rsidRPr="003933D6">
        <w:t>, conforme previsto em cronograma de execução;</w:t>
      </w:r>
    </w:p>
    <w:p w14:paraId="68FB541F" w14:textId="77777777" w:rsidR="0095477D" w:rsidRPr="003933D6" w:rsidRDefault="0095477D" w:rsidP="0095477D">
      <w:pPr>
        <w:pStyle w:val="TLet4"/>
        <w:numPr>
          <w:ilvl w:val="5"/>
          <w:numId w:val="22"/>
        </w:numPr>
      </w:pPr>
      <w:r w:rsidRPr="003933D6">
        <w:t xml:space="preserve">as parcelas deste Contrato que já deveriam ter sido concluídas, mas que, por atrasos causados exclusivamente pela CONTRATANTE, ou por motivos por ela aceitos formalmente, continuarem a ser executadas em período excedente à anualidade referida neste </w:t>
      </w:r>
      <w:r w:rsidRPr="003933D6">
        <w:rPr>
          <w:u w:val="single"/>
        </w:rPr>
        <w:t xml:space="preserve">item </w:t>
      </w:r>
      <w:r>
        <w:rPr>
          <w:u w:val="single"/>
        </w:rPr>
        <w:t>15</w:t>
      </w:r>
      <w:r w:rsidRPr="003933D6">
        <w:rPr>
          <w:u w:val="single"/>
        </w:rPr>
        <w:t>.1</w:t>
      </w:r>
      <w:r w:rsidRPr="003933D6">
        <w:t>.</w:t>
      </w:r>
    </w:p>
    <w:p w14:paraId="0CD717B6" w14:textId="77777777" w:rsidR="0095477D" w:rsidRPr="003933D6" w:rsidRDefault="0095477D" w:rsidP="0095477D">
      <w:pPr>
        <w:pStyle w:val="Tit4n"/>
      </w:pPr>
      <w:r w:rsidRPr="003933D6">
        <w:lastRenderedPageBreak/>
        <w:t xml:space="preserve">A CONTRATADA poderá solicitar o reajuste em até 6 (seis) meses, contados da data em que adquirir o direito, nos termos deste </w:t>
      </w:r>
      <w:r w:rsidRPr="003933D6">
        <w:rPr>
          <w:u w:val="single"/>
        </w:rPr>
        <w:t xml:space="preserve">item </w:t>
      </w:r>
      <w:r>
        <w:rPr>
          <w:u w:val="single"/>
        </w:rPr>
        <w:t>15</w:t>
      </w:r>
      <w:r w:rsidRPr="003933D6">
        <w:rPr>
          <w:u w:val="single"/>
        </w:rPr>
        <w:t>.1</w:t>
      </w:r>
      <w:r w:rsidRPr="003933D6">
        <w:t>, sob pena de preclusão.</w:t>
      </w:r>
    </w:p>
    <w:p w14:paraId="32B54A8E" w14:textId="77777777" w:rsidR="0095477D" w:rsidRPr="003933D6" w:rsidRDefault="0095477D" w:rsidP="0095477D">
      <w:pPr>
        <w:pStyle w:val="Tit4n"/>
      </w:pPr>
      <w:r w:rsidRPr="003933D6">
        <w:t>Os novos valores contratuais decorrentes do reajuste produzirão efeitos a partir da data da solicitação da CONTRATADA, sem prejuízo da contagem de periodicidade para concessão dos próximos reajustes.</w:t>
      </w:r>
    </w:p>
    <w:p w14:paraId="6FF9EE38" w14:textId="77777777" w:rsidR="0095477D" w:rsidRPr="00476918" w:rsidRDefault="0095477D" w:rsidP="0095477D">
      <w:pPr>
        <w:pStyle w:val="Tit2nBrda"/>
      </w:pPr>
      <w:r w:rsidRPr="00476918">
        <w:t>DA GARANTIA CONTRATUAL</w:t>
      </w:r>
    </w:p>
    <w:p w14:paraId="6234C2DE" w14:textId="77777777" w:rsidR="0095477D" w:rsidRPr="00482AB8" w:rsidRDefault="0095477D" w:rsidP="0095477D">
      <w:pPr>
        <w:pStyle w:val="Tit3n"/>
        <w:tabs>
          <w:tab w:val="clear" w:pos="851"/>
          <w:tab w:val="left" w:pos="1134"/>
        </w:tabs>
      </w:pPr>
      <w:r w:rsidRPr="00482AB8">
        <w:t xml:space="preserve">Para segurança do cumprimento de suas obrigações, a CONTRATADA prestará garantia correspondente a </w:t>
      </w:r>
      <w:r w:rsidRPr="003933D6">
        <w:t>5% (cinco por cento)</w:t>
      </w:r>
      <w:r w:rsidRPr="00482AB8">
        <w:t xml:space="preserve"> do valor deste Contrato, de acordo com o artigo 56 da LEI, correspondente ao artigo 93 do REGULAMENTO, observando o disposto neste Título.</w:t>
      </w:r>
    </w:p>
    <w:p w14:paraId="1D24A77A" w14:textId="77777777" w:rsidR="0095477D" w:rsidRPr="00482AB8" w:rsidRDefault="0095477D" w:rsidP="0095477D">
      <w:pPr>
        <w:pStyle w:val="Tit3n"/>
        <w:tabs>
          <w:tab w:val="clear" w:pos="851"/>
          <w:tab w:val="left" w:pos="1134"/>
        </w:tabs>
      </w:pPr>
      <w:r w:rsidRPr="00482AB8">
        <w:t xml:space="preserve">A garantia, qualquer que seja a modalidade escolhida, assegurará o pagamento de: </w:t>
      </w:r>
    </w:p>
    <w:p w14:paraId="2239AB38" w14:textId="77777777" w:rsidR="0095477D" w:rsidRPr="00476918" w:rsidRDefault="0095477D" w:rsidP="0095477D">
      <w:pPr>
        <w:pStyle w:val="TLet4"/>
        <w:numPr>
          <w:ilvl w:val="5"/>
          <w:numId w:val="26"/>
        </w:numPr>
      </w:pPr>
      <w:r w:rsidRPr="00476918">
        <w:t>prejuízos advindos do não cumprimento do objeto do contrato;</w:t>
      </w:r>
    </w:p>
    <w:p w14:paraId="196A4A27" w14:textId="77777777" w:rsidR="0095477D" w:rsidRPr="00476918" w:rsidRDefault="0095477D" w:rsidP="0095477D">
      <w:pPr>
        <w:pStyle w:val="TLet4"/>
        <w:numPr>
          <w:ilvl w:val="5"/>
          <w:numId w:val="25"/>
        </w:numPr>
      </w:pPr>
      <w:r w:rsidRPr="00476918">
        <w:t>multas moratórias e punitivas aplicadas pela CONTRATANTE à CONTRATADA;</w:t>
      </w:r>
    </w:p>
    <w:p w14:paraId="1DAB8699" w14:textId="77777777" w:rsidR="0095477D" w:rsidRPr="00476918" w:rsidRDefault="0095477D" w:rsidP="0095477D">
      <w:pPr>
        <w:pStyle w:val="TLet4"/>
        <w:numPr>
          <w:ilvl w:val="5"/>
          <w:numId w:val="25"/>
        </w:numPr>
      </w:pPr>
      <w:r w:rsidRPr="00476918">
        <w:t>prejuízos diretos causados à CONTRATANTE decorrentes de culpa ou dolo durante a execução do contrato</w:t>
      </w:r>
      <w:r>
        <w:t>.</w:t>
      </w:r>
    </w:p>
    <w:p w14:paraId="5857598C" w14:textId="77777777" w:rsidR="0095477D" w:rsidRPr="00476918" w:rsidRDefault="0095477D" w:rsidP="0095477D">
      <w:pPr>
        <w:pStyle w:val="Tit3n"/>
        <w:tabs>
          <w:tab w:val="clear" w:pos="851"/>
          <w:tab w:val="left" w:pos="1134"/>
        </w:tabs>
      </w:pPr>
      <w:r w:rsidRPr="00476918">
        <w:t xml:space="preserve">A garantia será prestada no prazo de 15 (quinze) dias, contado da data da entrega da via do contrato e só poderá ser levantada, após o término do prazo da vigência contratual, observado o disposto no </w:t>
      </w:r>
      <w:r w:rsidRPr="00476918">
        <w:rPr>
          <w:u w:val="single"/>
        </w:rPr>
        <w:t xml:space="preserve">item </w:t>
      </w:r>
      <w:r>
        <w:rPr>
          <w:u w:val="single"/>
        </w:rPr>
        <w:t>16</w:t>
      </w:r>
      <w:r w:rsidRPr="00476918">
        <w:rPr>
          <w:u w:val="single"/>
        </w:rPr>
        <w:t>.4</w:t>
      </w:r>
      <w:r w:rsidRPr="00476918">
        <w:t xml:space="preserve"> deste Título.</w:t>
      </w:r>
    </w:p>
    <w:p w14:paraId="2A133204" w14:textId="77777777" w:rsidR="0095477D" w:rsidRDefault="0095477D" w:rsidP="0095477D">
      <w:pPr>
        <w:pStyle w:val="Tit4n"/>
      </w:pPr>
      <w:r w:rsidRPr="005200BF">
        <w:t>Poderão ser consideradas como a data da entrega</w:t>
      </w:r>
      <w:r>
        <w:t>:</w:t>
      </w:r>
    </w:p>
    <w:p w14:paraId="3D729B58" w14:textId="77777777" w:rsidR="0095477D" w:rsidRDefault="0095477D" w:rsidP="0095477D">
      <w:pPr>
        <w:pStyle w:val="TLet5"/>
        <w:numPr>
          <w:ilvl w:val="7"/>
          <w:numId w:val="25"/>
        </w:numPr>
        <w:tabs>
          <w:tab w:val="clear" w:pos="1758"/>
          <w:tab w:val="num" w:pos="1134"/>
        </w:tabs>
        <w:ind w:left="1418" w:hanging="284"/>
      </w:pPr>
      <w:r>
        <w:t>em caso de contrato assinado fisicamente: a data informada no documento de rastreamento de entrega de correspondências obtido no sítio eletrônico da Empresa Brasileira de Correios e Telégrafos – ECT, ou a data da retirada do instrumento in loco;</w:t>
      </w:r>
    </w:p>
    <w:p w14:paraId="70BE5B47" w14:textId="77777777" w:rsidR="0095477D" w:rsidRPr="00476918" w:rsidRDefault="0095477D" w:rsidP="0095477D">
      <w:pPr>
        <w:pStyle w:val="TLet5"/>
        <w:numPr>
          <w:ilvl w:val="7"/>
          <w:numId w:val="25"/>
        </w:numPr>
        <w:tabs>
          <w:tab w:val="clear" w:pos="1758"/>
          <w:tab w:val="num" w:pos="1134"/>
        </w:tabs>
        <w:ind w:left="1418" w:hanging="284"/>
      </w:pPr>
      <w:r>
        <w:t>em caso de contrato assinado eletronicamente: a data do envio, por e-mail, do instrumento assinado por ambas as partes</w:t>
      </w:r>
    </w:p>
    <w:p w14:paraId="51C0AA9A" w14:textId="77777777" w:rsidR="0095477D" w:rsidRPr="00476918" w:rsidRDefault="0095477D" w:rsidP="0095477D">
      <w:pPr>
        <w:pStyle w:val="Tit4n"/>
      </w:pPr>
      <w:r w:rsidRPr="00476918">
        <w:t>Não serão aceitas minutas de garantias.</w:t>
      </w:r>
    </w:p>
    <w:p w14:paraId="675DC0DE" w14:textId="77777777" w:rsidR="0095477D" w:rsidRPr="00476918" w:rsidRDefault="0095477D" w:rsidP="0095477D">
      <w:pPr>
        <w:pStyle w:val="Tit4n"/>
      </w:pPr>
      <w:r w:rsidRPr="00476918">
        <w:t>A garantia, ou os documentos que a representam, deverá ser apresentada na Coordenação de Contratos da CONTRATANTE, localizada no Edifício Anexo I, 13º andar, sala 1308.</w:t>
      </w:r>
    </w:p>
    <w:p w14:paraId="12BCE635" w14:textId="77777777" w:rsidR="0095477D" w:rsidRPr="00476918" w:rsidRDefault="0095477D" w:rsidP="0095477D">
      <w:pPr>
        <w:pStyle w:val="Tit3n"/>
        <w:tabs>
          <w:tab w:val="clear" w:pos="851"/>
          <w:tab w:val="left" w:pos="1134"/>
        </w:tabs>
      </w:pPr>
      <w:r w:rsidRPr="00476918">
        <w:t>A vigência da garantia deverá corresponder ao prazo contratual acrescido de, pelo menos, 90 (noventa) dias, contados a partir do término da vigência do contrato, devendo ser renovada a cada prorrogação contratual.</w:t>
      </w:r>
    </w:p>
    <w:p w14:paraId="73D845C2" w14:textId="77777777" w:rsidR="0095477D" w:rsidRPr="00476918" w:rsidRDefault="0095477D" w:rsidP="0095477D">
      <w:pPr>
        <w:pStyle w:val="Tit4n"/>
      </w:pPr>
      <w:r w:rsidRPr="00476918">
        <w:t>Não serão aceitas garantias concedidas de forma proporcional</w:t>
      </w:r>
      <w:r w:rsidRPr="00476918">
        <w:rPr>
          <w:b/>
        </w:rPr>
        <w:t xml:space="preserve"> </w:t>
      </w:r>
      <w:r w:rsidRPr="00476918">
        <w:t>ao seu prazo de validade.</w:t>
      </w:r>
    </w:p>
    <w:p w14:paraId="4AF920C2" w14:textId="77777777" w:rsidR="0095477D" w:rsidRPr="00476918" w:rsidRDefault="0095477D" w:rsidP="0095477D">
      <w:pPr>
        <w:pStyle w:val="Tit4n"/>
      </w:pPr>
      <w:r w:rsidRPr="00476918">
        <w:t>Não serão admitidas garantias contendo cláusula que fixe prazos prescricionais distintos daqueles previstos na lei civil.</w:t>
      </w:r>
    </w:p>
    <w:p w14:paraId="526A80ED" w14:textId="77777777" w:rsidR="0095477D" w:rsidRPr="00476918" w:rsidRDefault="0095477D" w:rsidP="0095477D">
      <w:pPr>
        <w:pStyle w:val="Tit4n"/>
      </w:pPr>
      <w:r w:rsidRPr="00476918">
        <w:lastRenderedPageBreak/>
        <w:t xml:space="preserve">A CONTRATADA ficará obrigada a prorrogar a vigência da garantia apresentada sempre que a vigência contratual ultrapassar a data estimada na ocasião de sua assinatura, observado o prazo disposto no </w:t>
      </w:r>
      <w:r w:rsidRPr="00476918">
        <w:rPr>
          <w:u w:val="single"/>
        </w:rPr>
        <w:t xml:space="preserve">item </w:t>
      </w:r>
      <w:r>
        <w:rPr>
          <w:u w:val="single"/>
        </w:rPr>
        <w:t>16</w:t>
      </w:r>
      <w:r w:rsidRPr="00476918">
        <w:rPr>
          <w:u w:val="single"/>
        </w:rPr>
        <w:t>.3</w:t>
      </w:r>
      <w:r w:rsidRPr="00476918">
        <w:t xml:space="preserve"> deste Título, considerando a via do aditivo contratual. </w:t>
      </w:r>
    </w:p>
    <w:p w14:paraId="5AE0E4C1" w14:textId="77777777" w:rsidR="0095477D" w:rsidRPr="00476918" w:rsidRDefault="0095477D" w:rsidP="0095477D">
      <w:pPr>
        <w:pStyle w:val="Tit4n"/>
      </w:pPr>
      <w:r w:rsidRPr="00476918">
        <w:t>No caso de alteração do valor do contrato, a garantia deverá ser ajustada à nova situação, ainda que retroativamente.</w:t>
      </w:r>
    </w:p>
    <w:p w14:paraId="00B4A618" w14:textId="77777777" w:rsidR="0095477D" w:rsidRPr="00476918" w:rsidRDefault="0095477D" w:rsidP="0095477D">
      <w:pPr>
        <w:pStyle w:val="Tit3n"/>
        <w:tabs>
          <w:tab w:val="clear" w:pos="851"/>
          <w:tab w:val="left" w:pos="1134"/>
        </w:tabs>
      </w:pPr>
      <w:r w:rsidRPr="00476918">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D54A25D" w14:textId="77777777" w:rsidR="0095477D" w:rsidRPr="00476918" w:rsidRDefault="0095477D" w:rsidP="0095477D">
      <w:pPr>
        <w:pStyle w:val="Tit4n"/>
      </w:pPr>
      <w:r w:rsidRPr="00476918">
        <w:t>Recebida a garantia para reexame e remanescendo a necessidade de ajuste, a CONTRATADA será novamente comunicada, sendo-lhe assinalado o prazo cabal de 5 (cinco) dias para sanear a(s) pendência(s), contado da data da notificação.</w:t>
      </w:r>
    </w:p>
    <w:p w14:paraId="22E593BE" w14:textId="77777777" w:rsidR="0095477D" w:rsidRPr="00476918" w:rsidRDefault="0095477D" w:rsidP="0095477D">
      <w:pPr>
        <w:pStyle w:val="Tit4n"/>
      </w:pPr>
      <w:r w:rsidRPr="00476918">
        <w:t xml:space="preserve">Ultimadas as medidas constantes deste </w:t>
      </w:r>
      <w:r w:rsidRPr="00476918">
        <w:rPr>
          <w:u w:val="single"/>
        </w:rPr>
        <w:t xml:space="preserve">item </w:t>
      </w:r>
      <w:r>
        <w:rPr>
          <w:u w:val="single"/>
        </w:rPr>
        <w:t>16</w:t>
      </w:r>
      <w:r w:rsidRPr="00476918">
        <w:rPr>
          <w:u w:val="single"/>
        </w:rPr>
        <w:t>.5</w:t>
      </w:r>
      <w:r w:rsidRPr="00476918">
        <w:t xml:space="preserve"> sem que a garantia esteja em plenas condições de ser aceita definitivamente, serão tomadas as providências para a aplicação de sanções à CONTRATADA, de acordo com as regras previstas no EDITAL e neste Contrato.</w:t>
      </w:r>
    </w:p>
    <w:p w14:paraId="5C61A9B7" w14:textId="77777777" w:rsidR="0095477D" w:rsidRPr="00476918" w:rsidRDefault="0095477D" w:rsidP="0095477D">
      <w:pPr>
        <w:pStyle w:val="Tit3n"/>
        <w:tabs>
          <w:tab w:val="clear" w:pos="851"/>
          <w:tab w:val="left" w:pos="1134"/>
        </w:tabs>
      </w:pPr>
      <w:r w:rsidRPr="00476918">
        <w:t>Enquanto não constituída a garantia, o valor a ela correspondente será deduzido, para fins de retenção até o cumprimento da obrigação, de eventuais créditos em favor da CONTRATADA, decorrentes de faturamento.</w:t>
      </w:r>
    </w:p>
    <w:p w14:paraId="29B8B0D4" w14:textId="77777777" w:rsidR="0095477D" w:rsidRPr="00476918" w:rsidRDefault="0095477D" w:rsidP="0095477D">
      <w:pPr>
        <w:pStyle w:val="Tit3n"/>
        <w:tabs>
          <w:tab w:val="clear" w:pos="851"/>
          <w:tab w:val="left" w:pos="1134"/>
        </w:tabs>
      </w:pPr>
      <w:r w:rsidRPr="00476918">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476918">
        <w:rPr>
          <w:u w:val="single"/>
        </w:rPr>
        <w:t xml:space="preserve">item </w:t>
      </w:r>
      <w:r>
        <w:rPr>
          <w:u w:val="single"/>
        </w:rPr>
        <w:t>16</w:t>
      </w:r>
      <w:r w:rsidRPr="00476918">
        <w:rPr>
          <w:u w:val="single"/>
        </w:rPr>
        <w:t>.6</w:t>
      </w:r>
      <w:r w:rsidRPr="00476918">
        <w:t xml:space="preserve"> deste Título.</w:t>
      </w:r>
    </w:p>
    <w:p w14:paraId="2D6480FF" w14:textId="77777777" w:rsidR="0095477D" w:rsidRPr="00476918" w:rsidRDefault="0095477D" w:rsidP="0095477D">
      <w:pPr>
        <w:pStyle w:val="Tit4n"/>
      </w:pPr>
      <w:r w:rsidRPr="00476918">
        <w:t>No caso de acréscimo contratual, a base de cálculo para a aplicação de multa corresponderá ao montante incrementado ao valor da garantia anterior.</w:t>
      </w:r>
    </w:p>
    <w:p w14:paraId="03B57129" w14:textId="77777777" w:rsidR="0095477D" w:rsidRPr="00476918" w:rsidRDefault="0095477D" w:rsidP="0095477D">
      <w:pPr>
        <w:pStyle w:val="Tit3n"/>
        <w:tabs>
          <w:tab w:val="clear" w:pos="851"/>
          <w:tab w:val="left" w:pos="1134"/>
        </w:tabs>
      </w:pPr>
      <w:r w:rsidRPr="00476918">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476918">
        <w:rPr>
          <w:u w:val="single"/>
        </w:rPr>
        <w:t xml:space="preserve">item </w:t>
      </w:r>
      <w:r>
        <w:rPr>
          <w:u w:val="single"/>
        </w:rPr>
        <w:t>16</w:t>
      </w:r>
      <w:r w:rsidRPr="00476918">
        <w:rPr>
          <w:u w:val="single"/>
        </w:rPr>
        <w:t>.7</w:t>
      </w:r>
      <w:r w:rsidRPr="00476918">
        <w:t xml:space="preserve"> deste Título.</w:t>
      </w:r>
    </w:p>
    <w:p w14:paraId="62C2E00C" w14:textId="77777777" w:rsidR="0095477D" w:rsidRPr="00476918" w:rsidRDefault="0095477D" w:rsidP="0095477D">
      <w:pPr>
        <w:pStyle w:val="Tit3n"/>
        <w:tabs>
          <w:tab w:val="clear" w:pos="851"/>
          <w:tab w:val="left" w:pos="1134"/>
        </w:tabs>
      </w:pPr>
      <w:r w:rsidRPr="00476918">
        <w:t xml:space="preserve">O disposto no </w:t>
      </w:r>
      <w:r w:rsidRPr="00476918">
        <w:rPr>
          <w:u w:val="single"/>
        </w:rPr>
        <w:t xml:space="preserve">item </w:t>
      </w:r>
      <w:r>
        <w:rPr>
          <w:u w:val="single"/>
        </w:rPr>
        <w:t>16</w:t>
      </w:r>
      <w:r w:rsidRPr="00476918">
        <w:rPr>
          <w:u w:val="single"/>
        </w:rPr>
        <w:t>.7</w:t>
      </w:r>
      <w:r w:rsidRPr="00476918">
        <w:t xml:space="preserve"> deste Título aplicar-se-á também nos casos dispostos nos </w:t>
      </w:r>
      <w:r w:rsidRPr="00476918">
        <w:rPr>
          <w:u w:val="single"/>
        </w:rPr>
        <w:t xml:space="preserve">subitens </w:t>
      </w:r>
      <w:r>
        <w:rPr>
          <w:u w:val="single"/>
        </w:rPr>
        <w:t>16</w:t>
      </w:r>
      <w:r w:rsidRPr="00476918">
        <w:rPr>
          <w:u w:val="single"/>
        </w:rPr>
        <w:t xml:space="preserve">.4.3 e </w:t>
      </w:r>
      <w:r>
        <w:rPr>
          <w:u w:val="single"/>
        </w:rPr>
        <w:t>16</w:t>
      </w:r>
      <w:r w:rsidRPr="00476918">
        <w:rPr>
          <w:u w:val="single"/>
        </w:rPr>
        <w:t xml:space="preserve">.4.4 e no item </w:t>
      </w:r>
      <w:r>
        <w:rPr>
          <w:u w:val="single"/>
        </w:rPr>
        <w:t>16</w:t>
      </w:r>
      <w:r w:rsidRPr="00476918">
        <w:rPr>
          <w:u w:val="single"/>
        </w:rPr>
        <w:t>.10</w:t>
      </w:r>
      <w:r w:rsidRPr="00476918">
        <w:t xml:space="preserve"> deste Título.</w:t>
      </w:r>
    </w:p>
    <w:p w14:paraId="691A285D" w14:textId="77777777" w:rsidR="0095477D" w:rsidRPr="00476918" w:rsidRDefault="0095477D" w:rsidP="0095477D">
      <w:pPr>
        <w:pStyle w:val="Tit3n"/>
        <w:tabs>
          <w:tab w:val="clear" w:pos="851"/>
          <w:tab w:val="left" w:pos="1134"/>
        </w:tabs>
      </w:pPr>
      <w:r w:rsidRPr="00476918">
        <w:t>Se o valor da garantia for utilizado total ou parcialmente em pagamento de qualquer obrigação, durante a vigência contratual, a CONTRATADA obriga-se a fazer a respectiva reposição no prazo de 15 (quinze) dias, contado da data da notificação.</w:t>
      </w:r>
    </w:p>
    <w:p w14:paraId="2B8B693A" w14:textId="77777777" w:rsidR="0095477D" w:rsidRPr="00476918" w:rsidRDefault="0095477D" w:rsidP="0095477D">
      <w:pPr>
        <w:pStyle w:val="Tit3n"/>
        <w:tabs>
          <w:tab w:val="clear" w:pos="851"/>
          <w:tab w:val="left" w:pos="1134"/>
        </w:tabs>
      </w:pPr>
      <w:r w:rsidRPr="00476918">
        <w:t xml:space="preserve">No caso de rescisão do contrato por culpa da CONTRATADA, a garantia será executada para ressarcimento à CONTRATANTE das multas e indenizações </w:t>
      </w:r>
      <w:r w:rsidRPr="00476918">
        <w:lastRenderedPageBreak/>
        <w:t>devidas, sem prejuízo da aplicação das sanções administrativas previstas no EDITAL e neste Contrato.</w:t>
      </w:r>
    </w:p>
    <w:p w14:paraId="1E50B010" w14:textId="77777777" w:rsidR="0095477D" w:rsidRPr="00476918" w:rsidRDefault="0095477D" w:rsidP="0095477D">
      <w:pPr>
        <w:pStyle w:val="Tit3n"/>
        <w:tabs>
          <w:tab w:val="clear" w:pos="851"/>
          <w:tab w:val="left" w:pos="1134"/>
        </w:tabs>
      </w:pPr>
      <w:r w:rsidRPr="005200BF">
        <w:rPr>
          <w:iCs/>
        </w:rPr>
        <w:t xml:space="preserve">Em caso de apresentação de </w:t>
      </w:r>
      <w:r w:rsidRPr="005200BF">
        <w:rPr>
          <w:iCs/>
          <w:u w:val="single"/>
        </w:rPr>
        <w:t>seguro-garantia</w:t>
      </w:r>
      <w:r w:rsidRPr="005200BF">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476918">
        <w:t>.</w:t>
      </w:r>
    </w:p>
    <w:p w14:paraId="187F0F0F" w14:textId="77777777" w:rsidR="0095477D" w:rsidRDefault="0095477D" w:rsidP="0095477D">
      <w:pPr>
        <w:pStyle w:val="Tit4n"/>
        <w:tabs>
          <w:tab w:val="left" w:pos="1134"/>
        </w:tabs>
      </w:pPr>
      <w:r w:rsidRPr="005200BF">
        <w:rPr>
          <w:iCs/>
        </w:rPr>
        <w:t>O seguro-garantia deve ser emitido por seguradora em situação regular na Superintendência de Seguros Privados</w:t>
      </w:r>
      <w:r>
        <w:rPr>
          <w:iCs/>
        </w:rPr>
        <w:t>.</w:t>
      </w:r>
    </w:p>
    <w:p w14:paraId="5D718398" w14:textId="77777777" w:rsidR="0095477D" w:rsidRPr="00476918" w:rsidRDefault="0095477D" w:rsidP="0095477D">
      <w:pPr>
        <w:pStyle w:val="Tit4n"/>
        <w:tabs>
          <w:tab w:val="left" w:pos="1134"/>
        </w:tabs>
      </w:pPr>
      <w:r w:rsidRPr="00476918">
        <w:t>No instrumento do seguro-garantia a CONTRATANTE deverá constar como beneficiária do seguro.</w:t>
      </w:r>
    </w:p>
    <w:p w14:paraId="66D2538E" w14:textId="77777777" w:rsidR="0095477D" w:rsidRPr="00476918" w:rsidRDefault="0095477D" w:rsidP="0095477D">
      <w:pPr>
        <w:pStyle w:val="Tit4n"/>
        <w:tabs>
          <w:tab w:val="left" w:pos="1134"/>
        </w:tabs>
      </w:pPr>
      <w:r w:rsidRPr="00476918">
        <w:t>É vedada a inclusão de cláusulas particulares no seguro-garantia, salvo permissão expressa da CONTRATANTE, que poderá ocorrer em momento posterior ao efetivo recolhimento da garantia, mediante consulta da CONTRATADA.</w:t>
      </w:r>
    </w:p>
    <w:p w14:paraId="2DDC59A9" w14:textId="77777777" w:rsidR="0095477D" w:rsidRPr="00476918" w:rsidRDefault="0095477D" w:rsidP="0095477D">
      <w:pPr>
        <w:pStyle w:val="Tit3n"/>
        <w:tabs>
          <w:tab w:val="clear" w:pos="851"/>
          <w:tab w:val="left" w:pos="1134"/>
        </w:tabs>
      </w:pPr>
      <w:r w:rsidRPr="00476918">
        <w:t xml:space="preserve">Quando se tratar de </w:t>
      </w:r>
      <w:r w:rsidRPr="00476918">
        <w:rPr>
          <w:u w:val="single"/>
        </w:rPr>
        <w:t>depósito caucionado</w:t>
      </w:r>
      <w:r w:rsidRPr="00476918">
        <w:t>, a garantia deverá observar o disposto no Decreto-Lei n. 1.737, de 1979 e orientação do SIAFI, que determinam devam ser as garantias prestadas em dinheiro, nas licitações públicas, depositadas na Caixa Econômica Federal (CEF).</w:t>
      </w:r>
    </w:p>
    <w:p w14:paraId="79687185" w14:textId="77777777" w:rsidR="0095477D" w:rsidRPr="00476918" w:rsidRDefault="0095477D" w:rsidP="0095477D">
      <w:pPr>
        <w:pStyle w:val="Tit3n"/>
        <w:tabs>
          <w:tab w:val="clear" w:pos="851"/>
          <w:tab w:val="left" w:pos="1134"/>
        </w:tabs>
      </w:pPr>
      <w:r w:rsidRPr="00476918">
        <w:t xml:space="preserve">No caso de garantia apresentada na modalidade de </w:t>
      </w:r>
      <w:r w:rsidRPr="00476918">
        <w:rPr>
          <w:u w:val="single"/>
        </w:rPr>
        <w:t>fiança bancária</w:t>
      </w:r>
      <w:r w:rsidRPr="00476918">
        <w:t>, deverá constar do documento renúncia expressa aos benefícios da ordem previstos no artigo 827 da Lei n. 10.406, de 2002 (Código Civil).</w:t>
      </w:r>
    </w:p>
    <w:p w14:paraId="36D8064F" w14:textId="77777777" w:rsidR="0095477D" w:rsidRPr="00476918" w:rsidRDefault="0095477D" w:rsidP="0095477D">
      <w:pPr>
        <w:pStyle w:val="Tit4n"/>
        <w:tabs>
          <w:tab w:val="left" w:pos="1134"/>
        </w:tabs>
      </w:pPr>
      <w:r w:rsidRPr="00476918">
        <w:t>A garantia na modalidade de fiança bancária deverá ser emitida por instituição financeira autorizada a operar pelo Banco Central do Brasil.</w:t>
      </w:r>
    </w:p>
    <w:p w14:paraId="1876DC71" w14:textId="77777777" w:rsidR="0095477D" w:rsidRPr="00476918" w:rsidRDefault="0095477D" w:rsidP="0095477D">
      <w:pPr>
        <w:pStyle w:val="Tit3n"/>
        <w:tabs>
          <w:tab w:val="clear" w:pos="851"/>
          <w:tab w:val="left" w:pos="1134"/>
        </w:tabs>
      </w:pPr>
      <w:r w:rsidRPr="00476918">
        <w:t xml:space="preserve">Se a garantia for prestada em </w:t>
      </w:r>
      <w:r w:rsidRPr="00476918">
        <w:rPr>
          <w:u w:val="single"/>
        </w:rPr>
        <w:t>títulos da dívida pública</w:t>
      </w:r>
      <w:r w:rsidRPr="00476918">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22F3A96E" w14:textId="77777777" w:rsidR="0095477D" w:rsidRPr="00476918" w:rsidRDefault="0095477D" w:rsidP="0095477D">
      <w:pPr>
        <w:pStyle w:val="Tit3n"/>
        <w:tabs>
          <w:tab w:val="clear" w:pos="851"/>
          <w:tab w:val="left" w:pos="1134"/>
        </w:tabs>
      </w:pPr>
      <w:r w:rsidRPr="00476918">
        <w:t>A garantia contratual será devolvida de acordo com o disposto na Ordem de Serviço n. 02, de 2013 da Diretoria-Geral da CONTRATANTE, conforme a seguir:</w:t>
      </w:r>
    </w:p>
    <w:p w14:paraId="78B79449" w14:textId="77777777" w:rsidR="0095477D" w:rsidRPr="00476918" w:rsidRDefault="0095477D" w:rsidP="0095477D">
      <w:pPr>
        <w:pStyle w:val="Tit4n"/>
      </w:pPr>
      <w:r w:rsidRPr="00476918">
        <w:t>O Departamento de Material e Patrimônio, de ofício ou por solicitação da CONTRATADA e, após concluídas as diligências necessárias, proporá à autoridade competente a devolução da garantia contratual.</w:t>
      </w:r>
    </w:p>
    <w:p w14:paraId="35C09E9E" w14:textId="77777777" w:rsidR="0095477D" w:rsidRPr="00476918" w:rsidRDefault="0095477D" w:rsidP="0095477D">
      <w:pPr>
        <w:pStyle w:val="Tit4n"/>
      </w:pPr>
      <w:r w:rsidRPr="00476918">
        <w:t>Autorizada a devolução, o Departamento de Finanças, Orçamento e Contabilidade preparará o expediente necessário à entrega da garantia e solicitará o comparecimento da CONTRATADA para a retirada dos documentos.</w:t>
      </w:r>
    </w:p>
    <w:p w14:paraId="3991F508" w14:textId="77777777" w:rsidR="0095477D" w:rsidRPr="00476918" w:rsidRDefault="0095477D" w:rsidP="0095477D">
      <w:pPr>
        <w:pStyle w:val="Tit3n"/>
        <w:tabs>
          <w:tab w:val="clear" w:pos="851"/>
          <w:tab w:val="left" w:pos="1134"/>
        </w:tabs>
      </w:pPr>
      <w:r w:rsidRPr="00476918">
        <w:t xml:space="preserve">As garantias não retiradas pela CONTRATADA, independentemente do disposto nos </w:t>
      </w:r>
      <w:r w:rsidRPr="00476918">
        <w:rPr>
          <w:u w:val="single"/>
        </w:rPr>
        <w:t xml:space="preserve">subitens </w:t>
      </w:r>
      <w:r>
        <w:rPr>
          <w:u w:val="single"/>
        </w:rPr>
        <w:t>16</w:t>
      </w:r>
      <w:r w:rsidRPr="00476918">
        <w:rPr>
          <w:u w:val="single"/>
        </w:rPr>
        <w:t xml:space="preserve">.16.1 e </w:t>
      </w:r>
      <w:r>
        <w:rPr>
          <w:u w:val="single"/>
        </w:rPr>
        <w:t>16</w:t>
      </w:r>
      <w:r w:rsidRPr="00476918">
        <w:rPr>
          <w:u w:val="single"/>
        </w:rPr>
        <w:t>.16.2</w:t>
      </w:r>
      <w:r w:rsidRPr="00476918">
        <w:t xml:space="preserve"> deste Título, terão o seguinte tratamento:</w:t>
      </w:r>
    </w:p>
    <w:p w14:paraId="2F720162" w14:textId="77777777" w:rsidR="0095477D" w:rsidRPr="00476918" w:rsidRDefault="0095477D" w:rsidP="0095477D">
      <w:pPr>
        <w:pStyle w:val="Tit4n"/>
      </w:pPr>
      <w:r w:rsidRPr="00476918">
        <w:t>A garantia prestada nas modalidades seguro-garantia ou fiança-bancária será arquivada no processo de origem do respectivo contrato após 120 (cento e vinte) dias do término da sua vigência.</w:t>
      </w:r>
    </w:p>
    <w:p w14:paraId="43ABDF66" w14:textId="77777777" w:rsidR="0095477D" w:rsidRPr="00476918" w:rsidRDefault="0095477D" w:rsidP="0095477D">
      <w:pPr>
        <w:pStyle w:val="Tit4n"/>
      </w:pPr>
      <w:r w:rsidRPr="00476918">
        <w:lastRenderedPageBreak/>
        <w:t>A garantia prestada na modalidade caução em dinheiro, após 5 (cinco) anos do término de sua vigência, será transferida para o Fundo Rotativo da CONTRATANTE, após notificação prévia da CONTRATADA, mediante edital publicado no Diário Oficial da União.</w:t>
      </w:r>
    </w:p>
    <w:p w14:paraId="33A61AE1" w14:textId="77777777" w:rsidR="0095477D" w:rsidRPr="00476918" w:rsidRDefault="0095477D" w:rsidP="0095477D">
      <w:pPr>
        <w:pStyle w:val="Tit4n"/>
      </w:pPr>
      <w:r w:rsidRPr="00476918">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066206E1" w14:textId="77777777" w:rsidR="0095477D" w:rsidRPr="00476918" w:rsidRDefault="0095477D" w:rsidP="0095477D">
      <w:pPr>
        <w:pStyle w:val="Tit3n"/>
        <w:tabs>
          <w:tab w:val="clear" w:pos="851"/>
          <w:tab w:val="left" w:pos="1134"/>
        </w:tabs>
      </w:pPr>
      <w:r w:rsidRPr="00476918">
        <w:t>Fica eleito o foro da Justiça Federal em Brasília, Distrito Federal, para decidir demandas judiciais decorrentes de questões referentes à garantia contratual.</w:t>
      </w:r>
    </w:p>
    <w:p w14:paraId="79AE90BE" w14:textId="77777777" w:rsidR="0095477D" w:rsidRPr="00476918" w:rsidRDefault="0095477D" w:rsidP="0095477D">
      <w:pPr>
        <w:pStyle w:val="Tit2nBrda"/>
      </w:pPr>
      <w:r w:rsidRPr="00476918">
        <w:t>DA VIGÊNCIA E DA RESCISÃO</w:t>
      </w:r>
    </w:p>
    <w:p w14:paraId="38F3D344" w14:textId="77777777" w:rsidR="0095477D" w:rsidRPr="00482AB8" w:rsidRDefault="0095477D" w:rsidP="0095477D">
      <w:pPr>
        <w:pStyle w:val="Tit3n"/>
        <w:tabs>
          <w:tab w:val="clear" w:pos="851"/>
          <w:tab w:val="left" w:pos="1134"/>
        </w:tabs>
      </w:pPr>
      <w:r w:rsidRPr="00482AB8">
        <w:t xml:space="preserve">O presente Contrato terá vigência </w:t>
      </w:r>
      <w:r w:rsidRPr="003933D6">
        <w:t>de 24 (vinte e quatro) meses,</w:t>
      </w:r>
      <w:r w:rsidRPr="00482AB8">
        <w:t xml:space="preserve"> </w:t>
      </w:r>
      <w:r w:rsidRPr="00482AB8">
        <w:rPr>
          <w:rStyle w:val="fonte"/>
        </w:rPr>
        <w:t>conforme datas definidas na Folha de Rosto.</w:t>
      </w:r>
    </w:p>
    <w:p w14:paraId="7CFCB67C" w14:textId="77777777" w:rsidR="0095477D" w:rsidRPr="00482AB8" w:rsidRDefault="0095477D" w:rsidP="0095477D">
      <w:pPr>
        <w:pStyle w:val="Tit3n"/>
        <w:tabs>
          <w:tab w:val="clear" w:pos="851"/>
          <w:tab w:val="left" w:pos="1134"/>
        </w:tabs>
      </w:pPr>
      <w:r w:rsidRPr="00482AB8">
        <w:t>Este Contrato poderá ser rescindido nos termos das disposições contidas nos artigos 77 a 80 da LEI, correspondentes aos artigos 125 a 128 do REGULAMENTO.</w:t>
      </w:r>
    </w:p>
    <w:p w14:paraId="05F1AAA3" w14:textId="77777777" w:rsidR="0095477D" w:rsidRPr="00476918" w:rsidRDefault="0095477D" w:rsidP="0095477D">
      <w:pPr>
        <w:pStyle w:val="Tit2nBrda"/>
      </w:pPr>
      <w:r w:rsidRPr="00476918">
        <w:t>DO FORO</w:t>
      </w:r>
    </w:p>
    <w:p w14:paraId="232BDECC" w14:textId="77777777" w:rsidR="0095477D" w:rsidRDefault="0095477D" w:rsidP="0095477D">
      <w:pPr>
        <w:pStyle w:val="Tit3n"/>
        <w:tabs>
          <w:tab w:val="clear" w:pos="851"/>
          <w:tab w:val="left" w:pos="1134"/>
        </w:tabs>
      </w:pPr>
      <w:r w:rsidRPr="00476918">
        <w:t>Fica eleito o foro da Justiça Federal em Brasília, Distrito Federal, com exclusão de qualquer outro, para decidir demandas judiciais decorrentes do cumprimento deste Contrato.</w:t>
      </w:r>
    </w:p>
    <w:p w14:paraId="1860D048" w14:textId="77777777" w:rsidR="001149B8" w:rsidRPr="00476918" w:rsidRDefault="001149B8" w:rsidP="001149B8">
      <w:pPr>
        <w:pStyle w:val="Tit3n"/>
        <w:numPr>
          <w:ilvl w:val="0"/>
          <w:numId w:val="0"/>
        </w:numPr>
        <w:tabs>
          <w:tab w:val="left" w:pos="1134"/>
        </w:tabs>
        <w:ind w:left="113"/>
      </w:pPr>
    </w:p>
    <w:p w14:paraId="650EF8B2" w14:textId="77777777" w:rsidR="0095477D" w:rsidRPr="00476918" w:rsidRDefault="0095477D" w:rsidP="0095477D">
      <w:pPr>
        <w:pStyle w:val="Txt0pRec"/>
      </w:pPr>
      <w:r w:rsidRPr="00476918">
        <w:t>E por estarem assim de acordo, as partes assinam o presente instrumento em 2 (duas) vias de igual teor e forma, para um só efeito.</w:t>
      </w:r>
    </w:p>
    <w:p w14:paraId="0A67B489" w14:textId="77777777" w:rsidR="0095477D" w:rsidRPr="00476918" w:rsidRDefault="0095477D" w:rsidP="0095477D">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4785A683" w14:textId="77777777" w:rsidR="0095477D" w:rsidRDefault="0095477D" w:rsidP="00954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Pr>
          <w:rFonts w:ascii="Arial" w:hAnsi="Arial" w:cs="Arial"/>
          <w:sz w:val="24"/>
          <w:szCs w:val="24"/>
        </w:rPr>
        <w:t>de</w:t>
      </w:r>
      <w:proofErr w:type="spellEnd"/>
      <w:r>
        <w:rPr>
          <w:rFonts w:ascii="Arial" w:hAnsi="Arial" w:cs="Arial"/>
          <w:sz w:val="24"/>
          <w:szCs w:val="24"/>
        </w:rPr>
        <w:t xml:space="preserve"> 2021</w:t>
      </w:r>
      <w:r w:rsidRPr="00476918">
        <w:rPr>
          <w:rFonts w:ascii="Arial" w:hAnsi="Arial" w:cs="Arial"/>
          <w:sz w:val="24"/>
          <w:szCs w:val="24"/>
        </w:rPr>
        <w:t>.</w:t>
      </w:r>
    </w:p>
    <w:p w14:paraId="55231BB8" w14:textId="77777777" w:rsidR="001149B8" w:rsidRDefault="001149B8" w:rsidP="00954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D51D903" w14:textId="77777777" w:rsidR="0095477D" w:rsidRPr="00476918" w:rsidRDefault="0095477D" w:rsidP="001149B8">
      <w:pPr>
        <w:pStyle w:val="WW-Corpodetexto2"/>
        <w:tabs>
          <w:tab w:val="left" w:pos="1134"/>
        </w:tabs>
        <w:spacing w:before="120" w:after="120"/>
        <w:rPr>
          <w:rFonts w:ascii="Arial" w:hAnsi="Arial" w:cs="Arial"/>
          <w:szCs w:val="24"/>
        </w:rPr>
      </w:pPr>
      <w:r w:rsidRPr="00476918">
        <w:rPr>
          <w:rFonts w:ascii="Arial" w:hAnsi="Arial" w:cs="Arial"/>
          <w:szCs w:val="24"/>
        </w:rPr>
        <w:t>Pela CONTRATANTE:</w:t>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t>Pela CONTRATADA:</w:t>
      </w:r>
    </w:p>
    <w:p w14:paraId="77FF37BB" w14:textId="77777777" w:rsidR="0095477D" w:rsidRPr="00482AB8" w:rsidRDefault="0095477D" w:rsidP="001149B8">
      <w:pPr>
        <w:pStyle w:val="WW-Corpodetexto2"/>
        <w:tabs>
          <w:tab w:val="left" w:pos="1134"/>
        </w:tabs>
        <w:spacing w:before="120" w:after="120"/>
        <w:rPr>
          <w:rFonts w:ascii="Arial" w:hAnsi="Arial" w:cs="Arial"/>
          <w:szCs w:val="24"/>
        </w:rPr>
      </w:pPr>
      <w:r w:rsidRPr="008F3FEB">
        <w:rPr>
          <w:rFonts w:ascii="Arial" w:hAnsi="Arial" w:cs="Arial"/>
        </w:rPr>
        <w:t>Celso de Barros Correia Neto</w:t>
      </w:r>
      <w:r w:rsidRPr="00482AB8">
        <w:rPr>
          <w:rFonts w:ascii="Arial" w:hAnsi="Arial" w:cs="Arial"/>
          <w:szCs w:val="24"/>
        </w:rPr>
        <w:tab/>
      </w:r>
      <w:r w:rsidRPr="00482AB8">
        <w:rPr>
          <w:rFonts w:ascii="Arial" w:hAnsi="Arial" w:cs="Arial"/>
          <w:szCs w:val="24"/>
        </w:rPr>
        <w:tab/>
      </w:r>
      <w:r w:rsidRPr="00482AB8">
        <w:rPr>
          <w:rFonts w:ascii="Arial" w:hAnsi="Arial" w:cs="Arial"/>
          <w:szCs w:val="24"/>
        </w:rPr>
        <w:tab/>
      </w:r>
      <w:r w:rsidRPr="00482AB8">
        <w:rPr>
          <w:rFonts w:ascii="Arial" w:hAnsi="Arial" w:cs="Arial"/>
          <w:szCs w:val="24"/>
        </w:rPr>
        <w:tab/>
      </w:r>
      <w:r>
        <w:rPr>
          <w:rFonts w:ascii="Arial" w:hAnsi="Arial" w:cs="Arial"/>
          <w:szCs w:val="24"/>
        </w:rPr>
        <w:tab/>
      </w:r>
      <w:r w:rsidRPr="00482AB8">
        <w:rPr>
          <w:rFonts w:ascii="Arial" w:hAnsi="Arial" w:cs="Arial"/>
          <w:szCs w:val="24"/>
        </w:rPr>
        <w:t>(nome)</w:t>
      </w:r>
    </w:p>
    <w:p w14:paraId="1509F3A7" w14:textId="77777777" w:rsidR="0095477D" w:rsidRPr="00482AB8" w:rsidRDefault="0095477D" w:rsidP="001149B8">
      <w:pPr>
        <w:pStyle w:val="WW-Corpodetexto2"/>
        <w:tabs>
          <w:tab w:val="left" w:pos="1134"/>
        </w:tabs>
        <w:spacing w:before="120" w:after="120"/>
        <w:rPr>
          <w:rFonts w:ascii="Arial" w:hAnsi="Arial" w:cs="Arial"/>
          <w:szCs w:val="24"/>
        </w:rPr>
      </w:pPr>
      <w:r w:rsidRPr="003933D6">
        <w:rPr>
          <w:rFonts w:ascii="Arial" w:hAnsi="Arial" w:cs="Arial"/>
          <w:szCs w:val="24"/>
        </w:rPr>
        <w:t>Diretor-Geral</w:t>
      </w:r>
      <w:r w:rsidRPr="00482AB8">
        <w:rPr>
          <w:rFonts w:ascii="Arial" w:hAnsi="Arial" w:cs="Arial"/>
          <w:szCs w:val="24"/>
        </w:rPr>
        <w:tab/>
      </w:r>
      <w:r w:rsidRPr="00482AB8">
        <w:rPr>
          <w:rFonts w:ascii="Arial" w:hAnsi="Arial" w:cs="Arial"/>
          <w:szCs w:val="24"/>
        </w:rPr>
        <w:tab/>
      </w:r>
      <w:r w:rsidRPr="00482AB8">
        <w:rPr>
          <w:rFonts w:ascii="Arial" w:hAnsi="Arial" w:cs="Arial"/>
          <w:szCs w:val="24"/>
        </w:rPr>
        <w:tab/>
        <w:t xml:space="preserve">      </w:t>
      </w:r>
      <w:r w:rsidRPr="00482AB8">
        <w:rPr>
          <w:rFonts w:ascii="Arial" w:hAnsi="Arial" w:cs="Arial"/>
          <w:szCs w:val="24"/>
        </w:rPr>
        <w:tab/>
      </w:r>
      <w:r w:rsidRPr="00482AB8">
        <w:rPr>
          <w:rFonts w:ascii="Arial" w:hAnsi="Arial" w:cs="Arial"/>
          <w:szCs w:val="24"/>
        </w:rPr>
        <w:tab/>
      </w:r>
      <w:r w:rsidRPr="00482AB8">
        <w:rPr>
          <w:rFonts w:ascii="Arial" w:hAnsi="Arial" w:cs="Arial"/>
          <w:szCs w:val="24"/>
        </w:rPr>
        <w:tab/>
      </w:r>
      <w:r w:rsidRPr="00482AB8">
        <w:rPr>
          <w:rFonts w:ascii="Arial" w:hAnsi="Arial" w:cs="Arial"/>
          <w:szCs w:val="24"/>
        </w:rPr>
        <w:tab/>
      </w:r>
      <w:r w:rsidRPr="00482AB8">
        <w:rPr>
          <w:rFonts w:ascii="Arial" w:hAnsi="Arial" w:cs="Arial"/>
          <w:szCs w:val="24"/>
        </w:rPr>
        <w:tab/>
        <w:t>(cargo)</w:t>
      </w:r>
    </w:p>
    <w:p w14:paraId="39D504BE" w14:textId="4F879DD6" w:rsidR="0095477D" w:rsidRPr="00476918" w:rsidRDefault="0095477D" w:rsidP="0095477D">
      <w:pPr>
        <w:pStyle w:val="WW-Corpodetexto2"/>
        <w:tabs>
          <w:tab w:val="left" w:pos="1134"/>
        </w:tabs>
        <w:rPr>
          <w:rFonts w:ascii="Arial" w:hAnsi="Arial" w:cs="Arial"/>
          <w:szCs w:val="24"/>
        </w:rPr>
      </w:pPr>
      <w:r w:rsidRPr="00476918">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3C23B3E8" w14:textId="77777777" w:rsidR="0095477D" w:rsidRPr="00476918" w:rsidRDefault="0095477D" w:rsidP="0095477D">
      <w:pPr>
        <w:pStyle w:val="WW-Corpodetexto2"/>
        <w:tabs>
          <w:tab w:val="left" w:pos="1134"/>
        </w:tabs>
        <w:spacing w:before="120" w:after="120"/>
        <w:rPr>
          <w:rFonts w:ascii="Arial" w:hAnsi="Arial" w:cs="Arial"/>
          <w:szCs w:val="24"/>
        </w:rPr>
      </w:pPr>
    </w:p>
    <w:p w14:paraId="40B99EAD" w14:textId="40F8DF21" w:rsidR="0095477D" w:rsidRPr="00476918" w:rsidRDefault="0095477D" w:rsidP="00954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w:t>
      </w:r>
      <w:r w:rsidRPr="00476918">
        <w:rPr>
          <w:rFonts w:ascii="Arial" w:hAnsi="Arial"/>
          <w:sz w:val="24"/>
        </w:rPr>
        <w:t>de</w:t>
      </w:r>
      <w:r w:rsidR="00FD4484">
        <w:rPr>
          <w:rFonts w:ascii="Arial" w:hAnsi="Arial"/>
          <w:sz w:val="24"/>
        </w:rPr>
        <w:t xml:space="preserve"> outubro </w:t>
      </w:r>
      <w:r>
        <w:rPr>
          <w:rFonts w:ascii="Arial" w:hAnsi="Arial"/>
          <w:sz w:val="24"/>
        </w:rPr>
        <w:t>de 2021</w:t>
      </w:r>
      <w:r w:rsidRPr="00476918">
        <w:rPr>
          <w:rFonts w:ascii="Arial" w:hAnsi="Arial"/>
          <w:sz w:val="24"/>
        </w:rPr>
        <w:t>.</w:t>
      </w:r>
    </w:p>
    <w:p w14:paraId="2C09330F" w14:textId="21320E71" w:rsidR="0095477D" w:rsidRPr="00FD4484" w:rsidRDefault="001149B8"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szCs w:val="18"/>
        </w:rPr>
      </w:pPr>
      <w:r w:rsidRPr="00FD4484">
        <w:rPr>
          <w:rFonts w:asciiTheme="minorHAnsi" w:hAnsiTheme="minorHAnsi" w:cstheme="minorHAnsi"/>
          <w:b/>
          <w:i/>
          <w:color w:val="A6A6A6"/>
        </w:rPr>
        <w:t>(ASSINATURA ELETRÔNICA)</w:t>
      </w:r>
    </w:p>
    <w:p w14:paraId="77F8829D" w14:textId="77777777" w:rsidR="0095477D" w:rsidRPr="00476918" w:rsidRDefault="0095477D"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3B7BBC5" w14:textId="77777777" w:rsidR="0095477D" w:rsidRDefault="0095477D" w:rsidP="00FD448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Pr>
          <w:rFonts w:ascii="Arial" w:hAnsi="Arial"/>
        </w:rPr>
        <w:br w:type="page"/>
      </w:r>
    </w:p>
    <w:p w14:paraId="0AAB3C6D" w14:textId="77777777" w:rsidR="0095477D" w:rsidRPr="00476918" w:rsidRDefault="0095477D" w:rsidP="0095477D">
      <w:pPr>
        <w:pStyle w:val="Tit1n"/>
      </w:pPr>
      <w:r w:rsidRPr="00476918">
        <w:lastRenderedPageBreak/>
        <w:t xml:space="preserve">ANEXO N. </w:t>
      </w:r>
      <w:r>
        <w:t>6</w:t>
      </w:r>
    </w:p>
    <w:p w14:paraId="6639DC7D" w14:textId="77777777" w:rsidR="0095477D" w:rsidRPr="00476918" w:rsidRDefault="0095477D" w:rsidP="0095477D">
      <w:pPr>
        <w:pStyle w:val="Tit1Sub"/>
      </w:pPr>
      <w:r>
        <w:t>MODELO DE DECLARAçÃO</w:t>
      </w:r>
      <w:r w:rsidRPr="00476918">
        <w:fldChar w:fldCharType="begin"/>
      </w:r>
      <w:r w:rsidRPr="00476918">
        <w:instrText xml:space="preserve"> XE "ANEXO N. </w:instrText>
      </w:r>
      <w:r>
        <w:instrText>6</w:instrText>
      </w:r>
      <w:r w:rsidRPr="00476918">
        <w:instrText xml:space="preserve"> </w:instrText>
      </w:r>
      <w:r>
        <w:instrText>-</w:instrText>
      </w:r>
      <w:r w:rsidRPr="00476918">
        <w:instrText xml:space="preserve"> </w:instrText>
      </w:r>
      <w:r>
        <w:instrText>MODELO DE DECLARAÇÃO</w:instrText>
      </w:r>
      <w:r w:rsidRPr="00476918">
        <w:instrText xml:space="preserve">; </w:instrText>
      </w:r>
      <w:r>
        <w:instrText>v</w:instrText>
      </w:r>
      <w:r w:rsidRPr="00476918">
        <w:instrText xml:space="preserve">" </w:instrText>
      </w:r>
      <w:r w:rsidRPr="00476918">
        <w:fldChar w:fldCharType="end"/>
      </w:r>
    </w:p>
    <w:p w14:paraId="54CC9EC5" w14:textId="77777777" w:rsidR="0095477D" w:rsidRDefault="0095477D" w:rsidP="009547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48F3D2F8" w14:textId="77777777" w:rsidR="0095477D" w:rsidRPr="000B2CCB" w:rsidRDefault="0095477D" w:rsidP="0095477D">
      <w:pPr>
        <w:jc w:val="center"/>
        <w:rPr>
          <w:rFonts w:ascii="Arial" w:hAnsi="Arial"/>
          <w:sz w:val="24"/>
        </w:rPr>
      </w:pPr>
      <w:r w:rsidRPr="000B2CCB">
        <w:rPr>
          <w:rFonts w:ascii="Arial" w:hAnsi="Arial"/>
          <w:sz w:val="24"/>
        </w:rPr>
        <w:t>DECLARAÇÃO</w:t>
      </w:r>
    </w:p>
    <w:p w14:paraId="4CF1410B" w14:textId="77777777" w:rsidR="0095477D" w:rsidRPr="000B2CCB" w:rsidRDefault="0095477D" w:rsidP="0095477D">
      <w:pPr>
        <w:jc w:val="center"/>
        <w:rPr>
          <w:rFonts w:ascii="Arial" w:hAnsi="Arial"/>
          <w:sz w:val="24"/>
        </w:rPr>
      </w:pPr>
    </w:p>
    <w:p w14:paraId="5E5931BD" w14:textId="6E3CE4B2" w:rsidR="0095477D" w:rsidRPr="00A117DC" w:rsidRDefault="0095477D" w:rsidP="0095477D">
      <w:pPr>
        <w:spacing w:after="120"/>
        <w:ind w:firstLine="1418"/>
        <w:jc w:val="both"/>
        <w:rPr>
          <w:rFonts w:ascii="Arial" w:hAnsi="Arial" w:cs="Arial"/>
          <w:sz w:val="24"/>
          <w:szCs w:val="24"/>
        </w:rPr>
      </w:pPr>
      <w:r w:rsidRPr="00292D2D">
        <w:rPr>
          <w:rFonts w:ascii="Arial" w:hAnsi="Arial" w:cs="Arial"/>
          <w:sz w:val="24"/>
          <w:szCs w:val="24"/>
        </w:rPr>
        <w:t xml:space="preserve">A empresa ................................................., CNPJ: ...................., situada ......................................................................................., telefone:..................., por meio do seu representante legal, o(a) </w:t>
      </w:r>
      <w:proofErr w:type="spellStart"/>
      <w:r w:rsidRPr="00292D2D">
        <w:rPr>
          <w:rFonts w:ascii="Arial" w:hAnsi="Arial" w:cs="Arial"/>
          <w:sz w:val="24"/>
          <w:szCs w:val="24"/>
        </w:rPr>
        <w:t>Sr</w:t>
      </w:r>
      <w:proofErr w:type="spellEnd"/>
      <w:r w:rsidRPr="00292D2D">
        <w:rPr>
          <w:rFonts w:ascii="Arial" w:hAnsi="Arial" w:cs="Arial"/>
          <w:sz w:val="24"/>
          <w:szCs w:val="24"/>
        </w:rPr>
        <w:t xml:space="preserve"> (a).......</w:t>
      </w:r>
      <w:r w:rsidR="00147326">
        <w:rPr>
          <w:rFonts w:ascii="Arial" w:hAnsi="Arial" w:cs="Arial"/>
          <w:sz w:val="24"/>
          <w:szCs w:val="24"/>
        </w:rPr>
        <w:t xml:space="preserve">.............................., </w:t>
      </w:r>
      <w:r w:rsidRPr="00292D2D">
        <w:rPr>
          <w:rFonts w:ascii="Arial" w:hAnsi="Arial" w:cs="Arial"/>
          <w:sz w:val="24"/>
          <w:szCs w:val="24"/>
        </w:rPr>
        <w:t xml:space="preserve">CI: ..............................., em cumprimento ao disposto na alínea “e” do </w:t>
      </w:r>
      <w:r>
        <w:rPr>
          <w:rFonts w:ascii="Arial" w:hAnsi="Arial" w:cs="Arial"/>
          <w:sz w:val="24"/>
          <w:szCs w:val="24"/>
        </w:rPr>
        <w:t>sub</w:t>
      </w:r>
      <w:r w:rsidRPr="00292D2D">
        <w:rPr>
          <w:rFonts w:ascii="Arial" w:hAnsi="Arial" w:cs="Arial"/>
          <w:sz w:val="24"/>
          <w:szCs w:val="24"/>
        </w:rPr>
        <w:t xml:space="preserve">item </w:t>
      </w:r>
      <w:r>
        <w:rPr>
          <w:rFonts w:ascii="Arial" w:hAnsi="Arial" w:cs="Arial"/>
          <w:sz w:val="24"/>
          <w:szCs w:val="24"/>
        </w:rPr>
        <w:t>4.8</w:t>
      </w:r>
      <w:r w:rsidRPr="00292D2D">
        <w:rPr>
          <w:rFonts w:ascii="Arial" w:hAnsi="Arial" w:cs="Arial"/>
          <w:sz w:val="24"/>
          <w:szCs w:val="24"/>
        </w:rPr>
        <w:t>.</w:t>
      </w:r>
      <w:r>
        <w:rPr>
          <w:rFonts w:ascii="Arial" w:hAnsi="Arial" w:cs="Arial"/>
          <w:sz w:val="24"/>
          <w:szCs w:val="24"/>
        </w:rPr>
        <w:t>1</w:t>
      </w:r>
      <w:r w:rsidRPr="00292D2D">
        <w:rPr>
          <w:rFonts w:ascii="Arial" w:hAnsi="Arial" w:cs="Arial"/>
          <w:sz w:val="24"/>
          <w:szCs w:val="24"/>
        </w:rPr>
        <w:t xml:space="preserve"> do Edi</w:t>
      </w:r>
      <w:r>
        <w:rPr>
          <w:rFonts w:ascii="Arial" w:hAnsi="Arial" w:cs="Arial"/>
          <w:sz w:val="24"/>
          <w:szCs w:val="24"/>
        </w:rPr>
        <w:t xml:space="preserve">tal do Pregão Eletrônico </w:t>
      </w:r>
      <w:r w:rsidRPr="00FD4484">
        <w:rPr>
          <w:rFonts w:ascii="Arial" w:hAnsi="Arial" w:cs="Arial"/>
          <w:sz w:val="24"/>
          <w:szCs w:val="24"/>
        </w:rPr>
        <w:t>n.</w:t>
      </w:r>
      <w:r w:rsidR="00FD4484" w:rsidRPr="00FD4484">
        <w:rPr>
          <w:rFonts w:ascii="Arial" w:hAnsi="Arial" w:cs="Arial"/>
          <w:sz w:val="24"/>
          <w:szCs w:val="24"/>
        </w:rPr>
        <w:t xml:space="preserve"> 90</w:t>
      </w:r>
      <w:r w:rsidRPr="00FD4484">
        <w:rPr>
          <w:rFonts w:ascii="Arial" w:hAnsi="Arial" w:cs="Arial"/>
          <w:sz w:val="24"/>
          <w:szCs w:val="24"/>
        </w:rPr>
        <w:t>/21,</w:t>
      </w:r>
      <w:r w:rsidRPr="00292D2D">
        <w:rPr>
          <w:rFonts w:ascii="Arial" w:hAnsi="Arial" w:cs="Arial"/>
          <w:sz w:val="24"/>
          <w:szCs w:val="24"/>
        </w:rPr>
        <w:t xml:space="preserve"> declara, sob as sanções cabíveis, que possuirá em seu quadro, na data prevista para a assinatura do contrato, profissional(</w:t>
      </w:r>
      <w:proofErr w:type="spellStart"/>
      <w:r w:rsidRPr="00292D2D">
        <w:rPr>
          <w:rFonts w:ascii="Arial" w:hAnsi="Arial" w:cs="Arial"/>
          <w:sz w:val="24"/>
          <w:szCs w:val="24"/>
        </w:rPr>
        <w:t>is</w:t>
      </w:r>
      <w:proofErr w:type="spellEnd"/>
      <w:r w:rsidRPr="00292D2D">
        <w:rPr>
          <w:rFonts w:ascii="Arial" w:hAnsi="Arial" w:cs="Arial"/>
          <w:sz w:val="24"/>
          <w:szCs w:val="24"/>
        </w:rPr>
        <w:t>) de nível superior detentor(es) de acervo(s) técnico(s) (individualmente ou em conjunto), relativo(s) à execução dos serviços descritos na referida alínea.</w:t>
      </w:r>
    </w:p>
    <w:p w14:paraId="1ED60B56" w14:textId="77777777" w:rsidR="0095477D" w:rsidRPr="00A117DC" w:rsidRDefault="0095477D" w:rsidP="0095477D">
      <w:pPr>
        <w:spacing w:after="120"/>
        <w:ind w:firstLine="1418"/>
        <w:jc w:val="both"/>
        <w:rPr>
          <w:rFonts w:ascii="Arial" w:hAnsi="Arial" w:cs="Arial"/>
          <w:sz w:val="24"/>
          <w:szCs w:val="24"/>
        </w:rPr>
      </w:pPr>
    </w:p>
    <w:p w14:paraId="147D9665" w14:textId="77777777" w:rsidR="0095477D" w:rsidRPr="00A117DC" w:rsidRDefault="0095477D" w:rsidP="0095477D">
      <w:pPr>
        <w:tabs>
          <w:tab w:val="left" w:pos="0"/>
        </w:tabs>
        <w:spacing w:after="57" w:line="100" w:lineRule="atLeast"/>
        <w:ind w:hanging="15"/>
        <w:jc w:val="center"/>
        <w:rPr>
          <w:rFonts w:ascii="Arial" w:hAnsi="Arial" w:cs="Arial"/>
          <w:bCs/>
          <w:kern w:val="36"/>
          <w:sz w:val="24"/>
          <w:szCs w:val="24"/>
        </w:rPr>
      </w:pPr>
      <w:r w:rsidRPr="00A117DC">
        <w:rPr>
          <w:rFonts w:ascii="Arial" w:hAnsi="Arial" w:cs="Arial"/>
          <w:bCs/>
          <w:kern w:val="36"/>
          <w:sz w:val="24"/>
          <w:szCs w:val="24"/>
        </w:rPr>
        <w:t>____________________________</w:t>
      </w:r>
    </w:p>
    <w:p w14:paraId="30FF645A" w14:textId="77777777" w:rsidR="0095477D" w:rsidRPr="00A117DC" w:rsidRDefault="0095477D" w:rsidP="0095477D">
      <w:pPr>
        <w:tabs>
          <w:tab w:val="left" w:pos="0"/>
        </w:tabs>
        <w:spacing w:after="57" w:line="100" w:lineRule="atLeast"/>
        <w:ind w:hanging="15"/>
        <w:jc w:val="center"/>
        <w:rPr>
          <w:rFonts w:ascii="Arial" w:hAnsi="Arial" w:cs="Arial"/>
          <w:bCs/>
          <w:kern w:val="36"/>
          <w:sz w:val="24"/>
          <w:szCs w:val="24"/>
        </w:rPr>
      </w:pPr>
      <w:r w:rsidRPr="00A117DC">
        <w:rPr>
          <w:rFonts w:ascii="Arial" w:hAnsi="Arial" w:cs="Arial"/>
          <w:bCs/>
          <w:kern w:val="36"/>
          <w:sz w:val="24"/>
          <w:szCs w:val="24"/>
        </w:rPr>
        <w:t>Local e data</w:t>
      </w:r>
    </w:p>
    <w:p w14:paraId="50B9AB5C" w14:textId="77777777" w:rsidR="0095477D" w:rsidRPr="00F04414" w:rsidRDefault="0095477D" w:rsidP="007E4BA0"/>
    <w:p w14:paraId="7DEFBA04" w14:textId="77777777" w:rsidR="0095477D" w:rsidRPr="0095477D" w:rsidRDefault="0095477D" w:rsidP="007E4BA0"/>
    <w:p w14:paraId="70C0243C" w14:textId="77777777" w:rsidR="0095477D" w:rsidRPr="00A117DC" w:rsidRDefault="0095477D" w:rsidP="0095477D">
      <w:pPr>
        <w:tabs>
          <w:tab w:val="left" w:pos="0"/>
        </w:tabs>
        <w:spacing w:after="57" w:line="100" w:lineRule="atLeast"/>
        <w:ind w:hanging="15"/>
        <w:jc w:val="center"/>
        <w:rPr>
          <w:rFonts w:ascii="Arial" w:hAnsi="Arial"/>
          <w:sz w:val="24"/>
        </w:rPr>
      </w:pPr>
      <w:r w:rsidRPr="00A117DC">
        <w:rPr>
          <w:rFonts w:ascii="Arial" w:hAnsi="Arial"/>
          <w:sz w:val="24"/>
        </w:rPr>
        <w:t>____________________________</w:t>
      </w:r>
    </w:p>
    <w:p w14:paraId="163B0A82" w14:textId="77777777" w:rsidR="0095477D" w:rsidRPr="00A117DC" w:rsidRDefault="0095477D" w:rsidP="0095477D">
      <w:pPr>
        <w:jc w:val="center"/>
        <w:rPr>
          <w:rFonts w:ascii="Arial" w:hAnsi="Arial"/>
          <w:sz w:val="24"/>
        </w:rPr>
      </w:pPr>
      <w:r w:rsidRPr="00A117DC">
        <w:rPr>
          <w:rFonts w:ascii="Arial" w:hAnsi="Arial"/>
          <w:sz w:val="24"/>
        </w:rPr>
        <w:t>(nome e assinatura do declarante)</w:t>
      </w:r>
    </w:p>
    <w:p w14:paraId="720EE8AD" w14:textId="77777777" w:rsidR="0095477D" w:rsidRPr="00A117DC" w:rsidRDefault="0095477D" w:rsidP="0095477D">
      <w:pPr>
        <w:rPr>
          <w:rFonts w:ascii="Arial" w:hAnsi="Arial"/>
          <w:sz w:val="24"/>
        </w:rPr>
      </w:pPr>
    </w:p>
    <w:p w14:paraId="410131AE" w14:textId="77777777" w:rsidR="0095477D" w:rsidRDefault="0095477D" w:rsidP="009547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cs="Arial"/>
          <w:b/>
          <w:szCs w:val="24"/>
        </w:rPr>
      </w:pPr>
    </w:p>
    <w:p w14:paraId="65DBAB5D" w14:textId="77777777" w:rsidR="0095477D" w:rsidRDefault="0095477D" w:rsidP="009547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3749EFBE" w14:textId="77777777" w:rsidR="0095477D" w:rsidRPr="00476918" w:rsidRDefault="0095477D" w:rsidP="009547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b/>
          <w:szCs w:val="24"/>
        </w:rPr>
      </w:pPr>
    </w:p>
    <w:p w14:paraId="2A7F2783" w14:textId="654614E1" w:rsidR="0095477D" w:rsidRPr="00476918" w:rsidRDefault="0095477D" w:rsidP="00954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FD4484">
        <w:rPr>
          <w:rFonts w:ascii="Arial" w:hAnsi="Arial"/>
          <w:sz w:val="24"/>
        </w:rPr>
        <w:t xml:space="preserve"> 7 </w:t>
      </w:r>
      <w:r w:rsidRPr="00476918">
        <w:rPr>
          <w:rFonts w:ascii="Arial" w:hAnsi="Arial"/>
          <w:sz w:val="24"/>
        </w:rPr>
        <w:t>de</w:t>
      </w:r>
      <w:r w:rsidR="00FD4484">
        <w:rPr>
          <w:rFonts w:ascii="Arial" w:hAnsi="Arial"/>
          <w:sz w:val="24"/>
        </w:rPr>
        <w:t xml:space="preserve"> outubro </w:t>
      </w:r>
      <w:r>
        <w:rPr>
          <w:rFonts w:ascii="Arial" w:hAnsi="Arial"/>
          <w:sz w:val="24"/>
        </w:rPr>
        <w:t>de 2021</w:t>
      </w:r>
      <w:r w:rsidRPr="00476918">
        <w:rPr>
          <w:rFonts w:ascii="Arial" w:hAnsi="Arial"/>
          <w:sz w:val="24"/>
        </w:rPr>
        <w:t>.</w:t>
      </w:r>
    </w:p>
    <w:p w14:paraId="6B1B9E1C" w14:textId="09884751" w:rsidR="0095477D" w:rsidRPr="00FD4484" w:rsidRDefault="001149B8"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szCs w:val="18"/>
        </w:rPr>
      </w:pPr>
      <w:r w:rsidRPr="00FD4484">
        <w:rPr>
          <w:rFonts w:asciiTheme="minorHAnsi" w:hAnsiTheme="minorHAnsi" w:cstheme="minorHAnsi"/>
          <w:b/>
          <w:i/>
          <w:color w:val="A6A6A6"/>
        </w:rPr>
        <w:t>(ASSINATURA ELETRÔNICA)</w:t>
      </w:r>
    </w:p>
    <w:p w14:paraId="1D8D89FE" w14:textId="77777777" w:rsidR="0095477D" w:rsidRPr="00476918" w:rsidRDefault="0095477D" w:rsidP="00FD4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9F38573" w14:textId="77777777" w:rsidR="0095477D" w:rsidRPr="00F8414D" w:rsidRDefault="0095477D" w:rsidP="00FD4484">
      <w:pPr>
        <w:pStyle w:val="Txt0Center"/>
        <w:spacing w:before="0" w:after="0"/>
        <w:rPr>
          <w:rFonts w:cs="Times New Roman"/>
          <w:szCs w:val="20"/>
          <w:lang w:val="pt-BR"/>
        </w:rPr>
      </w:pPr>
      <w:r w:rsidRPr="00F8414D">
        <w:rPr>
          <w:rFonts w:cs="Times New Roman"/>
          <w:szCs w:val="20"/>
          <w:lang w:val="pt-BR"/>
        </w:rPr>
        <w:t>Pregoeiro</w:t>
      </w:r>
    </w:p>
    <w:p w14:paraId="31BA306D" w14:textId="63FDDAD0" w:rsidR="00FE2A6F" w:rsidRPr="00F8414D" w:rsidRDefault="00FE2A6F" w:rsidP="007E4BA0"/>
    <w:sectPr w:rsidR="00FE2A6F" w:rsidRPr="00F8414D" w:rsidSect="002601A0">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94E3C" w14:textId="77777777" w:rsidR="002E64D3" w:rsidRDefault="002E64D3">
      <w:r>
        <w:separator/>
      </w:r>
    </w:p>
  </w:endnote>
  <w:endnote w:type="continuationSeparator" w:id="0">
    <w:p w14:paraId="6D96558E" w14:textId="77777777" w:rsidR="002E64D3" w:rsidRDefault="002E64D3">
      <w:r>
        <w:continuationSeparator/>
      </w:r>
    </w:p>
  </w:endnote>
  <w:endnote w:type="continuationNotice" w:id="1">
    <w:p w14:paraId="00431B83" w14:textId="77777777" w:rsidR="002E64D3" w:rsidRDefault="002E6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DF03A3" w:rsidRDefault="00DF03A3"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DF03A3" w:rsidRDefault="00DF03A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166"/>
    </w:tblGrid>
    <w:tr w:rsidR="00DF03A3" w14:paraId="516E3013" w14:textId="77777777" w:rsidTr="005200BF">
      <w:tc>
        <w:tcPr>
          <w:tcW w:w="7905" w:type="dxa"/>
        </w:tcPr>
        <w:p w14:paraId="43AF9B18" w14:textId="7E40566A" w:rsidR="00DF03A3" w:rsidRDefault="00DF03A3" w:rsidP="001B04EB">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F90F62">
            <w:rPr>
              <w:rStyle w:val="Nmerodepgina"/>
              <w:rFonts w:ascii="Arial" w:hAnsi="Arial"/>
              <w:noProof/>
            </w:rPr>
            <w:t>37</w:t>
          </w:r>
          <w:r w:rsidRPr="00806931">
            <w:rPr>
              <w:rStyle w:val="Nmerodepgina"/>
              <w:rFonts w:ascii="Arial" w:hAnsi="Arial"/>
            </w:rPr>
            <w:fldChar w:fldCharType="end"/>
          </w:r>
        </w:p>
      </w:tc>
      <w:tc>
        <w:tcPr>
          <w:tcW w:w="1166" w:type="dxa"/>
        </w:tcPr>
        <w:p w14:paraId="42DDC8D3" w14:textId="1B650B6A" w:rsidR="00DF03A3" w:rsidRPr="00B160AE" w:rsidRDefault="00DF03A3" w:rsidP="00C4685D">
          <w:pPr>
            <w:pStyle w:val="Rodap"/>
            <w:ind w:left="-108"/>
            <w:jc w:val="center"/>
            <w:rPr>
              <w:rFonts w:ascii="Arial" w:hAnsi="Arial"/>
              <w:color w:val="D9D9D9" w:themeColor="background1" w:themeShade="D9"/>
            </w:rPr>
          </w:pPr>
          <w:r w:rsidRPr="00B160AE">
            <w:rPr>
              <w:rFonts w:ascii="Arial" w:hAnsi="Arial"/>
              <w:color w:val="D9D9D9" w:themeColor="background1" w:themeShade="D9"/>
            </w:rPr>
            <w:t xml:space="preserve">PAD </w:t>
          </w:r>
          <w:r>
            <w:rPr>
              <w:rFonts w:ascii="Arial" w:hAnsi="Arial"/>
              <w:color w:val="D9D9D9" w:themeColor="background1" w:themeShade="D9"/>
            </w:rPr>
            <w:t>15</w:t>
          </w:r>
          <w:r w:rsidRPr="00B160AE">
            <w:rPr>
              <w:rFonts w:ascii="Arial" w:hAnsi="Arial"/>
              <w:color w:val="D9D9D9" w:themeColor="background1" w:themeShade="D9"/>
            </w:rPr>
            <w:t>_2</w:t>
          </w:r>
          <w:r>
            <w:rPr>
              <w:rFonts w:ascii="Arial" w:hAnsi="Arial"/>
              <w:color w:val="D9D9D9" w:themeColor="background1" w:themeShade="D9"/>
            </w:rPr>
            <w:t>1</w:t>
          </w:r>
        </w:p>
      </w:tc>
    </w:tr>
  </w:tbl>
  <w:p w14:paraId="28236923" w14:textId="1D78F083" w:rsidR="00DF03A3" w:rsidRDefault="00DF03A3" w:rsidP="00806931">
    <w:pPr>
      <w:pStyle w:val="Rodap"/>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D99C" w14:textId="77777777" w:rsidR="002E64D3" w:rsidRDefault="002E64D3">
      <w:r>
        <w:separator/>
      </w:r>
    </w:p>
  </w:footnote>
  <w:footnote w:type="continuationSeparator" w:id="0">
    <w:p w14:paraId="3D009141" w14:textId="77777777" w:rsidR="002E64D3" w:rsidRDefault="002E64D3">
      <w:r>
        <w:continuationSeparator/>
      </w:r>
    </w:p>
  </w:footnote>
  <w:footnote w:type="continuationNotice" w:id="1">
    <w:p w14:paraId="4CEB3FEC" w14:textId="77777777" w:rsidR="002E64D3" w:rsidRDefault="002E6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DF03A3" w:rsidRDefault="00DF03A3" w:rsidP="00246869">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F03A3" w:rsidRDefault="00DF03A3" w:rsidP="00246869">
    <w:pPr>
      <w:pStyle w:val="Cabs"/>
      <w:rPr>
        <w:rFonts w:ascii="Arial" w:hAnsi="Arial"/>
        <w:b/>
        <w:sz w:val="24"/>
      </w:rPr>
    </w:pPr>
    <w:r>
      <w:rPr>
        <w:rFonts w:ascii="Arial" w:hAnsi="Arial"/>
        <w:b/>
        <w:sz w:val="24"/>
      </w:rPr>
      <w:t xml:space="preserve">            CÂMARA DOS DEPUTADOS</w:t>
    </w:r>
  </w:p>
  <w:p w14:paraId="28236919" w14:textId="77777777" w:rsidR="00DF03A3" w:rsidRDefault="00DF03A3" w:rsidP="00246869">
    <w:pPr>
      <w:pStyle w:val="Cabs"/>
      <w:rPr>
        <w:rFonts w:ascii="Arial" w:hAnsi="Arial"/>
        <w:b/>
      </w:rPr>
    </w:pPr>
    <w:r>
      <w:rPr>
        <w:rFonts w:ascii="Arial" w:hAnsi="Arial"/>
        <w:b/>
      </w:rPr>
      <w:t xml:space="preserve">             COMISSÃO PERMANENTE DE LICITAÇÃO</w:t>
    </w:r>
  </w:p>
  <w:p w14:paraId="2823691A" w14:textId="77777777" w:rsidR="00DF03A3" w:rsidRDefault="00DF03A3" w:rsidP="00246869">
    <w:pPr>
      <w:pStyle w:val="Cabs"/>
      <w:jc w:val="right"/>
      <w:rPr>
        <w:rFonts w:ascii="Arial" w:hAnsi="Arial"/>
        <w:b/>
        <w:sz w:val="20"/>
      </w:rPr>
    </w:pPr>
    <w:r>
      <w:rPr>
        <w:rFonts w:ascii="Arial" w:hAnsi="Arial"/>
        <w:b/>
        <w:sz w:val="20"/>
      </w:rPr>
      <w:t>Pregão Eletrônico n.     /2018</w:t>
    </w:r>
  </w:p>
  <w:p w14:paraId="2823691B" w14:textId="77777777" w:rsidR="00DF03A3" w:rsidRDefault="00DF03A3"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DF03A3" w:rsidRDefault="00DF03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30D5680D" w:rsidR="00DF03A3" w:rsidRDefault="00DF03A3">
    <w:pPr>
      <w:pStyle w:val="Cabs"/>
      <w:rPr>
        <w:rFonts w:ascii="Arial" w:hAnsi="Arial"/>
        <w:b/>
      </w:rPr>
    </w:pPr>
    <w:r>
      <w:rPr>
        <w:noProof/>
      </w:rPr>
      <mc:AlternateContent>
        <mc:Choice Requires="wps">
          <w:drawing>
            <wp:anchor distT="0" distB="0" distL="114300" distR="114300" simplePos="0" relativeHeight="25166080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F03A3" w:rsidRDefault="00DF03A3" w:rsidP="00C96BD4">
                          <w:pPr>
                            <w:pStyle w:val="Cabealho"/>
                            <w:rPr>
                              <w:rFonts w:ascii="Arial" w:hAnsi="Arial"/>
                              <w:b/>
                              <w:sz w:val="24"/>
                            </w:rPr>
                          </w:pPr>
                          <w:r>
                            <w:rPr>
                              <w:rFonts w:ascii="Arial" w:hAnsi="Arial"/>
                              <w:b/>
                              <w:sz w:val="24"/>
                            </w:rPr>
                            <w:t>CÂMARA DOS DEPUTADOS</w:t>
                          </w:r>
                        </w:p>
                        <w:p w14:paraId="2823692D" w14:textId="77777777" w:rsidR="00DF03A3" w:rsidRDefault="00DF03A3"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F03A3" w:rsidRDefault="00DF03A3" w:rsidP="00C96BD4">
                    <w:pPr>
                      <w:pStyle w:val="Cabealho"/>
                      <w:rPr>
                        <w:rFonts w:ascii="Arial" w:hAnsi="Arial"/>
                        <w:b/>
                        <w:sz w:val="24"/>
                      </w:rPr>
                    </w:pPr>
                    <w:r>
                      <w:rPr>
                        <w:rFonts w:ascii="Arial" w:hAnsi="Arial"/>
                        <w:b/>
                        <w:sz w:val="24"/>
                      </w:rPr>
                      <w:t>CÂMARA DOS DEPUTADOS</w:t>
                    </w:r>
                  </w:p>
                  <w:p w14:paraId="2823692D" w14:textId="77777777" w:rsidR="00DF03A3" w:rsidRDefault="00DF03A3"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4F18F50" w:rsidR="00DF03A3" w:rsidRDefault="00DF03A3">
    <w:pPr>
      <w:pStyle w:val="Cabs"/>
      <w:jc w:val="right"/>
      <w:rPr>
        <w:rFonts w:ascii="Arial" w:hAnsi="Arial"/>
        <w:b/>
        <w:sz w:val="20"/>
      </w:rPr>
    </w:pPr>
    <w:r>
      <w:rPr>
        <w:rFonts w:ascii="Arial" w:hAnsi="Arial"/>
        <w:b/>
        <w:sz w:val="20"/>
      </w:rPr>
      <w:t xml:space="preserve">Pregão </w:t>
    </w:r>
    <w:r w:rsidRPr="00C51E1E">
      <w:rPr>
        <w:rFonts w:ascii="Arial" w:hAnsi="Arial"/>
        <w:b/>
        <w:sz w:val="20"/>
      </w:rPr>
      <w:t>Eletrônico n.</w:t>
    </w:r>
    <w:r w:rsidR="00C51E1E" w:rsidRPr="00C51E1E">
      <w:rPr>
        <w:rFonts w:ascii="Arial" w:hAnsi="Arial"/>
        <w:b/>
        <w:sz w:val="20"/>
      </w:rPr>
      <w:t xml:space="preserve"> 90</w:t>
    </w:r>
    <w:r w:rsidRPr="00C51E1E">
      <w:rPr>
        <w:rFonts w:ascii="Arial" w:hAnsi="Arial"/>
        <w:b/>
        <w:sz w:val="20"/>
      </w:rPr>
      <w:t>/2021</w:t>
    </w:r>
  </w:p>
  <w:p w14:paraId="2823691F" w14:textId="3D2F5560" w:rsidR="00DF03A3" w:rsidRDefault="00DF03A3" w:rsidP="00C04546">
    <w:pPr>
      <w:pStyle w:val="Cabealho"/>
      <w:spacing w:after="120"/>
      <w:jc w:val="right"/>
      <w:rPr>
        <w:rFonts w:ascii="Arial" w:hAnsi="Arial"/>
      </w:rPr>
    </w:pPr>
    <w:r w:rsidRPr="00A66EE5">
      <w:rPr>
        <w:rFonts w:ascii="Arial" w:hAnsi="Arial"/>
      </w:rPr>
      <w:t xml:space="preserve">Processo </w:t>
    </w:r>
    <w:r w:rsidRPr="003933D6">
      <w:rPr>
        <w:rFonts w:ascii="Arial" w:hAnsi="Arial"/>
      </w:rPr>
      <w:t>n. 459.543/2019</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094C30"/>
    <w:multiLevelType w:val="hybridMultilevel"/>
    <w:tmpl w:val="232CC9B2"/>
    <w:lvl w:ilvl="0" w:tplc="2354C32C">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406059"/>
    <w:multiLevelType w:val="hybridMultilevel"/>
    <w:tmpl w:val="399A21D6"/>
    <w:lvl w:ilvl="0" w:tplc="42169540">
      <w:start w:val="1"/>
      <w:numFmt w:val="bullet"/>
      <w:pStyle w:val="Subttulo"/>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AC5CB24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6BF3716"/>
    <w:multiLevelType w:val="hybridMultilevel"/>
    <w:tmpl w:val="87A2D708"/>
    <w:lvl w:ilvl="0" w:tplc="9C0E47BC">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5" w15:restartNumberingAfterBreak="0">
    <w:nsid w:val="27FA5E11"/>
    <w:multiLevelType w:val="hybridMultilevel"/>
    <w:tmpl w:val="B96E5226"/>
    <w:lvl w:ilvl="0" w:tplc="00B8D6CA">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7561BC6"/>
    <w:multiLevelType w:val="hybridMultilevel"/>
    <w:tmpl w:val="F0302452"/>
    <w:lvl w:ilvl="0" w:tplc="A3103CEE">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8"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E021824"/>
    <w:multiLevelType w:val="hybridMultilevel"/>
    <w:tmpl w:val="3EC0CC44"/>
    <w:lvl w:ilvl="0" w:tplc="59DCC932">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0" w15:restartNumberingAfterBreak="0">
    <w:nsid w:val="3FFD07B3"/>
    <w:multiLevelType w:val="hybridMultilevel"/>
    <w:tmpl w:val="36CCA7F0"/>
    <w:lvl w:ilvl="0" w:tplc="E15E82DA">
      <w:start w:val="1"/>
      <w:numFmt w:val="lowerLetter"/>
      <w:lvlText w:val="%1)"/>
      <w:lvlJc w:val="left"/>
      <w:pPr>
        <w:ind w:left="833" w:hanging="360"/>
      </w:pPr>
      <w:rPr>
        <w:rFonts w:hint="default"/>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1"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DC54FC6"/>
    <w:multiLevelType w:val="multilevel"/>
    <w:tmpl w:val="10BC7A8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4"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5"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4C40E34"/>
    <w:multiLevelType w:val="hybridMultilevel"/>
    <w:tmpl w:val="3BD0E836"/>
    <w:lvl w:ilvl="0" w:tplc="5D0CFF92">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5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6" w15:restartNumberingAfterBreak="0">
    <w:nsid w:val="70A07D9A"/>
    <w:multiLevelType w:val="hybridMultilevel"/>
    <w:tmpl w:val="9E103C38"/>
    <w:lvl w:ilvl="0" w:tplc="3E6E90CA">
      <w:start w:val="1"/>
      <w:numFmt w:val="lowerLetter"/>
      <w:lvlText w:val="%1)"/>
      <w:lvlJc w:val="left"/>
      <w:pPr>
        <w:ind w:left="833" w:hanging="360"/>
      </w:pPr>
      <w:rPr>
        <w:rFonts w:hint="default"/>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7"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C65FFA"/>
    <w:multiLevelType w:val="hybridMultilevel"/>
    <w:tmpl w:val="8C6463D6"/>
    <w:lvl w:ilvl="0" w:tplc="11A8B992">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5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C90F2B"/>
    <w:multiLevelType w:val="hybridMultilevel"/>
    <w:tmpl w:val="5350B642"/>
    <w:lvl w:ilvl="0" w:tplc="D26E3D3A">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6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9"/>
  </w:num>
  <w:num w:numId="2">
    <w:abstractNumId w:val="22"/>
  </w:num>
  <w:num w:numId="3">
    <w:abstractNumId w:val="30"/>
  </w:num>
  <w:num w:numId="4">
    <w:abstractNumId w:val="62"/>
  </w:num>
  <w:num w:numId="5">
    <w:abstractNumId w:val="26"/>
  </w:num>
  <w:num w:numId="6">
    <w:abstractNumId w:val="60"/>
  </w:num>
  <w:num w:numId="7">
    <w:abstractNumId w:val="41"/>
  </w:num>
  <w:num w:numId="8">
    <w:abstractNumId w:val="46"/>
  </w:num>
  <w:num w:numId="9">
    <w:abstractNumId w:val="29"/>
  </w:num>
  <w:num w:numId="10">
    <w:abstractNumId w:val="31"/>
  </w:num>
  <w:num w:numId="11">
    <w:abstractNumId w:val="45"/>
  </w:num>
  <w:num w:numId="12">
    <w:abstractNumId w:val="52"/>
  </w:num>
  <w:num w:numId="13">
    <w:abstractNumId w:val="48"/>
  </w:num>
  <w:num w:numId="14">
    <w:abstractNumId w:val="28"/>
  </w:num>
  <w:num w:numId="15">
    <w:abstractNumId w:val="24"/>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35"/>
  </w:num>
  <w:num w:numId="38">
    <w:abstractNumId w:val="58"/>
  </w:num>
  <w:num w:numId="39">
    <w:abstractNumId w:val="34"/>
  </w:num>
  <w:num w:numId="40">
    <w:abstractNumId w:val="39"/>
  </w:num>
  <w:num w:numId="41">
    <w:abstractNumId w:val="37"/>
  </w:num>
  <w:num w:numId="42">
    <w:abstractNumId w:val="23"/>
  </w:num>
  <w:num w:numId="43">
    <w:abstractNumId w:val="61"/>
  </w:num>
  <w:num w:numId="44">
    <w:abstractNumId w:val="40"/>
  </w:num>
  <w:num w:numId="45">
    <w:abstractNumId w:val="56"/>
  </w:num>
  <w:num w:numId="46">
    <w:abstractNumId w:val="43"/>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65A2"/>
    <w:rsid w:val="00007284"/>
    <w:rsid w:val="00007FD4"/>
    <w:rsid w:val="00014B36"/>
    <w:rsid w:val="000165BC"/>
    <w:rsid w:val="000169E0"/>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E7E"/>
    <w:rsid w:val="000420EA"/>
    <w:rsid w:val="0004480A"/>
    <w:rsid w:val="00044E51"/>
    <w:rsid w:val="00044FF0"/>
    <w:rsid w:val="00051732"/>
    <w:rsid w:val="000519C4"/>
    <w:rsid w:val="00052FB1"/>
    <w:rsid w:val="0005459F"/>
    <w:rsid w:val="00055D07"/>
    <w:rsid w:val="00061826"/>
    <w:rsid w:val="00063584"/>
    <w:rsid w:val="00063EE5"/>
    <w:rsid w:val="000645FD"/>
    <w:rsid w:val="000648BE"/>
    <w:rsid w:val="00064D28"/>
    <w:rsid w:val="0007154A"/>
    <w:rsid w:val="00072BF2"/>
    <w:rsid w:val="000767DB"/>
    <w:rsid w:val="00083B2B"/>
    <w:rsid w:val="0008448C"/>
    <w:rsid w:val="00085C6B"/>
    <w:rsid w:val="00085EF3"/>
    <w:rsid w:val="00087803"/>
    <w:rsid w:val="00092493"/>
    <w:rsid w:val="0009377B"/>
    <w:rsid w:val="00094F32"/>
    <w:rsid w:val="000974F2"/>
    <w:rsid w:val="000A1DDF"/>
    <w:rsid w:val="000A591A"/>
    <w:rsid w:val="000A6451"/>
    <w:rsid w:val="000A7284"/>
    <w:rsid w:val="000B3982"/>
    <w:rsid w:val="000B3E46"/>
    <w:rsid w:val="000B78BA"/>
    <w:rsid w:val="000C01BB"/>
    <w:rsid w:val="000C30D8"/>
    <w:rsid w:val="000C36FC"/>
    <w:rsid w:val="000C6596"/>
    <w:rsid w:val="000C6806"/>
    <w:rsid w:val="000C6FC3"/>
    <w:rsid w:val="000D0D4B"/>
    <w:rsid w:val="000D387A"/>
    <w:rsid w:val="000D66DE"/>
    <w:rsid w:val="000E0186"/>
    <w:rsid w:val="000E266E"/>
    <w:rsid w:val="000E33CC"/>
    <w:rsid w:val="000E38D3"/>
    <w:rsid w:val="000E3DA9"/>
    <w:rsid w:val="000E42A3"/>
    <w:rsid w:val="000E64FC"/>
    <w:rsid w:val="000F01B6"/>
    <w:rsid w:val="000F2622"/>
    <w:rsid w:val="000F295B"/>
    <w:rsid w:val="000F415E"/>
    <w:rsid w:val="000F4B34"/>
    <w:rsid w:val="000F5CAF"/>
    <w:rsid w:val="000F62DD"/>
    <w:rsid w:val="00100F87"/>
    <w:rsid w:val="001016D4"/>
    <w:rsid w:val="0010196C"/>
    <w:rsid w:val="001027C7"/>
    <w:rsid w:val="00105A8B"/>
    <w:rsid w:val="00106F7D"/>
    <w:rsid w:val="00107966"/>
    <w:rsid w:val="001103AF"/>
    <w:rsid w:val="001149B8"/>
    <w:rsid w:val="001229E1"/>
    <w:rsid w:val="001244B8"/>
    <w:rsid w:val="00127742"/>
    <w:rsid w:val="001279A4"/>
    <w:rsid w:val="00127CE5"/>
    <w:rsid w:val="0013026A"/>
    <w:rsid w:val="0013113C"/>
    <w:rsid w:val="0013140B"/>
    <w:rsid w:val="00133A1E"/>
    <w:rsid w:val="00134855"/>
    <w:rsid w:val="0013486B"/>
    <w:rsid w:val="00135459"/>
    <w:rsid w:val="00135A03"/>
    <w:rsid w:val="00140AF1"/>
    <w:rsid w:val="00142079"/>
    <w:rsid w:val="00144171"/>
    <w:rsid w:val="001444A9"/>
    <w:rsid w:val="00146987"/>
    <w:rsid w:val="00147326"/>
    <w:rsid w:val="00152445"/>
    <w:rsid w:val="0015263E"/>
    <w:rsid w:val="00155CA5"/>
    <w:rsid w:val="001636B9"/>
    <w:rsid w:val="00164A9E"/>
    <w:rsid w:val="001702CC"/>
    <w:rsid w:val="001703A4"/>
    <w:rsid w:val="00173E06"/>
    <w:rsid w:val="00175520"/>
    <w:rsid w:val="00175BD4"/>
    <w:rsid w:val="0017626E"/>
    <w:rsid w:val="00177A81"/>
    <w:rsid w:val="00180857"/>
    <w:rsid w:val="0018167C"/>
    <w:rsid w:val="00182352"/>
    <w:rsid w:val="00183782"/>
    <w:rsid w:val="00186F17"/>
    <w:rsid w:val="00186F30"/>
    <w:rsid w:val="00187F14"/>
    <w:rsid w:val="00187F7F"/>
    <w:rsid w:val="0019010B"/>
    <w:rsid w:val="00190FBC"/>
    <w:rsid w:val="001A05C9"/>
    <w:rsid w:val="001A4752"/>
    <w:rsid w:val="001B04EB"/>
    <w:rsid w:val="001B097E"/>
    <w:rsid w:val="001B0C12"/>
    <w:rsid w:val="001B38F5"/>
    <w:rsid w:val="001B38F6"/>
    <w:rsid w:val="001C109D"/>
    <w:rsid w:val="001C4D06"/>
    <w:rsid w:val="001C5EEF"/>
    <w:rsid w:val="001C79D9"/>
    <w:rsid w:val="001D0F31"/>
    <w:rsid w:val="001D44DC"/>
    <w:rsid w:val="001D4844"/>
    <w:rsid w:val="001D531D"/>
    <w:rsid w:val="001D74A4"/>
    <w:rsid w:val="001E02A1"/>
    <w:rsid w:val="001E34D5"/>
    <w:rsid w:val="001F54FF"/>
    <w:rsid w:val="0020121D"/>
    <w:rsid w:val="002045D0"/>
    <w:rsid w:val="00204899"/>
    <w:rsid w:val="00205695"/>
    <w:rsid w:val="0020583F"/>
    <w:rsid w:val="002060BF"/>
    <w:rsid w:val="00206364"/>
    <w:rsid w:val="002115B0"/>
    <w:rsid w:val="00212E55"/>
    <w:rsid w:val="00215931"/>
    <w:rsid w:val="00223CFF"/>
    <w:rsid w:val="002242F3"/>
    <w:rsid w:val="00224688"/>
    <w:rsid w:val="002249EE"/>
    <w:rsid w:val="00226631"/>
    <w:rsid w:val="00227B56"/>
    <w:rsid w:val="00227E93"/>
    <w:rsid w:val="00232F10"/>
    <w:rsid w:val="00234552"/>
    <w:rsid w:val="00234F14"/>
    <w:rsid w:val="0023556B"/>
    <w:rsid w:val="00235627"/>
    <w:rsid w:val="002374DD"/>
    <w:rsid w:val="00237DF3"/>
    <w:rsid w:val="00237E35"/>
    <w:rsid w:val="00240960"/>
    <w:rsid w:val="00241EE9"/>
    <w:rsid w:val="0024219F"/>
    <w:rsid w:val="00242C71"/>
    <w:rsid w:val="00243D65"/>
    <w:rsid w:val="002447BC"/>
    <w:rsid w:val="0024593F"/>
    <w:rsid w:val="00246869"/>
    <w:rsid w:val="00247D10"/>
    <w:rsid w:val="00250461"/>
    <w:rsid w:val="00250E25"/>
    <w:rsid w:val="00253065"/>
    <w:rsid w:val="002601A0"/>
    <w:rsid w:val="00260891"/>
    <w:rsid w:val="002648D8"/>
    <w:rsid w:val="0026646D"/>
    <w:rsid w:val="00266C7C"/>
    <w:rsid w:val="00271B78"/>
    <w:rsid w:val="00272479"/>
    <w:rsid w:val="002752A5"/>
    <w:rsid w:val="002768CE"/>
    <w:rsid w:val="002768D9"/>
    <w:rsid w:val="0028197E"/>
    <w:rsid w:val="002826FB"/>
    <w:rsid w:val="002836AD"/>
    <w:rsid w:val="00285E76"/>
    <w:rsid w:val="00285EDA"/>
    <w:rsid w:val="0028644F"/>
    <w:rsid w:val="00290152"/>
    <w:rsid w:val="00292979"/>
    <w:rsid w:val="00292FCB"/>
    <w:rsid w:val="00296075"/>
    <w:rsid w:val="002A0A7A"/>
    <w:rsid w:val="002A1827"/>
    <w:rsid w:val="002A21E0"/>
    <w:rsid w:val="002A3DFC"/>
    <w:rsid w:val="002A5821"/>
    <w:rsid w:val="002B1C2B"/>
    <w:rsid w:val="002B5104"/>
    <w:rsid w:val="002B5FDF"/>
    <w:rsid w:val="002B6989"/>
    <w:rsid w:val="002C01A1"/>
    <w:rsid w:val="002C077B"/>
    <w:rsid w:val="002C0A78"/>
    <w:rsid w:val="002C1009"/>
    <w:rsid w:val="002C1A4A"/>
    <w:rsid w:val="002C3B16"/>
    <w:rsid w:val="002C61DB"/>
    <w:rsid w:val="002C7A2E"/>
    <w:rsid w:val="002D7FDC"/>
    <w:rsid w:val="002E120F"/>
    <w:rsid w:val="002E2D2B"/>
    <w:rsid w:val="002E3420"/>
    <w:rsid w:val="002E44FF"/>
    <w:rsid w:val="002E5070"/>
    <w:rsid w:val="002E6486"/>
    <w:rsid w:val="002E64D3"/>
    <w:rsid w:val="002E6DE5"/>
    <w:rsid w:val="002F1B9C"/>
    <w:rsid w:val="002F2270"/>
    <w:rsid w:val="002F48DC"/>
    <w:rsid w:val="002F7DA5"/>
    <w:rsid w:val="0030368A"/>
    <w:rsid w:val="00305F45"/>
    <w:rsid w:val="00306A2B"/>
    <w:rsid w:val="00310063"/>
    <w:rsid w:val="003103E9"/>
    <w:rsid w:val="003156BA"/>
    <w:rsid w:val="003165D2"/>
    <w:rsid w:val="003202E6"/>
    <w:rsid w:val="003217DC"/>
    <w:rsid w:val="00324ED9"/>
    <w:rsid w:val="00326F1C"/>
    <w:rsid w:val="00331E56"/>
    <w:rsid w:val="003333EF"/>
    <w:rsid w:val="00335DBE"/>
    <w:rsid w:val="003361B4"/>
    <w:rsid w:val="0034063C"/>
    <w:rsid w:val="00340FCB"/>
    <w:rsid w:val="00345407"/>
    <w:rsid w:val="00346C94"/>
    <w:rsid w:val="00347EDC"/>
    <w:rsid w:val="0035084F"/>
    <w:rsid w:val="0035218A"/>
    <w:rsid w:val="003527FB"/>
    <w:rsid w:val="0035350A"/>
    <w:rsid w:val="00354CF8"/>
    <w:rsid w:val="00355028"/>
    <w:rsid w:val="00356380"/>
    <w:rsid w:val="003622C5"/>
    <w:rsid w:val="00365747"/>
    <w:rsid w:val="00365B07"/>
    <w:rsid w:val="00372A48"/>
    <w:rsid w:val="003759C4"/>
    <w:rsid w:val="00375DC0"/>
    <w:rsid w:val="00380506"/>
    <w:rsid w:val="00380545"/>
    <w:rsid w:val="00382689"/>
    <w:rsid w:val="00384FD3"/>
    <w:rsid w:val="003908F9"/>
    <w:rsid w:val="003933D6"/>
    <w:rsid w:val="00393735"/>
    <w:rsid w:val="00393E3E"/>
    <w:rsid w:val="00397CB3"/>
    <w:rsid w:val="003A15B4"/>
    <w:rsid w:val="003A1759"/>
    <w:rsid w:val="003A323F"/>
    <w:rsid w:val="003A441A"/>
    <w:rsid w:val="003A47CC"/>
    <w:rsid w:val="003A64B0"/>
    <w:rsid w:val="003A6FAB"/>
    <w:rsid w:val="003A79B5"/>
    <w:rsid w:val="003B4113"/>
    <w:rsid w:val="003B7DDA"/>
    <w:rsid w:val="003C019E"/>
    <w:rsid w:val="003C089E"/>
    <w:rsid w:val="003C0BA3"/>
    <w:rsid w:val="003C2A45"/>
    <w:rsid w:val="003C4DA8"/>
    <w:rsid w:val="003C535B"/>
    <w:rsid w:val="003C539F"/>
    <w:rsid w:val="003C5717"/>
    <w:rsid w:val="003D0477"/>
    <w:rsid w:val="003D0C34"/>
    <w:rsid w:val="003E6C0C"/>
    <w:rsid w:val="003F3783"/>
    <w:rsid w:val="003F464A"/>
    <w:rsid w:val="0040089D"/>
    <w:rsid w:val="00401AC2"/>
    <w:rsid w:val="00405454"/>
    <w:rsid w:val="00406A3B"/>
    <w:rsid w:val="00410A72"/>
    <w:rsid w:val="00414895"/>
    <w:rsid w:val="0041579C"/>
    <w:rsid w:val="00415A49"/>
    <w:rsid w:val="00415B57"/>
    <w:rsid w:val="00416E4A"/>
    <w:rsid w:val="00417DF9"/>
    <w:rsid w:val="004203E3"/>
    <w:rsid w:val="0042105A"/>
    <w:rsid w:val="00422D34"/>
    <w:rsid w:val="0042318B"/>
    <w:rsid w:val="00425BE9"/>
    <w:rsid w:val="00425D8B"/>
    <w:rsid w:val="00426CD0"/>
    <w:rsid w:val="0043092A"/>
    <w:rsid w:val="00430A01"/>
    <w:rsid w:val="00430E4C"/>
    <w:rsid w:val="00432288"/>
    <w:rsid w:val="00436278"/>
    <w:rsid w:val="004403DE"/>
    <w:rsid w:val="004406E9"/>
    <w:rsid w:val="00441372"/>
    <w:rsid w:val="0044192D"/>
    <w:rsid w:val="00447355"/>
    <w:rsid w:val="00450C38"/>
    <w:rsid w:val="00454491"/>
    <w:rsid w:val="0045459D"/>
    <w:rsid w:val="004556C7"/>
    <w:rsid w:val="00456682"/>
    <w:rsid w:val="004566D1"/>
    <w:rsid w:val="00456C3C"/>
    <w:rsid w:val="00463347"/>
    <w:rsid w:val="00463F2A"/>
    <w:rsid w:val="00467AD5"/>
    <w:rsid w:val="0047043E"/>
    <w:rsid w:val="0047102A"/>
    <w:rsid w:val="0047212D"/>
    <w:rsid w:val="0047286D"/>
    <w:rsid w:val="004729AB"/>
    <w:rsid w:val="00473F67"/>
    <w:rsid w:val="00474D4D"/>
    <w:rsid w:val="00476735"/>
    <w:rsid w:val="004768AC"/>
    <w:rsid w:val="00476918"/>
    <w:rsid w:val="004827A7"/>
    <w:rsid w:val="00482AB8"/>
    <w:rsid w:val="00482BDC"/>
    <w:rsid w:val="00482DCE"/>
    <w:rsid w:val="00483B45"/>
    <w:rsid w:val="0048512B"/>
    <w:rsid w:val="00485E9C"/>
    <w:rsid w:val="00485EA2"/>
    <w:rsid w:val="004877BE"/>
    <w:rsid w:val="004934DC"/>
    <w:rsid w:val="00493FCA"/>
    <w:rsid w:val="00494C1A"/>
    <w:rsid w:val="00494DAF"/>
    <w:rsid w:val="0049629D"/>
    <w:rsid w:val="004A054E"/>
    <w:rsid w:val="004A0D18"/>
    <w:rsid w:val="004A32CB"/>
    <w:rsid w:val="004A461B"/>
    <w:rsid w:val="004A6F37"/>
    <w:rsid w:val="004B1383"/>
    <w:rsid w:val="004B15B1"/>
    <w:rsid w:val="004B1629"/>
    <w:rsid w:val="004B42C4"/>
    <w:rsid w:val="004B62B8"/>
    <w:rsid w:val="004B6C97"/>
    <w:rsid w:val="004C04E9"/>
    <w:rsid w:val="004C3807"/>
    <w:rsid w:val="004C49E8"/>
    <w:rsid w:val="004C5820"/>
    <w:rsid w:val="004C6313"/>
    <w:rsid w:val="004C6F0A"/>
    <w:rsid w:val="004D4A60"/>
    <w:rsid w:val="004D4BE2"/>
    <w:rsid w:val="004D6F21"/>
    <w:rsid w:val="004E15E6"/>
    <w:rsid w:val="004E1A51"/>
    <w:rsid w:val="004E1FB2"/>
    <w:rsid w:val="004E453A"/>
    <w:rsid w:val="004E45EF"/>
    <w:rsid w:val="004F10E4"/>
    <w:rsid w:val="004F12F8"/>
    <w:rsid w:val="004F21F0"/>
    <w:rsid w:val="004F389C"/>
    <w:rsid w:val="004F576E"/>
    <w:rsid w:val="004F5F7B"/>
    <w:rsid w:val="0050092D"/>
    <w:rsid w:val="00500D76"/>
    <w:rsid w:val="005031D0"/>
    <w:rsid w:val="005035B8"/>
    <w:rsid w:val="00504A94"/>
    <w:rsid w:val="00506C0A"/>
    <w:rsid w:val="00511E7A"/>
    <w:rsid w:val="00514CEF"/>
    <w:rsid w:val="0051594C"/>
    <w:rsid w:val="005200BF"/>
    <w:rsid w:val="00523E05"/>
    <w:rsid w:val="005329C0"/>
    <w:rsid w:val="0053375D"/>
    <w:rsid w:val="00536FE0"/>
    <w:rsid w:val="00540F18"/>
    <w:rsid w:val="00542852"/>
    <w:rsid w:val="0054446D"/>
    <w:rsid w:val="00546A3B"/>
    <w:rsid w:val="00550FCD"/>
    <w:rsid w:val="005511F9"/>
    <w:rsid w:val="00552583"/>
    <w:rsid w:val="00553F91"/>
    <w:rsid w:val="00555046"/>
    <w:rsid w:val="00555317"/>
    <w:rsid w:val="00557AE3"/>
    <w:rsid w:val="00557D3A"/>
    <w:rsid w:val="0056057A"/>
    <w:rsid w:val="00560D4E"/>
    <w:rsid w:val="00562C6C"/>
    <w:rsid w:val="00562D24"/>
    <w:rsid w:val="005638F5"/>
    <w:rsid w:val="00564860"/>
    <w:rsid w:val="00566502"/>
    <w:rsid w:val="00571B54"/>
    <w:rsid w:val="0057272A"/>
    <w:rsid w:val="00573DBF"/>
    <w:rsid w:val="00574833"/>
    <w:rsid w:val="00575866"/>
    <w:rsid w:val="00577083"/>
    <w:rsid w:val="0058004F"/>
    <w:rsid w:val="00581246"/>
    <w:rsid w:val="00581F84"/>
    <w:rsid w:val="00582794"/>
    <w:rsid w:val="005835C4"/>
    <w:rsid w:val="00583CD9"/>
    <w:rsid w:val="00585137"/>
    <w:rsid w:val="005865CF"/>
    <w:rsid w:val="00587EFA"/>
    <w:rsid w:val="00590C75"/>
    <w:rsid w:val="00594DFE"/>
    <w:rsid w:val="00595768"/>
    <w:rsid w:val="00597914"/>
    <w:rsid w:val="005A004B"/>
    <w:rsid w:val="005A3BC4"/>
    <w:rsid w:val="005A3CF3"/>
    <w:rsid w:val="005A4705"/>
    <w:rsid w:val="005B36C4"/>
    <w:rsid w:val="005B4746"/>
    <w:rsid w:val="005B4829"/>
    <w:rsid w:val="005B6BBE"/>
    <w:rsid w:val="005C0BDD"/>
    <w:rsid w:val="005C1F2B"/>
    <w:rsid w:val="005C2DD6"/>
    <w:rsid w:val="005C4EA1"/>
    <w:rsid w:val="005C599B"/>
    <w:rsid w:val="005C71C6"/>
    <w:rsid w:val="005D1074"/>
    <w:rsid w:val="005D3659"/>
    <w:rsid w:val="005D369C"/>
    <w:rsid w:val="005D37CB"/>
    <w:rsid w:val="005D4D58"/>
    <w:rsid w:val="005D69EA"/>
    <w:rsid w:val="005D79B7"/>
    <w:rsid w:val="005E2232"/>
    <w:rsid w:val="005E2FEB"/>
    <w:rsid w:val="005E3E21"/>
    <w:rsid w:val="005E7F4B"/>
    <w:rsid w:val="005F359A"/>
    <w:rsid w:val="005F7198"/>
    <w:rsid w:val="005F7B23"/>
    <w:rsid w:val="00601A29"/>
    <w:rsid w:val="00602ED5"/>
    <w:rsid w:val="006049A9"/>
    <w:rsid w:val="00607BAB"/>
    <w:rsid w:val="00607F0C"/>
    <w:rsid w:val="00610241"/>
    <w:rsid w:val="00614D7C"/>
    <w:rsid w:val="00615979"/>
    <w:rsid w:val="00616A87"/>
    <w:rsid w:val="00616DAD"/>
    <w:rsid w:val="00624446"/>
    <w:rsid w:val="006302BB"/>
    <w:rsid w:val="006304B2"/>
    <w:rsid w:val="0063109D"/>
    <w:rsid w:val="00631BA0"/>
    <w:rsid w:val="00635F44"/>
    <w:rsid w:val="00636AEA"/>
    <w:rsid w:val="00642E17"/>
    <w:rsid w:val="00643814"/>
    <w:rsid w:val="006451F3"/>
    <w:rsid w:val="0064769B"/>
    <w:rsid w:val="00647B22"/>
    <w:rsid w:val="00651062"/>
    <w:rsid w:val="00656092"/>
    <w:rsid w:val="006573BA"/>
    <w:rsid w:val="006634DF"/>
    <w:rsid w:val="00663624"/>
    <w:rsid w:val="00667057"/>
    <w:rsid w:val="0067060E"/>
    <w:rsid w:val="006772E2"/>
    <w:rsid w:val="0067748C"/>
    <w:rsid w:val="006834EC"/>
    <w:rsid w:val="006845D3"/>
    <w:rsid w:val="00684BC1"/>
    <w:rsid w:val="0068793F"/>
    <w:rsid w:val="00695F1D"/>
    <w:rsid w:val="006A19C6"/>
    <w:rsid w:val="006A241D"/>
    <w:rsid w:val="006A591B"/>
    <w:rsid w:val="006B116F"/>
    <w:rsid w:val="006B20B3"/>
    <w:rsid w:val="006B2919"/>
    <w:rsid w:val="006B392F"/>
    <w:rsid w:val="006B644E"/>
    <w:rsid w:val="006B6984"/>
    <w:rsid w:val="006C2383"/>
    <w:rsid w:val="006C512F"/>
    <w:rsid w:val="006C66A8"/>
    <w:rsid w:val="006D220C"/>
    <w:rsid w:val="006D5D62"/>
    <w:rsid w:val="006E170F"/>
    <w:rsid w:val="006E5351"/>
    <w:rsid w:val="006E7E36"/>
    <w:rsid w:val="006F17B1"/>
    <w:rsid w:val="006F2324"/>
    <w:rsid w:val="006F31B7"/>
    <w:rsid w:val="006F4EB8"/>
    <w:rsid w:val="006F4EC8"/>
    <w:rsid w:val="006F5B65"/>
    <w:rsid w:val="006F62D4"/>
    <w:rsid w:val="006F66FF"/>
    <w:rsid w:val="006F7A23"/>
    <w:rsid w:val="00701977"/>
    <w:rsid w:val="00701D6D"/>
    <w:rsid w:val="00704996"/>
    <w:rsid w:val="007049DC"/>
    <w:rsid w:val="007052D0"/>
    <w:rsid w:val="0070615F"/>
    <w:rsid w:val="0071061B"/>
    <w:rsid w:val="00711A30"/>
    <w:rsid w:val="0071561A"/>
    <w:rsid w:val="00716D53"/>
    <w:rsid w:val="00717749"/>
    <w:rsid w:val="0072112F"/>
    <w:rsid w:val="00721EAC"/>
    <w:rsid w:val="007221AF"/>
    <w:rsid w:val="00722AA6"/>
    <w:rsid w:val="007236C1"/>
    <w:rsid w:val="00723F02"/>
    <w:rsid w:val="00724BF3"/>
    <w:rsid w:val="00727DDF"/>
    <w:rsid w:val="007325A4"/>
    <w:rsid w:val="007329ED"/>
    <w:rsid w:val="0073609B"/>
    <w:rsid w:val="007363E4"/>
    <w:rsid w:val="007420A5"/>
    <w:rsid w:val="007424A2"/>
    <w:rsid w:val="00745819"/>
    <w:rsid w:val="00746094"/>
    <w:rsid w:val="00746F68"/>
    <w:rsid w:val="00747273"/>
    <w:rsid w:val="00747EC7"/>
    <w:rsid w:val="007503F0"/>
    <w:rsid w:val="00751381"/>
    <w:rsid w:val="007614D6"/>
    <w:rsid w:val="00763B81"/>
    <w:rsid w:val="007657F5"/>
    <w:rsid w:val="0076624F"/>
    <w:rsid w:val="00770463"/>
    <w:rsid w:val="00770CB1"/>
    <w:rsid w:val="00773405"/>
    <w:rsid w:val="00773A85"/>
    <w:rsid w:val="007801D2"/>
    <w:rsid w:val="00780BEC"/>
    <w:rsid w:val="00784CEE"/>
    <w:rsid w:val="00785B30"/>
    <w:rsid w:val="0078761F"/>
    <w:rsid w:val="007876CB"/>
    <w:rsid w:val="007939B5"/>
    <w:rsid w:val="00794D68"/>
    <w:rsid w:val="00796498"/>
    <w:rsid w:val="007A0A64"/>
    <w:rsid w:val="007A2409"/>
    <w:rsid w:val="007A39D4"/>
    <w:rsid w:val="007A4068"/>
    <w:rsid w:val="007A46F6"/>
    <w:rsid w:val="007A48E6"/>
    <w:rsid w:val="007A585F"/>
    <w:rsid w:val="007A733C"/>
    <w:rsid w:val="007A75A8"/>
    <w:rsid w:val="007A75FC"/>
    <w:rsid w:val="007A7F40"/>
    <w:rsid w:val="007B2D8B"/>
    <w:rsid w:val="007B5E00"/>
    <w:rsid w:val="007B77EA"/>
    <w:rsid w:val="007C0CD5"/>
    <w:rsid w:val="007C0CF7"/>
    <w:rsid w:val="007C24B4"/>
    <w:rsid w:val="007C2BBD"/>
    <w:rsid w:val="007C3756"/>
    <w:rsid w:val="007C3C76"/>
    <w:rsid w:val="007C7370"/>
    <w:rsid w:val="007D0067"/>
    <w:rsid w:val="007D1822"/>
    <w:rsid w:val="007D22F0"/>
    <w:rsid w:val="007D2F09"/>
    <w:rsid w:val="007E4577"/>
    <w:rsid w:val="007E4BA0"/>
    <w:rsid w:val="007E6B7F"/>
    <w:rsid w:val="007F1306"/>
    <w:rsid w:val="007F156B"/>
    <w:rsid w:val="007F1801"/>
    <w:rsid w:val="007F210C"/>
    <w:rsid w:val="007F4DC4"/>
    <w:rsid w:val="007F5356"/>
    <w:rsid w:val="007F6E43"/>
    <w:rsid w:val="007F74CD"/>
    <w:rsid w:val="00801034"/>
    <w:rsid w:val="008011BF"/>
    <w:rsid w:val="00801DEE"/>
    <w:rsid w:val="0080401A"/>
    <w:rsid w:val="00804076"/>
    <w:rsid w:val="00804320"/>
    <w:rsid w:val="00806931"/>
    <w:rsid w:val="00810753"/>
    <w:rsid w:val="0081162E"/>
    <w:rsid w:val="008123C8"/>
    <w:rsid w:val="008143BF"/>
    <w:rsid w:val="008224D6"/>
    <w:rsid w:val="0082318B"/>
    <w:rsid w:val="00824354"/>
    <w:rsid w:val="008271C6"/>
    <w:rsid w:val="00830964"/>
    <w:rsid w:val="00831578"/>
    <w:rsid w:val="00833257"/>
    <w:rsid w:val="0083360B"/>
    <w:rsid w:val="00834F78"/>
    <w:rsid w:val="008374BE"/>
    <w:rsid w:val="008401D4"/>
    <w:rsid w:val="008406ED"/>
    <w:rsid w:val="008409DF"/>
    <w:rsid w:val="00841407"/>
    <w:rsid w:val="008421D6"/>
    <w:rsid w:val="008427F8"/>
    <w:rsid w:val="00853826"/>
    <w:rsid w:val="0085606A"/>
    <w:rsid w:val="00856EB5"/>
    <w:rsid w:val="00857957"/>
    <w:rsid w:val="008603A3"/>
    <w:rsid w:val="0086098D"/>
    <w:rsid w:val="00862B3E"/>
    <w:rsid w:val="008635CE"/>
    <w:rsid w:val="008636FF"/>
    <w:rsid w:val="00863735"/>
    <w:rsid w:val="00864A4A"/>
    <w:rsid w:val="00864B4A"/>
    <w:rsid w:val="0086632F"/>
    <w:rsid w:val="008665BC"/>
    <w:rsid w:val="00871E4A"/>
    <w:rsid w:val="00871E79"/>
    <w:rsid w:val="0087461E"/>
    <w:rsid w:val="00880A24"/>
    <w:rsid w:val="00880F24"/>
    <w:rsid w:val="00881D65"/>
    <w:rsid w:val="00882D59"/>
    <w:rsid w:val="008846B9"/>
    <w:rsid w:val="00885593"/>
    <w:rsid w:val="00890247"/>
    <w:rsid w:val="00890643"/>
    <w:rsid w:val="00890750"/>
    <w:rsid w:val="008924CA"/>
    <w:rsid w:val="00892AEC"/>
    <w:rsid w:val="00894B57"/>
    <w:rsid w:val="008A0AD2"/>
    <w:rsid w:val="008A6C02"/>
    <w:rsid w:val="008B09AE"/>
    <w:rsid w:val="008B414E"/>
    <w:rsid w:val="008B562F"/>
    <w:rsid w:val="008B592A"/>
    <w:rsid w:val="008C0222"/>
    <w:rsid w:val="008C0FCD"/>
    <w:rsid w:val="008C4133"/>
    <w:rsid w:val="008C4731"/>
    <w:rsid w:val="008D5893"/>
    <w:rsid w:val="008D59E2"/>
    <w:rsid w:val="008D6F11"/>
    <w:rsid w:val="008D7B67"/>
    <w:rsid w:val="008E09B4"/>
    <w:rsid w:val="008E17B9"/>
    <w:rsid w:val="008E40A2"/>
    <w:rsid w:val="008E5D90"/>
    <w:rsid w:val="008F27C7"/>
    <w:rsid w:val="008F2975"/>
    <w:rsid w:val="008F3FEB"/>
    <w:rsid w:val="008F5808"/>
    <w:rsid w:val="008F7286"/>
    <w:rsid w:val="00902A73"/>
    <w:rsid w:val="009124E6"/>
    <w:rsid w:val="00913C2F"/>
    <w:rsid w:val="00915A21"/>
    <w:rsid w:val="0091688C"/>
    <w:rsid w:val="00920370"/>
    <w:rsid w:val="009204D2"/>
    <w:rsid w:val="00923867"/>
    <w:rsid w:val="009241C8"/>
    <w:rsid w:val="00924E6E"/>
    <w:rsid w:val="00931811"/>
    <w:rsid w:val="00932173"/>
    <w:rsid w:val="00935B79"/>
    <w:rsid w:val="009378B1"/>
    <w:rsid w:val="00940761"/>
    <w:rsid w:val="00944DFC"/>
    <w:rsid w:val="00947461"/>
    <w:rsid w:val="00950B97"/>
    <w:rsid w:val="00953CE2"/>
    <w:rsid w:val="0095477D"/>
    <w:rsid w:val="00954933"/>
    <w:rsid w:val="00955CDF"/>
    <w:rsid w:val="00956DDC"/>
    <w:rsid w:val="0095703E"/>
    <w:rsid w:val="009574A2"/>
    <w:rsid w:val="009578AE"/>
    <w:rsid w:val="00957CCA"/>
    <w:rsid w:val="00961124"/>
    <w:rsid w:val="00963209"/>
    <w:rsid w:val="00963468"/>
    <w:rsid w:val="00964945"/>
    <w:rsid w:val="00974131"/>
    <w:rsid w:val="009779D2"/>
    <w:rsid w:val="00980412"/>
    <w:rsid w:val="009829CB"/>
    <w:rsid w:val="00983399"/>
    <w:rsid w:val="00985A07"/>
    <w:rsid w:val="009904AC"/>
    <w:rsid w:val="009936CC"/>
    <w:rsid w:val="009937E7"/>
    <w:rsid w:val="00993C66"/>
    <w:rsid w:val="00995B7B"/>
    <w:rsid w:val="009974AC"/>
    <w:rsid w:val="009A0815"/>
    <w:rsid w:val="009A08C4"/>
    <w:rsid w:val="009A1E4B"/>
    <w:rsid w:val="009A4B5F"/>
    <w:rsid w:val="009A5111"/>
    <w:rsid w:val="009A7A46"/>
    <w:rsid w:val="009B0F27"/>
    <w:rsid w:val="009B2A27"/>
    <w:rsid w:val="009B3141"/>
    <w:rsid w:val="009B3247"/>
    <w:rsid w:val="009B3ADE"/>
    <w:rsid w:val="009B3F8E"/>
    <w:rsid w:val="009B43D1"/>
    <w:rsid w:val="009B5313"/>
    <w:rsid w:val="009B5A46"/>
    <w:rsid w:val="009B5E51"/>
    <w:rsid w:val="009B6196"/>
    <w:rsid w:val="009C310F"/>
    <w:rsid w:val="009C5EEB"/>
    <w:rsid w:val="009C6B73"/>
    <w:rsid w:val="009C7B1C"/>
    <w:rsid w:val="009C7BA8"/>
    <w:rsid w:val="009D0BC1"/>
    <w:rsid w:val="009D2818"/>
    <w:rsid w:val="009D5B0E"/>
    <w:rsid w:val="009D77E9"/>
    <w:rsid w:val="009D7D6D"/>
    <w:rsid w:val="009E0C4D"/>
    <w:rsid w:val="009E3EF0"/>
    <w:rsid w:val="009E4BB2"/>
    <w:rsid w:val="009E7370"/>
    <w:rsid w:val="009F2A38"/>
    <w:rsid w:val="009F2A54"/>
    <w:rsid w:val="009F5079"/>
    <w:rsid w:val="00A009A1"/>
    <w:rsid w:val="00A00D32"/>
    <w:rsid w:val="00A0206E"/>
    <w:rsid w:val="00A032CC"/>
    <w:rsid w:val="00A04DB3"/>
    <w:rsid w:val="00A06FFC"/>
    <w:rsid w:val="00A14170"/>
    <w:rsid w:val="00A14859"/>
    <w:rsid w:val="00A24BA5"/>
    <w:rsid w:val="00A267DE"/>
    <w:rsid w:val="00A27C07"/>
    <w:rsid w:val="00A30137"/>
    <w:rsid w:val="00A36F1C"/>
    <w:rsid w:val="00A40706"/>
    <w:rsid w:val="00A41BF5"/>
    <w:rsid w:val="00A51B57"/>
    <w:rsid w:val="00A5239B"/>
    <w:rsid w:val="00A52FD6"/>
    <w:rsid w:val="00A53971"/>
    <w:rsid w:val="00A54F7D"/>
    <w:rsid w:val="00A554D7"/>
    <w:rsid w:val="00A5588E"/>
    <w:rsid w:val="00A607F6"/>
    <w:rsid w:val="00A62628"/>
    <w:rsid w:val="00A62E7E"/>
    <w:rsid w:val="00A63A0C"/>
    <w:rsid w:val="00A64C37"/>
    <w:rsid w:val="00A6622E"/>
    <w:rsid w:val="00A66EE5"/>
    <w:rsid w:val="00A671B2"/>
    <w:rsid w:val="00A71C70"/>
    <w:rsid w:val="00A733CB"/>
    <w:rsid w:val="00A75727"/>
    <w:rsid w:val="00A830FB"/>
    <w:rsid w:val="00A83FDD"/>
    <w:rsid w:val="00A84982"/>
    <w:rsid w:val="00A90691"/>
    <w:rsid w:val="00A90AA5"/>
    <w:rsid w:val="00A9160C"/>
    <w:rsid w:val="00A92060"/>
    <w:rsid w:val="00A936E7"/>
    <w:rsid w:val="00A9609D"/>
    <w:rsid w:val="00AA1007"/>
    <w:rsid w:val="00AA5EEA"/>
    <w:rsid w:val="00AB02E3"/>
    <w:rsid w:val="00AB292A"/>
    <w:rsid w:val="00AB502B"/>
    <w:rsid w:val="00AB5FA5"/>
    <w:rsid w:val="00AC096E"/>
    <w:rsid w:val="00AC0CE5"/>
    <w:rsid w:val="00AC26B9"/>
    <w:rsid w:val="00AC2C80"/>
    <w:rsid w:val="00AC3D69"/>
    <w:rsid w:val="00AC48BD"/>
    <w:rsid w:val="00AC5818"/>
    <w:rsid w:val="00AD0666"/>
    <w:rsid w:val="00AD596B"/>
    <w:rsid w:val="00AD6A96"/>
    <w:rsid w:val="00AD7126"/>
    <w:rsid w:val="00AD748B"/>
    <w:rsid w:val="00AE1D70"/>
    <w:rsid w:val="00AE70E3"/>
    <w:rsid w:val="00AF04C3"/>
    <w:rsid w:val="00AF0E05"/>
    <w:rsid w:val="00AF1068"/>
    <w:rsid w:val="00AF3E9A"/>
    <w:rsid w:val="00AF5DC2"/>
    <w:rsid w:val="00B02D83"/>
    <w:rsid w:val="00B0309F"/>
    <w:rsid w:val="00B0329B"/>
    <w:rsid w:val="00B0542C"/>
    <w:rsid w:val="00B07191"/>
    <w:rsid w:val="00B1067B"/>
    <w:rsid w:val="00B142F3"/>
    <w:rsid w:val="00B1530D"/>
    <w:rsid w:val="00B160AE"/>
    <w:rsid w:val="00B16265"/>
    <w:rsid w:val="00B209D3"/>
    <w:rsid w:val="00B23BE8"/>
    <w:rsid w:val="00B264C0"/>
    <w:rsid w:val="00B30B77"/>
    <w:rsid w:val="00B32392"/>
    <w:rsid w:val="00B3421C"/>
    <w:rsid w:val="00B40D3F"/>
    <w:rsid w:val="00B40EE5"/>
    <w:rsid w:val="00B41CBB"/>
    <w:rsid w:val="00B432CB"/>
    <w:rsid w:val="00B43C14"/>
    <w:rsid w:val="00B44057"/>
    <w:rsid w:val="00B4533B"/>
    <w:rsid w:val="00B46AB6"/>
    <w:rsid w:val="00B47106"/>
    <w:rsid w:val="00B51F2A"/>
    <w:rsid w:val="00B529B8"/>
    <w:rsid w:val="00B55099"/>
    <w:rsid w:val="00B63875"/>
    <w:rsid w:val="00B6408E"/>
    <w:rsid w:val="00B7010E"/>
    <w:rsid w:val="00B71300"/>
    <w:rsid w:val="00B73876"/>
    <w:rsid w:val="00B739FE"/>
    <w:rsid w:val="00B74E88"/>
    <w:rsid w:val="00B7506F"/>
    <w:rsid w:val="00B750D2"/>
    <w:rsid w:val="00B75621"/>
    <w:rsid w:val="00B76B2B"/>
    <w:rsid w:val="00B81F83"/>
    <w:rsid w:val="00B837F5"/>
    <w:rsid w:val="00B84581"/>
    <w:rsid w:val="00B84A3F"/>
    <w:rsid w:val="00B84ECE"/>
    <w:rsid w:val="00B8641C"/>
    <w:rsid w:val="00B9102F"/>
    <w:rsid w:val="00B9238B"/>
    <w:rsid w:val="00B92A47"/>
    <w:rsid w:val="00B92E2C"/>
    <w:rsid w:val="00BA0341"/>
    <w:rsid w:val="00BA0AB1"/>
    <w:rsid w:val="00BA1608"/>
    <w:rsid w:val="00BA1C07"/>
    <w:rsid w:val="00BA3B7C"/>
    <w:rsid w:val="00BA67C2"/>
    <w:rsid w:val="00BA7D7F"/>
    <w:rsid w:val="00BB13DF"/>
    <w:rsid w:val="00BB2441"/>
    <w:rsid w:val="00BC0CCD"/>
    <w:rsid w:val="00BC1F11"/>
    <w:rsid w:val="00BC2C28"/>
    <w:rsid w:val="00BC3362"/>
    <w:rsid w:val="00BC3EBA"/>
    <w:rsid w:val="00BC51E1"/>
    <w:rsid w:val="00BD2AA9"/>
    <w:rsid w:val="00BD39B9"/>
    <w:rsid w:val="00BD6D82"/>
    <w:rsid w:val="00BD7AD9"/>
    <w:rsid w:val="00BD7B60"/>
    <w:rsid w:val="00BD7C05"/>
    <w:rsid w:val="00BE5BAB"/>
    <w:rsid w:val="00BE7377"/>
    <w:rsid w:val="00BF0653"/>
    <w:rsid w:val="00BF11A2"/>
    <w:rsid w:val="00BF196D"/>
    <w:rsid w:val="00BF378A"/>
    <w:rsid w:val="00BF4CB0"/>
    <w:rsid w:val="00BF559D"/>
    <w:rsid w:val="00C00FB8"/>
    <w:rsid w:val="00C04546"/>
    <w:rsid w:val="00C053FD"/>
    <w:rsid w:val="00C069CE"/>
    <w:rsid w:val="00C07063"/>
    <w:rsid w:val="00C10E30"/>
    <w:rsid w:val="00C12EB3"/>
    <w:rsid w:val="00C137DB"/>
    <w:rsid w:val="00C146FB"/>
    <w:rsid w:val="00C15531"/>
    <w:rsid w:val="00C164C1"/>
    <w:rsid w:val="00C16EC8"/>
    <w:rsid w:val="00C20883"/>
    <w:rsid w:val="00C26178"/>
    <w:rsid w:val="00C26B42"/>
    <w:rsid w:val="00C30326"/>
    <w:rsid w:val="00C307BE"/>
    <w:rsid w:val="00C37065"/>
    <w:rsid w:val="00C374CD"/>
    <w:rsid w:val="00C43732"/>
    <w:rsid w:val="00C45468"/>
    <w:rsid w:val="00C462D0"/>
    <w:rsid w:val="00C4685D"/>
    <w:rsid w:val="00C507D6"/>
    <w:rsid w:val="00C51E1E"/>
    <w:rsid w:val="00C52FD5"/>
    <w:rsid w:val="00C53124"/>
    <w:rsid w:val="00C534EA"/>
    <w:rsid w:val="00C57996"/>
    <w:rsid w:val="00C6193B"/>
    <w:rsid w:val="00C62B5D"/>
    <w:rsid w:val="00C6310B"/>
    <w:rsid w:val="00C63729"/>
    <w:rsid w:val="00C64DD8"/>
    <w:rsid w:val="00C70002"/>
    <w:rsid w:val="00C70E9A"/>
    <w:rsid w:val="00C710DE"/>
    <w:rsid w:val="00C72825"/>
    <w:rsid w:val="00C74F96"/>
    <w:rsid w:val="00C77B5E"/>
    <w:rsid w:val="00C816AE"/>
    <w:rsid w:val="00C81772"/>
    <w:rsid w:val="00C834CD"/>
    <w:rsid w:val="00C83835"/>
    <w:rsid w:val="00C86723"/>
    <w:rsid w:val="00C8705B"/>
    <w:rsid w:val="00C87274"/>
    <w:rsid w:val="00C87B57"/>
    <w:rsid w:val="00C90359"/>
    <w:rsid w:val="00C90F9A"/>
    <w:rsid w:val="00C92430"/>
    <w:rsid w:val="00C940D9"/>
    <w:rsid w:val="00C96977"/>
    <w:rsid w:val="00C96BD4"/>
    <w:rsid w:val="00C97677"/>
    <w:rsid w:val="00C976C5"/>
    <w:rsid w:val="00CA00A1"/>
    <w:rsid w:val="00CA08A2"/>
    <w:rsid w:val="00CA0B6D"/>
    <w:rsid w:val="00CA46D1"/>
    <w:rsid w:val="00CA58DD"/>
    <w:rsid w:val="00CB2BFE"/>
    <w:rsid w:val="00CB40C8"/>
    <w:rsid w:val="00CB612C"/>
    <w:rsid w:val="00CB6DA8"/>
    <w:rsid w:val="00CB6E01"/>
    <w:rsid w:val="00CB7F87"/>
    <w:rsid w:val="00CC1A98"/>
    <w:rsid w:val="00CC3743"/>
    <w:rsid w:val="00CC48CB"/>
    <w:rsid w:val="00CC69D8"/>
    <w:rsid w:val="00CD569B"/>
    <w:rsid w:val="00CE18AC"/>
    <w:rsid w:val="00CE206C"/>
    <w:rsid w:val="00CE22A8"/>
    <w:rsid w:val="00CE4653"/>
    <w:rsid w:val="00CF058A"/>
    <w:rsid w:val="00CF0834"/>
    <w:rsid w:val="00CF4037"/>
    <w:rsid w:val="00CF416E"/>
    <w:rsid w:val="00CF75C9"/>
    <w:rsid w:val="00D0159D"/>
    <w:rsid w:val="00D02051"/>
    <w:rsid w:val="00D03751"/>
    <w:rsid w:val="00D056E9"/>
    <w:rsid w:val="00D05DB7"/>
    <w:rsid w:val="00D06699"/>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1C7"/>
    <w:rsid w:val="00D27C76"/>
    <w:rsid w:val="00D32AF6"/>
    <w:rsid w:val="00D33B65"/>
    <w:rsid w:val="00D40893"/>
    <w:rsid w:val="00D40CC1"/>
    <w:rsid w:val="00D413D3"/>
    <w:rsid w:val="00D41573"/>
    <w:rsid w:val="00D44071"/>
    <w:rsid w:val="00D443D7"/>
    <w:rsid w:val="00D44B77"/>
    <w:rsid w:val="00D46C7C"/>
    <w:rsid w:val="00D47654"/>
    <w:rsid w:val="00D5030C"/>
    <w:rsid w:val="00D56968"/>
    <w:rsid w:val="00D6111F"/>
    <w:rsid w:val="00D6186B"/>
    <w:rsid w:val="00D627E3"/>
    <w:rsid w:val="00D62BCA"/>
    <w:rsid w:val="00D63F2E"/>
    <w:rsid w:val="00D73E91"/>
    <w:rsid w:val="00D766F9"/>
    <w:rsid w:val="00D767B5"/>
    <w:rsid w:val="00D77563"/>
    <w:rsid w:val="00D83580"/>
    <w:rsid w:val="00D85759"/>
    <w:rsid w:val="00D86E4B"/>
    <w:rsid w:val="00D87CB0"/>
    <w:rsid w:val="00D9027E"/>
    <w:rsid w:val="00D9039C"/>
    <w:rsid w:val="00DA1380"/>
    <w:rsid w:val="00DA244D"/>
    <w:rsid w:val="00DA3193"/>
    <w:rsid w:val="00DA5BF1"/>
    <w:rsid w:val="00DA6BDD"/>
    <w:rsid w:val="00DB0862"/>
    <w:rsid w:val="00DB1407"/>
    <w:rsid w:val="00DB337D"/>
    <w:rsid w:val="00DB3628"/>
    <w:rsid w:val="00DB4791"/>
    <w:rsid w:val="00DC0126"/>
    <w:rsid w:val="00DC0ED5"/>
    <w:rsid w:val="00DC152F"/>
    <w:rsid w:val="00DC2848"/>
    <w:rsid w:val="00DC3430"/>
    <w:rsid w:val="00DC3991"/>
    <w:rsid w:val="00DC5145"/>
    <w:rsid w:val="00DC542F"/>
    <w:rsid w:val="00DC76C8"/>
    <w:rsid w:val="00DD0C39"/>
    <w:rsid w:val="00DD2931"/>
    <w:rsid w:val="00DD3C9F"/>
    <w:rsid w:val="00DD5054"/>
    <w:rsid w:val="00DD52B8"/>
    <w:rsid w:val="00DE23D6"/>
    <w:rsid w:val="00DE341B"/>
    <w:rsid w:val="00DE55AE"/>
    <w:rsid w:val="00DE563A"/>
    <w:rsid w:val="00DE5C5A"/>
    <w:rsid w:val="00DF03A3"/>
    <w:rsid w:val="00DF1061"/>
    <w:rsid w:val="00DF3F63"/>
    <w:rsid w:val="00DF478F"/>
    <w:rsid w:val="00DF59D0"/>
    <w:rsid w:val="00DF68EF"/>
    <w:rsid w:val="00DF7CA0"/>
    <w:rsid w:val="00DF7E4B"/>
    <w:rsid w:val="00E00F0B"/>
    <w:rsid w:val="00E03BB2"/>
    <w:rsid w:val="00E05DD2"/>
    <w:rsid w:val="00E10894"/>
    <w:rsid w:val="00E16788"/>
    <w:rsid w:val="00E215DE"/>
    <w:rsid w:val="00E2630D"/>
    <w:rsid w:val="00E3127B"/>
    <w:rsid w:val="00E33609"/>
    <w:rsid w:val="00E412C5"/>
    <w:rsid w:val="00E4134C"/>
    <w:rsid w:val="00E41E10"/>
    <w:rsid w:val="00E42854"/>
    <w:rsid w:val="00E438C5"/>
    <w:rsid w:val="00E508E3"/>
    <w:rsid w:val="00E51D92"/>
    <w:rsid w:val="00E53AF3"/>
    <w:rsid w:val="00E57EE7"/>
    <w:rsid w:val="00E612BA"/>
    <w:rsid w:val="00E61B14"/>
    <w:rsid w:val="00E61D4B"/>
    <w:rsid w:val="00E61F3F"/>
    <w:rsid w:val="00E621DC"/>
    <w:rsid w:val="00E6276E"/>
    <w:rsid w:val="00E64AC5"/>
    <w:rsid w:val="00E66F6C"/>
    <w:rsid w:val="00E71BE6"/>
    <w:rsid w:val="00E726A6"/>
    <w:rsid w:val="00E77616"/>
    <w:rsid w:val="00E8072F"/>
    <w:rsid w:val="00E80DF4"/>
    <w:rsid w:val="00E81961"/>
    <w:rsid w:val="00E87A4A"/>
    <w:rsid w:val="00E910A0"/>
    <w:rsid w:val="00E91CB2"/>
    <w:rsid w:val="00E920F1"/>
    <w:rsid w:val="00E93E26"/>
    <w:rsid w:val="00E95C64"/>
    <w:rsid w:val="00EA0DE7"/>
    <w:rsid w:val="00EA21AB"/>
    <w:rsid w:val="00EB075D"/>
    <w:rsid w:val="00EB2CDF"/>
    <w:rsid w:val="00EB2EAD"/>
    <w:rsid w:val="00EB3563"/>
    <w:rsid w:val="00EB4451"/>
    <w:rsid w:val="00EB4E1F"/>
    <w:rsid w:val="00EB6F28"/>
    <w:rsid w:val="00EC2302"/>
    <w:rsid w:val="00EC3D4B"/>
    <w:rsid w:val="00EC428E"/>
    <w:rsid w:val="00EC7321"/>
    <w:rsid w:val="00EC76EE"/>
    <w:rsid w:val="00ED1497"/>
    <w:rsid w:val="00ED37E7"/>
    <w:rsid w:val="00ED3E98"/>
    <w:rsid w:val="00ED4271"/>
    <w:rsid w:val="00ED667A"/>
    <w:rsid w:val="00EE040F"/>
    <w:rsid w:val="00EE0E8A"/>
    <w:rsid w:val="00EE3256"/>
    <w:rsid w:val="00EE5099"/>
    <w:rsid w:val="00EE7FEC"/>
    <w:rsid w:val="00EF06A4"/>
    <w:rsid w:val="00EF44BD"/>
    <w:rsid w:val="00EF4C4C"/>
    <w:rsid w:val="00F0144F"/>
    <w:rsid w:val="00F01DF8"/>
    <w:rsid w:val="00F02B15"/>
    <w:rsid w:val="00F042C5"/>
    <w:rsid w:val="00F04414"/>
    <w:rsid w:val="00F0526A"/>
    <w:rsid w:val="00F06765"/>
    <w:rsid w:val="00F074BD"/>
    <w:rsid w:val="00F07EDE"/>
    <w:rsid w:val="00F10A6E"/>
    <w:rsid w:val="00F110AE"/>
    <w:rsid w:val="00F1114A"/>
    <w:rsid w:val="00F12C6A"/>
    <w:rsid w:val="00F151FE"/>
    <w:rsid w:val="00F16324"/>
    <w:rsid w:val="00F174BE"/>
    <w:rsid w:val="00F234D4"/>
    <w:rsid w:val="00F23523"/>
    <w:rsid w:val="00F23CE8"/>
    <w:rsid w:val="00F23D8B"/>
    <w:rsid w:val="00F2682E"/>
    <w:rsid w:val="00F3057C"/>
    <w:rsid w:val="00F33ACC"/>
    <w:rsid w:val="00F3478A"/>
    <w:rsid w:val="00F426C6"/>
    <w:rsid w:val="00F42935"/>
    <w:rsid w:val="00F432C6"/>
    <w:rsid w:val="00F46427"/>
    <w:rsid w:val="00F51448"/>
    <w:rsid w:val="00F51892"/>
    <w:rsid w:val="00F52E73"/>
    <w:rsid w:val="00F53DBF"/>
    <w:rsid w:val="00F5631A"/>
    <w:rsid w:val="00F5646A"/>
    <w:rsid w:val="00F573A3"/>
    <w:rsid w:val="00F628BF"/>
    <w:rsid w:val="00F64332"/>
    <w:rsid w:val="00F65146"/>
    <w:rsid w:val="00F66777"/>
    <w:rsid w:val="00F66C27"/>
    <w:rsid w:val="00F7174E"/>
    <w:rsid w:val="00F71870"/>
    <w:rsid w:val="00F72353"/>
    <w:rsid w:val="00F73DE3"/>
    <w:rsid w:val="00F80873"/>
    <w:rsid w:val="00F82039"/>
    <w:rsid w:val="00F8373A"/>
    <w:rsid w:val="00F83991"/>
    <w:rsid w:val="00F8414D"/>
    <w:rsid w:val="00F870CD"/>
    <w:rsid w:val="00F90D39"/>
    <w:rsid w:val="00F90F62"/>
    <w:rsid w:val="00F92E05"/>
    <w:rsid w:val="00F95249"/>
    <w:rsid w:val="00F953DB"/>
    <w:rsid w:val="00F96E2C"/>
    <w:rsid w:val="00FA006E"/>
    <w:rsid w:val="00FA0132"/>
    <w:rsid w:val="00FA4DDE"/>
    <w:rsid w:val="00FA6051"/>
    <w:rsid w:val="00FA714C"/>
    <w:rsid w:val="00FB7FE1"/>
    <w:rsid w:val="00FD25D4"/>
    <w:rsid w:val="00FD4484"/>
    <w:rsid w:val="00FD4764"/>
    <w:rsid w:val="00FD491F"/>
    <w:rsid w:val="00FD5CDF"/>
    <w:rsid w:val="00FE2A6F"/>
    <w:rsid w:val="00FE34C7"/>
    <w:rsid w:val="00FE46EA"/>
    <w:rsid w:val="00FE5203"/>
    <w:rsid w:val="00FE5ECF"/>
    <w:rsid w:val="00FF25E0"/>
    <w:rsid w:val="00FF2ED7"/>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365B9"/>
  <w15:docId w15:val="{E9A343F6-D71B-4D6F-BF02-3F9C467B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F8414D"/>
    <w:pPr>
      <w:keepNext/>
      <w:jc w:val="center"/>
      <w:outlineLvl w:val="4"/>
    </w:pPr>
    <w:rPr>
      <w:rFonts w:ascii="Arial" w:hAnsi="Arial" w:cs="Arial"/>
      <w:b/>
    </w:rPr>
  </w:style>
  <w:style w:type="paragraph" w:styleId="Ttulo6">
    <w:name w:val="heading 6"/>
    <w:basedOn w:val="Normal"/>
    <w:next w:val="Normal"/>
    <w:link w:val="Ttulo6Char"/>
    <w:uiPriority w:val="9"/>
    <w:unhideWhenUsed/>
    <w:qFormat/>
    <w:rsid w:val="00560D4E"/>
    <w:pPr>
      <w:keepNext/>
      <w:jc w:val="center"/>
      <w:outlineLvl w:val="5"/>
    </w:pPr>
    <w:rPr>
      <w:rFonts w:ascii="Arial" w:eastAsiaTheme="minorEastAsia" w:hAnsi="Arial" w:cs="Arial"/>
      <w:b/>
      <w:sz w:val="22"/>
      <w:szCs w:val="24"/>
      <w:lang w:eastAsia="en-US"/>
    </w:rPr>
  </w:style>
  <w:style w:type="paragraph" w:styleId="Ttulo7">
    <w:name w:val="heading 7"/>
    <w:basedOn w:val="Normal"/>
    <w:next w:val="Normal"/>
    <w:link w:val="Ttulo7Char"/>
    <w:uiPriority w:val="9"/>
    <w:unhideWhenUsed/>
    <w:qFormat/>
    <w:rsid w:val="007A46F6"/>
    <w:pPr>
      <w:keepNext/>
      <w:autoSpaceDE w:val="0"/>
      <w:autoSpaceDN w:val="0"/>
      <w:adjustRightInd w:val="0"/>
      <w:jc w:val="center"/>
      <w:outlineLvl w:val="6"/>
    </w:pPr>
    <w:rPr>
      <w:rFonts w:ascii="Arial" w:hAnsi="Arial" w:cs="Arial"/>
      <w:b/>
      <w:bCs/>
      <w:color w:val="000000"/>
      <w:sz w:val="22"/>
      <w:szCs w:val="22"/>
    </w:rPr>
  </w:style>
  <w:style w:type="paragraph" w:styleId="Ttulo8">
    <w:name w:val="heading 8"/>
    <w:basedOn w:val="Normal"/>
    <w:next w:val="Normal"/>
    <w:link w:val="Ttulo8Char"/>
    <w:uiPriority w:val="9"/>
    <w:unhideWhenUsed/>
    <w:qFormat/>
    <w:rsid w:val="007A46F6"/>
    <w:pPr>
      <w:keepNext/>
      <w:autoSpaceDE w:val="0"/>
      <w:autoSpaceDN w:val="0"/>
      <w:adjustRightInd w:val="0"/>
      <w:outlineLvl w:val="7"/>
    </w:pPr>
    <w:rPr>
      <w:rFonts w:ascii="Arial" w:hAnsi="Arial" w:cs="Arial"/>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rsid w:val="00721EAC"/>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6C2383"/>
    <w:pPr>
      <w:tabs>
        <w:tab w:val="right" w:leader="dot" w:pos="9062"/>
      </w:tabs>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0"/>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0"/>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0"/>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0"/>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20"/>
      </w:numPr>
      <w:jc w:val="both"/>
    </w:pPr>
    <w:rPr>
      <w:rFonts w:ascii="Arial" w:hAnsi="Arial" w:cs="Arial"/>
      <w:vanish/>
      <w:color w:val="FABF8F"/>
      <w:sz w:val="22"/>
      <w:szCs w:val="24"/>
    </w:rPr>
  </w:style>
  <w:style w:type="paragraph" w:customStyle="1" w:styleId="TLet2">
    <w:name w:val="TLet2"/>
    <w:rsid w:val="00C72825"/>
    <w:pPr>
      <w:numPr>
        <w:ilvl w:val="1"/>
        <w:numId w:val="20"/>
      </w:numPr>
      <w:spacing w:before="60" w:after="120"/>
      <w:jc w:val="both"/>
    </w:pPr>
    <w:rPr>
      <w:rFonts w:ascii="Arial" w:hAnsi="Arial" w:cs="Arial"/>
      <w:sz w:val="24"/>
      <w:szCs w:val="24"/>
    </w:rPr>
  </w:style>
  <w:style w:type="paragraph" w:customStyle="1" w:styleId="TLet3">
    <w:name w:val="TLet3"/>
    <w:qFormat/>
    <w:rsid w:val="00C72825"/>
    <w:pPr>
      <w:numPr>
        <w:ilvl w:val="3"/>
        <w:numId w:val="2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47102A"/>
    <w:pPr>
      <w:numPr>
        <w:numId w:val="16"/>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unhideWhenUsed/>
    <w:rsid w:val="00F80873"/>
  </w:style>
  <w:style w:type="character" w:customStyle="1" w:styleId="TextodecomentrioChar">
    <w:name w:val="Texto de comentário Char"/>
    <w:basedOn w:val="Fontepargpadro"/>
    <w:link w:val="Textodecomentrio"/>
    <w:uiPriority w:val="99"/>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customStyle="1" w:styleId="Ttulo5Char">
    <w:name w:val="Título 5 Char"/>
    <w:basedOn w:val="Fontepargpadro"/>
    <w:link w:val="Ttulo5"/>
    <w:uiPriority w:val="9"/>
    <w:rsid w:val="00F8414D"/>
    <w:rPr>
      <w:rFonts w:ascii="Arial" w:hAnsi="Arial" w:cs="Arial"/>
      <w:b/>
    </w:rPr>
  </w:style>
  <w:style w:type="paragraph" w:styleId="Recuodecorpodetexto2">
    <w:name w:val="Body Text Indent 2"/>
    <w:basedOn w:val="Normal"/>
    <w:link w:val="Recuodecorpodetexto2Char"/>
    <w:uiPriority w:val="99"/>
    <w:semiHidden/>
    <w:unhideWhenUsed/>
    <w:rsid w:val="004729A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729AB"/>
  </w:style>
  <w:style w:type="paragraph" w:styleId="Subttulo">
    <w:name w:val="Subtitle"/>
    <w:basedOn w:val="Normal"/>
    <w:next w:val="Normal"/>
    <w:link w:val="SubttuloChar"/>
    <w:uiPriority w:val="11"/>
    <w:qFormat/>
    <w:rsid w:val="00560D4E"/>
    <w:pPr>
      <w:numPr>
        <w:numId w:val="30"/>
      </w:numPr>
      <w:spacing w:before="120" w:after="120" w:line="276" w:lineRule="auto"/>
      <w:contextualSpacing/>
      <w:jc w:val="both"/>
    </w:pPr>
    <w:rPr>
      <w:rFonts w:ascii="Arial" w:eastAsiaTheme="majorEastAsia" w:hAnsi="Arial" w:cstheme="majorBidi"/>
      <w:iCs/>
      <w:sz w:val="24"/>
      <w:szCs w:val="24"/>
      <w:lang w:eastAsia="en-US"/>
    </w:rPr>
  </w:style>
  <w:style w:type="character" w:customStyle="1" w:styleId="SubttuloChar">
    <w:name w:val="Subtítulo Char"/>
    <w:basedOn w:val="Fontepargpadro"/>
    <w:link w:val="Subttulo"/>
    <w:uiPriority w:val="11"/>
    <w:rsid w:val="00560D4E"/>
    <w:rPr>
      <w:rFonts w:ascii="Arial" w:eastAsiaTheme="majorEastAsia" w:hAnsi="Arial" w:cstheme="majorBidi"/>
      <w:iCs/>
      <w:sz w:val="24"/>
      <w:szCs w:val="24"/>
      <w:lang w:eastAsia="en-US"/>
    </w:rPr>
  </w:style>
  <w:style w:type="table" w:customStyle="1" w:styleId="Tabelacomgrade2">
    <w:name w:val="Tabela com grade2"/>
    <w:basedOn w:val="Tabelanormal"/>
    <w:next w:val="Tabelacomgrade"/>
    <w:uiPriority w:val="59"/>
    <w:rsid w:val="00560D4E"/>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basedOn w:val="Fontepargpadro"/>
    <w:link w:val="Ttulo6"/>
    <w:uiPriority w:val="9"/>
    <w:rsid w:val="00560D4E"/>
    <w:rPr>
      <w:rFonts w:ascii="Arial" w:eastAsiaTheme="minorEastAsia" w:hAnsi="Arial" w:cs="Arial"/>
      <w:b/>
      <w:sz w:val="22"/>
      <w:szCs w:val="24"/>
      <w:lang w:eastAsia="en-US"/>
    </w:rPr>
  </w:style>
  <w:style w:type="paragraph" w:styleId="Corpodetexto2">
    <w:name w:val="Body Text 2"/>
    <w:basedOn w:val="Normal"/>
    <w:link w:val="Corpodetexto2Char"/>
    <w:uiPriority w:val="99"/>
    <w:semiHidden/>
    <w:unhideWhenUsed/>
    <w:rsid w:val="00560D4E"/>
    <w:pPr>
      <w:spacing w:after="120" w:line="480" w:lineRule="auto"/>
    </w:pPr>
  </w:style>
  <w:style w:type="character" w:customStyle="1" w:styleId="Corpodetexto2Char">
    <w:name w:val="Corpo de texto 2 Char"/>
    <w:basedOn w:val="Fontepargpadro"/>
    <w:link w:val="Corpodetexto2"/>
    <w:uiPriority w:val="99"/>
    <w:semiHidden/>
    <w:rsid w:val="00560D4E"/>
  </w:style>
  <w:style w:type="character" w:customStyle="1" w:styleId="Ttulo7Char">
    <w:name w:val="Título 7 Char"/>
    <w:basedOn w:val="Fontepargpadro"/>
    <w:link w:val="Ttulo7"/>
    <w:uiPriority w:val="9"/>
    <w:rsid w:val="007A46F6"/>
    <w:rPr>
      <w:rFonts w:ascii="Arial" w:hAnsi="Arial" w:cs="Arial"/>
      <w:b/>
      <w:bCs/>
      <w:color w:val="000000"/>
      <w:sz w:val="22"/>
      <w:szCs w:val="22"/>
    </w:rPr>
  </w:style>
  <w:style w:type="character" w:customStyle="1" w:styleId="Ttulo8Char">
    <w:name w:val="Título 8 Char"/>
    <w:basedOn w:val="Fontepargpadro"/>
    <w:link w:val="Ttulo8"/>
    <w:uiPriority w:val="9"/>
    <w:rsid w:val="007A46F6"/>
    <w:rPr>
      <w:rFonts w:ascii="Arial" w:hAnsi="Arial" w:cs="Arial"/>
      <w:b/>
      <w:bCs/>
      <w:color w:val="000000"/>
    </w:rPr>
  </w:style>
  <w:style w:type="table" w:customStyle="1" w:styleId="Tabelacomgrade3">
    <w:name w:val="Tabela com grade3"/>
    <w:basedOn w:val="Tabelanormal"/>
    <w:next w:val="Tabelacomgrade"/>
    <w:uiPriority w:val="59"/>
    <w:rsid w:val="00EB6F28"/>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C04E9"/>
    <w:rPr>
      <w:sz w:val="16"/>
      <w:szCs w:val="16"/>
    </w:rPr>
  </w:style>
  <w:style w:type="paragraph" w:styleId="Assuntodocomentrio">
    <w:name w:val="annotation subject"/>
    <w:basedOn w:val="Textodecomentrio"/>
    <w:next w:val="Textodecomentrio"/>
    <w:link w:val="AssuntodocomentrioChar"/>
    <w:uiPriority w:val="99"/>
    <w:semiHidden/>
    <w:unhideWhenUsed/>
    <w:rsid w:val="004C04E9"/>
    <w:rPr>
      <w:b/>
      <w:bCs/>
    </w:rPr>
  </w:style>
  <w:style w:type="character" w:customStyle="1" w:styleId="AssuntodocomentrioChar">
    <w:name w:val="Assunto do comentário Char"/>
    <w:basedOn w:val="TextodecomentrioChar"/>
    <w:link w:val="Assuntodocomentrio"/>
    <w:uiPriority w:val="99"/>
    <w:semiHidden/>
    <w:rsid w:val="004C04E9"/>
    <w:rPr>
      <w:b/>
      <w:bCs/>
    </w:rPr>
  </w:style>
  <w:style w:type="paragraph" w:styleId="Reviso">
    <w:name w:val="Revision"/>
    <w:hidden/>
    <w:uiPriority w:val="99"/>
    <w:semiHidden/>
    <w:rsid w:val="004C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846">
      <w:bodyDiv w:val="1"/>
      <w:marLeft w:val="0"/>
      <w:marRight w:val="0"/>
      <w:marTop w:val="0"/>
      <w:marBottom w:val="0"/>
      <w:divBdr>
        <w:top w:val="none" w:sz="0" w:space="0" w:color="auto"/>
        <w:left w:val="none" w:sz="0" w:space="0" w:color="auto"/>
        <w:bottom w:val="none" w:sz="0" w:space="0" w:color="auto"/>
        <w:right w:val="none" w:sz="0" w:space="0" w:color="auto"/>
      </w:divBdr>
    </w:div>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16424975">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677345293">
      <w:bodyDiv w:val="1"/>
      <w:marLeft w:val="0"/>
      <w:marRight w:val="0"/>
      <w:marTop w:val="0"/>
      <w:marBottom w:val="0"/>
      <w:divBdr>
        <w:top w:val="none" w:sz="0" w:space="0" w:color="auto"/>
        <w:left w:val="none" w:sz="0" w:space="0" w:color="auto"/>
        <w:bottom w:val="none" w:sz="0" w:space="0" w:color="auto"/>
        <w:right w:val="none" w:sz="0" w:space="0" w:color="auto"/>
      </w:divBdr>
      <w:divsChild>
        <w:div w:id="1900633261">
          <w:marLeft w:val="0"/>
          <w:marRight w:val="0"/>
          <w:marTop w:val="0"/>
          <w:marBottom w:val="0"/>
          <w:divBdr>
            <w:top w:val="none" w:sz="0" w:space="0" w:color="auto"/>
            <w:left w:val="none" w:sz="0" w:space="0" w:color="auto"/>
            <w:bottom w:val="none" w:sz="0" w:space="0" w:color="auto"/>
            <w:right w:val="none" w:sz="0" w:space="0" w:color="auto"/>
          </w:divBdr>
          <w:divsChild>
            <w:div w:id="316616423">
              <w:marLeft w:val="0"/>
              <w:marRight w:val="0"/>
              <w:marTop w:val="0"/>
              <w:marBottom w:val="0"/>
              <w:divBdr>
                <w:top w:val="none" w:sz="0" w:space="0" w:color="auto"/>
                <w:left w:val="none" w:sz="0" w:space="0" w:color="auto"/>
                <w:bottom w:val="none" w:sz="0" w:space="0" w:color="auto"/>
                <w:right w:val="none" w:sz="0" w:space="0" w:color="auto"/>
              </w:divBdr>
            </w:div>
          </w:divsChild>
        </w:div>
        <w:div w:id="982780411">
          <w:marLeft w:val="0"/>
          <w:marRight w:val="0"/>
          <w:marTop w:val="0"/>
          <w:marBottom w:val="0"/>
          <w:divBdr>
            <w:top w:val="none" w:sz="0" w:space="0" w:color="auto"/>
            <w:left w:val="none" w:sz="0" w:space="0" w:color="auto"/>
            <w:bottom w:val="none" w:sz="0" w:space="0" w:color="auto"/>
            <w:right w:val="none" w:sz="0" w:space="0" w:color="auto"/>
          </w:divBdr>
          <w:divsChild>
            <w:div w:id="220751283">
              <w:marLeft w:val="0"/>
              <w:marRight w:val="0"/>
              <w:marTop w:val="0"/>
              <w:marBottom w:val="0"/>
              <w:divBdr>
                <w:top w:val="none" w:sz="0" w:space="0" w:color="auto"/>
                <w:left w:val="none" w:sz="0" w:space="0" w:color="auto"/>
                <w:bottom w:val="none" w:sz="0" w:space="0" w:color="auto"/>
                <w:right w:val="none" w:sz="0" w:space="0" w:color="auto"/>
              </w:divBdr>
            </w:div>
          </w:divsChild>
        </w:div>
        <w:div w:id="1597976303">
          <w:marLeft w:val="0"/>
          <w:marRight w:val="0"/>
          <w:marTop w:val="0"/>
          <w:marBottom w:val="0"/>
          <w:divBdr>
            <w:top w:val="none" w:sz="0" w:space="0" w:color="auto"/>
            <w:left w:val="none" w:sz="0" w:space="0" w:color="auto"/>
            <w:bottom w:val="none" w:sz="0" w:space="0" w:color="auto"/>
            <w:right w:val="none" w:sz="0" w:space="0" w:color="auto"/>
          </w:divBdr>
          <w:divsChild>
            <w:div w:id="1768888941">
              <w:marLeft w:val="0"/>
              <w:marRight w:val="0"/>
              <w:marTop w:val="0"/>
              <w:marBottom w:val="0"/>
              <w:divBdr>
                <w:top w:val="none" w:sz="0" w:space="0" w:color="auto"/>
                <w:left w:val="none" w:sz="0" w:space="0" w:color="auto"/>
                <w:bottom w:val="none" w:sz="0" w:space="0" w:color="auto"/>
                <w:right w:val="none" w:sz="0" w:space="0" w:color="auto"/>
              </w:divBdr>
            </w:div>
          </w:divsChild>
        </w:div>
        <w:div w:id="2110735842">
          <w:marLeft w:val="0"/>
          <w:marRight w:val="0"/>
          <w:marTop w:val="0"/>
          <w:marBottom w:val="0"/>
          <w:divBdr>
            <w:top w:val="none" w:sz="0" w:space="0" w:color="auto"/>
            <w:left w:val="none" w:sz="0" w:space="0" w:color="auto"/>
            <w:bottom w:val="none" w:sz="0" w:space="0" w:color="auto"/>
            <w:right w:val="none" w:sz="0" w:space="0" w:color="auto"/>
          </w:divBdr>
          <w:divsChild>
            <w:div w:id="578103075">
              <w:marLeft w:val="0"/>
              <w:marRight w:val="0"/>
              <w:marTop w:val="0"/>
              <w:marBottom w:val="0"/>
              <w:divBdr>
                <w:top w:val="none" w:sz="0" w:space="0" w:color="auto"/>
                <w:left w:val="none" w:sz="0" w:space="0" w:color="auto"/>
                <w:bottom w:val="none" w:sz="0" w:space="0" w:color="auto"/>
                <w:right w:val="none" w:sz="0" w:space="0" w:color="auto"/>
              </w:divBdr>
            </w:div>
          </w:divsChild>
        </w:div>
        <w:div w:id="543104596">
          <w:marLeft w:val="0"/>
          <w:marRight w:val="0"/>
          <w:marTop w:val="0"/>
          <w:marBottom w:val="0"/>
          <w:divBdr>
            <w:top w:val="none" w:sz="0" w:space="0" w:color="auto"/>
            <w:left w:val="none" w:sz="0" w:space="0" w:color="auto"/>
            <w:bottom w:val="none" w:sz="0" w:space="0" w:color="auto"/>
            <w:right w:val="none" w:sz="0" w:space="0" w:color="auto"/>
          </w:divBdr>
          <w:divsChild>
            <w:div w:id="94789923">
              <w:marLeft w:val="0"/>
              <w:marRight w:val="0"/>
              <w:marTop w:val="0"/>
              <w:marBottom w:val="0"/>
              <w:divBdr>
                <w:top w:val="none" w:sz="0" w:space="0" w:color="auto"/>
                <w:left w:val="none" w:sz="0" w:space="0" w:color="auto"/>
                <w:bottom w:val="none" w:sz="0" w:space="0" w:color="auto"/>
                <w:right w:val="none" w:sz="0" w:space="0" w:color="auto"/>
              </w:divBdr>
            </w:div>
          </w:divsChild>
        </w:div>
        <w:div w:id="1331248211">
          <w:marLeft w:val="0"/>
          <w:marRight w:val="0"/>
          <w:marTop w:val="0"/>
          <w:marBottom w:val="0"/>
          <w:divBdr>
            <w:top w:val="none" w:sz="0" w:space="0" w:color="auto"/>
            <w:left w:val="none" w:sz="0" w:space="0" w:color="auto"/>
            <w:bottom w:val="none" w:sz="0" w:space="0" w:color="auto"/>
            <w:right w:val="none" w:sz="0" w:space="0" w:color="auto"/>
          </w:divBdr>
          <w:divsChild>
            <w:div w:id="328605353">
              <w:marLeft w:val="0"/>
              <w:marRight w:val="0"/>
              <w:marTop w:val="0"/>
              <w:marBottom w:val="0"/>
              <w:divBdr>
                <w:top w:val="none" w:sz="0" w:space="0" w:color="auto"/>
                <w:left w:val="none" w:sz="0" w:space="0" w:color="auto"/>
                <w:bottom w:val="none" w:sz="0" w:space="0" w:color="auto"/>
                <w:right w:val="none" w:sz="0" w:space="0" w:color="auto"/>
              </w:divBdr>
            </w:div>
          </w:divsChild>
        </w:div>
        <w:div w:id="14352999">
          <w:marLeft w:val="0"/>
          <w:marRight w:val="0"/>
          <w:marTop w:val="0"/>
          <w:marBottom w:val="0"/>
          <w:divBdr>
            <w:top w:val="none" w:sz="0" w:space="0" w:color="auto"/>
            <w:left w:val="none" w:sz="0" w:space="0" w:color="auto"/>
            <w:bottom w:val="none" w:sz="0" w:space="0" w:color="auto"/>
            <w:right w:val="none" w:sz="0" w:space="0" w:color="auto"/>
          </w:divBdr>
          <w:divsChild>
            <w:div w:id="1276132863">
              <w:marLeft w:val="0"/>
              <w:marRight w:val="0"/>
              <w:marTop w:val="0"/>
              <w:marBottom w:val="0"/>
              <w:divBdr>
                <w:top w:val="none" w:sz="0" w:space="0" w:color="auto"/>
                <w:left w:val="none" w:sz="0" w:space="0" w:color="auto"/>
                <w:bottom w:val="none" w:sz="0" w:space="0" w:color="auto"/>
                <w:right w:val="none" w:sz="0" w:space="0" w:color="auto"/>
              </w:divBdr>
            </w:div>
          </w:divsChild>
        </w:div>
        <w:div w:id="1614747327">
          <w:marLeft w:val="0"/>
          <w:marRight w:val="0"/>
          <w:marTop w:val="0"/>
          <w:marBottom w:val="0"/>
          <w:divBdr>
            <w:top w:val="none" w:sz="0" w:space="0" w:color="auto"/>
            <w:left w:val="none" w:sz="0" w:space="0" w:color="auto"/>
            <w:bottom w:val="none" w:sz="0" w:space="0" w:color="auto"/>
            <w:right w:val="none" w:sz="0" w:space="0" w:color="auto"/>
          </w:divBdr>
          <w:divsChild>
            <w:div w:id="849952081">
              <w:marLeft w:val="0"/>
              <w:marRight w:val="0"/>
              <w:marTop w:val="0"/>
              <w:marBottom w:val="0"/>
              <w:divBdr>
                <w:top w:val="none" w:sz="0" w:space="0" w:color="auto"/>
                <w:left w:val="none" w:sz="0" w:space="0" w:color="auto"/>
                <w:bottom w:val="none" w:sz="0" w:space="0" w:color="auto"/>
                <w:right w:val="none" w:sz="0" w:space="0" w:color="auto"/>
              </w:divBdr>
            </w:div>
          </w:divsChild>
        </w:div>
        <w:div w:id="1713842559">
          <w:marLeft w:val="0"/>
          <w:marRight w:val="0"/>
          <w:marTop w:val="0"/>
          <w:marBottom w:val="0"/>
          <w:divBdr>
            <w:top w:val="none" w:sz="0" w:space="0" w:color="auto"/>
            <w:left w:val="none" w:sz="0" w:space="0" w:color="auto"/>
            <w:bottom w:val="none" w:sz="0" w:space="0" w:color="auto"/>
            <w:right w:val="none" w:sz="0" w:space="0" w:color="auto"/>
          </w:divBdr>
          <w:divsChild>
            <w:div w:id="748382181">
              <w:marLeft w:val="0"/>
              <w:marRight w:val="0"/>
              <w:marTop w:val="0"/>
              <w:marBottom w:val="0"/>
              <w:divBdr>
                <w:top w:val="none" w:sz="0" w:space="0" w:color="auto"/>
                <w:left w:val="none" w:sz="0" w:space="0" w:color="auto"/>
                <w:bottom w:val="none" w:sz="0" w:space="0" w:color="auto"/>
                <w:right w:val="none" w:sz="0" w:space="0" w:color="auto"/>
              </w:divBdr>
            </w:div>
          </w:divsChild>
        </w:div>
        <w:div w:id="278344592">
          <w:marLeft w:val="0"/>
          <w:marRight w:val="0"/>
          <w:marTop w:val="0"/>
          <w:marBottom w:val="0"/>
          <w:divBdr>
            <w:top w:val="none" w:sz="0" w:space="0" w:color="auto"/>
            <w:left w:val="none" w:sz="0" w:space="0" w:color="auto"/>
            <w:bottom w:val="none" w:sz="0" w:space="0" w:color="auto"/>
            <w:right w:val="none" w:sz="0" w:space="0" w:color="auto"/>
          </w:divBdr>
          <w:divsChild>
            <w:div w:id="251013400">
              <w:marLeft w:val="0"/>
              <w:marRight w:val="0"/>
              <w:marTop w:val="0"/>
              <w:marBottom w:val="0"/>
              <w:divBdr>
                <w:top w:val="none" w:sz="0" w:space="0" w:color="auto"/>
                <w:left w:val="none" w:sz="0" w:space="0" w:color="auto"/>
                <w:bottom w:val="none" w:sz="0" w:space="0" w:color="auto"/>
                <w:right w:val="none" w:sz="0" w:space="0" w:color="auto"/>
              </w:divBdr>
            </w:div>
          </w:divsChild>
        </w:div>
        <w:div w:id="455951166">
          <w:marLeft w:val="0"/>
          <w:marRight w:val="0"/>
          <w:marTop w:val="0"/>
          <w:marBottom w:val="0"/>
          <w:divBdr>
            <w:top w:val="none" w:sz="0" w:space="0" w:color="auto"/>
            <w:left w:val="none" w:sz="0" w:space="0" w:color="auto"/>
            <w:bottom w:val="none" w:sz="0" w:space="0" w:color="auto"/>
            <w:right w:val="none" w:sz="0" w:space="0" w:color="auto"/>
          </w:divBdr>
          <w:divsChild>
            <w:div w:id="952516256">
              <w:marLeft w:val="0"/>
              <w:marRight w:val="0"/>
              <w:marTop w:val="0"/>
              <w:marBottom w:val="0"/>
              <w:divBdr>
                <w:top w:val="none" w:sz="0" w:space="0" w:color="auto"/>
                <w:left w:val="none" w:sz="0" w:space="0" w:color="auto"/>
                <w:bottom w:val="none" w:sz="0" w:space="0" w:color="auto"/>
                <w:right w:val="none" w:sz="0" w:space="0" w:color="auto"/>
              </w:divBdr>
            </w:div>
          </w:divsChild>
        </w:div>
        <w:div w:id="1073628011">
          <w:marLeft w:val="0"/>
          <w:marRight w:val="0"/>
          <w:marTop w:val="0"/>
          <w:marBottom w:val="0"/>
          <w:divBdr>
            <w:top w:val="none" w:sz="0" w:space="0" w:color="auto"/>
            <w:left w:val="none" w:sz="0" w:space="0" w:color="auto"/>
            <w:bottom w:val="none" w:sz="0" w:space="0" w:color="auto"/>
            <w:right w:val="none" w:sz="0" w:space="0" w:color="auto"/>
          </w:divBdr>
          <w:divsChild>
            <w:div w:id="955213039">
              <w:marLeft w:val="0"/>
              <w:marRight w:val="0"/>
              <w:marTop w:val="0"/>
              <w:marBottom w:val="0"/>
              <w:divBdr>
                <w:top w:val="none" w:sz="0" w:space="0" w:color="auto"/>
                <w:left w:val="none" w:sz="0" w:space="0" w:color="auto"/>
                <w:bottom w:val="none" w:sz="0" w:space="0" w:color="auto"/>
                <w:right w:val="none" w:sz="0" w:space="0" w:color="auto"/>
              </w:divBdr>
            </w:div>
          </w:divsChild>
        </w:div>
        <w:div w:id="505898689">
          <w:marLeft w:val="0"/>
          <w:marRight w:val="0"/>
          <w:marTop w:val="0"/>
          <w:marBottom w:val="0"/>
          <w:divBdr>
            <w:top w:val="none" w:sz="0" w:space="0" w:color="auto"/>
            <w:left w:val="none" w:sz="0" w:space="0" w:color="auto"/>
            <w:bottom w:val="none" w:sz="0" w:space="0" w:color="auto"/>
            <w:right w:val="none" w:sz="0" w:space="0" w:color="auto"/>
          </w:divBdr>
          <w:divsChild>
            <w:div w:id="200676331">
              <w:marLeft w:val="0"/>
              <w:marRight w:val="0"/>
              <w:marTop w:val="0"/>
              <w:marBottom w:val="0"/>
              <w:divBdr>
                <w:top w:val="none" w:sz="0" w:space="0" w:color="auto"/>
                <w:left w:val="none" w:sz="0" w:space="0" w:color="auto"/>
                <w:bottom w:val="none" w:sz="0" w:space="0" w:color="auto"/>
                <w:right w:val="none" w:sz="0" w:space="0" w:color="auto"/>
              </w:divBdr>
            </w:div>
          </w:divsChild>
        </w:div>
        <w:div w:id="901988653">
          <w:marLeft w:val="0"/>
          <w:marRight w:val="0"/>
          <w:marTop w:val="0"/>
          <w:marBottom w:val="0"/>
          <w:divBdr>
            <w:top w:val="none" w:sz="0" w:space="0" w:color="auto"/>
            <w:left w:val="none" w:sz="0" w:space="0" w:color="auto"/>
            <w:bottom w:val="none" w:sz="0" w:space="0" w:color="auto"/>
            <w:right w:val="none" w:sz="0" w:space="0" w:color="auto"/>
          </w:divBdr>
          <w:divsChild>
            <w:div w:id="790827764">
              <w:marLeft w:val="0"/>
              <w:marRight w:val="0"/>
              <w:marTop w:val="0"/>
              <w:marBottom w:val="0"/>
              <w:divBdr>
                <w:top w:val="none" w:sz="0" w:space="0" w:color="auto"/>
                <w:left w:val="none" w:sz="0" w:space="0" w:color="auto"/>
                <w:bottom w:val="none" w:sz="0" w:space="0" w:color="auto"/>
                <w:right w:val="none" w:sz="0" w:space="0" w:color="auto"/>
              </w:divBdr>
            </w:div>
          </w:divsChild>
        </w:div>
        <w:div w:id="142082631">
          <w:marLeft w:val="0"/>
          <w:marRight w:val="0"/>
          <w:marTop w:val="0"/>
          <w:marBottom w:val="0"/>
          <w:divBdr>
            <w:top w:val="none" w:sz="0" w:space="0" w:color="auto"/>
            <w:left w:val="none" w:sz="0" w:space="0" w:color="auto"/>
            <w:bottom w:val="none" w:sz="0" w:space="0" w:color="auto"/>
            <w:right w:val="none" w:sz="0" w:space="0" w:color="auto"/>
          </w:divBdr>
          <w:divsChild>
            <w:div w:id="1698388284">
              <w:marLeft w:val="0"/>
              <w:marRight w:val="0"/>
              <w:marTop w:val="0"/>
              <w:marBottom w:val="0"/>
              <w:divBdr>
                <w:top w:val="none" w:sz="0" w:space="0" w:color="auto"/>
                <w:left w:val="none" w:sz="0" w:space="0" w:color="auto"/>
                <w:bottom w:val="none" w:sz="0" w:space="0" w:color="auto"/>
                <w:right w:val="none" w:sz="0" w:space="0" w:color="auto"/>
              </w:divBdr>
            </w:div>
          </w:divsChild>
        </w:div>
        <w:div w:id="730929254">
          <w:marLeft w:val="0"/>
          <w:marRight w:val="0"/>
          <w:marTop w:val="0"/>
          <w:marBottom w:val="0"/>
          <w:divBdr>
            <w:top w:val="none" w:sz="0" w:space="0" w:color="auto"/>
            <w:left w:val="none" w:sz="0" w:space="0" w:color="auto"/>
            <w:bottom w:val="none" w:sz="0" w:space="0" w:color="auto"/>
            <w:right w:val="none" w:sz="0" w:space="0" w:color="auto"/>
          </w:divBdr>
          <w:divsChild>
            <w:div w:id="1571378577">
              <w:marLeft w:val="0"/>
              <w:marRight w:val="0"/>
              <w:marTop w:val="0"/>
              <w:marBottom w:val="0"/>
              <w:divBdr>
                <w:top w:val="none" w:sz="0" w:space="0" w:color="auto"/>
                <w:left w:val="none" w:sz="0" w:space="0" w:color="auto"/>
                <w:bottom w:val="none" w:sz="0" w:space="0" w:color="auto"/>
                <w:right w:val="none" w:sz="0" w:space="0" w:color="auto"/>
              </w:divBdr>
            </w:div>
          </w:divsChild>
        </w:div>
        <w:div w:id="604651187">
          <w:marLeft w:val="0"/>
          <w:marRight w:val="0"/>
          <w:marTop w:val="0"/>
          <w:marBottom w:val="0"/>
          <w:divBdr>
            <w:top w:val="none" w:sz="0" w:space="0" w:color="auto"/>
            <w:left w:val="none" w:sz="0" w:space="0" w:color="auto"/>
            <w:bottom w:val="none" w:sz="0" w:space="0" w:color="auto"/>
            <w:right w:val="none" w:sz="0" w:space="0" w:color="auto"/>
          </w:divBdr>
          <w:divsChild>
            <w:div w:id="343827447">
              <w:marLeft w:val="0"/>
              <w:marRight w:val="0"/>
              <w:marTop w:val="0"/>
              <w:marBottom w:val="0"/>
              <w:divBdr>
                <w:top w:val="none" w:sz="0" w:space="0" w:color="auto"/>
                <w:left w:val="none" w:sz="0" w:space="0" w:color="auto"/>
                <w:bottom w:val="none" w:sz="0" w:space="0" w:color="auto"/>
                <w:right w:val="none" w:sz="0" w:space="0" w:color="auto"/>
              </w:divBdr>
            </w:div>
          </w:divsChild>
        </w:div>
        <w:div w:id="385489490">
          <w:marLeft w:val="0"/>
          <w:marRight w:val="0"/>
          <w:marTop w:val="0"/>
          <w:marBottom w:val="0"/>
          <w:divBdr>
            <w:top w:val="none" w:sz="0" w:space="0" w:color="auto"/>
            <w:left w:val="none" w:sz="0" w:space="0" w:color="auto"/>
            <w:bottom w:val="none" w:sz="0" w:space="0" w:color="auto"/>
            <w:right w:val="none" w:sz="0" w:space="0" w:color="auto"/>
          </w:divBdr>
          <w:divsChild>
            <w:div w:id="2033913797">
              <w:marLeft w:val="0"/>
              <w:marRight w:val="0"/>
              <w:marTop w:val="0"/>
              <w:marBottom w:val="0"/>
              <w:divBdr>
                <w:top w:val="none" w:sz="0" w:space="0" w:color="auto"/>
                <w:left w:val="none" w:sz="0" w:space="0" w:color="auto"/>
                <w:bottom w:val="none" w:sz="0" w:space="0" w:color="auto"/>
                <w:right w:val="none" w:sz="0" w:space="0" w:color="auto"/>
              </w:divBdr>
            </w:div>
          </w:divsChild>
        </w:div>
        <w:div w:id="1416318947">
          <w:marLeft w:val="0"/>
          <w:marRight w:val="0"/>
          <w:marTop w:val="0"/>
          <w:marBottom w:val="0"/>
          <w:divBdr>
            <w:top w:val="none" w:sz="0" w:space="0" w:color="auto"/>
            <w:left w:val="none" w:sz="0" w:space="0" w:color="auto"/>
            <w:bottom w:val="none" w:sz="0" w:space="0" w:color="auto"/>
            <w:right w:val="none" w:sz="0" w:space="0" w:color="auto"/>
          </w:divBdr>
          <w:divsChild>
            <w:div w:id="997923957">
              <w:marLeft w:val="0"/>
              <w:marRight w:val="0"/>
              <w:marTop w:val="0"/>
              <w:marBottom w:val="0"/>
              <w:divBdr>
                <w:top w:val="none" w:sz="0" w:space="0" w:color="auto"/>
                <w:left w:val="none" w:sz="0" w:space="0" w:color="auto"/>
                <w:bottom w:val="none" w:sz="0" w:space="0" w:color="auto"/>
                <w:right w:val="none" w:sz="0" w:space="0" w:color="auto"/>
              </w:divBdr>
            </w:div>
          </w:divsChild>
        </w:div>
        <w:div w:id="691686208">
          <w:marLeft w:val="0"/>
          <w:marRight w:val="0"/>
          <w:marTop w:val="0"/>
          <w:marBottom w:val="0"/>
          <w:divBdr>
            <w:top w:val="none" w:sz="0" w:space="0" w:color="auto"/>
            <w:left w:val="none" w:sz="0" w:space="0" w:color="auto"/>
            <w:bottom w:val="none" w:sz="0" w:space="0" w:color="auto"/>
            <w:right w:val="none" w:sz="0" w:space="0" w:color="auto"/>
          </w:divBdr>
          <w:divsChild>
            <w:div w:id="1352603731">
              <w:marLeft w:val="0"/>
              <w:marRight w:val="0"/>
              <w:marTop w:val="0"/>
              <w:marBottom w:val="0"/>
              <w:divBdr>
                <w:top w:val="none" w:sz="0" w:space="0" w:color="auto"/>
                <w:left w:val="none" w:sz="0" w:space="0" w:color="auto"/>
                <w:bottom w:val="none" w:sz="0" w:space="0" w:color="auto"/>
                <w:right w:val="none" w:sz="0" w:space="0" w:color="auto"/>
              </w:divBdr>
            </w:div>
          </w:divsChild>
        </w:div>
        <w:div w:id="136843429">
          <w:marLeft w:val="0"/>
          <w:marRight w:val="0"/>
          <w:marTop w:val="0"/>
          <w:marBottom w:val="0"/>
          <w:divBdr>
            <w:top w:val="none" w:sz="0" w:space="0" w:color="auto"/>
            <w:left w:val="none" w:sz="0" w:space="0" w:color="auto"/>
            <w:bottom w:val="none" w:sz="0" w:space="0" w:color="auto"/>
            <w:right w:val="none" w:sz="0" w:space="0" w:color="auto"/>
          </w:divBdr>
          <w:divsChild>
            <w:div w:id="1776091256">
              <w:marLeft w:val="0"/>
              <w:marRight w:val="0"/>
              <w:marTop w:val="0"/>
              <w:marBottom w:val="0"/>
              <w:divBdr>
                <w:top w:val="none" w:sz="0" w:space="0" w:color="auto"/>
                <w:left w:val="none" w:sz="0" w:space="0" w:color="auto"/>
                <w:bottom w:val="none" w:sz="0" w:space="0" w:color="auto"/>
                <w:right w:val="none" w:sz="0" w:space="0" w:color="auto"/>
              </w:divBdr>
            </w:div>
          </w:divsChild>
        </w:div>
        <w:div w:id="839857010">
          <w:marLeft w:val="0"/>
          <w:marRight w:val="0"/>
          <w:marTop w:val="0"/>
          <w:marBottom w:val="0"/>
          <w:divBdr>
            <w:top w:val="none" w:sz="0" w:space="0" w:color="auto"/>
            <w:left w:val="none" w:sz="0" w:space="0" w:color="auto"/>
            <w:bottom w:val="none" w:sz="0" w:space="0" w:color="auto"/>
            <w:right w:val="none" w:sz="0" w:space="0" w:color="auto"/>
          </w:divBdr>
          <w:divsChild>
            <w:div w:id="396588125">
              <w:marLeft w:val="0"/>
              <w:marRight w:val="0"/>
              <w:marTop w:val="0"/>
              <w:marBottom w:val="0"/>
              <w:divBdr>
                <w:top w:val="none" w:sz="0" w:space="0" w:color="auto"/>
                <w:left w:val="none" w:sz="0" w:space="0" w:color="auto"/>
                <w:bottom w:val="none" w:sz="0" w:space="0" w:color="auto"/>
                <w:right w:val="none" w:sz="0" w:space="0" w:color="auto"/>
              </w:divBdr>
            </w:div>
          </w:divsChild>
        </w:div>
        <w:div w:id="1513763706">
          <w:marLeft w:val="0"/>
          <w:marRight w:val="0"/>
          <w:marTop w:val="0"/>
          <w:marBottom w:val="0"/>
          <w:divBdr>
            <w:top w:val="none" w:sz="0" w:space="0" w:color="auto"/>
            <w:left w:val="none" w:sz="0" w:space="0" w:color="auto"/>
            <w:bottom w:val="none" w:sz="0" w:space="0" w:color="auto"/>
            <w:right w:val="none" w:sz="0" w:space="0" w:color="auto"/>
          </w:divBdr>
          <w:divsChild>
            <w:div w:id="845288572">
              <w:marLeft w:val="0"/>
              <w:marRight w:val="0"/>
              <w:marTop w:val="0"/>
              <w:marBottom w:val="0"/>
              <w:divBdr>
                <w:top w:val="none" w:sz="0" w:space="0" w:color="auto"/>
                <w:left w:val="none" w:sz="0" w:space="0" w:color="auto"/>
                <w:bottom w:val="none" w:sz="0" w:space="0" w:color="auto"/>
                <w:right w:val="none" w:sz="0" w:space="0" w:color="auto"/>
              </w:divBdr>
            </w:div>
          </w:divsChild>
        </w:div>
        <w:div w:id="1440416403">
          <w:marLeft w:val="0"/>
          <w:marRight w:val="0"/>
          <w:marTop w:val="0"/>
          <w:marBottom w:val="0"/>
          <w:divBdr>
            <w:top w:val="none" w:sz="0" w:space="0" w:color="auto"/>
            <w:left w:val="none" w:sz="0" w:space="0" w:color="auto"/>
            <w:bottom w:val="none" w:sz="0" w:space="0" w:color="auto"/>
            <w:right w:val="none" w:sz="0" w:space="0" w:color="auto"/>
          </w:divBdr>
          <w:divsChild>
            <w:div w:id="1690832345">
              <w:marLeft w:val="0"/>
              <w:marRight w:val="0"/>
              <w:marTop w:val="0"/>
              <w:marBottom w:val="0"/>
              <w:divBdr>
                <w:top w:val="none" w:sz="0" w:space="0" w:color="auto"/>
                <w:left w:val="none" w:sz="0" w:space="0" w:color="auto"/>
                <w:bottom w:val="none" w:sz="0" w:space="0" w:color="auto"/>
                <w:right w:val="none" w:sz="0" w:space="0" w:color="auto"/>
              </w:divBdr>
            </w:div>
          </w:divsChild>
        </w:div>
        <w:div w:id="1441754272">
          <w:marLeft w:val="0"/>
          <w:marRight w:val="0"/>
          <w:marTop w:val="0"/>
          <w:marBottom w:val="0"/>
          <w:divBdr>
            <w:top w:val="none" w:sz="0" w:space="0" w:color="auto"/>
            <w:left w:val="none" w:sz="0" w:space="0" w:color="auto"/>
            <w:bottom w:val="none" w:sz="0" w:space="0" w:color="auto"/>
            <w:right w:val="none" w:sz="0" w:space="0" w:color="auto"/>
          </w:divBdr>
          <w:divsChild>
            <w:div w:id="1391001722">
              <w:marLeft w:val="0"/>
              <w:marRight w:val="0"/>
              <w:marTop w:val="0"/>
              <w:marBottom w:val="0"/>
              <w:divBdr>
                <w:top w:val="none" w:sz="0" w:space="0" w:color="auto"/>
                <w:left w:val="none" w:sz="0" w:space="0" w:color="auto"/>
                <w:bottom w:val="none" w:sz="0" w:space="0" w:color="auto"/>
                <w:right w:val="none" w:sz="0" w:space="0" w:color="auto"/>
              </w:divBdr>
            </w:div>
          </w:divsChild>
        </w:div>
        <w:div w:id="653990088">
          <w:marLeft w:val="0"/>
          <w:marRight w:val="0"/>
          <w:marTop w:val="0"/>
          <w:marBottom w:val="0"/>
          <w:divBdr>
            <w:top w:val="none" w:sz="0" w:space="0" w:color="auto"/>
            <w:left w:val="none" w:sz="0" w:space="0" w:color="auto"/>
            <w:bottom w:val="none" w:sz="0" w:space="0" w:color="auto"/>
            <w:right w:val="none" w:sz="0" w:space="0" w:color="auto"/>
          </w:divBdr>
          <w:divsChild>
            <w:div w:id="1753312111">
              <w:marLeft w:val="0"/>
              <w:marRight w:val="0"/>
              <w:marTop w:val="0"/>
              <w:marBottom w:val="0"/>
              <w:divBdr>
                <w:top w:val="none" w:sz="0" w:space="0" w:color="auto"/>
                <w:left w:val="none" w:sz="0" w:space="0" w:color="auto"/>
                <w:bottom w:val="none" w:sz="0" w:space="0" w:color="auto"/>
                <w:right w:val="none" w:sz="0" w:space="0" w:color="auto"/>
              </w:divBdr>
            </w:div>
          </w:divsChild>
        </w:div>
        <w:div w:id="1158614399">
          <w:marLeft w:val="0"/>
          <w:marRight w:val="0"/>
          <w:marTop w:val="0"/>
          <w:marBottom w:val="0"/>
          <w:divBdr>
            <w:top w:val="none" w:sz="0" w:space="0" w:color="auto"/>
            <w:left w:val="none" w:sz="0" w:space="0" w:color="auto"/>
            <w:bottom w:val="none" w:sz="0" w:space="0" w:color="auto"/>
            <w:right w:val="none" w:sz="0" w:space="0" w:color="auto"/>
          </w:divBdr>
        </w:div>
        <w:div w:id="849874829">
          <w:marLeft w:val="0"/>
          <w:marRight w:val="0"/>
          <w:marTop w:val="0"/>
          <w:marBottom w:val="0"/>
          <w:divBdr>
            <w:top w:val="none" w:sz="0" w:space="0" w:color="auto"/>
            <w:left w:val="none" w:sz="0" w:space="0" w:color="auto"/>
            <w:bottom w:val="none" w:sz="0" w:space="0" w:color="auto"/>
            <w:right w:val="none" w:sz="0" w:space="0" w:color="auto"/>
          </w:divBdr>
          <w:divsChild>
            <w:div w:id="1129860576">
              <w:marLeft w:val="0"/>
              <w:marRight w:val="0"/>
              <w:marTop w:val="0"/>
              <w:marBottom w:val="0"/>
              <w:divBdr>
                <w:top w:val="none" w:sz="0" w:space="0" w:color="auto"/>
                <w:left w:val="none" w:sz="0" w:space="0" w:color="auto"/>
                <w:bottom w:val="none" w:sz="0" w:space="0" w:color="auto"/>
                <w:right w:val="none" w:sz="0" w:space="0" w:color="auto"/>
              </w:divBdr>
            </w:div>
          </w:divsChild>
        </w:div>
        <w:div w:id="1404060893">
          <w:marLeft w:val="0"/>
          <w:marRight w:val="0"/>
          <w:marTop w:val="0"/>
          <w:marBottom w:val="0"/>
          <w:divBdr>
            <w:top w:val="none" w:sz="0" w:space="0" w:color="auto"/>
            <w:left w:val="none" w:sz="0" w:space="0" w:color="auto"/>
            <w:bottom w:val="none" w:sz="0" w:space="0" w:color="auto"/>
            <w:right w:val="none" w:sz="0" w:space="0" w:color="auto"/>
          </w:divBdr>
          <w:divsChild>
            <w:div w:id="4494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66442887">
      <w:bodyDiv w:val="1"/>
      <w:marLeft w:val="0"/>
      <w:marRight w:val="0"/>
      <w:marTop w:val="0"/>
      <w:marBottom w:val="0"/>
      <w:divBdr>
        <w:top w:val="none" w:sz="0" w:space="0" w:color="auto"/>
        <w:left w:val="none" w:sz="0" w:space="0" w:color="auto"/>
        <w:bottom w:val="none" w:sz="0" w:space="0" w:color="auto"/>
        <w:right w:val="none" w:sz="0" w:space="0" w:color="auto"/>
      </w:divBdr>
      <w:divsChild>
        <w:div w:id="555167199">
          <w:marLeft w:val="0"/>
          <w:marRight w:val="0"/>
          <w:marTop w:val="0"/>
          <w:marBottom w:val="0"/>
          <w:divBdr>
            <w:top w:val="none" w:sz="0" w:space="0" w:color="auto"/>
            <w:left w:val="none" w:sz="0" w:space="0" w:color="auto"/>
            <w:bottom w:val="none" w:sz="0" w:space="0" w:color="auto"/>
            <w:right w:val="none" w:sz="0" w:space="0" w:color="auto"/>
          </w:divBdr>
          <w:divsChild>
            <w:div w:id="29032752">
              <w:marLeft w:val="0"/>
              <w:marRight w:val="0"/>
              <w:marTop w:val="0"/>
              <w:marBottom w:val="0"/>
              <w:divBdr>
                <w:top w:val="none" w:sz="0" w:space="0" w:color="auto"/>
                <w:left w:val="none" w:sz="0" w:space="0" w:color="auto"/>
                <w:bottom w:val="none" w:sz="0" w:space="0" w:color="auto"/>
                <w:right w:val="none" w:sz="0" w:space="0" w:color="auto"/>
              </w:divBdr>
            </w:div>
          </w:divsChild>
        </w:div>
        <w:div w:id="460461007">
          <w:marLeft w:val="0"/>
          <w:marRight w:val="0"/>
          <w:marTop w:val="0"/>
          <w:marBottom w:val="0"/>
          <w:divBdr>
            <w:top w:val="none" w:sz="0" w:space="0" w:color="auto"/>
            <w:left w:val="none" w:sz="0" w:space="0" w:color="auto"/>
            <w:bottom w:val="none" w:sz="0" w:space="0" w:color="auto"/>
            <w:right w:val="none" w:sz="0" w:space="0" w:color="auto"/>
          </w:divBdr>
          <w:divsChild>
            <w:div w:id="1512523932">
              <w:marLeft w:val="0"/>
              <w:marRight w:val="0"/>
              <w:marTop w:val="0"/>
              <w:marBottom w:val="0"/>
              <w:divBdr>
                <w:top w:val="none" w:sz="0" w:space="0" w:color="auto"/>
                <w:left w:val="none" w:sz="0" w:space="0" w:color="auto"/>
                <w:bottom w:val="none" w:sz="0" w:space="0" w:color="auto"/>
                <w:right w:val="none" w:sz="0" w:space="0" w:color="auto"/>
              </w:divBdr>
            </w:div>
          </w:divsChild>
        </w:div>
        <w:div w:id="615016531">
          <w:marLeft w:val="0"/>
          <w:marRight w:val="0"/>
          <w:marTop w:val="0"/>
          <w:marBottom w:val="0"/>
          <w:divBdr>
            <w:top w:val="none" w:sz="0" w:space="0" w:color="auto"/>
            <w:left w:val="none" w:sz="0" w:space="0" w:color="auto"/>
            <w:bottom w:val="none" w:sz="0" w:space="0" w:color="auto"/>
            <w:right w:val="none" w:sz="0" w:space="0" w:color="auto"/>
          </w:divBdr>
          <w:divsChild>
            <w:div w:id="93716878">
              <w:marLeft w:val="0"/>
              <w:marRight w:val="0"/>
              <w:marTop w:val="0"/>
              <w:marBottom w:val="0"/>
              <w:divBdr>
                <w:top w:val="none" w:sz="0" w:space="0" w:color="auto"/>
                <w:left w:val="none" w:sz="0" w:space="0" w:color="auto"/>
                <w:bottom w:val="none" w:sz="0" w:space="0" w:color="auto"/>
                <w:right w:val="none" w:sz="0" w:space="0" w:color="auto"/>
              </w:divBdr>
            </w:div>
          </w:divsChild>
        </w:div>
        <w:div w:id="922568076">
          <w:marLeft w:val="0"/>
          <w:marRight w:val="0"/>
          <w:marTop w:val="0"/>
          <w:marBottom w:val="0"/>
          <w:divBdr>
            <w:top w:val="none" w:sz="0" w:space="0" w:color="auto"/>
            <w:left w:val="none" w:sz="0" w:space="0" w:color="auto"/>
            <w:bottom w:val="none" w:sz="0" w:space="0" w:color="auto"/>
            <w:right w:val="none" w:sz="0" w:space="0" w:color="auto"/>
          </w:divBdr>
          <w:divsChild>
            <w:div w:id="1323002929">
              <w:marLeft w:val="0"/>
              <w:marRight w:val="0"/>
              <w:marTop w:val="0"/>
              <w:marBottom w:val="0"/>
              <w:divBdr>
                <w:top w:val="none" w:sz="0" w:space="0" w:color="auto"/>
                <w:left w:val="none" w:sz="0" w:space="0" w:color="auto"/>
                <w:bottom w:val="none" w:sz="0" w:space="0" w:color="auto"/>
                <w:right w:val="none" w:sz="0" w:space="0" w:color="auto"/>
              </w:divBdr>
            </w:div>
          </w:divsChild>
        </w:div>
        <w:div w:id="368339371">
          <w:marLeft w:val="0"/>
          <w:marRight w:val="0"/>
          <w:marTop w:val="0"/>
          <w:marBottom w:val="0"/>
          <w:divBdr>
            <w:top w:val="none" w:sz="0" w:space="0" w:color="auto"/>
            <w:left w:val="none" w:sz="0" w:space="0" w:color="auto"/>
            <w:bottom w:val="none" w:sz="0" w:space="0" w:color="auto"/>
            <w:right w:val="none" w:sz="0" w:space="0" w:color="auto"/>
          </w:divBdr>
          <w:divsChild>
            <w:div w:id="529800765">
              <w:marLeft w:val="0"/>
              <w:marRight w:val="0"/>
              <w:marTop w:val="0"/>
              <w:marBottom w:val="0"/>
              <w:divBdr>
                <w:top w:val="none" w:sz="0" w:space="0" w:color="auto"/>
                <w:left w:val="none" w:sz="0" w:space="0" w:color="auto"/>
                <w:bottom w:val="none" w:sz="0" w:space="0" w:color="auto"/>
                <w:right w:val="none" w:sz="0" w:space="0" w:color="auto"/>
              </w:divBdr>
            </w:div>
          </w:divsChild>
        </w:div>
        <w:div w:id="1845897442">
          <w:marLeft w:val="0"/>
          <w:marRight w:val="0"/>
          <w:marTop w:val="0"/>
          <w:marBottom w:val="0"/>
          <w:divBdr>
            <w:top w:val="none" w:sz="0" w:space="0" w:color="auto"/>
            <w:left w:val="none" w:sz="0" w:space="0" w:color="auto"/>
            <w:bottom w:val="none" w:sz="0" w:space="0" w:color="auto"/>
            <w:right w:val="none" w:sz="0" w:space="0" w:color="auto"/>
          </w:divBdr>
          <w:divsChild>
            <w:div w:id="1563176566">
              <w:marLeft w:val="0"/>
              <w:marRight w:val="0"/>
              <w:marTop w:val="0"/>
              <w:marBottom w:val="0"/>
              <w:divBdr>
                <w:top w:val="none" w:sz="0" w:space="0" w:color="auto"/>
                <w:left w:val="none" w:sz="0" w:space="0" w:color="auto"/>
                <w:bottom w:val="none" w:sz="0" w:space="0" w:color="auto"/>
                <w:right w:val="none" w:sz="0" w:space="0" w:color="auto"/>
              </w:divBdr>
            </w:div>
          </w:divsChild>
        </w:div>
        <w:div w:id="1020198960">
          <w:marLeft w:val="0"/>
          <w:marRight w:val="0"/>
          <w:marTop w:val="0"/>
          <w:marBottom w:val="0"/>
          <w:divBdr>
            <w:top w:val="none" w:sz="0" w:space="0" w:color="auto"/>
            <w:left w:val="none" w:sz="0" w:space="0" w:color="auto"/>
            <w:bottom w:val="none" w:sz="0" w:space="0" w:color="auto"/>
            <w:right w:val="none" w:sz="0" w:space="0" w:color="auto"/>
          </w:divBdr>
          <w:divsChild>
            <w:div w:id="1869760478">
              <w:marLeft w:val="0"/>
              <w:marRight w:val="0"/>
              <w:marTop w:val="0"/>
              <w:marBottom w:val="0"/>
              <w:divBdr>
                <w:top w:val="none" w:sz="0" w:space="0" w:color="auto"/>
                <w:left w:val="none" w:sz="0" w:space="0" w:color="auto"/>
                <w:bottom w:val="none" w:sz="0" w:space="0" w:color="auto"/>
                <w:right w:val="none" w:sz="0" w:space="0" w:color="auto"/>
              </w:divBdr>
            </w:div>
          </w:divsChild>
        </w:div>
        <w:div w:id="130634789">
          <w:marLeft w:val="0"/>
          <w:marRight w:val="0"/>
          <w:marTop w:val="0"/>
          <w:marBottom w:val="0"/>
          <w:divBdr>
            <w:top w:val="none" w:sz="0" w:space="0" w:color="auto"/>
            <w:left w:val="none" w:sz="0" w:space="0" w:color="auto"/>
            <w:bottom w:val="none" w:sz="0" w:space="0" w:color="auto"/>
            <w:right w:val="none" w:sz="0" w:space="0" w:color="auto"/>
          </w:divBdr>
          <w:divsChild>
            <w:div w:id="962466070">
              <w:marLeft w:val="0"/>
              <w:marRight w:val="0"/>
              <w:marTop w:val="0"/>
              <w:marBottom w:val="0"/>
              <w:divBdr>
                <w:top w:val="none" w:sz="0" w:space="0" w:color="auto"/>
                <w:left w:val="none" w:sz="0" w:space="0" w:color="auto"/>
                <w:bottom w:val="none" w:sz="0" w:space="0" w:color="auto"/>
                <w:right w:val="none" w:sz="0" w:space="0" w:color="auto"/>
              </w:divBdr>
            </w:div>
          </w:divsChild>
        </w:div>
        <w:div w:id="742070283">
          <w:marLeft w:val="0"/>
          <w:marRight w:val="0"/>
          <w:marTop w:val="0"/>
          <w:marBottom w:val="0"/>
          <w:divBdr>
            <w:top w:val="none" w:sz="0" w:space="0" w:color="auto"/>
            <w:left w:val="none" w:sz="0" w:space="0" w:color="auto"/>
            <w:bottom w:val="none" w:sz="0" w:space="0" w:color="auto"/>
            <w:right w:val="none" w:sz="0" w:space="0" w:color="auto"/>
          </w:divBdr>
          <w:divsChild>
            <w:div w:id="782379165">
              <w:marLeft w:val="0"/>
              <w:marRight w:val="0"/>
              <w:marTop w:val="0"/>
              <w:marBottom w:val="0"/>
              <w:divBdr>
                <w:top w:val="none" w:sz="0" w:space="0" w:color="auto"/>
                <w:left w:val="none" w:sz="0" w:space="0" w:color="auto"/>
                <w:bottom w:val="none" w:sz="0" w:space="0" w:color="auto"/>
                <w:right w:val="none" w:sz="0" w:space="0" w:color="auto"/>
              </w:divBdr>
            </w:div>
          </w:divsChild>
        </w:div>
        <w:div w:id="396365351">
          <w:marLeft w:val="0"/>
          <w:marRight w:val="0"/>
          <w:marTop w:val="0"/>
          <w:marBottom w:val="0"/>
          <w:divBdr>
            <w:top w:val="none" w:sz="0" w:space="0" w:color="auto"/>
            <w:left w:val="none" w:sz="0" w:space="0" w:color="auto"/>
            <w:bottom w:val="none" w:sz="0" w:space="0" w:color="auto"/>
            <w:right w:val="none" w:sz="0" w:space="0" w:color="auto"/>
          </w:divBdr>
          <w:divsChild>
            <w:div w:id="1819494933">
              <w:marLeft w:val="0"/>
              <w:marRight w:val="0"/>
              <w:marTop w:val="0"/>
              <w:marBottom w:val="0"/>
              <w:divBdr>
                <w:top w:val="none" w:sz="0" w:space="0" w:color="auto"/>
                <w:left w:val="none" w:sz="0" w:space="0" w:color="auto"/>
                <w:bottom w:val="none" w:sz="0" w:space="0" w:color="auto"/>
                <w:right w:val="none" w:sz="0" w:space="0" w:color="auto"/>
              </w:divBdr>
            </w:div>
          </w:divsChild>
        </w:div>
        <w:div w:id="1205481038">
          <w:marLeft w:val="0"/>
          <w:marRight w:val="0"/>
          <w:marTop w:val="0"/>
          <w:marBottom w:val="0"/>
          <w:divBdr>
            <w:top w:val="none" w:sz="0" w:space="0" w:color="auto"/>
            <w:left w:val="none" w:sz="0" w:space="0" w:color="auto"/>
            <w:bottom w:val="none" w:sz="0" w:space="0" w:color="auto"/>
            <w:right w:val="none" w:sz="0" w:space="0" w:color="auto"/>
          </w:divBdr>
          <w:divsChild>
            <w:div w:id="45877918">
              <w:marLeft w:val="0"/>
              <w:marRight w:val="0"/>
              <w:marTop w:val="0"/>
              <w:marBottom w:val="0"/>
              <w:divBdr>
                <w:top w:val="none" w:sz="0" w:space="0" w:color="auto"/>
                <w:left w:val="none" w:sz="0" w:space="0" w:color="auto"/>
                <w:bottom w:val="none" w:sz="0" w:space="0" w:color="auto"/>
                <w:right w:val="none" w:sz="0" w:space="0" w:color="auto"/>
              </w:divBdr>
            </w:div>
          </w:divsChild>
        </w:div>
        <w:div w:id="424228880">
          <w:marLeft w:val="0"/>
          <w:marRight w:val="0"/>
          <w:marTop w:val="0"/>
          <w:marBottom w:val="0"/>
          <w:divBdr>
            <w:top w:val="none" w:sz="0" w:space="0" w:color="auto"/>
            <w:left w:val="none" w:sz="0" w:space="0" w:color="auto"/>
            <w:bottom w:val="none" w:sz="0" w:space="0" w:color="auto"/>
            <w:right w:val="none" w:sz="0" w:space="0" w:color="auto"/>
          </w:divBdr>
          <w:divsChild>
            <w:div w:id="46340085">
              <w:marLeft w:val="0"/>
              <w:marRight w:val="0"/>
              <w:marTop w:val="0"/>
              <w:marBottom w:val="0"/>
              <w:divBdr>
                <w:top w:val="none" w:sz="0" w:space="0" w:color="auto"/>
                <w:left w:val="none" w:sz="0" w:space="0" w:color="auto"/>
                <w:bottom w:val="none" w:sz="0" w:space="0" w:color="auto"/>
                <w:right w:val="none" w:sz="0" w:space="0" w:color="auto"/>
              </w:divBdr>
            </w:div>
          </w:divsChild>
        </w:div>
        <w:div w:id="1012301670">
          <w:marLeft w:val="0"/>
          <w:marRight w:val="0"/>
          <w:marTop w:val="0"/>
          <w:marBottom w:val="0"/>
          <w:divBdr>
            <w:top w:val="none" w:sz="0" w:space="0" w:color="auto"/>
            <w:left w:val="none" w:sz="0" w:space="0" w:color="auto"/>
            <w:bottom w:val="none" w:sz="0" w:space="0" w:color="auto"/>
            <w:right w:val="none" w:sz="0" w:space="0" w:color="auto"/>
          </w:divBdr>
          <w:divsChild>
            <w:div w:id="1190408941">
              <w:marLeft w:val="0"/>
              <w:marRight w:val="0"/>
              <w:marTop w:val="0"/>
              <w:marBottom w:val="0"/>
              <w:divBdr>
                <w:top w:val="none" w:sz="0" w:space="0" w:color="auto"/>
                <w:left w:val="none" w:sz="0" w:space="0" w:color="auto"/>
                <w:bottom w:val="none" w:sz="0" w:space="0" w:color="auto"/>
                <w:right w:val="none" w:sz="0" w:space="0" w:color="auto"/>
              </w:divBdr>
            </w:div>
          </w:divsChild>
        </w:div>
        <w:div w:id="114259259">
          <w:marLeft w:val="0"/>
          <w:marRight w:val="0"/>
          <w:marTop w:val="0"/>
          <w:marBottom w:val="0"/>
          <w:divBdr>
            <w:top w:val="none" w:sz="0" w:space="0" w:color="auto"/>
            <w:left w:val="none" w:sz="0" w:space="0" w:color="auto"/>
            <w:bottom w:val="none" w:sz="0" w:space="0" w:color="auto"/>
            <w:right w:val="none" w:sz="0" w:space="0" w:color="auto"/>
          </w:divBdr>
          <w:divsChild>
            <w:div w:id="594283798">
              <w:marLeft w:val="0"/>
              <w:marRight w:val="0"/>
              <w:marTop w:val="0"/>
              <w:marBottom w:val="0"/>
              <w:divBdr>
                <w:top w:val="none" w:sz="0" w:space="0" w:color="auto"/>
                <w:left w:val="none" w:sz="0" w:space="0" w:color="auto"/>
                <w:bottom w:val="none" w:sz="0" w:space="0" w:color="auto"/>
                <w:right w:val="none" w:sz="0" w:space="0" w:color="auto"/>
              </w:divBdr>
            </w:div>
          </w:divsChild>
        </w:div>
        <w:div w:id="882718488">
          <w:marLeft w:val="0"/>
          <w:marRight w:val="0"/>
          <w:marTop w:val="0"/>
          <w:marBottom w:val="0"/>
          <w:divBdr>
            <w:top w:val="none" w:sz="0" w:space="0" w:color="auto"/>
            <w:left w:val="none" w:sz="0" w:space="0" w:color="auto"/>
            <w:bottom w:val="none" w:sz="0" w:space="0" w:color="auto"/>
            <w:right w:val="none" w:sz="0" w:space="0" w:color="auto"/>
          </w:divBdr>
          <w:divsChild>
            <w:div w:id="378091268">
              <w:marLeft w:val="0"/>
              <w:marRight w:val="0"/>
              <w:marTop w:val="0"/>
              <w:marBottom w:val="0"/>
              <w:divBdr>
                <w:top w:val="none" w:sz="0" w:space="0" w:color="auto"/>
                <w:left w:val="none" w:sz="0" w:space="0" w:color="auto"/>
                <w:bottom w:val="none" w:sz="0" w:space="0" w:color="auto"/>
                <w:right w:val="none" w:sz="0" w:space="0" w:color="auto"/>
              </w:divBdr>
            </w:div>
          </w:divsChild>
        </w:div>
        <w:div w:id="863832731">
          <w:marLeft w:val="0"/>
          <w:marRight w:val="0"/>
          <w:marTop w:val="0"/>
          <w:marBottom w:val="0"/>
          <w:divBdr>
            <w:top w:val="none" w:sz="0" w:space="0" w:color="auto"/>
            <w:left w:val="none" w:sz="0" w:space="0" w:color="auto"/>
            <w:bottom w:val="none" w:sz="0" w:space="0" w:color="auto"/>
            <w:right w:val="none" w:sz="0" w:space="0" w:color="auto"/>
          </w:divBdr>
          <w:divsChild>
            <w:div w:id="418528668">
              <w:marLeft w:val="0"/>
              <w:marRight w:val="0"/>
              <w:marTop w:val="0"/>
              <w:marBottom w:val="0"/>
              <w:divBdr>
                <w:top w:val="none" w:sz="0" w:space="0" w:color="auto"/>
                <w:left w:val="none" w:sz="0" w:space="0" w:color="auto"/>
                <w:bottom w:val="none" w:sz="0" w:space="0" w:color="auto"/>
                <w:right w:val="none" w:sz="0" w:space="0" w:color="auto"/>
              </w:divBdr>
            </w:div>
          </w:divsChild>
        </w:div>
        <w:div w:id="1893729860">
          <w:marLeft w:val="0"/>
          <w:marRight w:val="0"/>
          <w:marTop w:val="0"/>
          <w:marBottom w:val="0"/>
          <w:divBdr>
            <w:top w:val="none" w:sz="0" w:space="0" w:color="auto"/>
            <w:left w:val="none" w:sz="0" w:space="0" w:color="auto"/>
            <w:bottom w:val="none" w:sz="0" w:space="0" w:color="auto"/>
            <w:right w:val="none" w:sz="0" w:space="0" w:color="auto"/>
          </w:divBdr>
          <w:divsChild>
            <w:div w:id="1644968630">
              <w:marLeft w:val="0"/>
              <w:marRight w:val="0"/>
              <w:marTop w:val="0"/>
              <w:marBottom w:val="0"/>
              <w:divBdr>
                <w:top w:val="none" w:sz="0" w:space="0" w:color="auto"/>
                <w:left w:val="none" w:sz="0" w:space="0" w:color="auto"/>
                <w:bottom w:val="none" w:sz="0" w:space="0" w:color="auto"/>
                <w:right w:val="none" w:sz="0" w:space="0" w:color="auto"/>
              </w:divBdr>
            </w:div>
          </w:divsChild>
        </w:div>
        <w:div w:id="1067722425">
          <w:marLeft w:val="0"/>
          <w:marRight w:val="0"/>
          <w:marTop w:val="0"/>
          <w:marBottom w:val="0"/>
          <w:divBdr>
            <w:top w:val="none" w:sz="0" w:space="0" w:color="auto"/>
            <w:left w:val="none" w:sz="0" w:space="0" w:color="auto"/>
            <w:bottom w:val="none" w:sz="0" w:space="0" w:color="auto"/>
            <w:right w:val="none" w:sz="0" w:space="0" w:color="auto"/>
          </w:divBdr>
          <w:divsChild>
            <w:div w:id="1730375069">
              <w:marLeft w:val="0"/>
              <w:marRight w:val="0"/>
              <w:marTop w:val="0"/>
              <w:marBottom w:val="0"/>
              <w:divBdr>
                <w:top w:val="none" w:sz="0" w:space="0" w:color="auto"/>
                <w:left w:val="none" w:sz="0" w:space="0" w:color="auto"/>
                <w:bottom w:val="none" w:sz="0" w:space="0" w:color="auto"/>
                <w:right w:val="none" w:sz="0" w:space="0" w:color="auto"/>
              </w:divBdr>
            </w:div>
          </w:divsChild>
        </w:div>
        <w:div w:id="822621459">
          <w:marLeft w:val="0"/>
          <w:marRight w:val="0"/>
          <w:marTop w:val="0"/>
          <w:marBottom w:val="0"/>
          <w:divBdr>
            <w:top w:val="none" w:sz="0" w:space="0" w:color="auto"/>
            <w:left w:val="none" w:sz="0" w:space="0" w:color="auto"/>
            <w:bottom w:val="none" w:sz="0" w:space="0" w:color="auto"/>
            <w:right w:val="none" w:sz="0" w:space="0" w:color="auto"/>
          </w:divBdr>
          <w:divsChild>
            <w:div w:id="673605377">
              <w:marLeft w:val="0"/>
              <w:marRight w:val="0"/>
              <w:marTop w:val="0"/>
              <w:marBottom w:val="0"/>
              <w:divBdr>
                <w:top w:val="none" w:sz="0" w:space="0" w:color="auto"/>
                <w:left w:val="none" w:sz="0" w:space="0" w:color="auto"/>
                <w:bottom w:val="none" w:sz="0" w:space="0" w:color="auto"/>
                <w:right w:val="none" w:sz="0" w:space="0" w:color="auto"/>
              </w:divBdr>
            </w:div>
          </w:divsChild>
        </w:div>
        <w:div w:id="2014138512">
          <w:marLeft w:val="0"/>
          <w:marRight w:val="0"/>
          <w:marTop w:val="0"/>
          <w:marBottom w:val="0"/>
          <w:divBdr>
            <w:top w:val="none" w:sz="0" w:space="0" w:color="auto"/>
            <w:left w:val="none" w:sz="0" w:space="0" w:color="auto"/>
            <w:bottom w:val="none" w:sz="0" w:space="0" w:color="auto"/>
            <w:right w:val="none" w:sz="0" w:space="0" w:color="auto"/>
          </w:divBdr>
          <w:divsChild>
            <w:div w:id="1008293757">
              <w:marLeft w:val="0"/>
              <w:marRight w:val="0"/>
              <w:marTop w:val="0"/>
              <w:marBottom w:val="0"/>
              <w:divBdr>
                <w:top w:val="none" w:sz="0" w:space="0" w:color="auto"/>
                <w:left w:val="none" w:sz="0" w:space="0" w:color="auto"/>
                <w:bottom w:val="none" w:sz="0" w:space="0" w:color="auto"/>
                <w:right w:val="none" w:sz="0" w:space="0" w:color="auto"/>
              </w:divBdr>
            </w:div>
          </w:divsChild>
        </w:div>
        <w:div w:id="949240811">
          <w:marLeft w:val="0"/>
          <w:marRight w:val="0"/>
          <w:marTop w:val="0"/>
          <w:marBottom w:val="0"/>
          <w:divBdr>
            <w:top w:val="none" w:sz="0" w:space="0" w:color="auto"/>
            <w:left w:val="none" w:sz="0" w:space="0" w:color="auto"/>
            <w:bottom w:val="none" w:sz="0" w:space="0" w:color="auto"/>
            <w:right w:val="none" w:sz="0" w:space="0" w:color="auto"/>
          </w:divBdr>
          <w:divsChild>
            <w:div w:id="1261643266">
              <w:marLeft w:val="0"/>
              <w:marRight w:val="0"/>
              <w:marTop w:val="0"/>
              <w:marBottom w:val="0"/>
              <w:divBdr>
                <w:top w:val="none" w:sz="0" w:space="0" w:color="auto"/>
                <w:left w:val="none" w:sz="0" w:space="0" w:color="auto"/>
                <w:bottom w:val="none" w:sz="0" w:space="0" w:color="auto"/>
                <w:right w:val="none" w:sz="0" w:space="0" w:color="auto"/>
              </w:divBdr>
            </w:div>
          </w:divsChild>
        </w:div>
        <w:div w:id="172379151">
          <w:marLeft w:val="0"/>
          <w:marRight w:val="0"/>
          <w:marTop w:val="0"/>
          <w:marBottom w:val="0"/>
          <w:divBdr>
            <w:top w:val="none" w:sz="0" w:space="0" w:color="auto"/>
            <w:left w:val="none" w:sz="0" w:space="0" w:color="auto"/>
            <w:bottom w:val="none" w:sz="0" w:space="0" w:color="auto"/>
            <w:right w:val="none" w:sz="0" w:space="0" w:color="auto"/>
          </w:divBdr>
          <w:divsChild>
            <w:div w:id="852571280">
              <w:marLeft w:val="0"/>
              <w:marRight w:val="0"/>
              <w:marTop w:val="0"/>
              <w:marBottom w:val="0"/>
              <w:divBdr>
                <w:top w:val="none" w:sz="0" w:space="0" w:color="auto"/>
                <w:left w:val="none" w:sz="0" w:space="0" w:color="auto"/>
                <w:bottom w:val="none" w:sz="0" w:space="0" w:color="auto"/>
                <w:right w:val="none" w:sz="0" w:space="0" w:color="auto"/>
              </w:divBdr>
            </w:div>
          </w:divsChild>
        </w:div>
        <w:div w:id="1534465169">
          <w:marLeft w:val="0"/>
          <w:marRight w:val="0"/>
          <w:marTop w:val="0"/>
          <w:marBottom w:val="0"/>
          <w:divBdr>
            <w:top w:val="none" w:sz="0" w:space="0" w:color="auto"/>
            <w:left w:val="none" w:sz="0" w:space="0" w:color="auto"/>
            <w:bottom w:val="none" w:sz="0" w:space="0" w:color="auto"/>
            <w:right w:val="none" w:sz="0" w:space="0" w:color="auto"/>
          </w:divBdr>
          <w:divsChild>
            <w:div w:id="138619038">
              <w:marLeft w:val="0"/>
              <w:marRight w:val="0"/>
              <w:marTop w:val="0"/>
              <w:marBottom w:val="0"/>
              <w:divBdr>
                <w:top w:val="none" w:sz="0" w:space="0" w:color="auto"/>
                <w:left w:val="none" w:sz="0" w:space="0" w:color="auto"/>
                <w:bottom w:val="none" w:sz="0" w:space="0" w:color="auto"/>
                <w:right w:val="none" w:sz="0" w:space="0" w:color="auto"/>
              </w:divBdr>
            </w:div>
          </w:divsChild>
        </w:div>
        <w:div w:id="836577942">
          <w:marLeft w:val="0"/>
          <w:marRight w:val="0"/>
          <w:marTop w:val="0"/>
          <w:marBottom w:val="0"/>
          <w:divBdr>
            <w:top w:val="none" w:sz="0" w:space="0" w:color="auto"/>
            <w:left w:val="none" w:sz="0" w:space="0" w:color="auto"/>
            <w:bottom w:val="none" w:sz="0" w:space="0" w:color="auto"/>
            <w:right w:val="none" w:sz="0" w:space="0" w:color="auto"/>
          </w:divBdr>
          <w:divsChild>
            <w:div w:id="494957544">
              <w:marLeft w:val="0"/>
              <w:marRight w:val="0"/>
              <w:marTop w:val="0"/>
              <w:marBottom w:val="0"/>
              <w:divBdr>
                <w:top w:val="none" w:sz="0" w:space="0" w:color="auto"/>
                <w:left w:val="none" w:sz="0" w:space="0" w:color="auto"/>
                <w:bottom w:val="none" w:sz="0" w:space="0" w:color="auto"/>
                <w:right w:val="none" w:sz="0" w:space="0" w:color="auto"/>
              </w:divBdr>
            </w:div>
          </w:divsChild>
        </w:div>
        <w:div w:id="899749906">
          <w:marLeft w:val="0"/>
          <w:marRight w:val="0"/>
          <w:marTop w:val="0"/>
          <w:marBottom w:val="0"/>
          <w:divBdr>
            <w:top w:val="none" w:sz="0" w:space="0" w:color="auto"/>
            <w:left w:val="none" w:sz="0" w:space="0" w:color="auto"/>
            <w:bottom w:val="none" w:sz="0" w:space="0" w:color="auto"/>
            <w:right w:val="none" w:sz="0" w:space="0" w:color="auto"/>
          </w:divBdr>
          <w:divsChild>
            <w:div w:id="1529217239">
              <w:marLeft w:val="0"/>
              <w:marRight w:val="0"/>
              <w:marTop w:val="0"/>
              <w:marBottom w:val="0"/>
              <w:divBdr>
                <w:top w:val="none" w:sz="0" w:space="0" w:color="auto"/>
                <w:left w:val="none" w:sz="0" w:space="0" w:color="auto"/>
                <w:bottom w:val="none" w:sz="0" w:space="0" w:color="auto"/>
                <w:right w:val="none" w:sz="0" w:space="0" w:color="auto"/>
              </w:divBdr>
            </w:div>
          </w:divsChild>
        </w:div>
        <w:div w:id="613905941">
          <w:marLeft w:val="0"/>
          <w:marRight w:val="0"/>
          <w:marTop w:val="0"/>
          <w:marBottom w:val="0"/>
          <w:divBdr>
            <w:top w:val="none" w:sz="0" w:space="0" w:color="auto"/>
            <w:left w:val="none" w:sz="0" w:space="0" w:color="auto"/>
            <w:bottom w:val="none" w:sz="0" w:space="0" w:color="auto"/>
            <w:right w:val="none" w:sz="0" w:space="0" w:color="auto"/>
          </w:divBdr>
          <w:divsChild>
            <w:div w:id="1789351362">
              <w:marLeft w:val="0"/>
              <w:marRight w:val="0"/>
              <w:marTop w:val="0"/>
              <w:marBottom w:val="0"/>
              <w:divBdr>
                <w:top w:val="none" w:sz="0" w:space="0" w:color="auto"/>
                <w:left w:val="none" w:sz="0" w:space="0" w:color="auto"/>
                <w:bottom w:val="none" w:sz="0" w:space="0" w:color="auto"/>
                <w:right w:val="none" w:sz="0" w:space="0" w:color="auto"/>
              </w:divBdr>
            </w:div>
          </w:divsChild>
        </w:div>
        <w:div w:id="497812158">
          <w:marLeft w:val="0"/>
          <w:marRight w:val="0"/>
          <w:marTop w:val="0"/>
          <w:marBottom w:val="0"/>
          <w:divBdr>
            <w:top w:val="none" w:sz="0" w:space="0" w:color="auto"/>
            <w:left w:val="none" w:sz="0" w:space="0" w:color="auto"/>
            <w:bottom w:val="none" w:sz="0" w:space="0" w:color="auto"/>
            <w:right w:val="none" w:sz="0" w:space="0" w:color="auto"/>
          </w:divBdr>
        </w:div>
        <w:div w:id="1330333248">
          <w:marLeft w:val="0"/>
          <w:marRight w:val="0"/>
          <w:marTop w:val="0"/>
          <w:marBottom w:val="0"/>
          <w:divBdr>
            <w:top w:val="none" w:sz="0" w:space="0" w:color="auto"/>
            <w:left w:val="none" w:sz="0" w:space="0" w:color="auto"/>
            <w:bottom w:val="none" w:sz="0" w:space="0" w:color="auto"/>
            <w:right w:val="none" w:sz="0" w:space="0" w:color="auto"/>
          </w:divBdr>
          <w:divsChild>
            <w:div w:id="718361511">
              <w:marLeft w:val="0"/>
              <w:marRight w:val="0"/>
              <w:marTop w:val="0"/>
              <w:marBottom w:val="0"/>
              <w:divBdr>
                <w:top w:val="none" w:sz="0" w:space="0" w:color="auto"/>
                <w:left w:val="none" w:sz="0" w:space="0" w:color="auto"/>
                <w:bottom w:val="none" w:sz="0" w:space="0" w:color="auto"/>
                <w:right w:val="none" w:sz="0" w:space="0" w:color="auto"/>
              </w:divBdr>
            </w:div>
          </w:divsChild>
        </w:div>
        <w:div w:id="19010700">
          <w:marLeft w:val="0"/>
          <w:marRight w:val="0"/>
          <w:marTop w:val="0"/>
          <w:marBottom w:val="0"/>
          <w:divBdr>
            <w:top w:val="none" w:sz="0" w:space="0" w:color="auto"/>
            <w:left w:val="none" w:sz="0" w:space="0" w:color="auto"/>
            <w:bottom w:val="none" w:sz="0" w:space="0" w:color="auto"/>
            <w:right w:val="none" w:sz="0" w:space="0" w:color="auto"/>
          </w:divBdr>
          <w:divsChild>
            <w:div w:id="4520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983340557">
      <w:bodyDiv w:val="1"/>
      <w:marLeft w:val="0"/>
      <w:marRight w:val="0"/>
      <w:marTop w:val="0"/>
      <w:marBottom w:val="0"/>
      <w:divBdr>
        <w:top w:val="none" w:sz="0" w:space="0" w:color="auto"/>
        <w:left w:val="none" w:sz="0" w:space="0" w:color="auto"/>
        <w:bottom w:val="none" w:sz="0" w:space="0" w:color="auto"/>
        <w:right w:val="none" w:sz="0" w:space="0" w:color="auto"/>
      </w:divBdr>
      <w:divsChild>
        <w:div w:id="378087719">
          <w:marLeft w:val="0"/>
          <w:marRight w:val="0"/>
          <w:marTop w:val="0"/>
          <w:marBottom w:val="0"/>
          <w:divBdr>
            <w:top w:val="none" w:sz="0" w:space="0" w:color="auto"/>
            <w:left w:val="none" w:sz="0" w:space="0" w:color="auto"/>
            <w:bottom w:val="none" w:sz="0" w:space="0" w:color="auto"/>
            <w:right w:val="none" w:sz="0" w:space="0" w:color="auto"/>
          </w:divBdr>
          <w:divsChild>
            <w:div w:id="1815830081">
              <w:marLeft w:val="0"/>
              <w:marRight w:val="0"/>
              <w:marTop w:val="0"/>
              <w:marBottom w:val="0"/>
              <w:divBdr>
                <w:top w:val="none" w:sz="0" w:space="0" w:color="auto"/>
                <w:left w:val="none" w:sz="0" w:space="0" w:color="auto"/>
                <w:bottom w:val="none" w:sz="0" w:space="0" w:color="auto"/>
                <w:right w:val="none" w:sz="0" w:space="0" w:color="auto"/>
              </w:divBdr>
            </w:div>
          </w:divsChild>
        </w:div>
        <w:div w:id="1134984624">
          <w:marLeft w:val="0"/>
          <w:marRight w:val="0"/>
          <w:marTop w:val="0"/>
          <w:marBottom w:val="0"/>
          <w:divBdr>
            <w:top w:val="none" w:sz="0" w:space="0" w:color="auto"/>
            <w:left w:val="none" w:sz="0" w:space="0" w:color="auto"/>
            <w:bottom w:val="none" w:sz="0" w:space="0" w:color="auto"/>
            <w:right w:val="none" w:sz="0" w:space="0" w:color="auto"/>
          </w:divBdr>
          <w:divsChild>
            <w:div w:id="1274482020">
              <w:marLeft w:val="0"/>
              <w:marRight w:val="0"/>
              <w:marTop w:val="0"/>
              <w:marBottom w:val="0"/>
              <w:divBdr>
                <w:top w:val="none" w:sz="0" w:space="0" w:color="auto"/>
                <w:left w:val="none" w:sz="0" w:space="0" w:color="auto"/>
                <w:bottom w:val="none" w:sz="0" w:space="0" w:color="auto"/>
                <w:right w:val="none" w:sz="0" w:space="0" w:color="auto"/>
              </w:divBdr>
            </w:div>
          </w:divsChild>
        </w:div>
        <w:div w:id="1386611630">
          <w:marLeft w:val="0"/>
          <w:marRight w:val="0"/>
          <w:marTop w:val="0"/>
          <w:marBottom w:val="0"/>
          <w:divBdr>
            <w:top w:val="none" w:sz="0" w:space="0" w:color="auto"/>
            <w:left w:val="none" w:sz="0" w:space="0" w:color="auto"/>
            <w:bottom w:val="none" w:sz="0" w:space="0" w:color="auto"/>
            <w:right w:val="none" w:sz="0" w:space="0" w:color="auto"/>
          </w:divBdr>
          <w:divsChild>
            <w:div w:id="1794665442">
              <w:marLeft w:val="0"/>
              <w:marRight w:val="0"/>
              <w:marTop w:val="0"/>
              <w:marBottom w:val="0"/>
              <w:divBdr>
                <w:top w:val="none" w:sz="0" w:space="0" w:color="auto"/>
                <w:left w:val="none" w:sz="0" w:space="0" w:color="auto"/>
                <w:bottom w:val="none" w:sz="0" w:space="0" w:color="auto"/>
                <w:right w:val="none" w:sz="0" w:space="0" w:color="auto"/>
              </w:divBdr>
            </w:div>
          </w:divsChild>
        </w:div>
        <w:div w:id="1526015740">
          <w:marLeft w:val="0"/>
          <w:marRight w:val="0"/>
          <w:marTop w:val="0"/>
          <w:marBottom w:val="0"/>
          <w:divBdr>
            <w:top w:val="none" w:sz="0" w:space="0" w:color="auto"/>
            <w:left w:val="none" w:sz="0" w:space="0" w:color="auto"/>
            <w:bottom w:val="none" w:sz="0" w:space="0" w:color="auto"/>
            <w:right w:val="none" w:sz="0" w:space="0" w:color="auto"/>
          </w:divBdr>
          <w:divsChild>
            <w:div w:id="1153332084">
              <w:marLeft w:val="0"/>
              <w:marRight w:val="0"/>
              <w:marTop w:val="0"/>
              <w:marBottom w:val="0"/>
              <w:divBdr>
                <w:top w:val="none" w:sz="0" w:space="0" w:color="auto"/>
                <w:left w:val="none" w:sz="0" w:space="0" w:color="auto"/>
                <w:bottom w:val="none" w:sz="0" w:space="0" w:color="auto"/>
                <w:right w:val="none" w:sz="0" w:space="0" w:color="auto"/>
              </w:divBdr>
            </w:div>
          </w:divsChild>
        </w:div>
        <w:div w:id="136461236">
          <w:marLeft w:val="0"/>
          <w:marRight w:val="0"/>
          <w:marTop w:val="0"/>
          <w:marBottom w:val="0"/>
          <w:divBdr>
            <w:top w:val="none" w:sz="0" w:space="0" w:color="auto"/>
            <w:left w:val="none" w:sz="0" w:space="0" w:color="auto"/>
            <w:bottom w:val="none" w:sz="0" w:space="0" w:color="auto"/>
            <w:right w:val="none" w:sz="0" w:space="0" w:color="auto"/>
          </w:divBdr>
          <w:divsChild>
            <w:div w:id="790824357">
              <w:marLeft w:val="0"/>
              <w:marRight w:val="0"/>
              <w:marTop w:val="0"/>
              <w:marBottom w:val="0"/>
              <w:divBdr>
                <w:top w:val="none" w:sz="0" w:space="0" w:color="auto"/>
                <w:left w:val="none" w:sz="0" w:space="0" w:color="auto"/>
                <w:bottom w:val="none" w:sz="0" w:space="0" w:color="auto"/>
                <w:right w:val="none" w:sz="0" w:space="0" w:color="auto"/>
              </w:divBdr>
            </w:div>
          </w:divsChild>
        </w:div>
        <w:div w:id="956254270">
          <w:marLeft w:val="0"/>
          <w:marRight w:val="0"/>
          <w:marTop w:val="0"/>
          <w:marBottom w:val="0"/>
          <w:divBdr>
            <w:top w:val="none" w:sz="0" w:space="0" w:color="auto"/>
            <w:left w:val="none" w:sz="0" w:space="0" w:color="auto"/>
            <w:bottom w:val="none" w:sz="0" w:space="0" w:color="auto"/>
            <w:right w:val="none" w:sz="0" w:space="0" w:color="auto"/>
          </w:divBdr>
          <w:divsChild>
            <w:div w:id="85274559">
              <w:marLeft w:val="0"/>
              <w:marRight w:val="0"/>
              <w:marTop w:val="0"/>
              <w:marBottom w:val="0"/>
              <w:divBdr>
                <w:top w:val="none" w:sz="0" w:space="0" w:color="auto"/>
                <w:left w:val="none" w:sz="0" w:space="0" w:color="auto"/>
                <w:bottom w:val="none" w:sz="0" w:space="0" w:color="auto"/>
                <w:right w:val="none" w:sz="0" w:space="0" w:color="auto"/>
              </w:divBdr>
            </w:div>
          </w:divsChild>
        </w:div>
        <w:div w:id="91517637">
          <w:marLeft w:val="0"/>
          <w:marRight w:val="0"/>
          <w:marTop w:val="0"/>
          <w:marBottom w:val="0"/>
          <w:divBdr>
            <w:top w:val="none" w:sz="0" w:space="0" w:color="auto"/>
            <w:left w:val="none" w:sz="0" w:space="0" w:color="auto"/>
            <w:bottom w:val="none" w:sz="0" w:space="0" w:color="auto"/>
            <w:right w:val="none" w:sz="0" w:space="0" w:color="auto"/>
          </w:divBdr>
          <w:divsChild>
            <w:div w:id="386490535">
              <w:marLeft w:val="0"/>
              <w:marRight w:val="0"/>
              <w:marTop w:val="0"/>
              <w:marBottom w:val="0"/>
              <w:divBdr>
                <w:top w:val="none" w:sz="0" w:space="0" w:color="auto"/>
                <w:left w:val="none" w:sz="0" w:space="0" w:color="auto"/>
                <w:bottom w:val="none" w:sz="0" w:space="0" w:color="auto"/>
                <w:right w:val="none" w:sz="0" w:space="0" w:color="auto"/>
              </w:divBdr>
            </w:div>
          </w:divsChild>
        </w:div>
        <w:div w:id="1137797122">
          <w:marLeft w:val="0"/>
          <w:marRight w:val="0"/>
          <w:marTop w:val="0"/>
          <w:marBottom w:val="0"/>
          <w:divBdr>
            <w:top w:val="none" w:sz="0" w:space="0" w:color="auto"/>
            <w:left w:val="none" w:sz="0" w:space="0" w:color="auto"/>
            <w:bottom w:val="none" w:sz="0" w:space="0" w:color="auto"/>
            <w:right w:val="none" w:sz="0" w:space="0" w:color="auto"/>
          </w:divBdr>
          <w:divsChild>
            <w:div w:id="365177410">
              <w:marLeft w:val="0"/>
              <w:marRight w:val="0"/>
              <w:marTop w:val="0"/>
              <w:marBottom w:val="0"/>
              <w:divBdr>
                <w:top w:val="none" w:sz="0" w:space="0" w:color="auto"/>
                <w:left w:val="none" w:sz="0" w:space="0" w:color="auto"/>
                <w:bottom w:val="none" w:sz="0" w:space="0" w:color="auto"/>
                <w:right w:val="none" w:sz="0" w:space="0" w:color="auto"/>
              </w:divBdr>
            </w:div>
          </w:divsChild>
        </w:div>
        <w:div w:id="1002201348">
          <w:marLeft w:val="0"/>
          <w:marRight w:val="0"/>
          <w:marTop w:val="0"/>
          <w:marBottom w:val="0"/>
          <w:divBdr>
            <w:top w:val="none" w:sz="0" w:space="0" w:color="auto"/>
            <w:left w:val="none" w:sz="0" w:space="0" w:color="auto"/>
            <w:bottom w:val="none" w:sz="0" w:space="0" w:color="auto"/>
            <w:right w:val="none" w:sz="0" w:space="0" w:color="auto"/>
          </w:divBdr>
          <w:divsChild>
            <w:div w:id="966357258">
              <w:marLeft w:val="0"/>
              <w:marRight w:val="0"/>
              <w:marTop w:val="0"/>
              <w:marBottom w:val="0"/>
              <w:divBdr>
                <w:top w:val="none" w:sz="0" w:space="0" w:color="auto"/>
                <w:left w:val="none" w:sz="0" w:space="0" w:color="auto"/>
                <w:bottom w:val="none" w:sz="0" w:space="0" w:color="auto"/>
                <w:right w:val="none" w:sz="0" w:space="0" w:color="auto"/>
              </w:divBdr>
            </w:div>
          </w:divsChild>
        </w:div>
        <w:div w:id="1675952592">
          <w:marLeft w:val="0"/>
          <w:marRight w:val="0"/>
          <w:marTop w:val="0"/>
          <w:marBottom w:val="0"/>
          <w:divBdr>
            <w:top w:val="none" w:sz="0" w:space="0" w:color="auto"/>
            <w:left w:val="none" w:sz="0" w:space="0" w:color="auto"/>
            <w:bottom w:val="none" w:sz="0" w:space="0" w:color="auto"/>
            <w:right w:val="none" w:sz="0" w:space="0" w:color="auto"/>
          </w:divBdr>
          <w:divsChild>
            <w:div w:id="2087527903">
              <w:marLeft w:val="0"/>
              <w:marRight w:val="0"/>
              <w:marTop w:val="0"/>
              <w:marBottom w:val="0"/>
              <w:divBdr>
                <w:top w:val="none" w:sz="0" w:space="0" w:color="auto"/>
                <w:left w:val="none" w:sz="0" w:space="0" w:color="auto"/>
                <w:bottom w:val="none" w:sz="0" w:space="0" w:color="auto"/>
                <w:right w:val="none" w:sz="0" w:space="0" w:color="auto"/>
              </w:divBdr>
            </w:div>
          </w:divsChild>
        </w:div>
        <w:div w:id="1887330640">
          <w:marLeft w:val="0"/>
          <w:marRight w:val="0"/>
          <w:marTop w:val="0"/>
          <w:marBottom w:val="0"/>
          <w:divBdr>
            <w:top w:val="none" w:sz="0" w:space="0" w:color="auto"/>
            <w:left w:val="none" w:sz="0" w:space="0" w:color="auto"/>
            <w:bottom w:val="none" w:sz="0" w:space="0" w:color="auto"/>
            <w:right w:val="none" w:sz="0" w:space="0" w:color="auto"/>
          </w:divBdr>
          <w:divsChild>
            <w:div w:id="563030552">
              <w:marLeft w:val="0"/>
              <w:marRight w:val="0"/>
              <w:marTop w:val="0"/>
              <w:marBottom w:val="0"/>
              <w:divBdr>
                <w:top w:val="none" w:sz="0" w:space="0" w:color="auto"/>
                <w:left w:val="none" w:sz="0" w:space="0" w:color="auto"/>
                <w:bottom w:val="none" w:sz="0" w:space="0" w:color="auto"/>
                <w:right w:val="none" w:sz="0" w:space="0" w:color="auto"/>
              </w:divBdr>
            </w:div>
          </w:divsChild>
        </w:div>
        <w:div w:id="547645153">
          <w:marLeft w:val="0"/>
          <w:marRight w:val="0"/>
          <w:marTop w:val="0"/>
          <w:marBottom w:val="0"/>
          <w:divBdr>
            <w:top w:val="none" w:sz="0" w:space="0" w:color="auto"/>
            <w:left w:val="none" w:sz="0" w:space="0" w:color="auto"/>
            <w:bottom w:val="none" w:sz="0" w:space="0" w:color="auto"/>
            <w:right w:val="none" w:sz="0" w:space="0" w:color="auto"/>
          </w:divBdr>
          <w:divsChild>
            <w:div w:id="1714960716">
              <w:marLeft w:val="0"/>
              <w:marRight w:val="0"/>
              <w:marTop w:val="0"/>
              <w:marBottom w:val="0"/>
              <w:divBdr>
                <w:top w:val="none" w:sz="0" w:space="0" w:color="auto"/>
                <w:left w:val="none" w:sz="0" w:space="0" w:color="auto"/>
                <w:bottom w:val="none" w:sz="0" w:space="0" w:color="auto"/>
                <w:right w:val="none" w:sz="0" w:space="0" w:color="auto"/>
              </w:divBdr>
            </w:div>
          </w:divsChild>
        </w:div>
        <w:div w:id="1907763380">
          <w:marLeft w:val="0"/>
          <w:marRight w:val="0"/>
          <w:marTop w:val="0"/>
          <w:marBottom w:val="0"/>
          <w:divBdr>
            <w:top w:val="none" w:sz="0" w:space="0" w:color="auto"/>
            <w:left w:val="none" w:sz="0" w:space="0" w:color="auto"/>
            <w:bottom w:val="none" w:sz="0" w:space="0" w:color="auto"/>
            <w:right w:val="none" w:sz="0" w:space="0" w:color="auto"/>
          </w:divBdr>
          <w:divsChild>
            <w:div w:id="1715815351">
              <w:marLeft w:val="0"/>
              <w:marRight w:val="0"/>
              <w:marTop w:val="0"/>
              <w:marBottom w:val="0"/>
              <w:divBdr>
                <w:top w:val="none" w:sz="0" w:space="0" w:color="auto"/>
                <w:left w:val="none" w:sz="0" w:space="0" w:color="auto"/>
                <w:bottom w:val="none" w:sz="0" w:space="0" w:color="auto"/>
                <w:right w:val="none" w:sz="0" w:space="0" w:color="auto"/>
              </w:divBdr>
            </w:div>
          </w:divsChild>
        </w:div>
        <w:div w:id="279537590">
          <w:marLeft w:val="0"/>
          <w:marRight w:val="0"/>
          <w:marTop w:val="0"/>
          <w:marBottom w:val="0"/>
          <w:divBdr>
            <w:top w:val="none" w:sz="0" w:space="0" w:color="auto"/>
            <w:left w:val="none" w:sz="0" w:space="0" w:color="auto"/>
            <w:bottom w:val="none" w:sz="0" w:space="0" w:color="auto"/>
            <w:right w:val="none" w:sz="0" w:space="0" w:color="auto"/>
          </w:divBdr>
          <w:divsChild>
            <w:div w:id="214850483">
              <w:marLeft w:val="0"/>
              <w:marRight w:val="0"/>
              <w:marTop w:val="0"/>
              <w:marBottom w:val="0"/>
              <w:divBdr>
                <w:top w:val="none" w:sz="0" w:space="0" w:color="auto"/>
                <w:left w:val="none" w:sz="0" w:space="0" w:color="auto"/>
                <w:bottom w:val="none" w:sz="0" w:space="0" w:color="auto"/>
                <w:right w:val="none" w:sz="0" w:space="0" w:color="auto"/>
              </w:divBdr>
            </w:div>
          </w:divsChild>
        </w:div>
        <w:div w:id="316692061">
          <w:marLeft w:val="0"/>
          <w:marRight w:val="0"/>
          <w:marTop w:val="0"/>
          <w:marBottom w:val="0"/>
          <w:divBdr>
            <w:top w:val="none" w:sz="0" w:space="0" w:color="auto"/>
            <w:left w:val="none" w:sz="0" w:space="0" w:color="auto"/>
            <w:bottom w:val="none" w:sz="0" w:space="0" w:color="auto"/>
            <w:right w:val="none" w:sz="0" w:space="0" w:color="auto"/>
          </w:divBdr>
          <w:divsChild>
            <w:div w:id="1336884712">
              <w:marLeft w:val="0"/>
              <w:marRight w:val="0"/>
              <w:marTop w:val="0"/>
              <w:marBottom w:val="0"/>
              <w:divBdr>
                <w:top w:val="none" w:sz="0" w:space="0" w:color="auto"/>
                <w:left w:val="none" w:sz="0" w:space="0" w:color="auto"/>
                <w:bottom w:val="none" w:sz="0" w:space="0" w:color="auto"/>
                <w:right w:val="none" w:sz="0" w:space="0" w:color="auto"/>
              </w:divBdr>
            </w:div>
          </w:divsChild>
        </w:div>
        <w:div w:id="1886021170">
          <w:marLeft w:val="0"/>
          <w:marRight w:val="0"/>
          <w:marTop w:val="0"/>
          <w:marBottom w:val="0"/>
          <w:divBdr>
            <w:top w:val="none" w:sz="0" w:space="0" w:color="auto"/>
            <w:left w:val="none" w:sz="0" w:space="0" w:color="auto"/>
            <w:bottom w:val="none" w:sz="0" w:space="0" w:color="auto"/>
            <w:right w:val="none" w:sz="0" w:space="0" w:color="auto"/>
          </w:divBdr>
          <w:divsChild>
            <w:div w:id="1199197566">
              <w:marLeft w:val="0"/>
              <w:marRight w:val="0"/>
              <w:marTop w:val="0"/>
              <w:marBottom w:val="0"/>
              <w:divBdr>
                <w:top w:val="none" w:sz="0" w:space="0" w:color="auto"/>
                <w:left w:val="none" w:sz="0" w:space="0" w:color="auto"/>
                <w:bottom w:val="none" w:sz="0" w:space="0" w:color="auto"/>
                <w:right w:val="none" w:sz="0" w:space="0" w:color="auto"/>
              </w:divBdr>
            </w:div>
          </w:divsChild>
        </w:div>
        <w:div w:id="1029910850">
          <w:marLeft w:val="0"/>
          <w:marRight w:val="0"/>
          <w:marTop w:val="0"/>
          <w:marBottom w:val="0"/>
          <w:divBdr>
            <w:top w:val="none" w:sz="0" w:space="0" w:color="auto"/>
            <w:left w:val="none" w:sz="0" w:space="0" w:color="auto"/>
            <w:bottom w:val="none" w:sz="0" w:space="0" w:color="auto"/>
            <w:right w:val="none" w:sz="0" w:space="0" w:color="auto"/>
          </w:divBdr>
          <w:divsChild>
            <w:div w:id="862673461">
              <w:marLeft w:val="0"/>
              <w:marRight w:val="0"/>
              <w:marTop w:val="0"/>
              <w:marBottom w:val="0"/>
              <w:divBdr>
                <w:top w:val="none" w:sz="0" w:space="0" w:color="auto"/>
                <w:left w:val="none" w:sz="0" w:space="0" w:color="auto"/>
                <w:bottom w:val="none" w:sz="0" w:space="0" w:color="auto"/>
                <w:right w:val="none" w:sz="0" w:space="0" w:color="auto"/>
              </w:divBdr>
            </w:div>
          </w:divsChild>
        </w:div>
        <w:div w:id="1670676271">
          <w:marLeft w:val="0"/>
          <w:marRight w:val="0"/>
          <w:marTop w:val="0"/>
          <w:marBottom w:val="0"/>
          <w:divBdr>
            <w:top w:val="none" w:sz="0" w:space="0" w:color="auto"/>
            <w:left w:val="none" w:sz="0" w:space="0" w:color="auto"/>
            <w:bottom w:val="none" w:sz="0" w:space="0" w:color="auto"/>
            <w:right w:val="none" w:sz="0" w:space="0" w:color="auto"/>
          </w:divBdr>
          <w:divsChild>
            <w:div w:id="906185489">
              <w:marLeft w:val="0"/>
              <w:marRight w:val="0"/>
              <w:marTop w:val="0"/>
              <w:marBottom w:val="0"/>
              <w:divBdr>
                <w:top w:val="none" w:sz="0" w:space="0" w:color="auto"/>
                <w:left w:val="none" w:sz="0" w:space="0" w:color="auto"/>
                <w:bottom w:val="none" w:sz="0" w:space="0" w:color="auto"/>
                <w:right w:val="none" w:sz="0" w:space="0" w:color="auto"/>
              </w:divBdr>
            </w:div>
          </w:divsChild>
        </w:div>
        <w:div w:id="1804545212">
          <w:marLeft w:val="0"/>
          <w:marRight w:val="0"/>
          <w:marTop w:val="0"/>
          <w:marBottom w:val="0"/>
          <w:divBdr>
            <w:top w:val="none" w:sz="0" w:space="0" w:color="auto"/>
            <w:left w:val="none" w:sz="0" w:space="0" w:color="auto"/>
            <w:bottom w:val="none" w:sz="0" w:space="0" w:color="auto"/>
            <w:right w:val="none" w:sz="0" w:space="0" w:color="auto"/>
          </w:divBdr>
          <w:divsChild>
            <w:div w:id="1700860789">
              <w:marLeft w:val="0"/>
              <w:marRight w:val="0"/>
              <w:marTop w:val="0"/>
              <w:marBottom w:val="0"/>
              <w:divBdr>
                <w:top w:val="none" w:sz="0" w:space="0" w:color="auto"/>
                <w:left w:val="none" w:sz="0" w:space="0" w:color="auto"/>
                <w:bottom w:val="none" w:sz="0" w:space="0" w:color="auto"/>
                <w:right w:val="none" w:sz="0" w:space="0" w:color="auto"/>
              </w:divBdr>
            </w:div>
          </w:divsChild>
        </w:div>
        <w:div w:id="1441727274">
          <w:marLeft w:val="0"/>
          <w:marRight w:val="0"/>
          <w:marTop w:val="0"/>
          <w:marBottom w:val="0"/>
          <w:divBdr>
            <w:top w:val="none" w:sz="0" w:space="0" w:color="auto"/>
            <w:left w:val="none" w:sz="0" w:space="0" w:color="auto"/>
            <w:bottom w:val="none" w:sz="0" w:space="0" w:color="auto"/>
            <w:right w:val="none" w:sz="0" w:space="0" w:color="auto"/>
          </w:divBdr>
          <w:divsChild>
            <w:div w:id="1077286102">
              <w:marLeft w:val="0"/>
              <w:marRight w:val="0"/>
              <w:marTop w:val="0"/>
              <w:marBottom w:val="0"/>
              <w:divBdr>
                <w:top w:val="none" w:sz="0" w:space="0" w:color="auto"/>
                <w:left w:val="none" w:sz="0" w:space="0" w:color="auto"/>
                <w:bottom w:val="none" w:sz="0" w:space="0" w:color="auto"/>
                <w:right w:val="none" w:sz="0" w:space="0" w:color="auto"/>
              </w:divBdr>
            </w:div>
          </w:divsChild>
        </w:div>
        <w:div w:id="346905629">
          <w:marLeft w:val="0"/>
          <w:marRight w:val="0"/>
          <w:marTop w:val="0"/>
          <w:marBottom w:val="0"/>
          <w:divBdr>
            <w:top w:val="none" w:sz="0" w:space="0" w:color="auto"/>
            <w:left w:val="none" w:sz="0" w:space="0" w:color="auto"/>
            <w:bottom w:val="none" w:sz="0" w:space="0" w:color="auto"/>
            <w:right w:val="none" w:sz="0" w:space="0" w:color="auto"/>
          </w:divBdr>
          <w:divsChild>
            <w:div w:id="1532256887">
              <w:marLeft w:val="0"/>
              <w:marRight w:val="0"/>
              <w:marTop w:val="0"/>
              <w:marBottom w:val="0"/>
              <w:divBdr>
                <w:top w:val="none" w:sz="0" w:space="0" w:color="auto"/>
                <w:left w:val="none" w:sz="0" w:space="0" w:color="auto"/>
                <w:bottom w:val="none" w:sz="0" w:space="0" w:color="auto"/>
                <w:right w:val="none" w:sz="0" w:space="0" w:color="auto"/>
              </w:divBdr>
            </w:div>
          </w:divsChild>
        </w:div>
        <w:div w:id="2829014">
          <w:marLeft w:val="0"/>
          <w:marRight w:val="0"/>
          <w:marTop w:val="0"/>
          <w:marBottom w:val="0"/>
          <w:divBdr>
            <w:top w:val="none" w:sz="0" w:space="0" w:color="auto"/>
            <w:left w:val="none" w:sz="0" w:space="0" w:color="auto"/>
            <w:bottom w:val="none" w:sz="0" w:space="0" w:color="auto"/>
            <w:right w:val="none" w:sz="0" w:space="0" w:color="auto"/>
          </w:divBdr>
          <w:divsChild>
            <w:div w:id="1690370672">
              <w:marLeft w:val="0"/>
              <w:marRight w:val="0"/>
              <w:marTop w:val="0"/>
              <w:marBottom w:val="0"/>
              <w:divBdr>
                <w:top w:val="none" w:sz="0" w:space="0" w:color="auto"/>
                <w:left w:val="none" w:sz="0" w:space="0" w:color="auto"/>
                <w:bottom w:val="none" w:sz="0" w:space="0" w:color="auto"/>
                <w:right w:val="none" w:sz="0" w:space="0" w:color="auto"/>
              </w:divBdr>
            </w:div>
          </w:divsChild>
        </w:div>
        <w:div w:id="1210874993">
          <w:marLeft w:val="0"/>
          <w:marRight w:val="0"/>
          <w:marTop w:val="0"/>
          <w:marBottom w:val="0"/>
          <w:divBdr>
            <w:top w:val="none" w:sz="0" w:space="0" w:color="auto"/>
            <w:left w:val="none" w:sz="0" w:space="0" w:color="auto"/>
            <w:bottom w:val="none" w:sz="0" w:space="0" w:color="auto"/>
            <w:right w:val="none" w:sz="0" w:space="0" w:color="auto"/>
          </w:divBdr>
          <w:divsChild>
            <w:div w:id="1643383554">
              <w:marLeft w:val="0"/>
              <w:marRight w:val="0"/>
              <w:marTop w:val="0"/>
              <w:marBottom w:val="0"/>
              <w:divBdr>
                <w:top w:val="none" w:sz="0" w:space="0" w:color="auto"/>
                <w:left w:val="none" w:sz="0" w:space="0" w:color="auto"/>
                <w:bottom w:val="none" w:sz="0" w:space="0" w:color="auto"/>
                <w:right w:val="none" w:sz="0" w:space="0" w:color="auto"/>
              </w:divBdr>
            </w:div>
          </w:divsChild>
        </w:div>
        <w:div w:id="1491754866">
          <w:marLeft w:val="0"/>
          <w:marRight w:val="0"/>
          <w:marTop w:val="0"/>
          <w:marBottom w:val="0"/>
          <w:divBdr>
            <w:top w:val="none" w:sz="0" w:space="0" w:color="auto"/>
            <w:left w:val="none" w:sz="0" w:space="0" w:color="auto"/>
            <w:bottom w:val="none" w:sz="0" w:space="0" w:color="auto"/>
            <w:right w:val="none" w:sz="0" w:space="0" w:color="auto"/>
          </w:divBdr>
          <w:divsChild>
            <w:div w:id="794300046">
              <w:marLeft w:val="0"/>
              <w:marRight w:val="0"/>
              <w:marTop w:val="0"/>
              <w:marBottom w:val="0"/>
              <w:divBdr>
                <w:top w:val="none" w:sz="0" w:space="0" w:color="auto"/>
                <w:left w:val="none" w:sz="0" w:space="0" w:color="auto"/>
                <w:bottom w:val="none" w:sz="0" w:space="0" w:color="auto"/>
                <w:right w:val="none" w:sz="0" w:space="0" w:color="auto"/>
              </w:divBdr>
            </w:div>
          </w:divsChild>
        </w:div>
        <w:div w:id="1253010925">
          <w:marLeft w:val="0"/>
          <w:marRight w:val="0"/>
          <w:marTop w:val="0"/>
          <w:marBottom w:val="0"/>
          <w:divBdr>
            <w:top w:val="none" w:sz="0" w:space="0" w:color="auto"/>
            <w:left w:val="none" w:sz="0" w:space="0" w:color="auto"/>
            <w:bottom w:val="none" w:sz="0" w:space="0" w:color="auto"/>
            <w:right w:val="none" w:sz="0" w:space="0" w:color="auto"/>
          </w:divBdr>
          <w:divsChild>
            <w:div w:id="1104039169">
              <w:marLeft w:val="0"/>
              <w:marRight w:val="0"/>
              <w:marTop w:val="0"/>
              <w:marBottom w:val="0"/>
              <w:divBdr>
                <w:top w:val="none" w:sz="0" w:space="0" w:color="auto"/>
                <w:left w:val="none" w:sz="0" w:space="0" w:color="auto"/>
                <w:bottom w:val="none" w:sz="0" w:space="0" w:color="auto"/>
                <w:right w:val="none" w:sz="0" w:space="0" w:color="auto"/>
              </w:divBdr>
            </w:div>
          </w:divsChild>
        </w:div>
        <w:div w:id="269894819">
          <w:marLeft w:val="0"/>
          <w:marRight w:val="0"/>
          <w:marTop w:val="0"/>
          <w:marBottom w:val="0"/>
          <w:divBdr>
            <w:top w:val="none" w:sz="0" w:space="0" w:color="auto"/>
            <w:left w:val="none" w:sz="0" w:space="0" w:color="auto"/>
            <w:bottom w:val="none" w:sz="0" w:space="0" w:color="auto"/>
            <w:right w:val="none" w:sz="0" w:space="0" w:color="auto"/>
          </w:divBdr>
          <w:divsChild>
            <w:div w:id="1250429292">
              <w:marLeft w:val="0"/>
              <w:marRight w:val="0"/>
              <w:marTop w:val="0"/>
              <w:marBottom w:val="0"/>
              <w:divBdr>
                <w:top w:val="none" w:sz="0" w:space="0" w:color="auto"/>
                <w:left w:val="none" w:sz="0" w:space="0" w:color="auto"/>
                <w:bottom w:val="none" w:sz="0" w:space="0" w:color="auto"/>
                <w:right w:val="none" w:sz="0" w:space="0" w:color="auto"/>
              </w:divBdr>
            </w:div>
          </w:divsChild>
        </w:div>
        <w:div w:id="880559108">
          <w:marLeft w:val="0"/>
          <w:marRight w:val="0"/>
          <w:marTop w:val="0"/>
          <w:marBottom w:val="0"/>
          <w:divBdr>
            <w:top w:val="none" w:sz="0" w:space="0" w:color="auto"/>
            <w:left w:val="none" w:sz="0" w:space="0" w:color="auto"/>
            <w:bottom w:val="none" w:sz="0" w:space="0" w:color="auto"/>
            <w:right w:val="none" w:sz="0" w:space="0" w:color="auto"/>
          </w:divBdr>
        </w:div>
        <w:div w:id="1420130887">
          <w:marLeft w:val="0"/>
          <w:marRight w:val="0"/>
          <w:marTop w:val="0"/>
          <w:marBottom w:val="0"/>
          <w:divBdr>
            <w:top w:val="none" w:sz="0" w:space="0" w:color="auto"/>
            <w:left w:val="none" w:sz="0" w:space="0" w:color="auto"/>
            <w:bottom w:val="none" w:sz="0" w:space="0" w:color="auto"/>
            <w:right w:val="none" w:sz="0" w:space="0" w:color="auto"/>
          </w:divBdr>
          <w:divsChild>
            <w:div w:id="1762678745">
              <w:marLeft w:val="0"/>
              <w:marRight w:val="0"/>
              <w:marTop w:val="0"/>
              <w:marBottom w:val="0"/>
              <w:divBdr>
                <w:top w:val="none" w:sz="0" w:space="0" w:color="auto"/>
                <w:left w:val="none" w:sz="0" w:space="0" w:color="auto"/>
                <w:bottom w:val="none" w:sz="0" w:space="0" w:color="auto"/>
                <w:right w:val="none" w:sz="0" w:space="0" w:color="auto"/>
              </w:divBdr>
            </w:div>
          </w:divsChild>
        </w:div>
        <w:div w:id="2073774103">
          <w:marLeft w:val="0"/>
          <w:marRight w:val="0"/>
          <w:marTop w:val="0"/>
          <w:marBottom w:val="0"/>
          <w:divBdr>
            <w:top w:val="none" w:sz="0" w:space="0" w:color="auto"/>
            <w:left w:val="none" w:sz="0" w:space="0" w:color="auto"/>
            <w:bottom w:val="none" w:sz="0" w:space="0" w:color="auto"/>
            <w:right w:val="none" w:sz="0" w:space="0" w:color="auto"/>
          </w:divBdr>
          <w:divsChild>
            <w:div w:id="315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eader" Target="header2.xm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http://www.stn.fazenda.gov.b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mailto:cpl.dg@camara.leg.br"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leg.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cpl.dg@camara.leg.br" TargetMode="External"/><Relationship Id="rId19" Type="http://schemas.openxmlformats.org/officeDocument/2006/relationships/hyperlink" Target="http://www.portaltransparencia.gov.br" TargetMode="Externa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footer" Target="footer1.xml"/><Relationship Id="rId22"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1749-AC1C-41C7-ACBC-BDF1E436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58</Pages>
  <Words>19317</Words>
  <Characters>104316</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123387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Helvecio Milhomem</cp:lastModifiedBy>
  <cp:revision>62</cp:revision>
  <cp:lastPrinted>2015-06-17T19:16:00Z</cp:lastPrinted>
  <dcterms:created xsi:type="dcterms:W3CDTF">2021-02-03T23:45:00Z</dcterms:created>
  <dcterms:modified xsi:type="dcterms:W3CDTF">2021-10-06T15:54:00Z</dcterms:modified>
</cp:coreProperties>
</file>