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05772F" w:rsidRPr="0005772F" w:rsidTr="005C07E2">
        <w:trPr>
          <w:jc w:val="center"/>
        </w:trPr>
        <w:tc>
          <w:tcPr>
            <w:tcW w:w="10207" w:type="dxa"/>
            <w:gridSpan w:val="3"/>
          </w:tcPr>
          <w:p w:rsidR="0005772F" w:rsidRPr="0005772F" w:rsidRDefault="0005772F" w:rsidP="00DF57D9">
            <w:pPr>
              <w:jc w:val="center"/>
              <w:rPr>
                <w:rFonts w:ascii="Calibri Light" w:hAnsi="Calibri Light"/>
                <w:sz w:val="24"/>
                <w:szCs w:val="24"/>
              </w:rPr>
            </w:pPr>
            <w:r w:rsidRPr="00DF57D9">
              <w:rPr>
                <w:rFonts w:ascii="Arial" w:hAnsi="Arial"/>
                <w:b/>
                <w:sz w:val="24"/>
              </w:rPr>
              <w:t xml:space="preserve">EDITAL DO PREGÃO ELETRÔNICO </w:t>
            </w:r>
            <w:r w:rsidR="007C193C" w:rsidRPr="00DF57D9">
              <w:rPr>
                <w:rFonts w:ascii="Arial" w:hAnsi="Arial"/>
                <w:b/>
                <w:sz w:val="24"/>
              </w:rPr>
              <w:t>N.</w:t>
            </w:r>
            <w:r w:rsidR="00DF57D9" w:rsidRPr="00DF57D9">
              <w:rPr>
                <w:rFonts w:ascii="Arial" w:hAnsi="Arial"/>
                <w:b/>
                <w:sz w:val="24"/>
              </w:rPr>
              <w:t xml:space="preserve"> 1</w:t>
            </w:r>
            <w:r w:rsidR="007C193C" w:rsidRPr="00DF57D9">
              <w:rPr>
                <w:rFonts w:ascii="Arial" w:hAnsi="Arial"/>
                <w:b/>
                <w:sz w:val="24"/>
              </w:rPr>
              <w:t>/</w:t>
            </w:r>
            <w:r w:rsidR="00DF57D9" w:rsidRPr="00DF57D9">
              <w:rPr>
                <w:rFonts w:ascii="Arial" w:hAnsi="Arial"/>
                <w:b/>
                <w:sz w:val="24"/>
              </w:rPr>
              <w:t>20</w:t>
            </w:r>
          </w:p>
        </w:tc>
      </w:tr>
      <w:tr w:rsidR="0005772F" w:rsidRPr="0005772F" w:rsidTr="000761E1">
        <w:trPr>
          <w:jc w:val="center"/>
        </w:trPr>
        <w:tc>
          <w:tcPr>
            <w:tcW w:w="1555" w:type="dxa"/>
            <w:tcBorders>
              <w:bottom w:val="single" w:sz="4" w:space="0" w:color="auto"/>
            </w:tcBorders>
            <w:shd w:val="clear" w:color="auto" w:fill="D9D9D9" w:themeFill="background1" w:themeFillShade="D9"/>
            <w:vAlign w:val="center"/>
          </w:tcPr>
          <w:p w:rsidR="0005772F" w:rsidRPr="009E7F9E" w:rsidRDefault="0005772F" w:rsidP="00E77ED9">
            <w:pPr>
              <w:jc w:val="center"/>
              <w:rPr>
                <w:rFonts w:ascii="Arial" w:eastAsia="Calibri" w:hAnsi="Arial" w:cs="Arial"/>
                <w:b/>
                <w:sz w:val="24"/>
                <w:szCs w:val="24"/>
                <w:lang w:eastAsia="en-US"/>
              </w:rPr>
            </w:pPr>
            <w:r w:rsidRPr="009E7F9E">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05772F" w:rsidRDefault="00CC3F6C" w:rsidP="00E77ED9">
            <w:pPr>
              <w:jc w:val="both"/>
              <w:rPr>
                <w:rFonts w:ascii="Arial" w:eastAsia="Calibri" w:hAnsi="Arial" w:cs="Arial"/>
                <w:szCs w:val="24"/>
                <w:lang w:eastAsia="en-US"/>
              </w:rPr>
            </w:pPr>
            <w:r w:rsidRPr="00333172">
              <w:rPr>
                <w:rFonts w:ascii="Arial" w:hAnsi="Arial" w:cs="Arial"/>
                <w:sz w:val="24"/>
              </w:rPr>
              <w:t>Fornecimento, mediante Sistema de Registro de Preços, de fitas padrão LTO 7 ULTRIUM regraváveis, acompanhadas de etiquetas autoadesivas de código de barras.</w:t>
            </w:r>
          </w:p>
        </w:tc>
        <w:bookmarkStart w:id="0" w:name="_GoBack"/>
        <w:bookmarkEnd w:id="0"/>
      </w:tr>
      <w:tr w:rsidR="0005772F" w:rsidRPr="0005772F"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5772F" w:rsidRPr="009E7F9E" w:rsidRDefault="0005772F" w:rsidP="005C07E2">
            <w:pPr>
              <w:jc w:val="center"/>
              <w:rPr>
                <w:rFonts w:ascii="Arial" w:hAnsi="Arial" w:cs="Arial"/>
                <w:b/>
              </w:rPr>
            </w:pPr>
            <w:r w:rsidRPr="009E7F9E">
              <w:rPr>
                <w:rFonts w:ascii="Arial" w:hAnsi="Arial" w:cs="Arial"/>
                <w:b/>
              </w:rPr>
              <w:t>SRP?</w:t>
            </w:r>
          </w:p>
          <w:p w:rsidR="0005772F" w:rsidRPr="00B71562" w:rsidRDefault="0005772F" w:rsidP="00B71562">
            <w:pPr>
              <w:jc w:val="center"/>
              <w:rPr>
                <w:rFonts w:ascii="Arial" w:hAnsi="Arial" w:cs="Arial"/>
                <w:b/>
                <w:sz w:val="24"/>
                <w:szCs w:val="24"/>
              </w:rPr>
            </w:pPr>
            <w:r w:rsidRPr="00B71562">
              <w:rPr>
                <w:rFonts w:ascii="Arial" w:hAnsi="Arial" w:cs="Arial"/>
                <w:b/>
              </w:rPr>
              <w:t xml:space="preserve">Sim </w:t>
            </w:r>
          </w:p>
        </w:tc>
        <w:tc>
          <w:tcPr>
            <w:tcW w:w="8652" w:type="dxa"/>
            <w:gridSpan w:val="2"/>
            <w:tcBorders>
              <w:left w:val="single" w:sz="4" w:space="0" w:color="auto"/>
            </w:tcBorders>
            <w:shd w:val="clear" w:color="auto" w:fill="auto"/>
            <w:vAlign w:val="center"/>
          </w:tcPr>
          <w:p w:rsidR="0005772F" w:rsidRPr="0005772F" w:rsidRDefault="0005772F" w:rsidP="00E77ED9">
            <w:pPr>
              <w:jc w:val="both"/>
              <w:rPr>
                <w:rFonts w:ascii="Arial" w:hAnsi="Arial" w:cs="Arial"/>
                <w:b/>
                <w:sz w:val="24"/>
                <w:szCs w:val="24"/>
              </w:rPr>
            </w:pPr>
            <w:r w:rsidRPr="00E76995">
              <w:rPr>
                <w:rFonts w:ascii="Arial" w:hAnsi="Arial" w:cs="Arial"/>
                <w:b/>
                <w:sz w:val="24"/>
                <w:szCs w:val="24"/>
              </w:rPr>
              <w:t xml:space="preserve">Valor </w:t>
            </w:r>
            <w:r w:rsidRPr="007D6FB5">
              <w:rPr>
                <w:rFonts w:ascii="Arial" w:hAnsi="Arial" w:cs="Arial"/>
                <w:b/>
                <w:sz w:val="24"/>
                <w:szCs w:val="24"/>
              </w:rPr>
              <w:t xml:space="preserve">Total </w:t>
            </w:r>
            <w:r w:rsidRPr="00E76995">
              <w:rPr>
                <w:rFonts w:ascii="Arial" w:hAnsi="Arial" w:cs="Arial"/>
                <w:b/>
                <w:sz w:val="24"/>
                <w:szCs w:val="24"/>
              </w:rPr>
              <w:t>Estimado</w:t>
            </w:r>
            <w:r w:rsidRPr="007D6FB5">
              <w:rPr>
                <w:rFonts w:ascii="Arial" w:hAnsi="Arial" w:cs="Arial"/>
                <w:b/>
                <w:sz w:val="24"/>
                <w:szCs w:val="24"/>
              </w:rPr>
              <w:t xml:space="preserve">: </w:t>
            </w:r>
            <w:r w:rsidR="00E76995" w:rsidRPr="007D6FB5">
              <w:rPr>
                <w:rFonts w:ascii="Arial" w:hAnsi="Arial" w:cs="Arial"/>
                <w:b/>
                <w:sz w:val="24"/>
              </w:rPr>
              <w:t>Será divulgado após o encerramento do envio de lances</w:t>
            </w:r>
            <w:r w:rsidR="009744FC" w:rsidRPr="00E76995">
              <w:rPr>
                <w:rFonts w:ascii="Arial" w:hAnsi="Arial" w:cs="Arial"/>
                <w:b/>
                <w:sz w:val="24"/>
                <w:szCs w:val="24"/>
              </w:rPr>
              <w:t>.</w:t>
            </w:r>
          </w:p>
        </w:tc>
      </w:tr>
      <w:tr w:rsidR="008F48A9" w:rsidRPr="008F48A9" w:rsidTr="00874002">
        <w:trPr>
          <w:trHeight w:val="2078"/>
          <w:jc w:val="center"/>
        </w:trPr>
        <w:tc>
          <w:tcPr>
            <w:tcW w:w="10207" w:type="dxa"/>
            <w:gridSpan w:val="3"/>
            <w:shd w:val="clear" w:color="auto" w:fill="auto"/>
            <w:vAlign w:val="center"/>
          </w:tcPr>
          <w:p w:rsidR="0005772F" w:rsidRPr="008F48A9" w:rsidRDefault="0005772F" w:rsidP="001F1904">
            <w:pPr>
              <w:spacing w:before="120" w:after="120"/>
              <w:jc w:val="center"/>
              <w:rPr>
                <w:rFonts w:ascii="Arial" w:hAnsi="Arial" w:cs="Arial"/>
                <w:sz w:val="24"/>
                <w:szCs w:val="24"/>
              </w:rPr>
            </w:pPr>
            <w:r w:rsidRPr="00DF57D9">
              <w:rPr>
                <w:rFonts w:ascii="Arial" w:hAnsi="Arial" w:cs="Arial"/>
                <w:sz w:val="24"/>
                <w:szCs w:val="24"/>
                <w:u w:val="single"/>
              </w:rPr>
              <w:t>Data de divulgação do Edital</w:t>
            </w:r>
            <w:r w:rsidRPr="00DF57D9">
              <w:rPr>
                <w:rFonts w:ascii="Arial" w:hAnsi="Arial" w:cs="Arial"/>
                <w:sz w:val="24"/>
                <w:szCs w:val="24"/>
              </w:rPr>
              <w:t>:</w:t>
            </w:r>
            <w:r w:rsidR="00DF57D9" w:rsidRPr="00DF57D9">
              <w:rPr>
                <w:rFonts w:ascii="Arial" w:hAnsi="Arial" w:cs="Arial"/>
                <w:sz w:val="24"/>
                <w:szCs w:val="24"/>
              </w:rPr>
              <w:t xml:space="preserve"> 7</w:t>
            </w:r>
            <w:r w:rsidRPr="00DF57D9">
              <w:rPr>
                <w:rFonts w:ascii="Arial" w:hAnsi="Arial" w:cs="Arial"/>
                <w:sz w:val="24"/>
                <w:szCs w:val="24"/>
              </w:rPr>
              <w:t>/</w:t>
            </w:r>
            <w:r w:rsidR="00DF57D9" w:rsidRPr="00DF57D9">
              <w:rPr>
                <w:rFonts w:ascii="Arial" w:hAnsi="Arial" w:cs="Arial"/>
                <w:sz w:val="24"/>
                <w:szCs w:val="24"/>
              </w:rPr>
              <w:t>1</w:t>
            </w:r>
            <w:r w:rsidRPr="00DF57D9">
              <w:rPr>
                <w:rFonts w:ascii="Arial" w:hAnsi="Arial" w:cs="Arial"/>
                <w:sz w:val="24"/>
                <w:szCs w:val="24"/>
              </w:rPr>
              <w:t>/</w:t>
            </w:r>
            <w:r w:rsidR="00DF57D9" w:rsidRPr="00DF57D9">
              <w:rPr>
                <w:rFonts w:ascii="Arial" w:hAnsi="Arial" w:cs="Arial"/>
                <w:sz w:val="24"/>
                <w:szCs w:val="24"/>
              </w:rPr>
              <w:t>2020</w:t>
            </w:r>
          </w:p>
          <w:p w:rsidR="0005772F" w:rsidRPr="008F48A9" w:rsidRDefault="0005772F" w:rsidP="009744FC">
            <w:pPr>
              <w:pStyle w:val="PargrafodaLista"/>
              <w:numPr>
                <w:ilvl w:val="0"/>
                <w:numId w:val="44"/>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sidR="00E76995" w:rsidRPr="005F6D45">
                <w:rPr>
                  <w:rStyle w:val="Hyperlink"/>
                  <w:rFonts w:ascii="Arial" w:hAnsi="Arial" w:cs="Arial"/>
                  <w:sz w:val="24"/>
                  <w:szCs w:val="24"/>
                </w:rPr>
                <w:t>www.comprasgovernamentais.gov.br</w:t>
              </w:r>
            </w:hyperlink>
            <w:r w:rsidR="00E76995">
              <w:t xml:space="preserve"> </w:t>
            </w:r>
            <w:r w:rsidRPr="008F48A9">
              <w:rPr>
                <w:rFonts w:ascii="Arial" w:hAnsi="Arial" w:cs="Arial"/>
                <w:sz w:val="24"/>
                <w:szCs w:val="24"/>
              </w:rPr>
              <w:t xml:space="preserve">e </w:t>
            </w:r>
            <w:hyperlink r:id="rId9" w:history="1">
              <w:r w:rsidR="00E76995" w:rsidRPr="005F6D45">
                <w:rPr>
                  <w:rStyle w:val="Hyperlink"/>
                  <w:rFonts w:ascii="Arial" w:hAnsi="Arial" w:cs="Arial"/>
                  <w:sz w:val="24"/>
                  <w:szCs w:val="24"/>
                </w:rPr>
                <w:t>www.camara.leg.br</w:t>
              </w:r>
            </w:hyperlink>
            <w:r w:rsidR="00E76995">
              <w:rPr>
                <w:rFonts w:ascii="Arial" w:hAnsi="Arial" w:cs="Arial"/>
                <w:sz w:val="24"/>
                <w:szCs w:val="24"/>
              </w:rPr>
              <w:t xml:space="preserve">. </w:t>
            </w:r>
          </w:p>
          <w:p w:rsidR="005F4B6B" w:rsidRPr="008F48A9" w:rsidRDefault="0074781A" w:rsidP="00353169">
            <w:pPr>
              <w:pStyle w:val="PargrafodaLista"/>
              <w:numPr>
                <w:ilvl w:val="0"/>
                <w:numId w:val="44"/>
              </w:numPr>
              <w:snapToGrid w:val="0"/>
              <w:spacing w:before="120" w:after="120"/>
              <w:ind w:left="459" w:hanging="357"/>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05772F" w:rsidRPr="00B71562">
              <w:rPr>
                <w:rFonts w:ascii="Arial" w:hAnsi="Arial"/>
                <w:sz w:val="24"/>
              </w:rPr>
              <w:t>.</w:t>
            </w:r>
          </w:p>
        </w:tc>
      </w:tr>
      <w:tr w:rsidR="008F48A9" w:rsidRPr="008F48A9" w:rsidTr="001F1904">
        <w:trPr>
          <w:trHeight w:val="524"/>
          <w:jc w:val="center"/>
        </w:trPr>
        <w:tc>
          <w:tcPr>
            <w:tcW w:w="10207" w:type="dxa"/>
            <w:gridSpan w:val="3"/>
            <w:shd w:val="clear" w:color="auto" w:fill="D9D9D9" w:themeFill="background1" w:themeFillShade="D9"/>
            <w:vAlign w:val="center"/>
          </w:tcPr>
          <w:p w:rsidR="00B71562" w:rsidRPr="008F48A9" w:rsidRDefault="0005772F" w:rsidP="001F1904">
            <w:pPr>
              <w:jc w:val="center"/>
              <w:rPr>
                <w:rStyle w:val="Hyperlink"/>
                <w:rFonts w:ascii="Arial" w:hAnsi="Arial" w:cs="Arial"/>
                <w:b/>
                <w:color w:val="auto"/>
                <w:sz w:val="24"/>
                <w:szCs w:val="24"/>
              </w:rPr>
            </w:pPr>
            <w:r w:rsidRPr="00DF57D9">
              <w:rPr>
                <w:rFonts w:ascii="Arial" w:hAnsi="Arial" w:cs="Arial"/>
                <w:b/>
                <w:sz w:val="24"/>
                <w:szCs w:val="24"/>
              </w:rPr>
              <w:t>Data de abertura:</w:t>
            </w:r>
            <w:r w:rsidR="00DF57D9" w:rsidRPr="00DF57D9">
              <w:rPr>
                <w:rFonts w:ascii="Arial" w:hAnsi="Arial" w:cs="Arial"/>
                <w:b/>
                <w:sz w:val="24"/>
                <w:szCs w:val="24"/>
              </w:rPr>
              <w:t xml:space="preserve"> 20</w:t>
            </w:r>
            <w:r w:rsidRPr="00DF57D9">
              <w:rPr>
                <w:rFonts w:ascii="Arial" w:hAnsi="Arial" w:cs="Arial"/>
                <w:b/>
                <w:sz w:val="24"/>
                <w:szCs w:val="24"/>
              </w:rPr>
              <w:t>/</w:t>
            </w:r>
            <w:r w:rsidR="00DF57D9" w:rsidRPr="00DF57D9">
              <w:rPr>
                <w:rFonts w:ascii="Arial" w:hAnsi="Arial" w:cs="Arial"/>
                <w:b/>
                <w:sz w:val="24"/>
                <w:szCs w:val="24"/>
              </w:rPr>
              <w:t>1</w:t>
            </w:r>
            <w:r w:rsidRPr="00DF57D9">
              <w:rPr>
                <w:rFonts w:ascii="Arial" w:hAnsi="Arial" w:cs="Arial"/>
                <w:b/>
                <w:sz w:val="24"/>
                <w:szCs w:val="24"/>
              </w:rPr>
              <w:t>/</w:t>
            </w:r>
            <w:r w:rsidR="00DF57D9" w:rsidRPr="00DF57D9">
              <w:rPr>
                <w:rFonts w:ascii="Arial" w:hAnsi="Arial" w:cs="Arial"/>
                <w:b/>
                <w:sz w:val="24"/>
                <w:szCs w:val="24"/>
              </w:rPr>
              <w:t>2020</w:t>
            </w:r>
            <w:r w:rsidRPr="00DF57D9">
              <w:rPr>
                <w:rFonts w:ascii="Arial" w:hAnsi="Arial" w:cs="Arial"/>
                <w:b/>
                <w:sz w:val="24"/>
                <w:szCs w:val="24"/>
              </w:rPr>
              <w:t xml:space="preserve"> às </w:t>
            </w:r>
            <w:r w:rsidR="006E1EBF" w:rsidRPr="00DF57D9">
              <w:rPr>
                <w:rFonts w:ascii="Arial" w:hAnsi="Arial" w:cs="Arial"/>
                <w:b/>
                <w:sz w:val="24"/>
                <w:szCs w:val="24"/>
              </w:rPr>
              <w:t>10</w:t>
            </w:r>
            <w:r w:rsidRPr="00DF57D9">
              <w:rPr>
                <w:rFonts w:ascii="Arial" w:hAnsi="Arial" w:cs="Arial"/>
                <w:b/>
                <w:sz w:val="24"/>
                <w:szCs w:val="24"/>
              </w:rPr>
              <w:t>h no</w:t>
            </w:r>
            <w:r w:rsidRPr="008F48A9">
              <w:rPr>
                <w:rFonts w:ascii="Arial" w:hAnsi="Arial" w:cs="Arial"/>
                <w:b/>
                <w:sz w:val="24"/>
                <w:szCs w:val="24"/>
              </w:rPr>
              <w:t xml:space="preserve"> sítio </w:t>
            </w:r>
            <w:r w:rsidR="006311A5">
              <w:rPr>
                <w:rFonts w:ascii="Arial" w:hAnsi="Arial" w:cs="Arial"/>
                <w:b/>
                <w:sz w:val="24"/>
                <w:szCs w:val="24"/>
              </w:rPr>
              <w:t>eletrônico</w:t>
            </w:r>
            <w:r w:rsidR="00DF57D9">
              <w:rPr>
                <w:rFonts w:ascii="Arial" w:hAnsi="Arial" w:cs="Arial"/>
                <w:b/>
                <w:sz w:val="24"/>
                <w:szCs w:val="24"/>
              </w:rPr>
              <w:t xml:space="preserve"> </w:t>
            </w:r>
            <w:hyperlink r:id="rId10" w:history="1">
              <w:r w:rsidR="00DF57D9" w:rsidRPr="006B61C4">
                <w:rPr>
                  <w:rStyle w:val="Hyperlink"/>
                  <w:rFonts w:ascii="Arial" w:hAnsi="Arial" w:cs="Arial"/>
                  <w:b/>
                  <w:sz w:val="24"/>
                  <w:szCs w:val="24"/>
                </w:rPr>
                <w:t>www.comprasgovernamentais.gov.br</w:t>
              </w:r>
            </w:hyperlink>
            <w:r w:rsidR="00E76995">
              <w:rPr>
                <w:rStyle w:val="Hyperlink"/>
                <w:rFonts w:ascii="Arial" w:hAnsi="Arial" w:cs="Arial"/>
                <w:b/>
                <w:color w:val="auto"/>
                <w:sz w:val="24"/>
                <w:szCs w:val="24"/>
              </w:rPr>
              <w:t xml:space="preserve"> </w:t>
            </w:r>
          </w:p>
          <w:p w:rsidR="0005772F" w:rsidRPr="008F48A9" w:rsidRDefault="0005772F" w:rsidP="001F1904">
            <w:pPr>
              <w:jc w:val="center"/>
              <w:rPr>
                <w:rFonts w:ascii="Arial" w:hAnsi="Arial" w:cs="Arial"/>
                <w:b/>
              </w:rPr>
            </w:pPr>
            <w:r w:rsidRPr="008F48A9">
              <w:rPr>
                <w:rFonts w:ascii="Arial" w:hAnsi="Arial" w:cs="Arial"/>
                <w:b/>
                <w:sz w:val="24"/>
              </w:rPr>
              <w:t>UASG: 10001</w:t>
            </w:r>
          </w:p>
        </w:tc>
      </w:tr>
      <w:tr w:rsidR="0005772F" w:rsidRPr="0005772F" w:rsidTr="00DF57D9">
        <w:trPr>
          <w:jc w:val="center"/>
        </w:trPr>
        <w:tc>
          <w:tcPr>
            <w:tcW w:w="5104" w:type="dxa"/>
            <w:gridSpan w:val="2"/>
            <w:vAlign w:val="center"/>
          </w:tcPr>
          <w:p w:rsidR="0005772F" w:rsidRPr="00E76995" w:rsidRDefault="00A819B0" w:rsidP="001F1904">
            <w:pPr>
              <w:jc w:val="center"/>
              <w:rPr>
                <w:rFonts w:ascii="Arial" w:hAnsi="Arial" w:cs="Arial"/>
                <w:b/>
              </w:rPr>
            </w:pPr>
            <w:r w:rsidRPr="00E76995">
              <w:rPr>
                <w:rFonts w:ascii="Arial" w:hAnsi="Arial" w:cs="Arial"/>
                <w:b/>
              </w:rPr>
              <w:t xml:space="preserve">Licitação </w:t>
            </w:r>
            <w:r w:rsidR="0005772F" w:rsidRPr="00E76995">
              <w:rPr>
                <w:rFonts w:ascii="Arial" w:hAnsi="Arial" w:cs="Arial"/>
                <w:b/>
              </w:rPr>
              <w:t>Exclusiva ME/EPP?</w:t>
            </w:r>
          </w:p>
          <w:p w:rsidR="005D6F4A" w:rsidRPr="00E76995" w:rsidRDefault="0005772F" w:rsidP="00DF57D9">
            <w:pPr>
              <w:jc w:val="center"/>
              <w:rPr>
                <w:rFonts w:ascii="Arial" w:hAnsi="Arial" w:cs="Arial"/>
                <w:b/>
              </w:rPr>
            </w:pPr>
            <w:r w:rsidRPr="007D6FB5">
              <w:rPr>
                <w:rFonts w:ascii="Arial" w:hAnsi="Arial" w:cs="Arial"/>
                <w:b/>
              </w:rPr>
              <w:t>Não</w:t>
            </w:r>
          </w:p>
        </w:tc>
        <w:tc>
          <w:tcPr>
            <w:tcW w:w="5103" w:type="dxa"/>
            <w:vAlign w:val="center"/>
          </w:tcPr>
          <w:p w:rsidR="0005772F" w:rsidRPr="00E76995" w:rsidRDefault="00A819B0" w:rsidP="001F1904">
            <w:pPr>
              <w:jc w:val="center"/>
              <w:rPr>
                <w:rFonts w:ascii="Arial" w:hAnsi="Arial" w:cs="Arial"/>
                <w:b/>
              </w:rPr>
            </w:pPr>
            <w:r w:rsidRPr="007D6FB5">
              <w:rPr>
                <w:rFonts w:ascii="Arial" w:hAnsi="Arial" w:cs="Arial"/>
                <w:b/>
              </w:rPr>
              <w:t xml:space="preserve">Há </w:t>
            </w:r>
            <w:r w:rsidR="0005772F" w:rsidRPr="007D6FB5">
              <w:rPr>
                <w:rFonts w:ascii="Arial" w:hAnsi="Arial" w:cs="Arial"/>
                <w:b/>
              </w:rPr>
              <w:t>Itens Exclusivos ME/EPP e/ou Reserva de cota ME/EPP?</w:t>
            </w:r>
          </w:p>
          <w:p w:rsidR="0005772F" w:rsidRPr="00E76995" w:rsidRDefault="0005772F" w:rsidP="001F1904">
            <w:pPr>
              <w:jc w:val="center"/>
              <w:rPr>
                <w:rFonts w:ascii="Arial" w:hAnsi="Arial" w:cs="Arial"/>
                <w:b/>
              </w:rPr>
            </w:pPr>
            <w:r w:rsidRPr="007D6FB5">
              <w:rPr>
                <w:rFonts w:ascii="Arial" w:hAnsi="Arial" w:cs="Arial"/>
                <w:b/>
              </w:rPr>
              <w:t>Si</w:t>
            </w:r>
            <w:r w:rsidR="009744FC" w:rsidRPr="007D6FB5">
              <w:rPr>
                <w:rFonts w:ascii="Arial" w:hAnsi="Arial" w:cs="Arial"/>
                <w:b/>
              </w:rPr>
              <w:t>m</w:t>
            </w:r>
          </w:p>
        </w:tc>
      </w:tr>
      <w:tr w:rsidR="001F1904" w:rsidRPr="0005772F" w:rsidTr="001F1904">
        <w:trPr>
          <w:jc w:val="center"/>
        </w:trPr>
        <w:tc>
          <w:tcPr>
            <w:tcW w:w="10207" w:type="dxa"/>
            <w:gridSpan w:val="3"/>
            <w:vAlign w:val="center"/>
          </w:tcPr>
          <w:p w:rsidR="001F1904" w:rsidRPr="0005772F" w:rsidRDefault="001F1904" w:rsidP="001F1904">
            <w:pPr>
              <w:jc w:val="center"/>
              <w:rPr>
                <w:rFonts w:ascii="Arial" w:hAnsi="Arial" w:cs="Arial"/>
                <w:b/>
              </w:rPr>
            </w:pPr>
            <w:r w:rsidRPr="0005772F">
              <w:rPr>
                <w:rFonts w:ascii="Arial" w:hAnsi="Arial" w:cs="Arial"/>
                <w:b/>
              </w:rPr>
              <w:t>Decreto 7.174/10?</w:t>
            </w:r>
          </w:p>
          <w:p w:rsidR="001F1904" w:rsidRPr="00B71562" w:rsidRDefault="009744FC" w:rsidP="001F1904">
            <w:pPr>
              <w:jc w:val="center"/>
              <w:rPr>
                <w:rFonts w:ascii="Arial" w:hAnsi="Arial" w:cs="Arial"/>
                <w:b/>
              </w:rPr>
            </w:pPr>
            <w:r w:rsidRPr="007D6FB5">
              <w:rPr>
                <w:rFonts w:ascii="Arial" w:hAnsi="Arial" w:cs="Arial"/>
                <w:b/>
              </w:rPr>
              <w:t>Sim</w:t>
            </w:r>
          </w:p>
        </w:tc>
      </w:tr>
      <w:tr w:rsidR="0005772F" w:rsidRPr="0005772F" w:rsidTr="00DF57D9">
        <w:trPr>
          <w:trHeight w:val="909"/>
          <w:jc w:val="center"/>
        </w:trPr>
        <w:tc>
          <w:tcPr>
            <w:tcW w:w="5104" w:type="dxa"/>
            <w:gridSpan w:val="2"/>
            <w:vAlign w:val="center"/>
          </w:tcPr>
          <w:p w:rsidR="0005772F" w:rsidRPr="0005772F" w:rsidRDefault="0005772F" w:rsidP="001F1904">
            <w:pPr>
              <w:jc w:val="center"/>
              <w:rPr>
                <w:rFonts w:ascii="Arial" w:hAnsi="Arial" w:cs="Arial"/>
                <w:b/>
              </w:rPr>
            </w:pPr>
            <w:r w:rsidRPr="0005772F">
              <w:rPr>
                <w:rFonts w:ascii="Arial" w:hAnsi="Arial" w:cs="Arial"/>
                <w:b/>
              </w:rPr>
              <w:t>Vistoria?</w:t>
            </w:r>
          </w:p>
          <w:p w:rsidR="0005772F" w:rsidRPr="0005772F" w:rsidRDefault="0005772F">
            <w:pPr>
              <w:jc w:val="center"/>
              <w:rPr>
                <w:rFonts w:ascii="Arial" w:hAnsi="Arial" w:cs="Arial"/>
              </w:rPr>
            </w:pPr>
            <w:r w:rsidRPr="007D6FB5">
              <w:rPr>
                <w:rFonts w:ascii="Arial" w:hAnsi="Arial" w:cs="Arial"/>
                <w:b/>
              </w:rPr>
              <w:t>Não se aplica</w:t>
            </w:r>
          </w:p>
        </w:tc>
        <w:tc>
          <w:tcPr>
            <w:tcW w:w="5103" w:type="dxa"/>
            <w:vAlign w:val="center"/>
          </w:tcPr>
          <w:p w:rsidR="0005772F" w:rsidRPr="0005772F" w:rsidRDefault="0005772F" w:rsidP="00DF57D9">
            <w:pPr>
              <w:pStyle w:val="Corpodetexto2"/>
            </w:pPr>
            <w:r w:rsidRPr="0005772F">
              <w:t xml:space="preserve">Amostra/Protótipo/Demonstração/Prova de </w:t>
            </w:r>
            <w:r w:rsidR="009744FC">
              <w:t>C</w:t>
            </w:r>
            <w:r w:rsidRPr="0005772F">
              <w:t>onceito?</w:t>
            </w:r>
          </w:p>
          <w:p w:rsidR="0005772F" w:rsidRPr="00E76995" w:rsidRDefault="009744FC" w:rsidP="001F1904">
            <w:pPr>
              <w:jc w:val="center"/>
              <w:rPr>
                <w:rFonts w:ascii="Arial" w:hAnsi="Arial" w:cs="Arial"/>
                <w:b/>
              </w:rPr>
            </w:pPr>
            <w:r w:rsidRPr="007D6FB5">
              <w:rPr>
                <w:rFonts w:ascii="Arial" w:hAnsi="Arial" w:cs="Arial"/>
                <w:b/>
              </w:rPr>
              <w:t>Sim</w:t>
            </w:r>
          </w:p>
          <w:p w:rsidR="0005772F" w:rsidRPr="0005772F" w:rsidRDefault="0005772F" w:rsidP="00906110">
            <w:pPr>
              <w:jc w:val="center"/>
              <w:rPr>
                <w:rFonts w:ascii="Arial" w:hAnsi="Arial" w:cs="Arial"/>
                <w:i/>
              </w:rPr>
            </w:pPr>
            <w:r w:rsidRPr="007D6FB5">
              <w:rPr>
                <w:rFonts w:ascii="Arial" w:hAnsi="Arial" w:cs="Arial"/>
                <w:i/>
              </w:rPr>
              <w:t xml:space="preserve">Veja Título </w:t>
            </w:r>
            <w:r w:rsidR="00906110" w:rsidRPr="007D6FB5">
              <w:rPr>
                <w:rFonts w:ascii="Arial" w:hAnsi="Arial" w:cs="Arial"/>
                <w:i/>
              </w:rPr>
              <w:t>5</w:t>
            </w:r>
            <w:r w:rsidRPr="007D6FB5">
              <w:rPr>
                <w:rFonts w:ascii="Arial" w:hAnsi="Arial" w:cs="Arial"/>
                <w:i/>
              </w:rPr>
              <w:t xml:space="preserve"> do Anexo n. 1.</w:t>
            </w:r>
          </w:p>
        </w:tc>
      </w:tr>
      <w:tr w:rsidR="0074781A" w:rsidRPr="0005772F" w:rsidTr="00144AEB">
        <w:trPr>
          <w:trHeight w:val="415"/>
          <w:jc w:val="center"/>
        </w:trPr>
        <w:tc>
          <w:tcPr>
            <w:tcW w:w="10207" w:type="dxa"/>
            <w:gridSpan w:val="3"/>
            <w:vAlign w:val="center"/>
          </w:tcPr>
          <w:p w:rsidR="0074781A" w:rsidRPr="00222C56" w:rsidRDefault="0074781A" w:rsidP="0074781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74781A" w:rsidRPr="00222C56" w:rsidRDefault="0074781A" w:rsidP="0074781A">
            <w:pPr>
              <w:jc w:val="center"/>
              <w:rPr>
                <w:rFonts w:ascii="Arial" w:hAnsi="Arial" w:cs="Arial"/>
              </w:rPr>
            </w:pPr>
            <w:r w:rsidRPr="00DF57D9">
              <w:rPr>
                <w:rFonts w:ascii="Arial" w:hAnsi="Arial" w:cs="Arial"/>
              </w:rPr>
              <w:t>Até as 18h30 do dia</w:t>
            </w:r>
            <w:r w:rsidR="00DF57D9" w:rsidRPr="00DF57D9">
              <w:rPr>
                <w:rFonts w:ascii="Arial" w:hAnsi="Arial" w:cs="Arial"/>
              </w:rPr>
              <w:t xml:space="preserve"> 15</w:t>
            </w:r>
            <w:r w:rsidRPr="00DF57D9">
              <w:rPr>
                <w:rFonts w:ascii="Arial" w:hAnsi="Arial" w:cs="Arial"/>
              </w:rPr>
              <w:t>/</w:t>
            </w:r>
            <w:r w:rsidR="00DF57D9" w:rsidRPr="00DF57D9">
              <w:rPr>
                <w:rFonts w:ascii="Arial" w:hAnsi="Arial" w:cs="Arial"/>
              </w:rPr>
              <w:t>1</w:t>
            </w:r>
            <w:r w:rsidRPr="00DF57D9">
              <w:rPr>
                <w:rFonts w:ascii="Arial" w:hAnsi="Arial" w:cs="Arial"/>
              </w:rPr>
              <w:t>/</w:t>
            </w:r>
            <w:r w:rsidR="00DF57D9" w:rsidRPr="00DF57D9">
              <w:rPr>
                <w:rFonts w:ascii="Arial" w:hAnsi="Arial" w:cs="Arial"/>
              </w:rPr>
              <w:t>2020</w:t>
            </w:r>
          </w:p>
          <w:p w:rsidR="0074781A" w:rsidRPr="00DF57D9" w:rsidRDefault="0074781A" w:rsidP="00DF57D9">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5772F" w:rsidRPr="0005772F" w:rsidTr="001F1904">
        <w:trPr>
          <w:trHeight w:val="177"/>
          <w:jc w:val="center"/>
        </w:trPr>
        <w:tc>
          <w:tcPr>
            <w:tcW w:w="10207" w:type="dxa"/>
            <w:gridSpan w:val="3"/>
            <w:shd w:val="clear" w:color="auto" w:fill="D9D9D9"/>
            <w:vAlign w:val="center"/>
          </w:tcPr>
          <w:p w:rsidR="0005772F" w:rsidRPr="0005772F" w:rsidRDefault="0005772F" w:rsidP="001F1904">
            <w:pPr>
              <w:jc w:val="center"/>
              <w:rPr>
                <w:rFonts w:ascii="Arial" w:hAnsi="Arial" w:cs="Arial"/>
                <w:b/>
                <w:i/>
              </w:rPr>
            </w:pPr>
            <w:r w:rsidRPr="0005772F">
              <w:rPr>
                <w:rFonts w:ascii="Arial" w:hAnsi="Arial" w:cs="Arial"/>
                <w:b/>
              </w:rPr>
              <w:t>Informações Adicionais</w:t>
            </w:r>
          </w:p>
        </w:tc>
      </w:tr>
      <w:tr w:rsidR="0005772F" w:rsidRPr="0005772F" w:rsidTr="00DF57D9">
        <w:trPr>
          <w:trHeight w:val="871"/>
          <w:jc w:val="center"/>
        </w:trPr>
        <w:tc>
          <w:tcPr>
            <w:tcW w:w="5104" w:type="dxa"/>
            <w:gridSpan w:val="2"/>
            <w:vAlign w:val="center"/>
          </w:tcPr>
          <w:p w:rsidR="0005772F" w:rsidRPr="0005772F" w:rsidRDefault="0005772F" w:rsidP="001F1904">
            <w:pPr>
              <w:pStyle w:val="t3ftulon3fvel1negrito"/>
              <w:tabs>
                <w:tab w:val="left" w:pos="360"/>
              </w:tabs>
              <w:spacing w:before="0" w:after="120"/>
              <w:jc w:val="center"/>
              <w:rPr>
                <w:sz w:val="20"/>
              </w:rPr>
            </w:pPr>
          </w:p>
          <w:p w:rsidR="0005772F" w:rsidRPr="0005772F" w:rsidRDefault="0005772F" w:rsidP="001F1904">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05772F" w:rsidRPr="0005772F" w:rsidRDefault="0005772F" w:rsidP="001F1904">
            <w:pPr>
              <w:pStyle w:val="t3ftulon3fvel1negrito"/>
              <w:tabs>
                <w:tab w:val="left" w:pos="360"/>
              </w:tabs>
              <w:spacing w:before="0" w:after="120"/>
              <w:jc w:val="center"/>
              <w:rPr>
                <w:rFonts w:cs="Arial"/>
                <w:sz w:val="20"/>
              </w:rPr>
            </w:pPr>
            <w:r w:rsidRPr="0005772F">
              <w:rPr>
                <w:b w:val="0"/>
                <w:sz w:val="20"/>
              </w:rPr>
              <w:t xml:space="preserve">E-mail: </w:t>
            </w:r>
            <w:hyperlink r:id="rId12" w:history="1">
              <w:r w:rsidR="00E76995" w:rsidRPr="00762677">
                <w:rPr>
                  <w:rStyle w:val="Hyperlink"/>
                  <w:b w:val="0"/>
                  <w:sz w:val="20"/>
                </w:rPr>
                <w:t>cpl.dg@camara.leg.br</w:t>
              </w:r>
            </w:hyperlink>
            <w:r w:rsidR="00E76995">
              <w:rPr>
                <w:b w:val="0"/>
                <w:sz w:val="20"/>
              </w:rPr>
              <w:t xml:space="preserve"> </w:t>
            </w:r>
          </w:p>
        </w:tc>
        <w:tc>
          <w:tcPr>
            <w:tcW w:w="5103" w:type="dxa"/>
            <w:vMerge w:val="restart"/>
            <w:vAlign w:val="center"/>
          </w:tcPr>
          <w:p w:rsidR="0005772F" w:rsidRPr="0005772F" w:rsidRDefault="0005772F" w:rsidP="001F1904">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sidR="00C05479">
              <w:rPr>
                <w:b w:val="0"/>
                <w:sz w:val="20"/>
              </w:rPr>
              <w:t>6</w:t>
            </w:r>
            <w:r w:rsidRPr="0005772F">
              <w:rPr>
                <w:b w:val="0"/>
                <w:sz w:val="20"/>
              </w:rPr>
              <w:t>.</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1F1904">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DF57D9">
        <w:trPr>
          <w:trHeight w:val="536"/>
          <w:jc w:val="center"/>
        </w:trPr>
        <w:tc>
          <w:tcPr>
            <w:tcW w:w="5104" w:type="dxa"/>
            <w:gridSpan w:val="2"/>
            <w:vAlign w:val="center"/>
          </w:tcPr>
          <w:p w:rsidR="0005772F" w:rsidRPr="0005772F" w:rsidRDefault="0005772F" w:rsidP="001F1904">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103" w:type="dxa"/>
            <w:vMerge/>
            <w:vAlign w:val="center"/>
          </w:tcPr>
          <w:p w:rsidR="0005772F" w:rsidRPr="0005772F" w:rsidRDefault="0005772F" w:rsidP="001F1904">
            <w:pPr>
              <w:pStyle w:val="t3ftulon3fvel1negrito"/>
              <w:tabs>
                <w:tab w:val="left" w:pos="360"/>
              </w:tabs>
              <w:spacing w:before="0" w:after="0"/>
              <w:ind w:left="-108"/>
              <w:jc w:val="center"/>
              <w:rPr>
                <w:sz w:val="20"/>
                <w:u w:val="single"/>
              </w:rPr>
            </w:pPr>
          </w:p>
        </w:tc>
      </w:tr>
      <w:tr w:rsidR="0005772F" w:rsidRPr="0005772F" w:rsidTr="001F1904">
        <w:trPr>
          <w:trHeight w:val="200"/>
          <w:jc w:val="center"/>
        </w:trPr>
        <w:tc>
          <w:tcPr>
            <w:tcW w:w="10207" w:type="dxa"/>
            <w:gridSpan w:val="3"/>
            <w:shd w:val="clear" w:color="auto" w:fill="auto"/>
            <w:vAlign w:val="center"/>
          </w:tcPr>
          <w:p w:rsidR="0005772F" w:rsidRPr="0005772F" w:rsidRDefault="0005772F" w:rsidP="000A26A0">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1F1904">
        <w:trPr>
          <w:trHeight w:val="484"/>
          <w:jc w:val="center"/>
        </w:trPr>
        <w:tc>
          <w:tcPr>
            <w:tcW w:w="10207" w:type="dxa"/>
            <w:gridSpan w:val="3"/>
            <w:shd w:val="clear" w:color="auto" w:fill="D9D9D9" w:themeFill="background1" w:themeFillShade="D9"/>
            <w:vAlign w:val="center"/>
          </w:tcPr>
          <w:p w:rsidR="0005772F" w:rsidRPr="008F48A9" w:rsidRDefault="0005772F" w:rsidP="000A26A0">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00E76995" w:rsidRPr="007D6FB5">
                <w:rPr>
                  <w:rStyle w:val="Hyperlink"/>
                  <w:rFonts w:ascii="Arial" w:hAnsi="Arial" w:cs="Arial"/>
                </w:rPr>
                <w:t>www.comprasgovernamentais.gov.br</w:t>
              </w:r>
            </w:hyperlink>
            <w:r w:rsidR="00E76995">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rsidR="0005772F" w:rsidRPr="008F48A9" w:rsidRDefault="0005772F">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00E76995" w:rsidRPr="007D6FB5">
                <w:rPr>
                  <w:rStyle w:val="Hyperlink"/>
                  <w:rFonts w:ascii="Arial" w:hAnsi="Arial" w:cs="Arial"/>
                </w:rPr>
                <w:t>www.comprasgovernamentais.gov.br</w:t>
              </w:r>
            </w:hyperlink>
            <w:r w:rsidR="00E76995">
              <w:rPr>
                <w:rStyle w:val="Hyperlink"/>
                <w:rFonts w:ascii="Arial" w:hAnsi="Arial" w:cs="Arial"/>
                <w:color w:val="auto"/>
                <w:u w:val="none"/>
              </w:rPr>
              <w:t xml:space="preserve"> </w:t>
            </w:r>
            <w:r w:rsidRPr="008F48A9">
              <w:rPr>
                <w:rFonts w:ascii="Arial" w:hAnsi="Arial" w:cs="Arial"/>
                <w:sz w:val="16"/>
                <w:szCs w:val="16"/>
              </w:rPr>
              <w:t xml:space="preserve">e </w:t>
            </w:r>
            <w:hyperlink r:id="rId15" w:history="1">
              <w:r w:rsidR="00E76995" w:rsidRPr="007D6FB5">
                <w:rPr>
                  <w:rStyle w:val="Hyperlink"/>
                  <w:rFonts w:ascii="Arial" w:hAnsi="Arial" w:cs="Arial"/>
                </w:rPr>
                <w:t>www.camara.leg.br</w:t>
              </w:r>
            </w:hyperlink>
            <w:r w:rsidR="00E76995">
              <w:rPr>
                <w:sz w:val="16"/>
                <w:szCs w:val="16"/>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E42334" w:rsidRDefault="00BC4AEC" w:rsidP="00E42334">
      <w:pPr>
        <w:pBdr>
          <w:top w:val="single" w:sz="2" w:space="1" w:color="auto"/>
          <w:bottom w:val="single" w:sz="2" w:space="1" w:color="auto"/>
        </w:pBdr>
        <w:spacing w:before="120" w:after="120"/>
        <w:jc w:val="center"/>
        <w:rPr>
          <w:rFonts w:ascii="Arial" w:hAnsi="Arial"/>
          <w:b/>
          <w:sz w:val="24"/>
        </w:rPr>
      </w:pPr>
      <w:r w:rsidRPr="009744FC">
        <w:rPr>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5D2FA6" w:rsidRDefault="00800F0E" w:rsidP="004050AE">
      <w:pPr>
        <w:rPr>
          <w:noProof/>
        </w:rPr>
        <w:sectPr w:rsidR="005D2FA6" w:rsidSect="005D2FA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5D2FA6" w:rsidRDefault="005D2FA6">
      <w:pPr>
        <w:pStyle w:val="Remissivo1"/>
        <w:tabs>
          <w:tab w:val="right" w:leader="dot" w:pos="9062"/>
        </w:tabs>
        <w:rPr>
          <w:noProof/>
        </w:rPr>
      </w:pPr>
      <w:r>
        <w:rPr>
          <w:noProof/>
        </w:rPr>
        <w:t>1. DO OBJETO DA LICITAÇÃO</w:t>
      </w:r>
      <w:r>
        <w:rPr>
          <w:noProof/>
        </w:rPr>
        <w:tab/>
        <w:t>3</w:t>
      </w:r>
    </w:p>
    <w:p w:rsidR="005D2FA6" w:rsidRDefault="005D2FA6">
      <w:pPr>
        <w:pStyle w:val="Remissivo1"/>
        <w:tabs>
          <w:tab w:val="right" w:leader="dot" w:pos="9062"/>
        </w:tabs>
        <w:rPr>
          <w:noProof/>
        </w:rPr>
      </w:pPr>
      <w:r>
        <w:rPr>
          <w:noProof/>
        </w:rPr>
        <w:t>2. DOS PEDIDOS DE ESCLARECIMENTOS E DA IMPUGNAÇÃO</w:t>
      </w:r>
      <w:r>
        <w:rPr>
          <w:noProof/>
        </w:rPr>
        <w:tab/>
        <w:t>3</w:t>
      </w:r>
    </w:p>
    <w:p w:rsidR="005D2FA6" w:rsidRDefault="005D2FA6">
      <w:pPr>
        <w:pStyle w:val="Remissivo1"/>
        <w:tabs>
          <w:tab w:val="right" w:leader="dot" w:pos="9062"/>
        </w:tabs>
        <w:rPr>
          <w:noProof/>
        </w:rPr>
      </w:pPr>
      <w:r>
        <w:rPr>
          <w:noProof/>
        </w:rPr>
        <w:t>3. DA PARTICIPAÇÃO E DOS IMPEDIMENTOS À PARTICIPAÇÃO</w:t>
      </w:r>
      <w:r>
        <w:rPr>
          <w:noProof/>
        </w:rPr>
        <w:tab/>
        <w:t>4</w:t>
      </w:r>
    </w:p>
    <w:p w:rsidR="005D2FA6" w:rsidRDefault="005D2FA6">
      <w:pPr>
        <w:pStyle w:val="Remissivo1"/>
        <w:tabs>
          <w:tab w:val="right" w:leader="dot" w:pos="9062"/>
        </w:tabs>
        <w:rPr>
          <w:noProof/>
        </w:rPr>
      </w:pPr>
      <w:r>
        <w:rPr>
          <w:noProof/>
        </w:rPr>
        <w:t>4. DA APRESENTAÇÃO DA PROPOSTA E DOS DOCUMENTOS DE HABILITAÇÃO</w:t>
      </w:r>
      <w:r>
        <w:rPr>
          <w:noProof/>
        </w:rPr>
        <w:tab/>
        <w:t>5</w:t>
      </w:r>
    </w:p>
    <w:p w:rsidR="005D2FA6" w:rsidRDefault="005D2FA6">
      <w:pPr>
        <w:pStyle w:val="Remissivo1"/>
        <w:tabs>
          <w:tab w:val="right" w:leader="dot" w:pos="9062"/>
        </w:tabs>
        <w:rPr>
          <w:noProof/>
        </w:rPr>
      </w:pPr>
      <w:r>
        <w:rPr>
          <w:noProof/>
        </w:rPr>
        <w:t>5. DA ABERTURA DA SESSÃO</w:t>
      </w:r>
      <w:r>
        <w:rPr>
          <w:noProof/>
        </w:rPr>
        <w:tab/>
        <w:t>7</w:t>
      </w:r>
    </w:p>
    <w:p w:rsidR="005D2FA6" w:rsidRDefault="005D2FA6">
      <w:pPr>
        <w:pStyle w:val="Remissivo1"/>
        <w:tabs>
          <w:tab w:val="right" w:leader="dot" w:pos="9062"/>
        </w:tabs>
        <w:rPr>
          <w:noProof/>
        </w:rPr>
      </w:pPr>
      <w:r>
        <w:rPr>
          <w:noProof/>
        </w:rPr>
        <w:t>6. DA CLASSIFICAÇÃO DAS PROPOSTAS</w:t>
      </w:r>
      <w:r>
        <w:rPr>
          <w:noProof/>
        </w:rPr>
        <w:tab/>
        <w:t>7</w:t>
      </w:r>
    </w:p>
    <w:p w:rsidR="005D2FA6" w:rsidRDefault="005D2FA6">
      <w:pPr>
        <w:pStyle w:val="Remissivo1"/>
        <w:tabs>
          <w:tab w:val="right" w:leader="dot" w:pos="9062"/>
        </w:tabs>
        <w:rPr>
          <w:noProof/>
        </w:rPr>
      </w:pPr>
      <w:r>
        <w:rPr>
          <w:noProof/>
        </w:rPr>
        <w:t>7. DA FASE COMPETITIVA</w:t>
      </w:r>
      <w:r>
        <w:rPr>
          <w:noProof/>
        </w:rPr>
        <w:tab/>
        <w:t>8</w:t>
      </w:r>
    </w:p>
    <w:p w:rsidR="005D2FA6" w:rsidRDefault="005D2FA6">
      <w:pPr>
        <w:pStyle w:val="Remissivo1"/>
        <w:tabs>
          <w:tab w:val="right" w:leader="dot" w:pos="9062"/>
        </w:tabs>
        <w:rPr>
          <w:noProof/>
        </w:rPr>
      </w:pPr>
      <w:r>
        <w:rPr>
          <w:noProof/>
        </w:rPr>
        <w:t>8. DOS CRITÉRIOS DE DESEMPATE E DO DIREITO DE PREFERÊNCIA</w:t>
      </w:r>
      <w:r>
        <w:rPr>
          <w:noProof/>
        </w:rPr>
        <w:tab/>
        <w:t>9</w:t>
      </w:r>
    </w:p>
    <w:p w:rsidR="005D2FA6" w:rsidRDefault="005D2FA6">
      <w:pPr>
        <w:pStyle w:val="Remissivo1"/>
        <w:tabs>
          <w:tab w:val="right" w:leader="dot" w:pos="9062"/>
        </w:tabs>
        <w:rPr>
          <w:noProof/>
        </w:rPr>
      </w:pPr>
      <w:r>
        <w:rPr>
          <w:noProof/>
        </w:rPr>
        <w:t>9. DA NEGOCIAÇÃO</w:t>
      </w:r>
      <w:r>
        <w:rPr>
          <w:noProof/>
        </w:rPr>
        <w:tab/>
        <w:t>11</w:t>
      </w:r>
    </w:p>
    <w:p w:rsidR="005D2FA6" w:rsidRDefault="005D2FA6">
      <w:pPr>
        <w:pStyle w:val="Remissivo1"/>
        <w:tabs>
          <w:tab w:val="right" w:leader="dot" w:pos="9062"/>
        </w:tabs>
        <w:rPr>
          <w:noProof/>
        </w:rPr>
      </w:pPr>
      <w:r>
        <w:rPr>
          <w:noProof/>
        </w:rPr>
        <w:t>10. DO JULGAMENTO DA PROPOSTA</w:t>
      </w:r>
      <w:r>
        <w:rPr>
          <w:noProof/>
        </w:rPr>
        <w:tab/>
        <w:t>11</w:t>
      </w:r>
    </w:p>
    <w:p w:rsidR="005D2FA6" w:rsidRDefault="005D2FA6">
      <w:pPr>
        <w:pStyle w:val="Remissivo1"/>
        <w:tabs>
          <w:tab w:val="right" w:leader="dot" w:pos="9062"/>
        </w:tabs>
        <w:rPr>
          <w:noProof/>
        </w:rPr>
      </w:pPr>
      <w:r>
        <w:rPr>
          <w:noProof/>
        </w:rPr>
        <w:t>11. DA HABILITAÇÃO</w:t>
      </w:r>
      <w:r>
        <w:rPr>
          <w:noProof/>
        </w:rPr>
        <w:tab/>
        <w:t>13</w:t>
      </w:r>
    </w:p>
    <w:p w:rsidR="005D2FA6" w:rsidRDefault="005D2FA6">
      <w:pPr>
        <w:pStyle w:val="Remissivo1"/>
        <w:tabs>
          <w:tab w:val="right" w:leader="dot" w:pos="9062"/>
        </w:tabs>
        <w:rPr>
          <w:noProof/>
        </w:rPr>
      </w:pPr>
      <w:r>
        <w:rPr>
          <w:noProof/>
        </w:rPr>
        <w:t>12. DO RECURSO E DA ADJUDICAÇÃO</w:t>
      </w:r>
      <w:r>
        <w:rPr>
          <w:noProof/>
        </w:rPr>
        <w:tab/>
        <w:t>14</w:t>
      </w:r>
    </w:p>
    <w:p w:rsidR="005D2FA6" w:rsidRDefault="005D2FA6">
      <w:pPr>
        <w:pStyle w:val="Remissivo1"/>
        <w:tabs>
          <w:tab w:val="right" w:leader="dot" w:pos="9062"/>
        </w:tabs>
        <w:rPr>
          <w:noProof/>
        </w:rPr>
      </w:pPr>
      <w:r>
        <w:rPr>
          <w:noProof/>
        </w:rPr>
        <w:t>13. DO ENCAMINHAMENTO DE DOCUMENTAÇÃO NÃO DIGITAL</w:t>
      </w:r>
      <w:r>
        <w:rPr>
          <w:noProof/>
        </w:rPr>
        <w:tab/>
        <w:t>15</w:t>
      </w:r>
    </w:p>
    <w:p w:rsidR="005D2FA6" w:rsidRDefault="005D2FA6">
      <w:pPr>
        <w:pStyle w:val="Remissivo1"/>
        <w:tabs>
          <w:tab w:val="right" w:leader="dot" w:pos="9062"/>
        </w:tabs>
        <w:rPr>
          <w:noProof/>
        </w:rPr>
      </w:pPr>
      <w:r>
        <w:rPr>
          <w:noProof/>
        </w:rPr>
        <w:t>14. DAS DISPOSIÇÕES GERAIS</w:t>
      </w:r>
      <w:r>
        <w:rPr>
          <w:noProof/>
        </w:rPr>
        <w:tab/>
        <w:t>15</w:t>
      </w:r>
    </w:p>
    <w:p w:rsidR="005D2FA6" w:rsidRDefault="005D2FA6">
      <w:pPr>
        <w:pStyle w:val="Remissivo1"/>
        <w:tabs>
          <w:tab w:val="right" w:leader="dot" w:pos="9062"/>
        </w:tabs>
        <w:rPr>
          <w:noProof/>
        </w:rPr>
      </w:pPr>
      <w:r>
        <w:rPr>
          <w:noProof/>
        </w:rPr>
        <w:t>15. DO FORO</w:t>
      </w:r>
      <w:r>
        <w:rPr>
          <w:noProof/>
        </w:rPr>
        <w:tab/>
        <w:t>17</w:t>
      </w:r>
    </w:p>
    <w:p w:rsidR="005D2FA6" w:rsidRDefault="005D2FA6">
      <w:pPr>
        <w:pStyle w:val="Remissivo1"/>
        <w:tabs>
          <w:tab w:val="right" w:leader="dot" w:pos="9062"/>
        </w:tabs>
        <w:rPr>
          <w:noProof/>
        </w:rPr>
      </w:pPr>
      <w:r w:rsidRPr="00327469">
        <w:rPr>
          <w:noProof/>
        </w:rPr>
        <w:t>ANEXO N. 1 - TERMO DE REFERÊNCIA</w:t>
      </w:r>
      <w:r>
        <w:rPr>
          <w:noProof/>
        </w:rPr>
        <w:tab/>
        <w:t>18</w:t>
      </w:r>
    </w:p>
    <w:p w:rsidR="005D2FA6" w:rsidRDefault="005D2FA6">
      <w:pPr>
        <w:pStyle w:val="Remissivo1"/>
        <w:tabs>
          <w:tab w:val="right" w:leader="dot" w:pos="9062"/>
        </w:tabs>
        <w:rPr>
          <w:noProof/>
        </w:rPr>
      </w:pPr>
      <w:r w:rsidRPr="00327469">
        <w:rPr>
          <w:noProof/>
        </w:rPr>
        <w:t>ANEXO N. 2 - DO REGISTRO DE PREÇOS</w:t>
      </w:r>
      <w:r>
        <w:rPr>
          <w:noProof/>
        </w:rPr>
        <w:tab/>
        <w:t>23</w:t>
      </w:r>
    </w:p>
    <w:p w:rsidR="005D2FA6" w:rsidRDefault="005D2FA6">
      <w:pPr>
        <w:pStyle w:val="Remissivo1"/>
        <w:tabs>
          <w:tab w:val="right" w:leader="dot" w:pos="9062"/>
        </w:tabs>
        <w:rPr>
          <w:noProof/>
        </w:rPr>
      </w:pPr>
      <w:r w:rsidRPr="00327469">
        <w:rPr>
          <w:noProof/>
        </w:rPr>
        <w:t>ANEXO N. 3 - DAS SANÇÕES ADMINISTRATIVAS</w:t>
      </w:r>
      <w:r>
        <w:rPr>
          <w:noProof/>
        </w:rPr>
        <w:tab/>
        <w:t>27</w:t>
      </w:r>
    </w:p>
    <w:p w:rsidR="005D2FA6" w:rsidRDefault="005D2FA6">
      <w:pPr>
        <w:pStyle w:val="Remissivo1"/>
        <w:tabs>
          <w:tab w:val="right" w:leader="dot" w:pos="9062"/>
        </w:tabs>
        <w:rPr>
          <w:noProof/>
        </w:rPr>
      </w:pPr>
      <w:r w:rsidRPr="00327469">
        <w:rPr>
          <w:noProof/>
        </w:rPr>
        <w:t>ANEXO N. 4 - MODELO DA PROPOSTA COMPLETA</w:t>
      </w:r>
      <w:r>
        <w:rPr>
          <w:noProof/>
        </w:rPr>
        <w:tab/>
        <w:t>30</w:t>
      </w:r>
    </w:p>
    <w:p w:rsidR="005D2FA6" w:rsidRDefault="005D2FA6">
      <w:pPr>
        <w:pStyle w:val="Remissivo1"/>
        <w:tabs>
          <w:tab w:val="right" w:leader="dot" w:pos="9062"/>
        </w:tabs>
        <w:rPr>
          <w:noProof/>
        </w:rPr>
      </w:pPr>
      <w:r w:rsidRPr="00327469">
        <w:rPr>
          <w:noProof/>
        </w:rPr>
        <w:t>ANEXO N. 5 - ORÇAMENTO ESTIMADO</w:t>
      </w:r>
      <w:r>
        <w:rPr>
          <w:noProof/>
        </w:rPr>
        <w:tab/>
        <w:t>32</w:t>
      </w:r>
    </w:p>
    <w:p w:rsidR="005D2FA6" w:rsidRDefault="005D2FA6">
      <w:pPr>
        <w:pStyle w:val="Remissivo1"/>
        <w:tabs>
          <w:tab w:val="right" w:leader="dot" w:pos="9062"/>
        </w:tabs>
        <w:rPr>
          <w:noProof/>
        </w:rPr>
      </w:pPr>
      <w:r w:rsidRPr="00327469">
        <w:rPr>
          <w:rFonts w:cs="Arial"/>
          <w:noProof/>
        </w:rPr>
        <w:t xml:space="preserve">ANEXO N. 6 - </w:t>
      </w:r>
      <w:r w:rsidRPr="00327469">
        <w:rPr>
          <w:noProof/>
        </w:rPr>
        <w:t>MODELO DE REQUISIÇÃO DE ENTREGA DE MATERIAL</w:t>
      </w:r>
      <w:r>
        <w:rPr>
          <w:noProof/>
        </w:rPr>
        <w:tab/>
        <w:t>33</w:t>
      </w:r>
    </w:p>
    <w:p w:rsidR="005D2FA6" w:rsidRDefault="005D2FA6">
      <w:pPr>
        <w:pStyle w:val="Remissivo1"/>
        <w:tabs>
          <w:tab w:val="right" w:leader="dot" w:pos="9062"/>
        </w:tabs>
        <w:rPr>
          <w:noProof/>
        </w:rPr>
      </w:pPr>
      <w:r w:rsidRPr="00327469">
        <w:rPr>
          <w:noProof/>
        </w:rPr>
        <w:t>ANEXO N. 7 - MINUTA DA ATA DE REGISTRO DE PREÇOS</w:t>
      </w:r>
      <w:r>
        <w:rPr>
          <w:noProof/>
        </w:rPr>
        <w:tab/>
        <w:t>34</w:t>
      </w:r>
    </w:p>
    <w:p w:rsidR="005D2FA6" w:rsidRDefault="005D2FA6" w:rsidP="004050AE">
      <w:pPr>
        <w:rPr>
          <w:noProof/>
        </w:rPr>
        <w:sectPr w:rsidR="005D2FA6" w:rsidSect="005D2FA6">
          <w:type w:val="continuous"/>
          <w:pgSz w:w="11907" w:h="16840" w:code="9"/>
          <w:pgMar w:top="1701" w:right="1134" w:bottom="1134"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Processo </w:t>
      </w:r>
      <w:r w:rsidR="009744FC" w:rsidRPr="009744FC">
        <w:rPr>
          <w:rFonts w:ascii="Arial" w:hAnsi="Arial"/>
          <w:sz w:val="24"/>
        </w:rPr>
        <w:t>n. 303.625/2019</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6311A5">
        <w:rPr>
          <w:rFonts w:ascii="Arial" w:hAnsi="Arial"/>
          <w:sz w:val="24"/>
        </w:rPr>
        <w:t xml:space="preserve"> e em seus Anexos</w:t>
      </w:r>
      <w:r>
        <w:rPr>
          <w:rFonts w:ascii="Arial" w:hAnsi="Arial"/>
          <w:sz w:val="24"/>
        </w:rPr>
        <w:t>.</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w:t>
      </w:r>
      <w:r w:rsidR="0074781A">
        <w:rPr>
          <w:rFonts w:ascii="Arial" w:hAnsi="Arial"/>
          <w:sz w:val="24"/>
        </w:rPr>
        <w:t xml:space="preserve">n. </w:t>
      </w:r>
      <w:r>
        <w:rPr>
          <w:rFonts w:ascii="Arial" w:hAnsi="Arial"/>
          <w:sz w:val="24"/>
        </w:rPr>
        <w:t xml:space="preserve">10.520, de 2002; pelo Decreto </w:t>
      </w:r>
      <w:r w:rsidR="0074781A">
        <w:rPr>
          <w:rFonts w:ascii="Arial" w:hAnsi="Arial"/>
          <w:sz w:val="24"/>
        </w:rPr>
        <w:t>n. 10.024</w:t>
      </w:r>
      <w:r>
        <w:rPr>
          <w:rFonts w:ascii="Arial" w:hAnsi="Arial"/>
          <w:sz w:val="24"/>
        </w:rPr>
        <w:t xml:space="preserve">, de </w:t>
      </w:r>
      <w:r w:rsidR="0074781A">
        <w:rPr>
          <w:rFonts w:ascii="Arial" w:hAnsi="Arial"/>
          <w:sz w:val="24"/>
        </w:rPr>
        <w:t>2019</w:t>
      </w:r>
      <w:r>
        <w:rPr>
          <w:rFonts w:ascii="Arial" w:hAnsi="Arial"/>
          <w:sz w:val="24"/>
        </w:rPr>
        <w:t xml:space="preserve">; pela Portaria n. 1, de 2003, da Primeira-Secretaria da Câmara dos Deputados; pela Lei Complementar </w:t>
      </w:r>
      <w:r w:rsidR="0074781A">
        <w:rPr>
          <w:rFonts w:ascii="Arial" w:hAnsi="Arial"/>
          <w:sz w:val="24"/>
        </w:rPr>
        <w:t xml:space="preserve">n. </w:t>
      </w:r>
      <w:r>
        <w:rPr>
          <w:rFonts w:ascii="Arial" w:hAnsi="Arial"/>
          <w:sz w:val="24"/>
        </w:rPr>
        <w:t>123, de 2006;</w:t>
      </w:r>
      <w:r w:rsidR="00E76995" w:rsidRPr="00E76995">
        <w:rPr>
          <w:rFonts w:ascii="Arial" w:hAnsi="Arial" w:cs="Arial"/>
          <w:sz w:val="24"/>
        </w:rPr>
        <w:t xml:space="preserve"> </w:t>
      </w:r>
      <w:r w:rsidR="00E76995" w:rsidRPr="00333172">
        <w:rPr>
          <w:rFonts w:ascii="Arial" w:hAnsi="Arial" w:cs="Arial"/>
          <w:sz w:val="24"/>
        </w:rPr>
        <w:t xml:space="preserve">pela Lei 8.248, de 1991, e suas alterações; pelo Decreto 7.174, de 2010; </w:t>
      </w:r>
      <w:r>
        <w:rPr>
          <w:rFonts w:ascii="Arial" w:hAnsi="Arial"/>
          <w:sz w:val="24"/>
        </w:rPr>
        <w:t>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w:t>
      </w:r>
      <w:r w:rsidR="0074781A">
        <w:rPr>
          <w:rStyle w:val="fonte"/>
          <w:rFonts w:ascii="Arial" w:hAnsi="Arial"/>
          <w:sz w:val="24"/>
          <w:szCs w:val="24"/>
        </w:rPr>
        <w:t xml:space="preserve">n. </w:t>
      </w:r>
      <w:r w:rsidR="005A155A" w:rsidRPr="005A155A">
        <w:rPr>
          <w:rStyle w:val="fonte"/>
          <w:rFonts w:ascii="Arial" w:hAnsi="Arial"/>
          <w:sz w:val="24"/>
          <w:szCs w:val="24"/>
        </w:rPr>
        <w:t>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sidR="0074781A">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DF5AE8">
      <w:pPr>
        <w:pStyle w:val="disposicoes"/>
        <w:tabs>
          <w:tab w:val="clear" w:pos="1571"/>
          <w:tab w:val="num" w:pos="1134"/>
        </w:tabs>
        <w:ind w:left="0" w:firstLine="0"/>
      </w:pPr>
      <w:r>
        <w:t xml:space="preserve">O objeto do presente PREGÃO é </w:t>
      </w:r>
      <w:r w:rsidR="001247D0">
        <w:t xml:space="preserve">o </w:t>
      </w:r>
      <w:r w:rsidR="009744FC" w:rsidRPr="009744FC">
        <w:rPr>
          <w:b/>
          <w:lang w:val="pt-PT"/>
        </w:rPr>
        <w:t xml:space="preserve">fornecimento, </w:t>
      </w:r>
      <w:r w:rsidR="009744FC" w:rsidRPr="009744FC">
        <w:rPr>
          <w:b/>
        </w:rPr>
        <w:t>mediante Sistema de Registro de Preços, de fitas padrão LTO 7 ULTRIUM regraváveis, acompanhadas de etiquetas autoadesivas de código de barras</w:t>
      </w:r>
      <w:r w:rsidR="00B903CF">
        <w:rPr>
          <w:b/>
          <w:lang w:val="pt-PT"/>
        </w:rPr>
        <w:t>,</w:t>
      </w:r>
      <w:r>
        <w:t xml:space="preserve"> de acordo com as quantidades e especificações t</w:t>
      </w:r>
      <w:bookmarkStart w:id="2" w:name="_Toc255972722"/>
      <w:bookmarkStart w:id="3" w:name="_Toc255972721"/>
      <w:r w:rsidR="006311A5">
        <w:t>écnicas descritas neste Edital.</w:t>
      </w:r>
    </w:p>
    <w:p w:rsidR="009D7894" w:rsidRPr="009D7894" w:rsidRDefault="008B562F" w:rsidP="0035710E">
      <w:pPr>
        <w:pStyle w:val="disposicoes"/>
        <w:numPr>
          <w:ilvl w:val="2"/>
          <w:numId w:val="14"/>
        </w:numPr>
        <w:tabs>
          <w:tab w:val="clear" w:pos="1430"/>
          <w:tab w:val="num" w:pos="1134"/>
        </w:tabs>
        <w:ind w:left="0" w:firstLine="0"/>
      </w:pPr>
      <w:r>
        <w:t xml:space="preserve">Em caso de discordância existente entre as especificações descritas no </w:t>
      </w:r>
      <w:r w:rsidR="006311A5">
        <w:t>sistema eletrônico (</w:t>
      </w:r>
      <w:r w:rsidR="00CE1496">
        <w:t>Comprasnet</w:t>
      </w:r>
      <w:r w:rsidR="006311A5">
        <w:t>)</w:t>
      </w:r>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w:t>
      </w:r>
      <w:r w:rsidR="0074781A">
        <w:rPr>
          <w:rStyle w:val="fonte"/>
        </w:rPr>
        <w:t>igo</w:t>
      </w:r>
      <w:r w:rsidRPr="009D7894">
        <w:rPr>
          <w:rStyle w:val="fonte"/>
        </w:rPr>
        <w:t xml:space="preserve"> 16, § 4° do RPL e art</w:t>
      </w:r>
      <w:r w:rsidR="0074781A">
        <w:rPr>
          <w:rStyle w:val="fonte"/>
        </w:rPr>
        <w:t>igo</w:t>
      </w:r>
      <w:r w:rsidRPr="009D7894">
        <w:rPr>
          <w:rStyle w:val="fonte"/>
        </w:rPr>
        <w:t xml:space="preserve">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6311A5">
        <w:rPr>
          <w:rStyle w:val="fonte"/>
        </w:rPr>
        <w:t xml:space="preserve"> e em seus Anexos</w:t>
      </w:r>
      <w:r w:rsidR="000E1475" w:rsidRPr="009D7894">
        <w:rPr>
          <w:rStyle w:val="fonte"/>
        </w:rPr>
        <w:t>.</w:t>
      </w:r>
    </w:p>
    <w:p w:rsidR="008B562F" w:rsidRDefault="008B562F" w:rsidP="000A0E58">
      <w:pPr>
        <w:pStyle w:val="Ttulo1"/>
        <w:pBdr>
          <w:top w:val="single" w:sz="4" w:space="1" w:color="auto"/>
          <w:bottom w:val="single" w:sz="4" w:space="1" w:color="auto"/>
        </w:pBdr>
        <w:spacing w:before="120" w:after="120"/>
        <w:ind w:left="0" w:hanging="77"/>
        <w:jc w:val="both"/>
      </w:pPr>
      <w:r>
        <w:t xml:space="preserve"> </w:t>
      </w:r>
      <w:r w:rsidR="0074781A" w:rsidRPr="00B2223F">
        <w:t>DOS PEDIDOS DE ESCLARECIMENTOS E DA IMPUGNAÇ</w:t>
      </w:r>
      <w:r w:rsidR="0074781A">
        <w:t>ÃO</w:t>
      </w:r>
      <w:r w:rsidR="0074781A" w:rsidDel="0074781A">
        <w:t xml:space="preserve"> </w:t>
      </w:r>
      <w:bookmarkEnd w:id="2"/>
      <w:r w:rsidR="008B1E55">
        <w:fldChar w:fldCharType="begin"/>
      </w:r>
      <w:r w:rsidR="008B1E55">
        <w:instrText xml:space="preserve"> XE "</w:instrText>
      </w:r>
      <w:r w:rsidR="008B1E55" w:rsidRPr="00AD5DEA">
        <w:instrText xml:space="preserve">2. </w:instrText>
      </w:r>
      <w:r w:rsidR="00F45595" w:rsidRPr="00B2223F">
        <w:instrText>DOS PEDIDOS DE ESCLARECIMENTOS E DA IMPUGNAÇ</w:instrText>
      </w:r>
      <w:r w:rsidR="00F45595">
        <w:instrText>ÃO</w:instrText>
      </w:r>
      <w:r w:rsidR="008B1E55">
        <w:instrText xml:space="preserve">; </w:instrText>
      </w:r>
      <w:r w:rsidR="005143EF">
        <w:instrText>b</w:instrText>
      </w:r>
      <w:r w:rsidR="008B1E55">
        <w:instrText xml:space="preserve"> " </w:instrText>
      </w:r>
      <w:r w:rsidR="008B1E55">
        <w:fldChar w:fldCharType="end"/>
      </w:r>
    </w:p>
    <w:p w:rsidR="0074781A" w:rsidRPr="00B27605" w:rsidRDefault="0074781A" w:rsidP="0074781A">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74781A" w:rsidRDefault="0074781A" w:rsidP="0074781A">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74781A" w:rsidRDefault="0074781A" w:rsidP="0074781A">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74781A" w:rsidRDefault="0074781A" w:rsidP="0074781A">
      <w:pPr>
        <w:pStyle w:val="disposicoes"/>
        <w:numPr>
          <w:ilvl w:val="1"/>
          <w:numId w:val="5"/>
        </w:numPr>
        <w:tabs>
          <w:tab w:val="clear" w:pos="1571"/>
          <w:tab w:val="num" w:pos="1134"/>
        </w:tabs>
        <w:ind w:left="0" w:firstLine="0"/>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rPr>
            <w:rStyle w:val="Hyperlink"/>
          </w:rPr>
          <w:t>cpl.dg@camara.leg.br</w:t>
        </w:r>
      </w:hyperlink>
      <w:r>
        <w:t xml:space="preserve">. </w:t>
      </w:r>
    </w:p>
    <w:p w:rsidR="0074781A" w:rsidRDefault="0074781A" w:rsidP="0074781A">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74781A" w:rsidRDefault="0074781A" w:rsidP="0074781A">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B562F" w:rsidRPr="00B91E54" w:rsidRDefault="0074781A" w:rsidP="00484B25">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9744FC" w:rsidRDefault="0074781A" w:rsidP="005B6541">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sidRPr="00CF655F">
        <w:t>.</w:t>
      </w:r>
    </w:p>
    <w:p w:rsidR="00412053" w:rsidRPr="007D6FB5" w:rsidRDefault="00412053" w:rsidP="00DF5AE8">
      <w:pPr>
        <w:pStyle w:val="disposicoes"/>
        <w:numPr>
          <w:ilvl w:val="2"/>
          <w:numId w:val="14"/>
        </w:numPr>
        <w:tabs>
          <w:tab w:val="clear" w:pos="1430"/>
          <w:tab w:val="left" w:pos="1134"/>
        </w:tabs>
        <w:spacing w:before="0"/>
        <w:ind w:left="0" w:firstLine="0"/>
      </w:pPr>
      <w:r w:rsidRPr="007D6FB5">
        <w:rPr>
          <w:rFonts w:cs="Arial"/>
          <w:szCs w:val="24"/>
        </w:rPr>
        <w:t xml:space="preserve">Com relação </w:t>
      </w:r>
      <w:r w:rsidR="009744FC" w:rsidRPr="007D6FB5">
        <w:rPr>
          <w:rFonts w:cs="Arial"/>
          <w:szCs w:val="24"/>
          <w:u w:val="single"/>
        </w:rPr>
        <w:t>ao Item 2 do objeto da licitação</w:t>
      </w:r>
      <w:r w:rsidRPr="007D6FB5">
        <w:rPr>
          <w:rFonts w:cs="Arial"/>
          <w:szCs w:val="24"/>
        </w:rPr>
        <w:t xml:space="preserve">, poderão participar </w:t>
      </w:r>
      <w:r w:rsidRPr="007D6FB5">
        <w:rPr>
          <w:rFonts w:cs="Arial"/>
          <w:b/>
          <w:szCs w:val="24"/>
        </w:rPr>
        <w:t xml:space="preserve">exclusivamente microempresas e empresas de pequeno porte. </w:t>
      </w:r>
    </w:p>
    <w:p w:rsidR="00701A4E" w:rsidRPr="00701A4E" w:rsidRDefault="00732078" w:rsidP="0035710E">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A667CD" w:rsidRPr="00701A4E">
        <w:rPr>
          <w:rFonts w:cs="Arial"/>
        </w:rPr>
        <w:t>.</w:t>
      </w:r>
    </w:p>
    <w:p w:rsidR="00701A4E" w:rsidRPr="00701A4E" w:rsidRDefault="00C84DCD" w:rsidP="0035710E">
      <w:pPr>
        <w:pStyle w:val="disposicoes"/>
        <w:numPr>
          <w:ilvl w:val="2"/>
          <w:numId w:val="14"/>
        </w:numPr>
        <w:tabs>
          <w:tab w:val="clear" w:pos="1430"/>
          <w:tab w:val="num" w:pos="1134"/>
        </w:tabs>
        <w:ind w:left="0" w:firstLine="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DF5AE8">
      <w:pPr>
        <w:pStyle w:val="disposicoes"/>
        <w:numPr>
          <w:ilvl w:val="0"/>
          <w:numId w:val="20"/>
        </w:numPr>
        <w:ind w:left="1418" w:hanging="284"/>
      </w:pPr>
      <w:r w:rsidRPr="00714004">
        <w:rPr>
          <w:rFonts w:cs="Arial"/>
          <w:szCs w:val="24"/>
        </w:rPr>
        <w:t>empresário ou sociedade empresarial suspensos temporariamente de participar de licitação e impedidos de contratar com a Câmara dos Deputados, conforme artigo 87</w:t>
      </w:r>
      <w:r w:rsidR="00C84DCD">
        <w:rPr>
          <w:rFonts w:cs="Arial"/>
          <w:szCs w:val="24"/>
        </w:rPr>
        <w:t xml:space="preserve">, </w:t>
      </w:r>
      <w:r w:rsidR="00C84DCD" w:rsidRPr="00714004">
        <w:rPr>
          <w:rFonts w:cs="Arial"/>
          <w:szCs w:val="24"/>
        </w:rPr>
        <w:t>inciso III</w:t>
      </w:r>
      <w:r w:rsidRPr="00714004">
        <w:rPr>
          <w:rFonts w:cs="Arial"/>
          <w:szCs w:val="24"/>
        </w:rPr>
        <w:t xml:space="preserve"> da Lei </w:t>
      </w:r>
      <w:r w:rsidR="00C84DCD">
        <w:rPr>
          <w:rFonts w:cs="Arial"/>
          <w:szCs w:val="24"/>
        </w:rPr>
        <w:t xml:space="preserve">n. </w:t>
      </w:r>
      <w:r w:rsidRPr="00714004">
        <w:rPr>
          <w:rFonts w:cs="Arial"/>
          <w:szCs w:val="24"/>
        </w:rPr>
        <w:t xml:space="preserve">8.666, de 1993, </w:t>
      </w:r>
      <w:r w:rsidR="00653EEA" w:rsidRPr="003809FE">
        <w:rPr>
          <w:rFonts w:cs="Arial"/>
          <w:szCs w:val="24"/>
        </w:rPr>
        <w:t>e artigo 135</w:t>
      </w:r>
      <w:r w:rsidR="00C84DCD">
        <w:rPr>
          <w:rFonts w:cs="Arial"/>
          <w:szCs w:val="24"/>
        </w:rPr>
        <w:t xml:space="preserve">, </w:t>
      </w:r>
      <w:r w:rsidR="00C84DCD" w:rsidRPr="003809FE">
        <w:rPr>
          <w:rFonts w:cs="Arial"/>
          <w:szCs w:val="24"/>
        </w:rPr>
        <w:t>inciso III do</w:t>
      </w:r>
      <w:r w:rsidR="00653EEA" w:rsidRPr="003809FE">
        <w:rPr>
          <w:rFonts w:cs="Arial"/>
          <w:szCs w:val="24"/>
        </w:rPr>
        <w:t xml:space="preserve">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DF5AE8">
      <w:pPr>
        <w:pStyle w:val="disposicoes"/>
        <w:numPr>
          <w:ilvl w:val="0"/>
          <w:numId w:val="20"/>
        </w:numPr>
        <w:ind w:left="1418" w:hanging="284"/>
      </w:pPr>
      <w:r w:rsidRPr="00714004">
        <w:rPr>
          <w:rFonts w:cs="Arial"/>
          <w:szCs w:val="24"/>
        </w:rPr>
        <w:t xml:space="preserve">empresário ou sociedade empresarial impedidos de licitar e contratar com a União, conforme artigo 7º da Lei </w:t>
      </w:r>
      <w:r w:rsidR="00C84DCD">
        <w:rPr>
          <w:rFonts w:cs="Arial"/>
          <w:szCs w:val="24"/>
        </w:rPr>
        <w:t xml:space="preserve">n. </w:t>
      </w:r>
      <w:r w:rsidRPr="00714004">
        <w:rPr>
          <w:rFonts w:cs="Arial"/>
          <w:szCs w:val="24"/>
        </w:rPr>
        <w:t>10.520, de 2002, durante o prazo da sanção aplicada;</w:t>
      </w:r>
    </w:p>
    <w:p w:rsidR="008B562F" w:rsidRDefault="008B562F" w:rsidP="00DF5AE8">
      <w:pPr>
        <w:pStyle w:val="disposicoes"/>
        <w:numPr>
          <w:ilvl w:val="0"/>
          <w:numId w:val="20"/>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DF5AE8">
      <w:pPr>
        <w:pStyle w:val="disposicoes"/>
        <w:numPr>
          <w:ilvl w:val="0"/>
          <w:numId w:val="20"/>
        </w:numPr>
        <w:ind w:left="1418" w:hanging="284"/>
      </w:pPr>
      <w:r>
        <w:lastRenderedPageBreak/>
        <w:t>sociedade estrangeira não autorizada a funcionar no País;</w:t>
      </w:r>
    </w:p>
    <w:p w:rsidR="008B562F" w:rsidRDefault="008B562F" w:rsidP="00DF5AE8">
      <w:pPr>
        <w:pStyle w:val="disposicoes"/>
        <w:numPr>
          <w:ilvl w:val="0"/>
          <w:numId w:val="20"/>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DF5AE8">
      <w:pPr>
        <w:pStyle w:val="disposicoes"/>
        <w:numPr>
          <w:ilvl w:val="0"/>
          <w:numId w:val="20"/>
        </w:numPr>
        <w:ind w:left="1418" w:hanging="284"/>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DF5AE8">
      <w:pPr>
        <w:pStyle w:val="disposicoes"/>
        <w:numPr>
          <w:ilvl w:val="0"/>
          <w:numId w:val="20"/>
        </w:numPr>
        <w:ind w:left="1418" w:hanging="28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DF5AE8">
      <w:pPr>
        <w:pStyle w:val="disposicoes"/>
        <w:numPr>
          <w:ilvl w:val="0"/>
          <w:numId w:val="20"/>
        </w:numPr>
        <w:ind w:left="1418" w:hanging="284"/>
      </w:pPr>
      <w:r>
        <w:t>consórcio de empresa, qualquer que seja sua forma de constituição;</w:t>
      </w:r>
    </w:p>
    <w:p w:rsidR="008B562F" w:rsidRDefault="008B562F" w:rsidP="00DF5AE8">
      <w:pPr>
        <w:pStyle w:val="disposicoes"/>
        <w:numPr>
          <w:ilvl w:val="0"/>
          <w:numId w:val="20"/>
        </w:numPr>
        <w:ind w:left="1418" w:hanging="284"/>
      </w:pPr>
      <w:r>
        <w:t>servidor ou parlamentar da Câmara dos Deputados.</w:t>
      </w:r>
    </w:p>
    <w:p w:rsidR="005F4B6B" w:rsidRPr="005F4B6B" w:rsidRDefault="005F4B6B" w:rsidP="005F4B6B">
      <w:pPr>
        <w:pStyle w:val="disposicoes"/>
        <w:numPr>
          <w:ilvl w:val="2"/>
          <w:numId w:val="14"/>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761E1">
      <w:pPr>
        <w:pStyle w:val="Ttulo1"/>
        <w:pBdr>
          <w:top w:val="single" w:sz="4" w:space="1" w:color="auto"/>
          <w:bottom w:val="single" w:sz="4" w:space="1" w:color="auto"/>
        </w:pBdr>
        <w:spacing w:before="120" w:after="120"/>
        <w:ind w:left="0" w:hanging="77"/>
        <w:jc w:val="both"/>
      </w:pPr>
      <w:bookmarkStart w:id="4" w:name="_Toc255972725"/>
      <w:r>
        <w:t xml:space="preserve"> </w:t>
      </w:r>
      <w:r w:rsidR="00C84DCD">
        <w:t xml:space="preserve">DA APRESENTAÇÃO DA PROPOSTA E DOS DOCUMENTOS DE HABILITAÇÃO </w:t>
      </w:r>
      <w:bookmarkEnd w:id="4"/>
      <w:r w:rsidR="008B1E55">
        <w:fldChar w:fldCharType="begin"/>
      </w:r>
      <w:r w:rsidR="008B1E55">
        <w:instrText xml:space="preserve"> XE "</w:instrText>
      </w:r>
      <w:r w:rsidR="008B1E55" w:rsidRPr="005834DA">
        <w:instrText xml:space="preserve">4. </w:instrText>
      </w:r>
      <w:r w:rsidR="00F45595">
        <w:instrText>DA APRESENTAÇÃO DA PROPOSTA E DOS DOCUMENTOS DE HABILITAÇÃO</w:instrText>
      </w:r>
      <w:r w:rsidR="008B1E55">
        <w:instrText xml:space="preserve">; </w:instrText>
      </w:r>
      <w:r w:rsidR="005143EF">
        <w:instrText>d</w:instrText>
      </w:r>
      <w:r w:rsidR="008B1E55">
        <w:instrText xml:space="preserve"> " </w:instrText>
      </w:r>
      <w:r w:rsidR="008B1E55">
        <w:fldChar w:fldCharType="end"/>
      </w:r>
    </w:p>
    <w:p w:rsidR="008B562F" w:rsidRDefault="00C84DCD" w:rsidP="00DF5AE8">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rsidR="008B562F" w:rsidRDefault="008B562F" w:rsidP="000A0E58">
      <w:pPr>
        <w:pStyle w:val="Ttulo1"/>
        <w:keepNext w:val="0"/>
        <w:numPr>
          <w:ilvl w:val="2"/>
          <w:numId w:val="5"/>
        </w:numPr>
        <w:tabs>
          <w:tab w:val="num" w:pos="1134"/>
        </w:tabs>
        <w:spacing w:before="120" w:after="120"/>
        <w:ind w:left="0" w:firstLine="0"/>
        <w:jc w:val="both"/>
      </w:pPr>
      <w:r>
        <w:lastRenderedPageBreak/>
        <w:t>A licitante enquadrada como microempresa ou empresa de pequeno porte deverá declarar, em campo próprio do sistema</w:t>
      </w:r>
      <w:r w:rsidR="006311A5">
        <w:t xml:space="preserve"> eletrônico</w:t>
      </w:r>
      <w:r>
        <w:t>, que atende aos requisitos do art</w:t>
      </w:r>
      <w:r w:rsidR="00C84DCD">
        <w:t>igo</w:t>
      </w:r>
      <w:r>
        <w:t xml:space="preserve"> 3º da Lei Complementar</w:t>
      </w:r>
      <w:r w:rsidR="00B546B1">
        <w:t xml:space="preserve"> n. </w:t>
      </w:r>
      <w:r w:rsidR="00C84DCD">
        <w:t>1</w:t>
      </w:r>
      <w:r>
        <w:t>23, de 2006, para fazer jus aos benefícios previstos nessa lei.</w:t>
      </w:r>
    </w:p>
    <w:p w:rsidR="008B562F" w:rsidRPr="007D6FB5" w:rsidRDefault="008B562F" w:rsidP="000A0E58">
      <w:pPr>
        <w:pStyle w:val="Ttulo1"/>
        <w:keepNext w:val="0"/>
        <w:numPr>
          <w:ilvl w:val="2"/>
          <w:numId w:val="5"/>
        </w:numPr>
        <w:tabs>
          <w:tab w:val="num" w:pos="1134"/>
        </w:tabs>
        <w:spacing w:before="120" w:after="120"/>
        <w:ind w:left="0" w:firstLine="0"/>
        <w:jc w:val="both"/>
      </w:pPr>
      <w:r w:rsidRPr="007D6FB5">
        <w:t xml:space="preserve">A licitante que pretenda usufruir dos benefícios descritos no Decreto </w:t>
      </w:r>
      <w:r w:rsidR="00B546B1" w:rsidRPr="007D6FB5">
        <w:t xml:space="preserve">n. </w:t>
      </w:r>
      <w:r w:rsidRPr="007D6FB5">
        <w:t>7.174, de 2010, deverá declarar também, em campo próprio do sistema</w:t>
      </w:r>
      <w:r w:rsidR="006311A5" w:rsidRPr="007D6FB5">
        <w:t xml:space="preserve"> eletrônico</w:t>
      </w:r>
      <w:r w:rsidRPr="007D6FB5">
        <w:t>, que atende aos requisitos estabelecidos no artigo 5º do referido Decreto.</w:t>
      </w:r>
    </w:p>
    <w:p w:rsidR="008B562F" w:rsidRDefault="00C84DCD" w:rsidP="0073778A">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C84DCD" w:rsidRDefault="00C84DCD" w:rsidP="0073778A">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DF5AE8" w:rsidRDefault="00BF378A" w:rsidP="00DF5AE8">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F5AE8" w:rsidRDefault="00474482" w:rsidP="00DF5AE8">
      <w:pPr>
        <w:pStyle w:val="disposicoes"/>
        <w:numPr>
          <w:ilvl w:val="2"/>
          <w:numId w:val="14"/>
        </w:numPr>
        <w:tabs>
          <w:tab w:val="clear" w:pos="1430"/>
          <w:tab w:val="left" w:pos="1134"/>
        </w:tabs>
        <w:ind w:left="0" w:firstLine="0"/>
      </w:pPr>
      <w:r>
        <w:t>A</w:t>
      </w:r>
      <w:r w:rsidR="00C36B60">
        <w:t>s propostas devem contemplar, no mínimo, 50% (cinquenta por cento) da quantidade total do item que a licitante irá disputar, sob pena de desclassificação.</w:t>
      </w:r>
    </w:p>
    <w:p w:rsidR="00C84DCD" w:rsidRPr="007D6FB5" w:rsidRDefault="00C84DCD" w:rsidP="000761E1">
      <w:pPr>
        <w:pStyle w:val="disposicoes"/>
        <w:numPr>
          <w:ilvl w:val="2"/>
          <w:numId w:val="9"/>
        </w:numPr>
        <w:tabs>
          <w:tab w:val="clear" w:pos="1430"/>
        </w:tabs>
        <w:ind w:left="0" w:firstLine="0"/>
      </w:pPr>
      <w:r w:rsidRPr="007D6FB5">
        <w:tab/>
      </w:r>
      <w:r w:rsidR="00474482" w:rsidRPr="007D6FB5">
        <w:t xml:space="preserve">O </w:t>
      </w:r>
      <w:r w:rsidR="00474482" w:rsidRPr="007D6FB5">
        <w:rPr>
          <w:b/>
          <w:u w:val="single"/>
        </w:rPr>
        <w:t>Item 2</w:t>
      </w:r>
      <w:r w:rsidRPr="007D6FB5">
        <w:rPr>
          <w:rFonts w:cs="Arial"/>
          <w:szCs w:val="24"/>
        </w:rPr>
        <w:t xml:space="preserve"> do objeto da licitação </w:t>
      </w:r>
      <w:r w:rsidR="00474482" w:rsidRPr="007D6FB5">
        <w:rPr>
          <w:rFonts w:cs="Arial"/>
          <w:szCs w:val="24"/>
        </w:rPr>
        <w:t>é destinado</w:t>
      </w:r>
      <w:r w:rsidRPr="007D6FB5">
        <w:rPr>
          <w:rFonts w:cs="Arial"/>
          <w:szCs w:val="24"/>
        </w:rPr>
        <w:t xml:space="preserve"> </w:t>
      </w:r>
      <w:r w:rsidRPr="007D6FB5">
        <w:rPr>
          <w:rFonts w:cs="Arial"/>
          <w:b/>
          <w:szCs w:val="24"/>
        </w:rPr>
        <w:t>exclusivamente à participação de</w:t>
      </w:r>
      <w:r w:rsidRPr="007D6FB5">
        <w:rPr>
          <w:rFonts w:cs="Arial"/>
          <w:szCs w:val="24"/>
        </w:rPr>
        <w:t xml:space="preserve"> </w:t>
      </w:r>
      <w:r w:rsidRPr="007D6FB5">
        <w:rPr>
          <w:rFonts w:cs="Arial"/>
          <w:b/>
          <w:szCs w:val="24"/>
        </w:rPr>
        <w:t>microempresas e empresas de pequeno porte</w:t>
      </w:r>
      <w:r w:rsidRPr="007D6FB5">
        <w:rPr>
          <w:rFonts w:cs="Arial"/>
          <w:szCs w:val="24"/>
        </w:rPr>
        <w:t>.</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C84DCD">
        <w:t xml:space="preserve">e dos documentos de habilitação </w:t>
      </w:r>
      <w:r>
        <w:t xml:space="preserve">deverá ser o mesmo constante da documentação apresentada ao Ministério </w:t>
      </w:r>
      <w:r w:rsidR="00B91E54">
        <w:t xml:space="preserve">da Economia </w:t>
      </w:r>
      <w:r>
        <w:t xml:space="preserve">para registro no </w:t>
      </w:r>
      <w:r w:rsidR="00B546B1">
        <w:t>Sicaf</w:t>
      </w:r>
      <w:r w:rsidR="00492D71">
        <w:t>.</w:t>
      </w:r>
    </w:p>
    <w:p w:rsidR="00C84DCD" w:rsidRPr="00EA304E" w:rsidRDefault="00C84DCD" w:rsidP="00C84DCD">
      <w:pPr>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rsidR="00C84DCD" w:rsidRDefault="00C84DCD" w:rsidP="00C84DCD">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EA304E">
        <w:rPr>
          <w:u w:val="single"/>
        </w:rPr>
        <w:t>item 4.1</w:t>
      </w:r>
      <w:r>
        <w:t xml:space="preserve"> deste Título.</w:t>
      </w:r>
    </w:p>
    <w:p w:rsidR="003758F0" w:rsidRPr="00207B58" w:rsidRDefault="00C84DCD" w:rsidP="000761E1">
      <w:pPr>
        <w:pStyle w:val="disposicoes"/>
        <w:numPr>
          <w:ilvl w:val="2"/>
          <w:numId w:val="14"/>
        </w:numPr>
        <w:tabs>
          <w:tab w:val="clear" w:pos="1430"/>
          <w:tab w:val="left" w:pos="1134"/>
        </w:tabs>
        <w:ind w:left="0" w:firstLine="0"/>
      </w:pPr>
      <w:r>
        <w:t xml:space="preserve">Todas as especificações do objeto </w:t>
      </w:r>
      <w:r w:rsidRPr="000761E1">
        <w:rPr>
          <w:rFonts w:cs="Arial"/>
          <w:szCs w:val="24"/>
        </w:rPr>
        <w:t>contidas</w:t>
      </w:r>
      <w:r>
        <w:t xml:space="preserve"> na proposta vinculam a Contratada.</w:t>
      </w:r>
    </w:p>
    <w:p w:rsidR="003758F0" w:rsidRDefault="003758F0" w:rsidP="003758F0">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3758F0" w:rsidRDefault="00353169">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3758F0" w:rsidRPr="009E05C6"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EA304E">
        <w:rPr>
          <w:rFonts w:cs="Arial"/>
          <w:szCs w:val="24"/>
        </w:rPr>
        <w:t>seguinte documentação</w:t>
      </w:r>
      <w:r w:rsidRPr="00462C8E">
        <w:rPr>
          <w:rFonts w:cs="Arial"/>
          <w:szCs w:val="24"/>
        </w:rPr>
        <w:t>:</w:t>
      </w:r>
    </w:p>
    <w:p w:rsidR="003758F0" w:rsidRPr="005D21B7" w:rsidRDefault="003758F0" w:rsidP="003758F0">
      <w:pPr>
        <w:pStyle w:val="PargrafodaLista"/>
        <w:numPr>
          <w:ilvl w:val="0"/>
          <w:numId w:val="58"/>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rsidR="003758F0" w:rsidRPr="005D21B7" w:rsidRDefault="003758F0" w:rsidP="003758F0">
      <w:pPr>
        <w:pStyle w:val="PargrafodaLista"/>
        <w:numPr>
          <w:ilvl w:val="0"/>
          <w:numId w:val="58"/>
        </w:numPr>
        <w:spacing w:before="120"/>
        <w:ind w:left="1440" w:hanging="306"/>
        <w:contextualSpacing w:val="0"/>
        <w:jc w:val="both"/>
        <w:rPr>
          <w:rFonts w:cs="Arial"/>
          <w:szCs w:val="24"/>
        </w:rPr>
      </w:pPr>
      <w:r w:rsidRPr="00EA304E">
        <w:rPr>
          <w:rFonts w:ascii="Arial" w:hAnsi="Arial" w:cs="Arial"/>
          <w:sz w:val="24"/>
          <w:szCs w:val="24"/>
        </w:rPr>
        <w:t>os documentos que não estejam contemplados no S</w:t>
      </w:r>
      <w:r w:rsidRPr="00142556">
        <w:rPr>
          <w:rFonts w:ascii="Arial" w:hAnsi="Arial" w:cs="Arial"/>
          <w:sz w:val="24"/>
          <w:szCs w:val="24"/>
        </w:rPr>
        <w:t>icaf</w:t>
      </w:r>
      <w:r w:rsidRPr="00EA304E">
        <w:rPr>
          <w:rFonts w:ascii="Arial" w:hAnsi="Arial" w:cs="Arial"/>
          <w:sz w:val="24"/>
          <w:szCs w:val="24"/>
        </w:rPr>
        <w:t xml:space="preserve">; </w:t>
      </w:r>
      <w:r w:rsidRPr="00EA304E">
        <w:rPr>
          <w:rFonts w:ascii="Arial" w:hAnsi="Arial" w:cs="Arial"/>
          <w:sz w:val="24"/>
          <w:szCs w:val="24"/>
        </w:rPr>
        <w:tab/>
      </w:r>
    </w:p>
    <w:p w:rsidR="003758F0" w:rsidRPr="00EA304E" w:rsidRDefault="003758F0" w:rsidP="003758F0">
      <w:pPr>
        <w:pStyle w:val="PargrafodaLista"/>
        <w:numPr>
          <w:ilvl w:val="0"/>
          <w:numId w:val="58"/>
        </w:numPr>
        <w:spacing w:before="120"/>
        <w:ind w:left="1440" w:hanging="306"/>
        <w:contextualSpacing w:val="0"/>
        <w:jc w:val="both"/>
        <w:rPr>
          <w:rFonts w:cs="Arial"/>
          <w:color w:val="000000"/>
          <w:szCs w:val="24"/>
        </w:rPr>
      </w:pPr>
      <w:r w:rsidRPr="00EA304E">
        <w:rPr>
          <w:rFonts w:ascii="Arial" w:hAnsi="Arial" w:cs="Arial"/>
          <w:color w:val="000000"/>
          <w:sz w:val="24"/>
          <w:szCs w:val="24"/>
        </w:rPr>
        <w:lastRenderedPageBreak/>
        <w:t xml:space="preserve">Certidão Negativa de Falência, Concordata, Recuperação Judicial ou Recuperação Extrajudicial, expedida pelo cartório distribuidor da </w:t>
      </w:r>
      <w:r w:rsidRPr="00EA304E">
        <w:rPr>
          <w:rFonts w:ascii="Arial" w:hAnsi="Arial" w:cs="Arial"/>
          <w:b/>
          <w:color w:val="000000"/>
          <w:sz w:val="24"/>
          <w:szCs w:val="24"/>
        </w:rPr>
        <w:t>Sede</w:t>
      </w:r>
      <w:r w:rsidRPr="00EA304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3758F0" w:rsidRPr="00EA304E" w:rsidRDefault="003758F0" w:rsidP="003758F0">
      <w:pPr>
        <w:pStyle w:val="PargrafodaLista"/>
        <w:spacing w:before="120"/>
        <w:ind w:left="1843" w:hanging="425"/>
        <w:jc w:val="both"/>
        <w:rPr>
          <w:rFonts w:cs="Arial"/>
          <w:color w:val="000000"/>
          <w:szCs w:val="24"/>
        </w:rPr>
      </w:pPr>
      <w:r w:rsidRPr="00EA304E">
        <w:rPr>
          <w:rFonts w:ascii="Arial" w:hAnsi="Arial" w:cs="Arial"/>
          <w:color w:val="000000"/>
          <w:sz w:val="24"/>
          <w:szCs w:val="24"/>
        </w:rPr>
        <w:t xml:space="preserve">c.1) as empresas que estejam em recuperação judicial ou em recuperação extrajudicial deverão apresentar a documentação exigida no </w:t>
      </w:r>
      <w:r w:rsidRPr="00EA304E">
        <w:rPr>
          <w:rFonts w:ascii="Arial" w:hAnsi="Arial" w:cs="Arial"/>
          <w:color w:val="000000"/>
          <w:sz w:val="24"/>
          <w:szCs w:val="24"/>
          <w:u w:val="single"/>
        </w:rPr>
        <w:t>subitem 3.2.1</w:t>
      </w:r>
      <w:r w:rsidRPr="00EA304E">
        <w:rPr>
          <w:rFonts w:ascii="Arial" w:hAnsi="Arial" w:cs="Arial"/>
          <w:color w:val="000000"/>
          <w:sz w:val="24"/>
          <w:szCs w:val="24"/>
        </w:rPr>
        <w:t xml:space="preserve"> do Título 3 deste Edital</w:t>
      </w:r>
      <w:r w:rsidRPr="00474482">
        <w:rPr>
          <w:rFonts w:ascii="Arial" w:hAnsi="Arial" w:cs="Arial"/>
          <w:color w:val="000000"/>
          <w:sz w:val="24"/>
          <w:szCs w:val="24"/>
        </w:rPr>
        <w:t>.</w:t>
      </w:r>
      <w:r w:rsidRPr="00EA304E">
        <w:rPr>
          <w:rFonts w:ascii="Arial" w:hAnsi="Arial" w:cs="Arial"/>
          <w:color w:val="000000"/>
          <w:sz w:val="24"/>
          <w:szCs w:val="24"/>
        </w:rPr>
        <w:t xml:space="preserve"> </w:t>
      </w:r>
    </w:p>
    <w:p w:rsidR="003758F0" w:rsidRDefault="00546F14" w:rsidP="000761E1">
      <w:pPr>
        <w:pStyle w:val="disposicoes"/>
        <w:numPr>
          <w:ilvl w:val="3"/>
          <w:numId w:val="14"/>
        </w:numPr>
        <w:tabs>
          <w:tab w:val="clear" w:pos="1931"/>
        </w:tabs>
        <w:ind w:left="0" w:firstLine="0"/>
      </w:pPr>
      <w:r>
        <w:t>As licitantes poderão deixar de apresentar os documentos de habilitação que constem do Sicaf.</w:t>
      </w:r>
    </w:p>
    <w:p w:rsidR="00546F14" w:rsidRDefault="00546F14" w:rsidP="000761E1">
      <w:pPr>
        <w:pStyle w:val="disposicoes"/>
        <w:numPr>
          <w:ilvl w:val="3"/>
          <w:numId w:val="14"/>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546F14" w:rsidRDefault="00546F14">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11.3</w:t>
      </w:r>
      <w:r>
        <w:t xml:space="preserve"> do Título 11 deste Edital.</w:t>
      </w:r>
    </w:p>
    <w:p w:rsidR="00546F14" w:rsidRPr="00546F14" w:rsidRDefault="00546F14">
      <w:pPr>
        <w:pStyle w:val="Ttulo1"/>
        <w:keepNext w:val="0"/>
        <w:numPr>
          <w:ilvl w:val="1"/>
          <w:numId w:val="5"/>
        </w:numPr>
        <w:tabs>
          <w:tab w:val="num" w:pos="1134"/>
        </w:tabs>
        <w:spacing w:before="120" w:after="120"/>
        <w:ind w:left="0" w:firstLine="0"/>
        <w:jc w:val="both"/>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6311A5">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6311A5">
        <w:t xml:space="preserve"> eletrônico</w:t>
      </w:r>
      <w:r>
        <w:t>.</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46F14">
        <w:t xml:space="preserve"> e responsabilizar-se</w:t>
      </w:r>
      <w:r>
        <w:t xml:space="preserve"> pelo ônus decorrente da perda de negócios diante da inobservância de mensage</w:t>
      </w:r>
      <w:r w:rsidR="00546F14">
        <w:t>ns</w:t>
      </w:r>
      <w:r>
        <w:t xml:space="preserve"> emitida</w:t>
      </w:r>
      <w:r w:rsidR="00546F14">
        <w:t>s</w:t>
      </w:r>
      <w:r>
        <w:t xml:space="preserve">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F45595">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F45595" w:rsidRDefault="00F45595" w:rsidP="0035710E">
      <w:pPr>
        <w:pStyle w:val="disposicoes"/>
        <w:numPr>
          <w:ilvl w:val="2"/>
          <w:numId w:val="12"/>
        </w:numPr>
        <w:tabs>
          <w:tab w:val="clear" w:pos="1430"/>
          <w:tab w:val="num" w:pos="1134"/>
        </w:tabs>
        <w:ind w:left="0" w:firstLine="0"/>
      </w:pPr>
      <w:r>
        <w:t>A desclassificação da proposta será fundamentada e registrada no sistema e poderá ser acompanhada, em tempo real, por todos os participantes.</w:t>
      </w:r>
    </w:p>
    <w:p w:rsidR="00F45595" w:rsidRPr="000761E1" w:rsidRDefault="00F45595" w:rsidP="000761E1">
      <w:pPr>
        <w:pStyle w:val="disposicoes"/>
        <w:tabs>
          <w:tab w:val="clear" w:pos="1571"/>
          <w:tab w:val="num" w:pos="1134"/>
        </w:tabs>
        <w:ind w:left="0" w:firstLine="0"/>
      </w:pPr>
      <w:r>
        <w:lastRenderedPageBreak/>
        <w:t>Não será estabelecida, nesta etapa do certame, ordem de classificação entre as propostas apresentadas, o que somente ocorrerá após a realização dos procedimentos de negociação e julgamento da proposta.</w:t>
      </w:r>
    </w:p>
    <w:p w:rsidR="00F45595" w:rsidRDefault="00F45595">
      <w:pPr>
        <w:pStyle w:val="disposicoes"/>
        <w:tabs>
          <w:tab w:val="clear" w:pos="1571"/>
          <w:tab w:val="num" w:pos="1134"/>
        </w:tabs>
        <w:ind w:left="0" w:firstLine="0"/>
      </w:pPr>
      <w:r>
        <w:t>O sistema eletrônico selecionará automaticamente as propostas classificadas pelo Pregoeiro.</w:t>
      </w:r>
    </w:p>
    <w:p w:rsidR="008B562F" w:rsidRDefault="00F45595">
      <w:pPr>
        <w:pStyle w:val="disposicoes"/>
        <w:tabs>
          <w:tab w:val="clear" w:pos="1571"/>
          <w:tab w:val="num" w:pos="1134"/>
        </w:tabs>
        <w:ind w:left="0" w:firstLine="0"/>
      </w:pPr>
      <w:r>
        <w:t>Somente as licitantes com propostas classificadas pelo Pregoeiro participarão da etapa de envio de lances.</w:t>
      </w:r>
      <w:r w:rsidR="008B562F">
        <w:t xml:space="preserve">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preço </w:t>
      </w:r>
      <w:r w:rsidR="00207B58" w:rsidRPr="007D6FB5">
        <w:rPr>
          <w:b/>
        </w:rPr>
        <w:t>unitário para o item</w:t>
      </w:r>
      <w:r w:rsidR="003253B2" w:rsidRPr="007D6FB5">
        <w:rPr>
          <w:rStyle w:val="fonte"/>
        </w:rPr>
        <w:t xml:space="preserve">, </w:t>
      </w:r>
      <w:r w:rsidR="003253B2" w:rsidRPr="00344673">
        <w:rPr>
          <w:rStyle w:val="fonte"/>
        </w:rPr>
        <w:t xml:space="preserve">observado, em qualquer caso, o disposto no </w:t>
      </w:r>
      <w:r w:rsidR="003253B2" w:rsidRPr="000761E1">
        <w:rPr>
          <w:rStyle w:val="fonte"/>
          <w:u w:val="single"/>
        </w:rPr>
        <w:t xml:space="preserve">item </w:t>
      </w:r>
      <w:r w:rsidR="00B546B1" w:rsidRPr="000761E1">
        <w:rPr>
          <w:rStyle w:val="fonte"/>
          <w:u w:val="single"/>
        </w:rPr>
        <w:t>10</w:t>
      </w:r>
      <w:r w:rsidR="003253B2" w:rsidRPr="000761E1">
        <w:rPr>
          <w:rStyle w:val="fonte"/>
          <w:u w:val="single"/>
        </w:rPr>
        <w:t>.2</w:t>
      </w:r>
      <w:r w:rsidR="00B546B1">
        <w:rPr>
          <w:rStyle w:val="fonte"/>
        </w:rPr>
        <w:t xml:space="preserve"> do Título 10</w:t>
      </w:r>
      <w:r w:rsidR="003253B2" w:rsidRPr="00344673">
        <w:rPr>
          <w:rStyle w:val="fonte"/>
        </w:rPr>
        <w:t xml:space="preserve"> </w:t>
      </w:r>
      <w:r w:rsidR="00B546B1" w:rsidRPr="00344673">
        <w:rPr>
          <w:rStyle w:val="fonte"/>
        </w:rPr>
        <w:t>d</w:t>
      </w:r>
      <w:r w:rsidR="00B546B1">
        <w:rPr>
          <w:rStyle w:val="fonte"/>
        </w:rPr>
        <w:t>este</w:t>
      </w:r>
      <w:r w:rsidR="003253B2" w:rsidRPr="00344673">
        <w:rPr>
          <w:rStyle w:val="fonte"/>
        </w:rPr>
        <w:t xml:space="preserve"> Edital</w:t>
      </w:r>
      <w:r w:rsidR="00982F22" w:rsidRPr="00344673">
        <w:t>.</w:t>
      </w:r>
    </w:p>
    <w:p w:rsidR="008B562F" w:rsidRDefault="005F3E3E" w:rsidP="000A0E58">
      <w:pPr>
        <w:pStyle w:val="Ttulo1"/>
        <w:pBdr>
          <w:top w:val="single" w:sz="4" w:space="1" w:color="auto"/>
          <w:bottom w:val="single" w:sz="4" w:space="1" w:color="auto"/>
        </w:pBdr>
        <w:spacing w:before="120" w:after="120"/>
        <w:ind w:left="0" w:hanging="77"/>
      </w:pPr>
      <w:r>
        <w:t xml:space="preserve"> </w:t>
      </w:r>
      <w:r w:rsidR="008B562F">
        <w:t>D</w:t>
      </w:r>
      <w:r w:rsidR="00F45595">
        <w:t>A FASE COMPETITIVA</w:t>
      </w:r>
      <w:bookmarkEnd w:id="5"/>
      <w:r w:rsidR="008B1E55">
        <w:fldChar w:fldCharType="begin"/>
      </w:r>
      <w:r w:rsidR="008B1E55">
        <w:instrText xml:space="preserve"> XE "</w:instrText>
      </w:r>
      <w:r w:rsidR="008B1E55" w:rsidRPr="00877292">
        <w:instrText xml:space="preserve">7. </w:instrText>
      </w:r>
      <w:r w:rsidR="00F45595">
        <w:instrText>DA FASE COMPETITIVA</w:instrText>
      </w:r>
      <w:r w:rsidR="008B1E55">
        <w:instrText xml:space="preserve">; </w:instrText>
      </w:r>
      <w:r w:rsidR="005143EF">
        <w:instrText>g</w:instrText>
      </w:r>
      <w:r w:rsidR="008B1E55">
        <w:instrText xml:space="preserve"> " </w:instrText>
      </w:r>
      <w:r w:rsidR="008B1E55">
        <w:fldChar w:fldCharType="end"/>
      </w:r>
    </w:p>
    <w:p w:rsidR="00A3610D" w:rsidRDefault="00A3610D" w:rsidP="000A0E58">
      <w:pPr>
        <w:pStyle w:val="Ttulo1"/>
        <w:keepNext w:val="0"/>
        <w:numPr>
          <w:ilvl w:val="1"/>
          <w:numId w:val="6"/>
        </w:numPr>
        <w:tabs>
          <w:tab w:val="clear" w:pos="1571"/>
          <w:tab w:val="num" w:pos="1134"/>
        </w:tabs>
        <w:spacing w:before="120" w:after="120"/>
        <w:ind w:left="0" w:firstLine="0"/>
        <w:jc w:val="both"/>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rsidR="008B562F" w:rsidRDefault="00A3610D" w:rsidP="000A0E58">
      <w:pPr>
        <w:pStyle w:val="Ttulo1"/>
        <w:keepNext w:val="0"/>
        <w:numPr>
          <w:ilvl w:val="1"/>
          <w:numId w:val="6"/>
        </w:numPr>
        <w:tabs>
          <w:tab w:val="clear" w:pos="1571"/>
          <w:tab w:val="num" w:pos="1134"/>
        </w:tabs>
        <w:spacing w:before="120" w:after="120"/>
        <w:ind w:left="0" w:firstLine="0"/>
        <w:jc w:val="both"/>
      </w:pPr>
      <w:r>
        <w:t>A licitante será imediatamente informada do recebimento do lance e do valor consignado no registro.</w:t>
      </w:r>
    </w:p>
    <w:p w:rsidR="00A3610D" w:rsidRDefault="00A3610D" w:rsidP="000A0E58">
      <w:pPr>
        <w:pStyle w:val="Ttulo1"/>
        <w:keepNext w:val="0"/>
        <w:numPr>
          <w:ilvl w:val="1"/>
          <w:numId w:val="6"/>
        </w:numPr>
        <w:tabs>
          <w:tab w:val="clear" w:pos="1571"/>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A3610D" w:rsidRPr="000761E1" w:rsidRDefault="00A3610D" w:rsidP="000A0E58">
      <w:pPr>
        <w:pStyle w:val="Ttulo1"/>
        <w:keepNext w:val="0"/>
        <w:numPr>
          <w:ilvl w:val="1"/>
          <w:numId w:val="6"/>
        </w:numPr>
        <w:tabs>
          <w:tab w:val="clear" w:pos="1571"/>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7D6FB5">
        <w:t>observado o intervalo mínimo de diferença de valores entre os lances, que incidirá tanto em relação aos lances intermediários quanto em relação ao lance que cobrir a melhor oferta</w:t>
      </w:r>
      <w:r w:rsidR="00207B58" w:rsidRPr="007D6FB5">
        <w:rPr>
          <w:rFonts w:cs="Arial"/>
          <w:szCs w:val="24"/>
        </w:rPr>
        <w:t>.</w:t>
      </w:r>
    </w:p>
    <w:p w:rsidR="00A3610D" w:rsidRDefault="00A3610D" w:rsidP="00A3610D">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A3610D" w:rsidRDefault="00A3610D" w:rsidP="000A0E58">
      <w:pPr>
        <w:pStyle w:val="Ttulo1"/>
        <w:keepNext w:val="0"/>
        <w:numPr>
          <w:ilvl w:val="1"/>
          <w:numId w:val="6"/>
        </w:numPr>
        <w:tabs>
          <w:tab w:val="clear" w:pos="1571"/>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A3610D" w:rsidRDefault="00A3610D" w:rsidP="00A3610D">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A3610D" w:rsidRDefault="00A3610D" w:rsidP="00A3610D">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A3610D" w:rsidRPr="00EA304E" w:rsidRDefault="00A3610D" w:rsidP="00A3610D">
      <w:pPr>
        <w:pStyle w:val="Ttulo1"/>
        <w:keepNext w:val="0"/>
        <w:numPr>
          <w:ilvl w:val="1"/>
          <w:numId w:val="5"/>
        </w:numPr>
        <w:tabs>
          <w:tab w:val="num" w:pos="1134"/>
        </w:tabs>
        <w:spacing w:before="120" w:after="120"/>
        <w:ind w:left="0" w:firstLine="0"/>
        <w:jc w:val="both"/>
      </w:pPr>
      <w:r w:rsidRPr="00EA304E">
        <w:t>Não será admitida desistência de lances ofertados, sujeitando-se a licitante às sanções administrativas constantes deste Edital.</w:t>
      </w:r>
    </w:p>
    <w:p w:rsidR="00A3610D" w:rsidRPr="00EA304E" w:rsidRDefault="00A3610D" w:rsidP="00A3610D">
      <w:pPr>
        <w:pStyle w:val="Ttulo1"/>
        <w:keepNext w:val="0"/>
        <w:numPr>
          <w:ilvl w:val="1"/>
          <w:numId w:val="5"/>
        </w:numPr>
        <w:tabs>
          <w:tab w:val="num" w:pos="1134"/>
        </w:tabs>
        <w:spacing w:before="120" w:after="120"/>
        <w:ind w:left="0" w:firstLine="0"/>
        <w:jc w:val="both"/>
      </w:pPr>
      <w:r w:rsidRPr="00EA304E">
        <w:t xml:space="preserve">Os lances apresentados e levados em consideração para efeito de julgamento serão de exclusiva e total responsabilidade da licitante, não lhe cabendo o direito de pleitear qualquer alteração. </w:t>
      </w:r>
    </w:p>
    <w:p w:rsidR="00A3610D" w:rsidRPr="00F72828" w:rsidRDefault="00A3610D" w:rsidP="00A3610D">
      <w:pPr>
        <w:pStyle w:val="Ttulo1"/>
        <w:keepNext w:val="0"/>
        <w:numPr>
          <w:ilvl w:val="1"/>
          <w:numId w:val="5"/>
        </w:numPr>
        <w:tabs>
          <w:tab w:val="num" w:pos="1134"/>
        </w:tabs>
        <w:spacing w:before="120" w:after="120"/>
        <w:ind w:left="0" w:firstLine="0"/>
        <w:jc w:val="both"/>
      </w:pPr>
      <w:r w:rsidRPr="00EA304E">
        <w:lastRenderedPageBreak/>
        <w:t>Durante a fase de lances, o Pregoeiro poderá excluir, justificadamente, lance cujo valor for considerado inexequível.</w:t>
      </w:r>
      <w:r w:rsidRPr="00F72828">
        <w:t xml:space="preserve"> </w:t>
      </w:r>
    </w:p>
    <w:p w:rsidR="00A3610D" w:rsidRPr="00EA304E" w:rsidRDefault="00A3610D" w:rsidP="00A3610D">
      <w:r w:rsidRPr="00EA304E">
        <w:rPr>
          <w:rFonts w:ascii="Arial" w:hAnsi="Arial" w:cs="Arial"/>
          <w:b/>
          <w:sz w:val="24"/>
          <w:szCs w:val="24"/>
          <w:u w:val="single"/>
        </w:rPr>
        <w:t>Do Modo de Disputa</w:t>
      </w:r>
    </w:p>
    <w:p w:rsidR="00A3610D" w:rsidRPr="007D6FB5" w:rsidRDefault="00A3610D" w:rsidP="00A3610D">
      <w:pPr>
        <w:pStyle w:val="Ttulo1"/>
        <w:keepNext w:val="0"/>
        <w:numPr>
          <w:ilvl w:val="1"/>
          <w:numId w:val="5"/>
        </w:numPr>
        <w:tabs>
          <w:tab w:val="num" w:pos="1134"/>
        </w:tabs>
        <w:spacing w:before="120" w:after="120"/>
        <w:ind w:left="0" w:firstLine="0"/>
        <w:jc w:val="both"/>
      </w:pPr>
      <w:r w:rsidRPr="007D6FB5">
        <w:t xml:space="preserve"> Para o presente Pregão, será adotado para o envio de lances o </w:t>
      </w:r>
      <w:r w:rsidRPr="007D6FB5">
        <w:rPr>
          <w:b/>
          <w:u w:val="single"/>
        </w:rPr>
        <w:t>Modo de Disputa Aberto</w:t>
      </w:r>
      <w:r w:rsidRPr="007D6FB5">
        <w:t>: as licitantes apresentarão lances públicos e sucessivos, com prorrogações, conforme o critério de julgamento definido neste Edital.</w:t>
      </w:r>
    </w:p>
    <w:p w:rsidR="00A3610D" w:rsidRPr="007D6FB5" w:rsidRDefault="00A3610D" w:rsidP="00A3610D">
      <w:pPr>
        <w:pStyle w:val="Ttulo1"/>
        <w:keepNext w:val="0"/>
        <w:numPr>
          <w:ilvl w:val="2"/>
          <w:numId w:val="5"/>
        </w:numPr>
        <w:tabs>
          <w:tab w:val="clear" w:pos="1430"/>
        </w:tabs>
        <w:spacing w:before="120" w:after="120"/>
        <w:ind w:left="0" w:firstLine="0"/>
        <w:jc w:val="both"/>
      </w:pPr>
      <w:r w:rsidRPr="007D6FB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A3610D" w:rsidRPr="007D6FB5" w:rsidRDefault="00A3610D" w:rsidP="00A3610D">
      <w:pPr>
        <w:pStyle w:val="Ttulo1"/>
        <w:keepNext w:val="0"/>
        <w:numPr>
          <w:ilvl w:val="2"/>
          <w:numId w:val="5"/>
        </w:numPr>
        <w:tabs>
          <w:tab w:val="clear" w:pos="1430"/>
        </w:tabs>
        <w:spacing w:before="120" w:after="120"/>
        <w:ind w:left="0" w:firstLine="0"/>
        <w:jc w:val="both"/>
      </w:pPr>
      <w:r w:rsidRPr="007D6FB5">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A3610D" w:rsidRPr="007D6FB5" w:rsidRDefault="00A3610D" w:rsidP="00A3610D">
      <w:pPr>
        <w:pStyle w:val="Ttulo1"/>
        <w:keepNext w:val="0"/>
        <w:numPr>
          <w:ilvl w:val="2"/>
          <w:numId w:val="5"/>
        </w:numPr>
        <w:tabs>
          <w:tab w:val="clear" w:pos="1430"/>
        </w:tabs>
        <w:spacing w:before="120" w:after="120"/>
        <w:ind w:left="0" w:firstLine="0"/>
        <w:jc w:val="both"/>
      </w:pPr>
      <w:r w:rsidRPr="007D6FB5">
        <w:t>Na hipótese de não haver novos lances na forma estabelecida nos subitens anteriores, a sessão pública de lances será encerrada automaticamente.</w:t>
      </w:r>
    </w:p>
    <w:p w:rsidR="00A3610D" w:rsidRPr="007D6FB5" w:rsidRDefault="00A3610D" w:rsidP="00A3610D">
      <w:pPr>
        <w:pStyle w:val="Ttulo1"/>
        <w:keepNext w:val="0"/>
        <w:numPr>
          <w:ilvl w:val="2"/>
          <w:numId w:val="5"/>
        </w:numPr>
        <w:tabs>
          <w:tab w:val="clear" w:pos="1430"/>
        </w:tabs>
        <w:spacing w:before="120" w:after="120"/>
        <w:ind w:left="0" w:firstLine="0"/>
        <w:jc w:val="both"/>
      </w:pPr>
      <w:r w:rsidRPr="007D6FB5">
        <w:t>Encerrada a fase competitiva sem que haja a prorrogação automática pelo sistema eletrônico, o Pregoeiro poderá admitir o reinício da etapa de envio de lances, em prol da consecução do melhor preço, mediante justificativa.</w:t>
      </w:r>
    </w:p>
    <w:p w:rsidR="00A3610D" w:rsidRPr="007D6FB5" w:rsidRDefault="00A3610D" w:rsidP="00A3610D">
      <w:pPr>
        <w:pStyle w:val="Ttulo1"/>
        <w:keepNext w:val="0"/>
        <w:numPr>
          <w:ilvl w:val="2"/>
          <w:numId w:val="5"/>
        </w:numPr>
        <w:tabs>
          <w:tab w:val="clear" w:pos="1430"/>
        </w:tabs>
        <w:spacing w:before="120" w:after="120"/>
        <w:ind w:left="0" w:firstLine="0"/>
        <w:jc w:val="both"/>
      </w:pPr>
      <w:r w:rsidRPr="007D6FB5">
        <w:t xml:space="preserve">O intervalo mínimo de diferença de valores entre os lances será de </w:t>
      </w:r>
      <w:r w:rsidR="00656234" w:rsidRPr="007D6FB5">
        <w:t>0,1</w:t>
      </w:r>
      <w:r w:rsidR="00695461" w:rsidRPr="007D6FB5">
        <w:t>% (</w:t>
      </w:r>
      <w:r w:rsidR="002C1547">
        <w:t>um décimo</w:t>
      </w:r>
      <w:r w:rsidR="005F3E3E" w:rsidRPr="007D6FB5">
        <w:t xml:space="preserve"> por cento</w:t>
      </w:r>
      <w:r w:rsidR="002C1547">
        <w:t xml:space="preserve">), </w:t>
      </w:r>
      <w:r w:rsidRPr="007D6FB5">
        <w:t>e incidirá tanto em relação aos lances intermediários quanto em relação ao lance que cobrir a melhor oferta.</w:t>
      </w:r>
    </w:p>
    <w:p w:rsidR="008B562F" w:rsidRPr="003C539F" w:rsidRDefault="005F3E3E" w:rsidP="000A0E58">
      <w:pPr>
        <w:pStyle w:val="Ttulo1"/>
        <w:pBdr>
          <w:top w:val="single" w:sz="4" w:space="1" w:color="auto"/>
          <w:bottom w:val="single" w:sz="4" w:space="1" w:color="auto"/>
        </w:pBdr>
        <w:spacing w:before="120" w:after="120"/>
        <w:ind w:left="0" w:hanging="77"/>
      </w:pPr>
      <w:bookmarkStart w:id="6" w:name="_Toc255972727"/>
      <w:r>
        <w:t xml:space="preserve"> </w:t>
      </w:r>
      <w:r w:rsidR="00A3610D" w:rsidRPr="00CF6314">
        <w:t>DOS CRITÉRIOS DE DESEMPATE</w:t>
      </w:r>
      <w:r w:rsidR="00A3610D" w:rsidRPr="00EC443B">
        <w:t xml:space="preserve"> </w:t>
      </w:r>
      <w:r w:rsidR="00A3610D" w:rsidRPr="007D6FB5">
        <w:t>E DO DIREITO DE PREFERÊNCIA</w:t>
      </w:r>
      <w:r w:rsidR="00A3610D" w:rsidRPr="003C539F" w:rsidDel="00F72828">
        <w:t xml:space="preserve"> </w:t>
      </w:r>
      <w:bookmarkEnd w:id="6"/>
      <w:r w:rsidR="008B1E55" w:rsidRPr="005F6D45">
        <w:fldChar w:fldCharType="begin"/>
      </w:r>
      <w:r w:rsidR="008B1E55" w:rsidRPr="005816E6">
        <w:instrText xml:space="preserve"> XE "8. </w:instrText>
      </w:r>
      <w:r w:rsidR="00A3610D" w:rsidRPr="005816E6">
        <w:instrText xml:space="preserve">DOS CRITÉRIOS DE DESEMPATE </w:instrText>
      </w:r>
      <w:r w:rsidR="00A3610D" w:rsidRPr="007D6FB5">
        <w:instrText>E DO DIREITO DE PREFERÊNCIA</w:instrText>
      </w:r>
      <w:r w:rsidR="008B1E55" w:rsidRPr="005816E6">
        <w:instrText xml:space="preserve">; </w:instrText>
      </w:r>
      <w:r w:rsidR="005143EF" w:rsidRPr="005816E6">
        <w:instrText>h</w:instrText>
      </w:r>
      <w:r w:rsidR="008B1E55" w:rsidRPr="005816E6">
        <w:instrText xml:space="preserve">" </w:instrText>
      </w:r>
      <w:r w:rsidR="008B1E55" w:rsidRPr="005F6D45">
        <w:fldChar w:fldCharType="end"/>
      </w:r>
    </w:p>
    <w:p w:rsidR="008B562F" w:rsidRDefault="00A3610D" w:rsidP="000A0E58">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w:t>
      </w:r>
      <w:r w:rsidR="008B562F">
        <w:t xml:space="preserve">pós a </w:t>
      </w:r>
      <w:r>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rsidR="006311A5">
        <w:t xml:space="preserve"> controlados pelo s</w:t>
      </w:r>
      <w:r>
        <w:t>istema</w:t>
      </w:r>
      <w:r w:rsidR="006311A5">
        <w:t xml:space="preserve"> eletrônico</w:t>
      </w:r>
      <w:r>
        <w:t>,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A3610D" w:rsidP="000A0E58">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item, o sistema eletrônico fará um sorteio, definindo automaticamente a vencedora </w:t>
      </w:r>
      <w:r>
        <w:lastRenderedPageBreak/>
        <w:t>para o encaminhamento da oferta final do desempate, conforme artigo 45, inciso III da Lei Complementar n.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w:t>
      </w:r>
      <w:r w:rsidR="006311A5">
        <w:t>s</w:t>
      </w:r>
      <w:r>
        <w:t>istema</w:t>
      </w:r>
      <w:r w:rsidR="006311A5">
        <w:t xml:space="preserve"> eletrônico</w:t>
      </w:r>
      <w:r>
        <w:t xml:space="preserve">, decairá do direito previsto nos artigos 44 e 45 da Lei Complementar </w:t>
      </w:r>
      <w:r w:rsidR="00A3610D">
        <w:t xml:space="preserve">n. </w:t>
      </w:r>
      <w:r>
        <w:t>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A3610D" w:rsidRPr="00A3610D" w:rsidRDefault="00E75450">
      <w:pPr>
        <w:pStyle w:val="Ttulo1"/>
        <w:keepNext w:val="0"/>
        <w:numPr>
          <w:ilvl w:val="2"/>
          <w:numId w:val="6"/>
        </w:numPr>
        <w:tabs>
          <w:tab w:val="num" w:pos="1134"/>
        </w:tabs>
        <w:spacing w:before="120" w:after="120"/>
        <w:ind w:left="0" w:firstLine="0"/>
        <w:jc w:val="both"/>
      </w:pPr>
      <w:r>
        <w:t xml:space="preserve">Em não se </w:t>
      </w:r>
      <w:r w:rsidRPr="00A3610D">
        <w:t>confirmando</w:t>
      </w:r>
      <w:r>
        <w:t xml:space="preserve"> a condição de vencedora à microempresa ou empresa de pequeno porte, nos termos previstos neste item, o procedimento licitatório prossegue com as demais licitantes.</w:t>
      </w:r>
    </w:p>
    <w:p w:rsidR="008B562F" w:rsidRPr="007D6FB5" w:rsidRDefault="00E75450" w:rsidP="000A0E58">
      <w:pPr>
        <w:pStyle w:val="Ttulo1"/>
        <w:keepNext w:val="0"/>
        <w:numPr>
          <w:ilvl w:val="1"/>
          <w:numId w:val="6"/>
        </w:numPr>
        <w:tabs>
          <w:tab w:val="clear" w:pos="1571"/>
          <w:tab w:val="num" w:pos="1134"/>
        </w:tabs>
        <w:spacing w:before="120" w:after="120"/>
        <w:ind w:left="0" w:firstLine="0"/>
        <w:jc w:val="both"/>
      </w:pPr>
      <w:r w:rsidRPr="007D6FB5">
        <w:t xml:space="preserve">Encerrada a etapa automática de convocação das microempresas ou empresas de pequeno porte de que trata o </w:t>
      </w:r>
      <w:r w:rsidRPr="007D6FB5">
        <w:rPr>
          <w:u w:val="single"/>
        </w:rPr>
        <w:t>item 8.1</w:t>
      </w:r>
      <w:r w:rsidRPr="007D6FB5">
        <w:t xml:space="preserve"> </w:t>
      </w:r>
      <w:r w:rsidR="00A3610D" w:rsidRPr="007D6FB5">
        <w:t xml:space="preserve">deste Título </w:t>
      </w:r>
      <w:r w:rsidRPr="007D6FB5">
        <w:t>sem que uma delas tenha sido considerada vencedora</w:t>
      </w:r>
      <w:r w:rsidR="008B562F" w:rsidRPr="007D6FB5">
        <w:t xml:space="preserve">, as licitantes que atenderem aos requisitos descritos no artigo 5º do Decreto </w:t>
      </w:r>
      <w:r w:rsidR="00A3610D" w:rsidRPr="007D6FB5">
        <w:t xml:space="preserve">n. </w:t>
      </w:r>
      <w:r w:rsidR="008B562F" w:rsidRPr="007D6FB5">
        <w:t>7.174, de 2010, serão convocadas a exercerem o seu direito de preferência.</w:t>
      </w:r>
    </w:p>
    <w:p w:rsidR="008B562F" w:rsidRPr="007D6FB5" w:rsidRDefault="00087803" w:rsidP="000A0E58">
      <w:pPr>
        <w:pStyle w:val="Ttulo1"/>
        <w:keepNext w:val="0"/>
        <w:numPr>
          <w:ilvl w:val="2"/>
          <w:numId w:val="6"/>
        </w:numPr>
        <w:tabs>
          <w:tab w:val="num" w:pos="1134"/>
        </w:tabs>
        <w:spacing w:before="120" w:after="120"/>
        <w:ind w:left="0" w:firstLine="0"/>
        <w:jc w:val="both"/>
      </w:pPr>
      <w:r w:rsidRPr="007D6FB5">
        <w:t>A aplicação do citado decreto será posterior aos</w:t>
      </w:r>
      <w:r w:rsidR="00D05DB7" w:rsidRPr="007D6FB5">
        <w:t xml:space="preserve"> benefícios previstos no </w:t>
      </w:r>
      <w:r w:rsidR="00D05DB7" w:rsidRPr="007D6FB5">
        <w:rPr>
          <w:u w:val="single"/>
        </w:rPr>
        <w:t>item 8.1</w:t>
      </w:r>
      <w:r w:rsidR="00A3610D" w:rsidRPr="007D6FB5">
        <w:t xml:space="preserve"> deste Título</w:t>
      </w:r>
      <w:r w:rsidRPr="007D6FB5">
        <w:t>, e implicará nova ordem de classificação d</w:t>
      </w:r>
      <w:r w:rsidR="00D05DB7" w:rsidRPr="007D6FB5">
        <w:t>a</w:t>
      </w:r>
      <w:r w:rsidRPr="007D6FB5">
        <w:t xml:space="preserve">s licitantes para o exercício do direito de preferência (igualar ou superar a melhor proposta) na ordem disposta </w:t>
      </w:r>
      <w:r w:rsidR="00A3610D" w:rsidRPr="007D6FB5">
        <w:t>no artigo 8º do Decreto n. 7.174, de 2010</w:t>
      </w:r>
      <w:r w:rsidRPr="007D6FB5">
        <w:t>.</w:t>
      </w:r>
    </w:p>
    <w:p w:rsidR="008B562F" w:rsidRPr="007D6FB5" w:rsidRDefault="00087803" w:rsidP="000A0E58">
      <w:pPr>
        <w:pStyle w:val="Ttulo1"/>
        <w:keepNext w:val="0"/>
        <w:numPr>
          <w:ilvl w:val="2"/>
          <w:numId w:val="6"/>
        </w:numPr>
        <w:tabs>
          <w:tab w:val="num" w:pos="1134"/>
        </w:tabs>
        <w:spacing w:before="120" w:after="120"/>
        <w:ind w:left="0" w:firstLine="0"/>
        <w:jc w:val="both"/>
      </w:pPr>
      <w:r w:rsidRPr="007D6FB5">
        <w:t>Aplicar-se-ão as regras de preferência previstas no subitem anterior na classificação d</w:t>
      </w:r>
      <w:r w:rsidR="00D05DB7" w:rsidRPr="007D6FB5">
        <w:t>a</w:t>
      </w:r>
      <w:r w:rsidRPr="007D6FB5">
        <w:t>s licitantes cujas propostas finais estejam situadas até 10% (dez por cento) acima da melhor proposta válida, conforme o critério de julgamento, para a comprovação e o exercício do direito de preferência.</w:t>
      </w:r>
    </w:p>
    <w:p w:rsidR="008B562F" w:rsidRPr="007D6FB5" w:rsidRDefault="008B562F" w:rsidP="000A0E58">
      <w:pPr>
        <w:pStyle w:val="Ttulo1"/>
        <w:keepNext w:val="0"/>
        <w:numPr>
          <w:ilvl w:val="2"/>
          <w:numId w:val="6"/>
        </w:numPr>
        <w:tabs>
          <w:tab w:val="num" w:pos="1134"/>
        </w:tabs>
        <w:spacing w:before="120" w:after="120"/>
        <w:ind w:left="0" w:firstLine="0"/>
        <w:jc w:val="both"/>
      </w:pPr>
      <w:r w:rsidRPr="007D6FB5">
        <w:t>Caso haja licitante que se declare portadora de um ou mais certificados, aplicar-se-á a seguinte ordem de classificação:</w:t>
      </w:r>
    </w:p>
    <w:p w:rsidR="008B562F" w:rsidRPr="007D6FB5"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7D6FB5">
        <w:rPr>
          <w:rFonts w:ascii="Arial" w:hAnsi="Arial"/>
        </w:rPr>
        <w:t>1º - Tecnologia no País + Processo Produtivo Básico + Micro e Pequena Empresa;</w:t>
      </w:r>
    </w:p>
    <w:p w:rsidR="008B562F" w:rsidRPr="007D6FB5"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7D6FB5">
        <w:rPr>
          <w:rFonts w:ascii="Arial" w:hAnsi="Arial"/>
        </w:rPr>
        <w:t>2º - Tecnologia no País + Processo Produtivo Básico;</w:t>
      </w:r>
    </w:p>
    <w:p w:rsidR="008B562F" w:rsidRPr="007D6FB5"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7D6FB5">
        <w:rPr>
          <w:rFonts w:ascii="Arial" w:hAnsi="Arial"/>
        </w:rPr>
        <w:t>3º - Tecnologia no País + Micro e Pequena Empresa;</w:t>
      </w:r>
    </w:p>
    <w:p w:rsidR="008B562F" w:rsidRPr="007D6FB5"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7D6FB5">
        <w:rPr>
          <w:rFonts w:ascii="Arial" w:hAnsi="Arial"/>
        </w:rPr>
        <w:t>4º - Tecnologia no País;</w:t>
      </w:r>
    </w:p>
    <w:p w:rsidR="008B562F" w:rsidRPr="007D6FB5"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7D6FB5">
        <w:rPr>
          <w:rFonts w:ascii="Arial" w:hAnsi="Arial"/>
        </w:rPr>
        <w:t>5º - Processo Produtivo Básico + Micro e Pequena Empresa;</w:t>
      </w:r>
    </w:p>
    <w:p w:rsidR="008B562F" w:rsidRPr="007D6FB5"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7D6FB5">
        <w:rPr>
          <w:rFonts w:ascii="Arial" w:hAnsi="Arial"/>
        </w:rPr>
        <w:t xml:space="preserve">6º - </w:t>
      </w:r>
      <w:r w:rsidR="00D05DB7" w:rsidRPr="007D6FB5">
        <w:rPr>
          <w:rFonts w:ascii="Arial" w:hAnsi="Arial"/>
        </w:rPr>
        <w:t>Processo Produtivo Básico</w:t>
      </w:r>
      <w:r w:rsidRPr="007D6FB5">
        <w:rPr>
          <w:rFonts w:ascii="Arial" w:hAnsi="Arial"/>
        </w:rPr>
        <w:t>.</w:t>
      </w:r>
    </w:p>
    <w:p w:rsidR="008B562F" w:rsidRPr="007D6FB5" w:rsidRDefault="00A3610D" w:rsidP="000A0E58">
      <w:pPr>
        <w:pStyle w:val="Ttulo1"/>
        <w:keepNext w:val="0"/>
        <w:numPr>
          <w:ilvl w:val="2"/>
          <w:numId w:val="6"/>
        </w:numPr>
        <w:tabs>
          <w:tab w:val="num" w:pos="1134"/>
        </w:tabs>
        <w:spacing w:before="120" w:after="120"/>
        <w:ind w:left="0" w:firstLine="0"/>
        <w:jc w:val="both"/>
      </w:pPr>
      <w:r w:rsidRPr="007D6FB5">
        <w:t>Persistindo o empate, a classificação observará o disposto no artigo 45, § 2º da Lei n. 8.666, de 1993</w:t>
      </w:r>
      <w:r w:rsidR="008B562F" w:rsidRPr="007D6FB5">
        <w:t>.</w:t>
      </w:r>
    </w:p>
    <w:p w:rsidR="008B562F" w:rsidRPr="007D6FB5" w:rsidRDefault="008B562F" w:rsidP="00D32D2A">
      <w:pPr>
        <w:pStyle w:val="Ttulo1"/>
        <w:keepNext w:val="0"/>
        <w:numPr>
          <w:ilvl w:val="2"/>
          <w:numId w:val="6"/>
        </w:numPr>
        <w:tabs>
          <w:tab w:val="num" w:pos="1134"/>
        </w:tabs>
        <w:spacing w:before="120" w:after="120"/>
        <w:ind w:left="0" w:firstLine="0"/>
        <w:jc w:val="both"/>
      </w:pPr>
      <w:r w:rsidRPr="007D6FB5">
        <w:t xml:space="preserve">Consideram-se bens e serviços de informática e automação com tecnologia desenvolvida no País aqueles cujo efetivo desenvolvimento local seja comprovado junto ao </w:t>
      </w:r>
      <w:r w:rsidR="005F11B3" w:rsidRPr="007D6FB5">
        <w:t>Ministério da Ciência, Tecnologia</w:t>
      </w:r>
      <w:r w:rsidR="00BD1ACD" w:rsidRPr="007D6FB5">
        <w:t>,</w:t>
      </w:r>
      <w:r w:rsidR="005F11B3" w:rsidRPr="007D6FB5">
        <w:t xml:space="preserve"> Inovaç</w:t>
      </w:r>
      <w:r w:rsidR="00BD1ACD" w:rsidRPr="007D6FB5">
        <w:t>ões e Comunicações</w:t>
      </w:r>
      <w:r w:rsidRPr="007D6FB5">
        <w:t>, na forma por este regulamentada.</w:t>
      </w:r>
    </w:p>
    <w:p w:rsidR="008B562F" w:rsidRPr="007D6FB5" w:rsidRDefault="008B562F" w:rsidP="000A0E58">
      <w:pPr>
        <w:pStyle w:val="Ttulo1"/>
        <w:keepNext w:val="0"/>
        <w:numPr>
          <w:ilvl w:val="2"/>
          <w:numId w:val="6"/>
        </w:numPr>
        <w:tabs>
          <w:tab w:val="num" w:pos="1134"/>
        </w:tabs>
        <w:spacing w:before="120" w:after="120"/>
        <w:ind w:left="0" w:firstLine="0"/>
        <w:jc w:val="both"/>
      </w:pPr>
      <w:r w:rsidRPr="007D6FB5">
        <w:lastRenderedPageBreak/>
        <w:t xml:space="preserve">A comprovação do atendimento ao Processo Produtivo Básico dos bens de informática e automação ofertados será feita mediante apresentação do documento comprobatório da habilitação à fruição dos incentivos fiscais regulamentados pelo Decreto </w:t>
      </w:r>
      <w:r w:rsidR="00A3610D" w:rsidRPr="007D6FB5">
        <w:t xml:space="preserve">n. </w:t>
      </w:r>
      <w:r w:rsidRPr="007D6FB5">
        <w:t xml:space="preserve">5.906, de 2006, ou pelo Decreto </w:t>
      </w:r>
      <w:r w:rsidR="00A3610D" w:rsidRPr="007D6FB5">
        <w:t xml:space="preserve">n. </w:t>
      </w:r>
      <w:r w:rsidRPr="007D6FB5">
        <w:t>6.008, de 2006, e poderá ser feita:</w:t>
      </w:r>
    </w:p>
    <w:p w:rsidR="008B562F" w:rsidRPr="007D6FB5" w:rsidRDefault="008B562F" w:rsidP="00BD1ACD">
      <w:pPr>
        <w:pStyle w:val="Ttulo1"/>
        <w:keepNext w:val="0"/>
        <w:numPr>
          <w:ilvl w:val="0"/>
          <w:numId w:val="47"/>
        </w:numPr>
        <w:spacing w:before="120" w:after="120"/>
        <w:ind w:left="1418" w:hanging="284"/>
        <w:jc w:val="both"/>
      </w:pPr>
      <w:r w:rsidRPr="007D6FB5">
        <w:t xml:space="preserve">eletronicamente, por meio de consulta ao sítio eletrônico oficial do </w:t>
      </w:r>
      <w:r w:rsidR="005F11B3" w:rsidRPr="007D6FB5">
        <w:t>Ministério da Ciência, Tecnologia</w:t>
      </w:r>
      <w:r w:rsidR="00BD1ACD" w:rsidRPr="007D6FB5">
        <w:t>,</w:t>
      </w:r>
      <w:r w:rsidR="005F11B3" w:rsidRPr="007D6FB5">
        <w:t xml:space="preserve"> </w:t>
      </w:r>
      <w:r w:rsidR="00BD1ACD" w:rsidRPr="007D6FB5">
        <w:t xml:space="preserve">Inovações e Comunicações </w:t>
      </w:r>
      <w:r w:rsidRPr="007D6FB5">
        <w:t xml:space="preserve">ou da Superintendência da Zona Franca de Manaus </w:t>
      </w:r>
      <w:r w:rsidR="00804174" w:rsidRPr="007D6FB5">
        <w:t>(</w:t>
      </w:r>
      <w:r w:rsidRPr="007D6FB5">
        <w:t>SUFRAMA</w:t>
      </w:r>
      <w:r w:rsidR="00804174" w:rsidRPr="007D6FB5">
        <w:t>)</w:t>
      </w:r>
      <w:r w:rsidRPr="007D6FB5">
        <w:t>; ou</w:t>
      </w:r>
    </w:p>
    <w:p w:rsidR="008B562F" w:rsidRPr="007D6FB5" w:rsidRDefault="008B562F" w:rsidP="00BD1ACD">
      <w:pPr>
        <w:pStyle w:val="Ttulo1"/>
        <w:keepNext w:val="0"/>
        <w:numPr>
          <w:ilvl w:val="0"/>
          <w:numId w:val="47"/>
        </w:numPr>
        <w:spacing w:before="120" w:after="120"/>
        <w:ind w:left="1418" w:hanging="284"/>
        <w:jc w:val="both"/>
      </w:pPr>
      <w:r w:rsidRPr="007D6FB5">
        <w:t xml:space="preserve">por documento expedido para esta finalidade pelo </w:t>
      </w:r>
      <w:r w:rsidR="005F11B3" w:rsidRPr="007D6FB5">
        <w:t>Ministério da Ciência, Tecnologia</w:t>
      </w:r>
      <w:r w:rsidR="00BD1ACD" w:rsidRPr="007D6FB5">
        <w:t>,</w:t>
      </w:r>
      <w:r w:rsidR="005F11B3" w:rsidRPr="007D6FB5">
        <w:t xml:space="preserve"> </w:t>
      </w:r>
      <w:r w:rsidR="00BD1ACD" w:rsidRPr="007D6FB5">
        <w:t>Inovações e Comunicações</w:t>
      </w:r>
      <w:r w:rsidRPr="007D6FB5">
        <w:t xml:space="preserve"> ou pela SUFRAMA, mediante solicitação da licitante.</w:t>
      </w:r>
    </w:p>
    <w:p w:rsidR="008B562F" w:rsidRDefault="00A3610D" w:rsidP="000761E1">
      <w:pPr>
        <w:pStyle w:val="Ttulo1"/>
        <w:keepNext w:val="0"/>
        <w:numPr>
          <w:ilvl w:val="1"/>
          <w:numId w:val="6"/>
        </w:numPr>
        <w:tabs>
          <w:tab w:val="clear" w:pos="1571"/>
          <w:tab w:val="num" w:pos="1134"/>
        </w:tabs>
        <w:spacing w:before="120" w:after="120"/>
        <w:ind w:left="0" w:firstLine="0"/>
        <w:jc w:val="both"/>
      </w:pPr>
      <w:r w:rsidRPr="00A3610D">
        <w:t xml:space="preserve"> </w:t>
      </w:r>
      <w:r>
        <w:t xml:space="preserve">Havendo eventual empate entre propostas ou lances, o critério de desempate será o estabelecido no artigo 3º, </w:t>
      </w:r>
      <w:r>
        <w:rPr>
          <w:rFonts w:cs="Arial"/>
        </w:rPr>
        <w:t xml:space="preserve">§ </w:t>
      </w:r>
      <w:r>
        <w:t>2º da Lei n. 8.666, de 1993.</w:t>
      </w:r>
    </w:p>
    <w:p w:rsidR="00A3610D" w:rsidRDefault="00A3610D" w:rsidP="000761E1">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8443DD" w:rsidRPr="008443DD" w:rsidRDefault="008443DD" w:rsidP="000761E1">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8443DD" w:rsidRDefault="008443DD" w:rsidP="008443DD">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8443DD" w:rsidRDefault="008443DD" w:rsidP="008443DD">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8443DD" w:rsidRPr="0046010A" w:rsidRDefault="008443DD" w:rsidP="008443DD">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8443DD" w:rsidRPr="008443DD" w:rsidRDefault="008443DD" w:rsidP="000761E1">
      <w:pPr>
        <w:pStyle w:val="Ttulo1"/>
        <w:keepNext w:val="0"/>
        <w:numPr>
          <w:ilvl w:val="2"/>
          <w:numId w:val="6"/>
        </w:numPr>
        <w:tabs>
          <w:tab w:val="num" w:pos="1134"/>
        </w:tabs>
        <w:spacing w:before="120" w:after="120"/>
        <w:ind w:left="0" w:firstLine="0"/>
        <w:jc w:val="both"/>
      </w:pPr>
      <w:r w:rsidRPr="008443DD">
        <w:t>Caso o Pregoeiro interrompa a sessão na fluência do prazo de envio de proposta ajustada ou documentos complementares, a contagem do referido prazo ficará suspensa até que a sessão seja retomada.</w:t>
      </w:r>
    </w:p>
    <w:p w:rsidR="008443DD" w:rsidRPr="008443DD" w:rsidRDefault="008443DD">
      <w:pPr>
        <w:pStyle w:val="Ttulo1"/>
        <w:keepNext w:val="0"/>
        <w:numPr>
          <w:ilvl w:val="2"/>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0761E1">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8B1E55">
        <w:fldChar w:fldCharType="begin"/>
      </w:r>
      <w:r w:rsidR="008B1E55">
        <w:instrText xml:space="preserve"> XE "</w:instrText>
      </w:r>
      <w:r w:rsidR="008443DD">
        <w:instrText>10</w:instrText>
      </w:r>
      <w:r w:rsidR="008B1E55" w:rsidRPr="00B50A41">
        <w:instrText>. DO JULGAMENTO DA PROPOSTA</w:instrText>
      </w:r>
      <w:r w:rsidR="008B1E55">
        <w:instrText xml:space="preserve">; </w:instrText>
      </w:r>
      <w:r w:rsidR="008443DD">
        <w:instrText xml:space="preserve">j </w:instrText>
      </w:r>
      <w:r w:rsidR="008B1E55">
        <w:instrText xml:space="preserve">" </w:instrText>
      </w:r>
      <w:r w:rsidR="008B1E55">
        <w:fldChar w:fldCharType="end"/>
      </w:r>
    </w:p>
    <w:p w:rsidR="00E44DF7" w:rsidRPr="000761E1" w:rsidRDefault="008443DD" w:rsidP="000761E1">
      <w:pPr>
        <w:pStyle w:val="Ttulo1"/>
        <w:keepNext w:val="0"/>
        <w:numPr>
          <w:ilvl w:val="1"/>
          <w:numId w:val="5"/>
        </w:numPr>
        <w:tabs>
          <w:tab w:val="num" w:pos="1134"/>
        </w:tabs>
        <w:spacing w:before="120" w:after="120"/>
        <w:ind w:left="0" w:firstLine="0"/>
        <w:jc w:val="both"/>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rsidR="00E44DF7" w:rsidRDefault="00E44DF7" w:rsidP="000761E1">
      <w:pPr>
        <w:pStyle w:val="Ttulo1"/>
        <w:keepNext w:val="0"/>
        <w:numPr>
          <w:ilvl w:val="1"/>
          <w:numId w:val="5"/>
        </w:numPr>
        <w:tabs>
          <w:tab w:val="clear" w:pos="1571"/>
          <w:tab w:val="num" w:pos="1134"/>
        </w:tabs>
        <w:spacing w:before="120" w:after="120"/>
        <w:ind w:left="0" w:firstLine="0"/>
        <w:jc w:val="both"/>
      </w:pPr>
      <w:r>
        <w:lastRenderedPageBreak/>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extrapolar </w:t>
      </w:r>
      <w:r w:rsidRPr="007D6FB5">
        <w:t>os valores</w:t>
      </w:r>
      <w:r w:rsidR="00C47E68" w:rsidRPr="007D6FB5">
        <w:t xml:space="preserve"> unitários</w:t>
      </w:r>
      <w:r w:rsidR="00C47E68" w:rsidRPr="005F3E3E">
        <w:t xml:space="preserve"> </w:t>
      </w:r>
      <w:r w:rsidRPr="005F3E3E">
        <w:t>apresentado</w:t>
      </w:r>
      <w:r w:rsidRPr="007D6FB5">
        <w:t>s</w:t>
      </w:r>
      <w:r>
        <w:t xml:space="preserve"> no orçamento estimado constante deste Edital.</w:t>
      </w:r>
    </w:p>
    <w:p w:rsidR="008443DD" w:rsidRDefault="008443DD" w:rsidP="000761E1">
      <w:pPr>
        <w:pStyle w:val="Ttulo1"/>
        <w:keepNext w:val="0"/>
        <w:numPr>
          <w:ilvl w:val="1"/>
          <w:numId w:val="5"/>
        </w:numPr>
        <w:tabs>
          <w:tab w:val="clear" w:pos="1571"/>
          <w:tab w:val="num" w:pos="1134"/>
        </w:tabs>
        <w:spacing w:before="120" w:after="120"/>
        <w:ind w:left="0" w:firstLine="0"/>
        <w:jc w:val="both"/>
      </w:pPr>
      <w:r w:rsidRPr="00094CAD">
        <w:t xml:space="preserve">Na hipótese de necessidade de envio de documentos complementares, deverá ser observado o disposto no </w:t>
      </w:r>
      <w:r w:rsidRPr="008443DD">
        <w:rPr>
          <w:u w:val="single"/>
        </w:rPr>
        <w:t>item 4.10</w:t>
      </w:r>
      <w:r w:rsidRPr="00094CAD">
        <w:t xml:space="preserve"> do Título 4 deste Edital</w:t>
      </w:r>
      <w:r>
        <w:t>.</w:t>
      </w:r>
    </w:p>
    <w:p w:rsidR="008443DD" w:rsidRPr="00EA68DD" w:rsidRDefault="008443DD" w:rsidP="000761E1">
      <w:pPr>
        <w:pStyle w:val="Ttulo1"/>
        <w:keepNext w:val="0"/>
        <w:numPr>
          <w:ilvl w:val="1"/>
          <w:numId w:val="5"/>
        </w:numPr>
        <w:tabs>
          <w:tab w:val="clear" w:pos="1571"/>
          <w:tab w:val="num" w:pos="1134"/>
        </w:tabs>
        <w:spacing w:before="120" w:after="120"/>
        <w:ind w:left="0" w:firstLine="0"/>
        <w:jc w:val="both"/>
      </w:pPr>
      <w:r w:rsidRPr="007D6FB5">
        <w:t xml:space="preserve">Na forma de documentação complementar, observado o disposto no subitem anterior, o Pregoeiro poderá solicitar catálogos ou informações do fabricante que comprovem a perfeita adequação do objeto ofertado às exigências editalícias. </w:t>
      </w:r>
    </w:p>
    <w:p w:rsidR="00E44DF7" w:rsidRPr="007D6FB5" w:rsidRDefault="00E8756E" w:rsidP="000761E1">
      <w:pPr>
        <w:pStyle w:val="disposicoes"/>
        <w:numPr>
          <w:ilvl w:val="2"/>
          <w:numId w:val="5"/>
        </w:numPr>
        <w:tabs>
          <w:tab w:val="clear" w:pos="1430"/>
          <w:tab w:val="left" w:pos="1134"/>
        </w:tabs>
        <w:ind w:left="0" w:firstLine="0"/>
      </w:pPr>
      <w:r w:rsidRPr="007D6FB5">
        <w:t xml:space="preserve">A indicação do endereço do sítio eletrônico do fabricante referente à documentação técnica apresentada poderá ser aceita, como alternativa, para fins de averiguação das especificações do objeto, desde que o </w:t>
      </w:r>
      <w:r w:rsidRPr="007D6FB5">
        <w:rPr>
          <w:i/>
        </w:rPr>
        <w:t>link</w:t>
      </w:r>
      <w:r w:rsidRPr="007D6FB5">
        <w:t xml:space="preserve"> indicado direcione especificamente para o produto ofertado, sendo vedado </w:t>
      </w:r>
      <w:r w:rsidRPr="007D6FB5">
        <w:rPr>
          <w:i/>
        </w:rPr>
        <w:t xml:space="preserve">link </w:t>
      </w:r>
      <w:r w:rsidRPr="007D6FB5">
        <w:t xml:space="preserve">que forneça apenas a página inicial do sítio </w:t>
      </w:r>
      <w:r w:rsidR="006311A5" w:rsidRPr="007D6FB5">
        <w:t xml:space="preserve">eletrônico </w:t>
      </w:r>
      <w:r w:rsidRPr="007D6FB5">
        <w:t>do fabricante.</w:t>
      </w:r>
    </w:p>
    <w:p w:rsidR="00E44DF7" w:rsidRPr="00EA68DD" w:rsidRDefault="00E44DF7" w:rsidP="00593A1B">
      <w:pPr>
        <w:pStyle w:val="disposicoes"/>
        <w:numPr>
          <w:ilvl w:val="1"/>
          <w:numId w:val="5"/>
        </w:numPr>
        <w:tabs>
          <w:tab w:val="clear" w:pos="1571"/>
          <w:tab w:val="left" w:pos="1134"/>
        </w:tabs>
        <w:ind w:left="0" w:firstLine="0"/>
      </w:pPr>
      <w:r w:rsidRPr="00A46265">
        <w:t xml:space="preserve">Verificar-se-á a conformidade da proposta </w:t>
      </w:r>
      <w:r w:rsidR="00D50BAA" w:rsidRPr="00A46265">
        <w:t xml:space="preserve">com as exigências do Edital, </w:t>
      </w:r>
      <w:r w:rsidRPr="00A46265">
        <w:t xml:space="preserve">em relação às especificações técnicas, ao preço final </w:t>
      </w:r>
      <w:r w:rsidRPr="00EA68DD">
        <w:t>ofertado</w:t>
      </w:r>
      <w:r w:rsidR="006B25FC" w:rsidRPr="007D6FB5">
        <w:t xml:space="preserve"> </w:t>
      </w:r>
      <w:r w:rsidR="00A46265" w:rsidRPr="007D6FB5">
        <w:t>e, caso solicitado pelo Pregoeiro, aos catálogos e/ou às informações do fabricante apresentadas e às amostras apresentadas</w:t>
      </w:r>
      <w:r w:rsidR="00A46265" w:rsidRPr="00EA68DD">
        <w:t>.</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t>este</w:t>
      </w:r>
      <w:r>
        <w:t xml:space="preserve"> Edital</w:t>
      </w:r>
      <w:r w:rsidR="006311A5">
        <w:t xml:space="preserve"> e em seus Anexos</w:t>
      </w:r>
      <w:r>
        <w:t>.</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8C79AC" w:rsidRDefault="00E44DF7" w:rsidP="000761E1">
      <w:pPr>
        <w:pStyle w:val="disposicoes"/>
        <w:numPr>
          <w:ilvl w:val="1"/>
          <w:numId w:val="5"/>
        </w:numPr>
        <w:tabs>
          <w:tab w:val="num" w:pos="1134"/>
        </w:tabs>
        <w:ind w:left="0" w:firstLine="0"/>
      </w:pPr>
      <w:r>
        <w:t>Concluídos os procedimentos descritos neste Título, o Pregoeiro anunciará o resultado do julgamento da proposta</w:t>
      </w:r>
      <w:r w:rsidR="00804174">
        <w:t xml:space="preserve">, realizado com base no critério estabelecido no </w:t>
      </w:r>
      <w:r w:rsidR="008443DD" w:rsidRPr="000761E1">
        <w:rPr>
          <w:u w:val="single"/>
        </w:rPr>
        <w:t>Título 6</w:t>
      </w:r>
      <w:r w:rsidR="00804174">
        <w:t xml:space="preserve"> d</w:t>
      </w:r>
      <w:r w:rsidR="008443DD">
        <w:t>este</w:t>
      </w:r>
      <w:r w:rsidR="00804174">
        <w:t xml:space="preserve"> Edital</w:t>
      </w:r>
      <w:r>
        <w:t>.</w:t>
      </w:r>
    </w:p>
    <w:p w:rsidR="00E44DF7" w:rsidRDefault="008443DD" w:rsidP="00E44DF7">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w:t>
      </w:r>
      <w:r w:rsidR="006B25FC">
        <w:t>ssificação</w:t>
      </w:r>
      <w:r w:rsidR="00E44DF7">
        <w:t>.</w:t>
      </w:r>
    </w:p>
    <w:p w:rsidR="008443DD" w:rsidRDefault="008443DD" w:rsidP="000761E1">
      <w:pPr>
        <w:pStyle w:val="disposicoes"/>
        <w:numPr>
          <w:ilvl w:val="1"/>
          <w:numId w:val="5"/>
        </w:numPr>
        <w:tabs>
          <w:tab w:val="clear" w:pos="1571"/>
          <w:tab w:val="left" w:pos="1134"/>
        </w:tabs>
        <w:ind w:left="0" w:firstLine="0"/>
      </w:pPr>
      <w:r>
        <w:t>A proposta terá validade de, no mínimo, 60 (sessenta) dias, contados da data de abertura da sessão pública.</w:t>
      </w:r>
    </w:p>
    <w:p w:rsidR="008443DD" w:rsidRDefault="008443DD" w:rsidP="000761E1">
      <w:pPr>
        <w:pStyle w:val="disposicoes"/>
        <w:numPr>
          <w:ilvl w:val="2"/>
          <w:numId w:val="5"/>
        </w:numPr>
        <w:tabs>
          <w:tab w:val="clear" w:pos="1430"/>
        </w:tabs>
        <w:ind w:left="0" w:firstLine="0"/>
      </w:pPr>
      <w:r w:rsidRPr="00F00BC9">
        <w:t xml:space="preserve">Decorrido o prazo de validade da proposta, sem convocação para </w:t>
      </w:r>
      <w:r>
        <w:t>assinatura da Ata de Registro de Preços</w:t>
      </w:r>
      <w:r w:rsidRPr="00F00BC9">
        <w:t>, fica a licitante liberada do compromisso assumido.</w:t>
      </w:r>
    </w:p>
    <w:p w:rsidR="005B64DA" w:rsidRPr="007D6FB5" w:rsidRDefault="005B64DA" w:rsidP="000C6FF5">
      <w:pPr>
        <w:pStyle w:val="disposicoes"/>
        <w:numPr>
          <w:ilvl w:val="1"/>
          <w:numId w:val="5"/>
        </w:numPr>
        <w:tabs>
          <w:tab w:val="clear" w:pos="1571"/>
          <w:tab w:val="left" w:pos="1134"/>
        </w:tabs>
        <w:ind w:left="0" w:firstLine="0"/>
      </w:pPr>
      <w:r w:rsidRPr="007D6FB5">
        <w:lastRenderedPageBreak/>
        <w:t xml:space="preserve">Para item(ns) com cota reservada para contratação de microempresas e empresas de pequeno porte: </w:t>
      </w:r>
    </w:p>
    <w:p w:rsidR="000C6FF5" w:rsidRPr="007D6FB5" w:rsidRDefault="005C085D" w:rsidP="00DF5AE8">
      <w:pPr>
        <w:pStyle w:val="disposicoes"/>
        <w:numPr>
          <w:ilvl w:val="2"/>
          <w:numId w:val="5"/>
        </w:numPr>
        <w:tabs>
          <w:tab w:val="clear" w:pos="1430"/>
          <w:tab w:val="left" w:pos="1134"/>
        </w:tabs>
        <w:ind w:left="0" w:firstLine="0"/>
      </w:pPr>
      <w:r w:rsidRPr="007D6FB5">
        <w:rPr>
          <w:szCs w:val="24"/>
        </w:rPr>
        <w:t>N</w:t>
      </w:r>
      <w:r w:rsidRPr="007D6FB5">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7D6FB5">
        <w:t>.</w:t>
      </w:r>
    </w:p>
    <w:p w:rsidR="000C6FF5" w:rsidRPr="007D6FB5" w:rsidRDefault="005C085D" w:rsidP="00DF5AE8">
      <w:pPr>
        <w:pStyle w:val="disposicoes"/>
        <w:numPr>
          <w:ilvl w:val="2"/>
          <w:numId w:val="5"/>
        </w:numPr>
        <w:tabs>
          <w:tab w:val="clear" w:pos="1430"/>
          <w:tab w:val="left" w:pos="1134"/>
        </w:tabs>
        <w:ind w:left="0" w:firstLine="0"/>
      </w:pPr>
      <w:r w:rsidRPr="007D6FB5">
        <w:rPr>
          <w:rFonts w:cs="Arial"/>
          <w:szCs w:val="24"/>
        </w:rPr>
        <w:t>Se a mesma empresa vencer a cota reservada e a cota principal, a contratação das cotas deverá ocorrer pelo menor preço</w:t>
      </w:r>
      <w:r w:rsidR="0035710E" w:rsidRPr="007D6FB5">
        <w:t>.</w:t>
      </w:r>
    </w:p>
    <w:p w:rsidR="008B562F" w:rsidRDefault="008B562F" w:rsidP="000A0E58">
      <w:pPr>
        <w:pStyle w:val="Ttulo1"/>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443DD" w:rsidRPr="00B46AC8">
        <w:instrText>1</w:instrText>
      </w:r>
      <w:r w:rsidR="008443DD">
        <w:instrText>1</w:instrText>
      </w:r>
      <w:r w:rsidR="008B1E55" w:rsidRPr="00B46AC8">
        <w:instrText>. DA HABILITAÇÃO</w:instrText>
      </w:r>
      <w:r w:rsidR="008B1E55">
        <w:instrText xml:space="preserve">; </w:instrText>
      </w:r>
      <w:r w:rsidR="00FD66A3">
        <w:instrText>k</w:instrText>
      </w:r>
      <w:r w:rsidR="008B1E55">
        <w:instrText xml:space="preserve">" </w:instrText>
      </w:r>
      <w:r w:rsidR="008B1E55">
        <w:fldChar w:fldCharType="end"/>
      </w:r>
    </w:p>
    <w:p w:rsidR="008B562F" w:rsidRDefault="00353169" w:rsidP="009E1168">
      <w:pPr>
        <w:pStyle w:val="Ttulo1"/>
        <w:keepNext w:val="0"/>
        <w:numPr>
          <w:ilvl w:val="1"/>
          <w:numId w:val="6"/>
        </w:numPr>
        <w:tabs>
          <w:tab w:val="clear" w:pos="1571"/>
          <w:tab w:val="num" w:pos="1134"/>
        </w:tabs>
        <w:spacing w:before="120" w:after="120"/>
        <w:ind w:left="0" w:firstLine="0"/>
        <w:jc w:val="both"/>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443DD" w:rsidRDefault="008443DD" w:rsidP="000761E1">
      <w:pPr>
        <w:pStyle w:val="Ttulo1"/>
        <w:keepNext w:val="0"/>
        <w:numPr>
          <w:ilvl w:val="1"/>
          <w:numId w:val="6"/>
        </w:numPr>
        <w:tabs>
          <w:tab w:val="clear" w:pos="1571"/>
          <w:tab w:val="num" w:pos="1134"/>
        </w:tabs>
        <w:spacing w:before="120" w:after="120"/>
        <w:ind w:left="0" w:firstLine="0"/>
        <w:jc w:val="both"/>
      </w:pPr>
      <w:r>
        <w:t xml:space="preserve">Na hipótese de necessidade de envio de documentos complementares, deverá ser observado o disposto no </w:t>
      </w:r>
      <w:r w:rsidRPr="00651AD9">
        <w:rPr>
          <w:u w:val="single"/>
        </w:rPr>
        <w:t>item 4.10</w:t>
      </w:r>
      <w:r>
        <w:t xml:space="preserve"> do Título 4 deste Edital.</w:t>
      </w:r>
    </w:p>
    <w:p w:rsidR="008443DD" w:rsidRDefault="008443DD" w:rsidP="000761E1">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0761E1">
      <w:pPr>
        <w:pStyle w:val="Ttulo1"/>
        <w:keepNext w:val="0"/>
        <w:numPr>
          <w:ilvl w:val="1"/>
          <w:numId w:val="6"/>
        </w:numPr>
        <w:tabs>
          <w:tab w:val="clear" w:pos="1571"/>
          <w:tab w:val="num" w:pos="1134"/>
        </w:tabs>
        <w:spacing w:before="120" w:after="120"/>
        <w:ind w:left="0" w:firstLine="0"/>
        <w:jc w:val="both"/>
      </w:pPr>
      <w:r>
        <w:t xml:space="preserve">Os documentos remetidos por meio do sistema </w:t>
      </w:r>
      <w:r w:rsidR="006311A5">
        <w:t>eletrônico</w:t>
      </w:r>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0761E1">
      <w:pPr>
        <w:pStyle w:val="Ttulo1"/>
        <w:keepNext w:val="0"/>
        <w:numPr>
          <w:ilvl w:val="2"/>
          <w:numId w:val="6"/>
        </w:numPr>
        <w:tabs>
          <w:tab w:val="clear" w:pos="1430"/>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 xml:space="preserve">para a regularização da documentação, a realização do pagamento ou parcelamento </w:t>
      </w:r>
      <w:r w:rsidR="001D7B12" w:rsidRPr="001D7B12">
        <w:lastRenderedPageBreak/>
        <w:t>do débito e a emissão de eventuais certidões negativas ou positivas com efeito de certidão negativa.</w:t>
      </w:r>
    </w:p>
    <w:p w:rsidR="005C085D" w:rsidRPr="005C085D" w:rsidRDefault="005C085D" w:rsidP="0035710E">
      <w:pPr>
        <w:pStyle w:val="disposicoes"/>
        <w:numPr>
          <w:ilvl w:val="2"/>
          <w:numId w:val="14"/>
        </w:numPr>
        <w:tabs>
          <w:tab w:val="clear" w:pos="1430"/>
          <w:tab w:val="left" w:pos="1134"/>
        </w:tabs>
        <w:ind w:left="0" w:firstLine="0"/>
      </w:pPr>
      <w:r w:rsidRPr="005C085D">
        <w:t xml:space="preserve">Poderá ser concedida prorrogação do prazo previsto neste </w:t>
      </w:r>
      <w:r w:rsidRPr="000761E1">
        <w:rPr>
          <w:u w:val="single"/>
        </w:rPr>
        <w:t xml:space="preserve">item </w:t>
      </w:r>
      <w:r w:rsidR="00FD66A3" w:rsidRPr="000761E1">
        <w:rPr>
          <w:u w:val="single"/>
        </w:rPr>
        <w:t>11</w:t>
      </w:r>
      <w:r w:rsidRPr="000761E1">
        <w:rPr>
          <w:u w:val="single"/>
        </w:rPr>
        <w:t>.6</w:t>
      </w:r>
      <w:r w:rsidRPr="005C085D">
        <w:t>, por igual período, a critério da Câmara dos Deputados, quando requerida pela licitante, mediante apresentação de justificativa.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B546B1">
        <w:t>Sicaf</w:t>
      </w:r>
      <w:r w:rsidRPr="003C653E">
        <w:t>, a existência de registros impeditivos da contratação:</w:t>
      </w:r>
    </w:p>
    <w:p w:rsidR="005D3C3F" w:rsidRPr="008F48A9" w:rsidRDefault="005D3C3F" w:rsidP="00DF5AE8">
      <w:pPr>
        <w:pStyle w:val="disposicoes"/>
        <w:numPr>
          <w:ilvl w:val="0"/>
          <w:numId w:val="22"/>
        </w:numPr>
        <w:ind w:left="1418" w:hanging="284"/>
      </w:pPr>
      <w:r w:rsidRPr="003C653E">
        <w:t>no Cadastro Nacional de Empresas Inidôneas e Suspensas</w:t>
      </w:r>
      <w:r w:rsidR="009A6E3E">
        <w:t xml:space="preserve"> da Controladoria-Geral da União (CGU)</w:t>
      </w:r>
      <w:r w:rsidRPr="003C653E">
        <w:t xml:space="preserve">, disponível no Portal da </w:t>
      </w:r>
      <w:r w:rsidRPr="008F48A9">
        <w:t>Transparência (</w:t>
      </w:r>
      <w:hyperlink r:id="rId24" w:history="1">
        <w:r w:rsidR="007918F8" w:rsidRPr="005F6D45">
          <w:rPr>
            <w:rStyle w:val="Hyperlink"/>
          </w:rPr>
          <w:t>http://www.portaltransparencia.gov</w:t>
        </w:r>
        <w:r w:rsidR="007918F8" w:rsidRPr="00E24017">
          <w:rPr>
            <w:rStyle w:val="Hyperlink"/>
          </w:rPr>
          <w:t>.br</w:t>
        </w:r>
      </w:hyperlink>
      <w:r w:rsidRPr="008F48A9">
        <w:t>);</w:t>
      </w:r>
    </w:p>
    <w:p w:rsidR="005D3C3F" w:rsidRPr="008F48A9" w:rsidRDefault="005D3C3F" w:rsidP="00DF5AE8">
      <w:pPr>
        <w:pStyle w:val="disposicoes"/>
        <w:numPr>
          <w:ilvl w:val="0"/>
          <w:numId w:val="22"/>
        </w:numPr>
        <w:ind w:left="1418" w:hanging="284"/>
      </w:pPr>
      <w:r w:rsidRPr="008F48A9">
        <w:t>por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DF5AE8">
      <w:pPr>
        <w:pStyle w:val="disposicoes"/>
        <w:numPr>
          <w:ilvl w:val="0"/>
          <w:numId w:val="22"/>
        </w:numPr>
        <w:ind w:left="1418" w:hanging="284"/>
      </w:pPr>
      <w:r w:rsidRPr="008F48A9">
        <w:t xml:space="preserve">por composição societária das empresas a serem contratadas, mediante pesquisa no </w:t>
      </w:r>
      <w:r w:rsidR="00B546B1">
        <w:t>Sicaf</w:t>
      </w:r>
      <w:r w:rsidRPr="008F48A9">
        <w:t xml:space="preserve">, a fim de se certificar se entre os sócios há servidores do próprio órgão contratante, abstendo-se de celebrar contrato nessas condições, em atenção ao </w:t>
      </w:r>
      <w:r w:rsidR="00B546B1">
        <w:t>artigo</w:t>
      </w:r>
      <w:r w:rsidRPr="008F48A9">
        <w:t xml:space="preserve"> 9º, inciso III, da Lei </w:t>
      </w:r>
      <w:r w:rsidR="00B546B1">
        <w:t xml:space="preserve">n. </w:t>
      </w:r>
      <w:r w:rsidRPr="008F48A9">
        <w:t xml:space="preserve">8.666, de 1993. </w:t>
      </w:r>
    </w:p>
    <w:p w:rsidR="008B562F" w:rsidRPr="00142D9A" w:rsidRDefault="00FD66A3">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EA68DD">
        <w:t>.</w:t>
      </w:r>
    </w:p>
    <w:p w:rsidR="008B562F" w:rsidRDefault="008B562F" w:rsidP="000761E1">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B1E55">
        <w:fldChar w:fldCharType="begin"/>
      </w:r>
      <w:r w:rsidR="008B1E55">
        <w:instrText xml:space="preserve"> XE "</w:instrText>
      </w:r>
      <w:r w:rsidR="00FD66A3" w:rsidRPr="00671C6F">
        <w:instrText>1</w:instrText>
      </w:r>
      <w:r w:rsidR="00FD66A3">
        <w:instrText>2</w:instrText>
      </w:r>
      <w:r w:rsidR="008B1E55" w:rsidRPr="00671C6F">
        <w:instrText>. DO RECURSO E DA ADJUDICAÇÃO</w:instrText>
      </w:r>
      <w:r w:rsidR="008B1E55">
        <w:instrText xml:space="preserve">; </w:instrText>
      </w:r>
      <w:r w:rsidR="00FD66A3">
        <w:instrText xml:space="preserve">l </w:instrText>
      </w:r>
      <w:r w:rsidR="008B1E55">
        <w:instrText xml:space="preserve">" </w:instrText>
      </w:r>
      <w:r w:rsidR="008B1E55">
        <w:fldChar w:fldCharType="end"/>
      </w:r>
    </w:p>
    <w:p w:rsidR="008B562F" w:rsidRPr="004153EB"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EA304E">
        <w:rPr>
          <w:rFonts w:cs="Arial"/>
          <w:szCs w:val="24"/>
        </w:rPr>
        <w:t xml:space="preserve"> de modo objetivo e conciso</w:t>
      </w:r>
      <w:r>
        <w:rPr>
          <w:rFonts w:cs="Arial"/>
          <w:szCs w:val="24"/>
        </w:rPr>
        <w:t>.</w:t>
      </w:r>
    </w:p>
    <w:p w:rsidR="00FD66A3" w:rsidRPr="000761E1" w:rsidRDefault="00FD66A3" w:rsidP="000761E1">
      <w:pPr>
        <w:pStyle w:val="disposicoes"/>
        <w:numPr>
          <w:ilvl w:val="2"/>
          <w:numId w:val="14"/>
        </w:numPr>
        <w:tabs>
          <w:tab w:val="clear" w:pos="1430"/>
          <w:tab w:val="left" w:pos="1134"/>
        </w:tabs>
        <w:ind w:left="0" w:firstLine="0"/>
      </w:pPr>
      <w:r w:rsidRPr="000761E1">
        <w:t>O Pregoeiro estabelecerá o prazo para manifestação pela intenção de interpor recurso, que não será inferior a 30 (trinta) minutos.</w:t>
      </w:r>
    </w:p>
    <w:p w:rsidR="004153EB" w:rsidRPr="004153EB" w:rsidRDefault="00FD66A3" w:rsidP="000761E1">
      <w:pPr>
        <w:pStyle w:val="disposicoes"/>
        <w:numPr>
          <w:ilvl w:val="2"/>
          <w:numId w:val="14"/>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p>
    <w:p w:rsidR="00FD66A3" w:rsidRDefault="00FD66A3" w:rsidP="00D245B9">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FD66A3" w:rsidRDefault="00FD66A3" w:rsidP="00D245B9">
      <w:pPr>
        <w:pStyle w:val="Ttulo1"/>
        <w:keepNext w:val="0"/>
        <w:numPr>
          <w:ilvl w:val="1"/>
          <w:numId w:val="6"/>
        </w:numPr>
        <w:tabs>
          <w:tab w:val="clear" w:pos="1571"/>
          <w:tab w:val="num" w:pos="1134"/>
        </w:tabs>
        <w:spacing w:before="120" w:after="120"/>
        <w:ind w:left="0" w:firstLine="0"/>
        <w:jc w:val="both"/>
      </w:pPr>
      <w:r>
        <w:t xml:space="preserve">As demais licitantes ficarão intimadas para, se desejarem, apresentar suas contrarrazões, via sistema eletrônico, no prazo de 3 (três) dias, contado da data </w:t>
      </w:r>
      <w:r>
        <w:lastRenderedPageBreak/>
        <w:t>final do prazo da recorrente, assegurada vista imediata dos elementos indispensáveis à defesa dos seus interesses.</w:t>
      </w:r>
    </w:p>
    <w:p w:rsidR="008B562F" w:rsidRDefault="00FD66A3" w:rsidP="00D245B9">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B562F"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FD66A3">
        <w:t xml:space="preserve"> </w:t>
      </w:r>
      <w:r w:rsidRPr="00EA304E">
        <w:t>O acolhimento do recurso importará na invalidação apenas dos atos que não puderem ser aproveitados</w:t>
      </w:r>
      <w:r>
        <w:t>.</w:t>
      </w:r>
    </w:p>
    <w:p w:rsidR="00FD66A3" w:rsidRDefault="00FD66A3" w:rsidP="000B06A5">
      <w:pPr>
        <w:pStyle w:val="Ttulo1"/>
        <w:keepNext w:val="0"/>
        <w:numPr>
          <w:ilvl w:val="1"/>
          <w:numId w:val="6"/>
        </w:numPr>
        <w:tabs>
          <w:tab w:val="clear" w:pos="1571"/>
          <w:tab w:val="num" w:pos="1134"/>
        </w:tabs>
        <w:spacing w:before="120" w:after="120"/>
        <w:ind w:left="0" w:firstLine="0"/>
        <w:jc w:val="both"/>
      </w:pPr>
      <w:r>
        <w:t>Caso não reconsidere sua decisão, o Pregoeiro submeterá o recurso devidamente informado à consideração d</w:t>
      </w:r>
      <w:r w:rsidR="00EA68DD">
        <w:t xml:space="preserve">o </w:t>
      </w:r>
      <w:r w:rsidRPr="007D6FB5">
        <w:t>Diretor-Ger</w:t>
      </w:r>
      <w:r w:rsidR="006B25FC" w:rsidRPr="007D6FB5">
        <w:t>al</w:t>
      </w:r>
      <w:r w:rsidRPr="00EA68DD">
        <w:t xml:space="preserve"> para</w:t>
      </w:r>
      <w:r>
        <w:t xml:space="preserve"> fins de decisão quanto ao recurso e à adjudicação do objeto.</w:t>
      </w:r>
    </w:p>
    <w:p w:rsidR="000B06A5" w:rsidRDefault="00FD66A3" w:rsidP="000B06A5">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r w:rsidR="008B562F">
        <w:t>.</w:t>
      </w:r>
    </w:p>
    <w:p w:rsidR="00EA68DD" w:rsidRPr="00353169" w:rsidRDefault="00353169" w:rsidP="006F78AE">
      <w:pPr>
        <w:pStyle w:val="Ttulo1"/>
        <w:keepNext w:val="0"/>
        <w:numPr>
          <w:ilvl w:val="1"/>
          <w:numId w:val="6"/>
        </w:numPr>
        <w:tabs>
          <w:tab w:val="clear" w:pos="1571"/>
          <w:tab w:val="num" w:pos="1134"/>
        </w:tabs>
        <w:spacing w:before="120" w:after="120"/>
        <w:ind w:left="0" w:firstLine="0"/>
        <w:jc w:val="both"/>
      </w:pPr>
      <w:r w:rsidRPr="00353169">
        <w:t>O Pregoeiro encaminhará o processo devidamente instruído à Diretoria-Geral e proporá a sua homologação</w:t>
      </w:r>
      <w:r w:rsidR="00EA68DD" w:rsidRPr="00353169">
        <w:t>.</w:t>
      </w:r>
    </w:p>
    <w:p w:rsidR="006F78AE" w:rsidRPr="00353169" w:rsidRDefault="00353169" w:rsidP="006F78AE">
      <w:pPr>
        <w:pStyle w:val="Ttulo1"/>
        <w:keepNext w:val="0"/>
        <w:numPr>
          <w:ilvl w:val="1"/>
          <w:numId w:val="6"/>
        </w:numPr>
        <w:tabs>
          <w:tab w:val="clear" w:pos="1571"/>
          <w:tab w:val="num" w:pos="1134"/>
        </w:tabs>
        <w:spacing w:before="120" w:after="120"/>
        <w:ind w:left="0" w:firstLine="0"/>
        <w:jc w:val="both"/>
      </w:pPr>
      <w:r w:rsidRPr="00353169">
        <w:t>Caberá à Diretoria-Geral homologar o resultado da licitação.</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espeitada a ordem de classificação, ser</w:t>
      </w:r>
      <w:r w:rsidR="00541D9D">
        <w:rPr>
          <w:lang w:val="pt-PT"/>
        </w:rPr>
        <w:t>á</w:t>
      </w:r>
      <w:r w:rsidR="000B06A5" w:rsidRPr="000B06A5">
        <w:rPr>
          <w:lang w:val="pt-PT"/>
        </w:rPr>
        <w:t xml:space="preserve"> incluído na Ata de Registro de Preços, como anexo, o registro das licitantes que aceitarem </w:t>
      </w:r>
      <w:r w:rsidR="000B06A5" w:rsidRPr="000B06A5">
        <w:rPr>
          <w:szCs w:val="24"/>
          <w:lang w:val="pt-PT"/>
        </w:rPr>
        <w:t xml:space="preserve">cotar </w:t>
      </w:r>
      <w:r w:rsidR="000B06A5" w:rsidRPr="007D6FB5">
        <w:rPr>
          <w:szCs w:val="24"/>
          <w:lang w:val="pt-PT"/>
        </w:rPr>
        <w:t xml:space="preserve">os bens </w:t>
      </w:r>
      <w:r w:rsidR="000B06A5" w:rsidRPr="000B06A5">
        <w:rPr>
          <w:lang w:val="pt-PT"/>
        </w:rPr>
        <w:t xml:space="preserve">objeto do presente Pregão com preços </w:t>
      </w:r>
      <w:r w:rsidR="000B06A5">
        <w:rPr>
          <w:lang w:val="pt-PT"/>
        </w:rPr>
        <w:t>iguais aos da licitante vencedor</w:t>
      </w:r>
      <w:r w:rsidR="000B06A5" w:rsidRPr="000B06A5">
        <w:rPr>
          <w:lang w:val="pt-PT"/>
        </w:rPr>
        <w:t>a, observado o disposto no Anexo n. 2.</w:t>
      </w:r>
    </w:p>
    <w:p w:rsidR="00D219EB" w:rsidRPr="008038BD" w:rsidRDefault="00D219EB" w:rsidP="000761E1">
      <w:pPr>
        <w:pStyle w:val="Ttulo1"/>
        <w:pBdr>
          <w:top w:val="single" w:sz="4" w:space="1" w:color="auto"/>
          <w:bottom w:val="single" w:sz="4" w:space="1" w:color="auto"/>
        </w:pBdr>
        <w:spacing w:before="120" w:after="120"/>
        <w:ind w:left="0" w:hanging="77"/>
        <w:jc w:val="both"/>
      </w:pPr>
      <w:r w:rsidRPr="008038BD">
        <w:t xml:space="preserve"> DO ENCAMINHAMENTO DE DOCUMENTAÇÃO </w:t>
      </w:r>
      <w:r w:rsidR="00C02276">
        <w:t>NÃO DIGITAL</w:t>
      </w:r>
      <w:r w:rsidRPr="008038BD">
        <w:fldChar w:fldCharType="begin"/>
      </w:r>
      <w:r w:rsidRPr="008038BD">
        <w:instrText xml:space="preserve"> XE "</w:instrText>
      </w:r>
      <w:r w:rsidR="00C02276" w:rsidRPr="008038BD">
        <w:instrText>1</w:instrText>
      </w:r>
      <w:r w:rsidR="00C02276">
        <w:instrText>3</w:instrText>
      </w:r>
      <w:r w:rsidRPr="008038BD">
        <w:instrText>. DO ENCAMINHAMENTO D</w:instrText>
      </w:r>
      <w:r w:rsidR="003413AE">
        <w:instrText>E</w:instrText>
      </w:r>
      <w:r w:rsidRPr="008038BD">
        <w:instrText xml:space="preserve"> DOCUMENTAÇÃO </w:instrText>
      </w:r>
      <w:r w:rsidR="00C02276">
        <w:instrText>NÃO DIGITAL</w:instrText>
      </w:r>
      <w:r w:rsidRPr="008038BD">
        <w:instrText xml:space="preserve">; </w:instrText>
      </w:r>
      <w:r w:rsidR="00C02276">
        <w:instrText>m</w:instrText>
      </w:r>
      <w:r w:rsidR="00C02276" w:rsidRPr="008038BD">
        <w:instrText xml:space="preserve"> </w:instrText>
      </w:r>
      <w:r w:rsidRPr="008038BD">
        <w:instrText xml:space="preserve">" </w:instrText>
      </w:r>
      <w:r w:rsidRPr="008038BD">
        <w:fldChar w:fldCharType="end"/>
      </w:r>
    </w:p>
    <w:p w:rsidR="00D219EB" w:rsidRPr="008038BD" w:rsidRDefault="00C02276" w:rsidP="000761E1">
      <w:pPr>
        <w:pStyle w:val="Ttulo1"/>
        <w:keepNext w:val="0"/>
        <w:numPr>
          <w:ilvl w:val="1"/>
          <w:numId w:val="6"/>
        </w:numPr>
        <w:tabs>
          <w:tab w:val="clear" w:pos="1571"/>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D219EB" w:rsidRPr="008038BD">
        <w:t xml:space="preserve">. </w:t>
      </w:r>
    </w:p>
    <w:p w:rsidR="0069473C" w:rsidRPr="0069473C" w:rsidRDefault="00D219EB" w:rsidP="000761E1">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C02276">
        <w:t>estipulado pelo Pregoeiro</w:t>
      </w:r>
      <w:r w:rsidRPr="008038BD">
        <w:t>.</w:t>
      </w:r>
    </w:p>
    <w:p w:rsidR="008B562F" w:rsidRDefault="00E44DF7" w:rsidP="000761E1">
      <w:pPr>
        <w:pStyle w:val="Ttulo1"/>
        <w:pBdr>
          <w:top w:val="single" w:sz="4" w:space="1" w:color="auto"/>
          <w:bottom w:val="single" w:sz="4" w:space="1" w:color="auto"/>
        </w:pBdr>
        <w:spacing w:before="120" w:after="120"/>
        <w:ind w:left="0" w:hanging="77"/>
        <w:jc w:val="both"/>
      </w:pPr>
      <w:bookmarkStart w:id="10" w:name="_Toc255972732"/>
      <w:r>
        <w:t xml:space="preserve"> </w:t>
      </w:r>
      <w:r w:rsidR="008B562F">
        <w:t>DAS DISPOSIÇÕES GERAIS</w:t>
      </w:r>
      <w:bookmarkEnd w:id="10"/>
      <w:r w:rsidR="00B15A23">
        <w:fldChar w:fldCharType="begin"/>
      </w:r>
      <w:r w:rsidR="00B15A23">
        <w:instrText xml:space="preserve"> XE "</w:instrText>
      </w:r>
      <w:r w:rsidR="00C02276" w:rsidRPr="00DC09D8">
        <w:instrText>1</w:instrText>
      </w:r>
      <w:r w:rsidR="00C02276">
        <w:instrText>4</w:instrText>
      </w:r>
      <w:r w:rsidR="00B15A23" w:rsidRPr="00DC09D8">
        <w:instrText>. DAS DISPOSIÇÕES GERAIS</w:instrText>
      </w:r>
      <w:r w:rsidR="00B15A23">
        <w:instrText xml:space="preserve">; </w:instrText>
      </w:r>
      <w:r w:rsidR="00C02276">
        <w:instrText>n</w:instrText>
      </w:r>
      <w:r w:rsidR="00B15A23">
        <w:instrText xml:space="preserve">" </w:instrText>
      </w:r>
      <w:r w:rsidR="00B15A23">
        <w:fldChar w:fldCharType="end"/>
      </w:r>
    </w:p>
    <w:p w:rsidR="008B562F" w:rsidRDefault="00C02276" w:rsidP="000A0E58">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761E1">
      <w:pPr>
        <w:pStyle w:val="Ttulo1"/>
        <w:keepNext w:val="0"/>
        <w:numPr>
          <w:ilvl w:val="1"/>
          <w:numId w:val="6"/>
        </w:numPr>
        <w:tabs>
          <w:tab w:val="clear" w:pos="1571"/>
          <w:tab w:val="num" w:pos="1134"/>
        </w:tabs>
        <w:spacing w:before="120" w:after="120"/>
        <w:ind w:left="0" w:firstLine="0"/>
        <w:jc w:val="both"/>
      </w:pPr>
      <w:r>
        <w:t xml:space="preserve">É facultado ao Pregoeiro ou à autoridade superior, em qualquer fase da licitação, promover diligência destinada a esclarecer ou complementar a instrução do </w:t>
      </w:r>
      <w:r>
        <w:lastRenderedPageBreak/>
        <w:t>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C02276"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2276" w:rsidRDefault="00C02276" w:rsidP="000A0E58">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DF5AE8">
      <w:pPr>
        <w:pStyle w:val="Ttulo1"/>
        <w:keepNext w:val="0"/>
        <w:numPr>
          <w:ilvl w:val="3"/>
          <w:numId w:val="21"/>
        </w:numPr>
        <w:tabs>
          <w:tab w:val="clear" w:pos="1931"/>
        </w:tabs>
        <w:spacing w:before="120" w:after="120"/>
        <w:ind w:left="1418" w:hanging="284"/>
        <w:jc w:val="both"/>
      </w:pPr>
      <w:r w:rsidRPr="003C539F">
        <w:t>na própria sessão pública do Pregão Eletrônico;</w:t>
      </w:r>
    </w:p>
    <w:p w:rsidR="008B562F" w:rsidRDefault="008B562F" w:rsidP="00DF5AE8">
      <w:pPr>
        <w:pStyle w:val="Ttulo1"/>
        <w:keepNext w:val="0"/>
        <w:numPr>
          <w:ilvl w:val="3"/>
          <w:numId w:val="21"/>
        </w:numPr>
        <w:tabs>
          <w:tab w:val="clear" w:pos="1931"/>
        </w:tabs>
        <w:spacing w:before="120" w:after="120"/>
        <w:ind w:left="1418" w:hanging="284"/>
        <w:jc w:val="both"/>
      </w:pPr>
      <w:r w:rsidRPr="003C539F">
        <w:t>pela publicação dos atos no Diário Oficial da União;</w:t>
      </w:r>
    </w:p>
    <w:p w:rsidR="00ED2055" w:rsidRDefault="008B562F" w:rsidP="00DF5AE8">
      <w:pPr>
        <w:pStyle w:val="Ttulo1"/>
        <w:keepNext w:val="0"/>
        <w:numPr>
          <w:ilvl w:val="3"/>
          <w:numId w:val="21"/>
        </w:numPr>
        <w:tabs>
          <w:tab w:val="clear" w:pos="1931"/>
        </w:tabs>
        <w:spacing w:before="120" w:after="120"/>
        <w:ind w:left="1418" w:hanging="284"/>
        <w:jc w:val="both"/>
      </w:pPr>
      <w:r w:rsidRPr="003C539F">
        <w:t xml:space="preserve">por carta; </w:t>
      </w:r>
    </w:p>
    <w:p w:rsidR="008B562F" w:rsidRPr="008F48A9" w:rsidRDefault="00ED2055" w:rsidP="00DF5AE8">
      <w:pPr>
        <w:pStyle w:val="Ttulo1"/>
        <w:keepNext w:val="0"/>
        <w:numPr>
          <w:ilvl w:val="3"/>
          <w:numId w:val="21"/>
        </w:numPr>
        <w:tabs>
          <w:tab w:val="clear" w:pos="1931"/>
        </w:tabs>
        <w:spacing w:before="120" w:after="120"/>
        <w:ind w:left="1418" w:hanging="284"/>
        <w:jc w:val="both"/>
      </w:pPr>
      <w:r w:rsidRPr="003C539F">
        <w:t>ou, quando cabível, por meio de m</w:t>
      </w:r>
      <w:r>
        <w:t xml:space="preserve">ensagem apresentada no sítio </w:t>
      </w:r>
      <w:r w:rsidRPr="008F48A9">
        <w:t xml:space="preserve">eletrônico </w:t>
      </w:r>
      <w:hyperlink r:id="rId25" w:history="1">
        <w:r w:rsidR="007918F8" w:rsidRPr="005F6D45">
          <w:rPr>
            <w:rStyle w:val="Hyperlink"/>
          </w:rPr>
          <w:t>www.comprasgovernamentais.gov.br</w:t>
        </w:r>
      </w:hyperlink>
      <w:r w:rsidR="007918F8">
        <w:t xml:space="preserve">. </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w:t>
      </w:r>
      <w:r w:rsidRPr="003C653E">
        <w:rPr>
          <w:rFonts w:cs="Arial"/>
          <w:szCs w:val="24"/>
        </w:rPr>
        <w:lastRenderedPageBreak/>
        <w:t xml:space="preserve">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6" w:history="1">
        <w:r w:rsidR="007918F8" w:rsidRPr="005F6D45">
          <w:rPr>
            <w:rStyle w:val="Hyperlink"/>
          </w:rPr>
          <w:t>www.stn.fazenda.gov.br</w:t>
        </w:r>
      </w:hyperlink>
      <w:r w:rsidR="007918F8">
        <w:t xml:space="preserve"> </w:t>
      </w:r>
      <w:r w:rsidRPr="00F12160">
        <w:t>e preenchida com os seguintes campos:</w:t>
      </w:r>
    </w:p>
    <w:p w:rsidR="00F12160" w:rsidRPr="00F12160" w:rsidRDefault="00F12160" w:rsidP="00DF5AE8">
      <w:pPr>
        <w:pStyle w:val="Ttulo1"/>
        <w:keepNext w:val="0"/>
        <w:numPr>
          <w:ilvl w:val="0"/>
          <w:numId w:val="35"/>
        </w:numPr>
        <w:tabs>
          <w:tab w:val="clear" w:pos="928"/>
        </w:tabs>
        <w:spacing w:before="120" w:after="120"/>
        <w:ind w:left="1418" w:hanging="284"/>
        <w:jc w:val="both"/>
      </w:pPr>
      <w:r w:rsidRPr="00F12160">
        <w:t>Unidade Favorecida (Código): 010090, Gestão: 00001;</w:t>
      </w:r>
    </w:p>
    <w:p w:rsidR="00F12160" w:rsidRPr="00F12160" w:rsidRDefault="00F12160" w:rsidP="00DF5AE8">
      <w:pPr>
        <w:pStyle w:val="Ttulo1"/>
        <w:keepNext w:val="0"/>
        <w:numPr>
          <w:ilvl w:val="0"/>
          <w:numId w:val="35"/>
        </w:numPr>
        <w:spacing w:before="120" w:after="120"/>
        <w:ind w:left="1418" w:hanging="284"/>
        <w:jc w:val="both"/>
      </w:pPr>
      <w:r w:rsidRPr="00F12160">
        <w:t>Recolhimento (Código): 28830-6;</w:t>
      </w:r>
    </w:p>
    <w:p w:rsidR="008B562F" w:rsidRPr="00F12160" w:rsidRDefault="00F12160" w:rsidP="00DF5AE8">
      <w:pPr>
        <w:pStyle w:val="Ttulo1"/>
        <w:keepNext w:val="0"/>
        <w:numPr>
          <w:ilvl w:val="0"/>
          <w:numId w:val="35"/>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C02276" w:rsidRPr="00675289">
        <w:instrText>1</w:instrText>
      </w:r>
      <w:r w:rsidR="00C02276">
        <w:instrText>5</w:instrText>
      </w:r>
      <w:r w:rsidR="00B15A23" w:rsidRPr="00675289">
        <w:instrText>. DO FORO</w:instrText>
      </w:r>
      <w:r w:rsidR="00B15A23">
        <w:instrText xml:space="preserve">; </w:instrText>
      </w:r>
      <w:r w:rsidR="00C02276">
        <w:instrText>o</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C02276" w:rsidRDefault="00C02276" w:rsidP="00127F2E">
      <w:pPr>
        <w:pStyle w:val="TextosemFormatao"/>
        <w:tabs>
          <w:tab w:val="left" w:pos="5593"/>
        </w:tabs>
        <w:spacing w:before="120" w:after="120"/>
        <w:jc w:val="center"/>
        <w:rPr>
          <w:rFonts w:ascii="Arial" w:hAnsi="Arial"/>
          <w:sz w:val="24"/>
        </w:rPr>
      </w:pPr>
    </w:p>
    <w:p w:rsidR="00C02276" w:rsidRDefault="00C02276" w:rsidP="00127F2E">
      <w:pPr>
        <w:pStyle w:val="TextosemFormatao"/>
        <w:tabs>
          <w:tab w:val="left" w:pos="5593"/>
        </w:tabs>
        <w:spacing w:before="120" w:after="120"/>
        <w:jc w:val="center"/>
        <w:rPr>
          <w:rFonts w:ascii="Arial" w:hAnsi="Arial"/>
          <w:sz w:val="24"/>
        </w:rPr>
      </w:pPr>
    </w:p>
    <w:p w:rsidR="008B562F" w:rsidRDefault="008B562F" w:rsidP="00127F2E">
      <w:pPr>
        <w:pStyle w:val="TextosemFormatao"/>
        <w:tabs>
          <w:tab w:val="left" w:pos="5593"/>
        </w:tabs>
        <w:spacing w:before="120" w:after="120"/>
        <w:jc w:val="center"/>
        <w:rPr>
          <w:rFonts w:ascii="Arial" w:hAnsi="Arial"/>
          <w:sz w:val="24"/>
        </w:rPr>
      </w:pPr>
      <w:r>
        <w:rPr>
          <w:rFonts w:ascii="Arial" w:hAnsi="Arial"/>
          <w:sz w:val="24"/>
        </w:rPr>
        <w:t xml:space="preserve">Brasília, </w:t>
      </w:r>
      <w:r w:rsidR="005C6A8B">
        <w:rPr>
          <w:rFonts w:ascii="Arial" w:hAnsi="Arial"/>
          <w:sz w:val="24"/>
        </w:rPr>
        <w:t>6</w:t>
      </w:r>
      <w:r>
        <w:rPr>
          <w:rFonts w:ascii="Arial" w:hAnsi="Arial"/>
          <w:sz w:val="24"/>
        </w:rPr>
        <w:t xml:space="preserve"> de </w:t>
      </w:r>
      <w:r w:rsidR="005C6A8B">
        <w:rPr>
          <w:rFonts w:ascii="Arial" w:hAnsi="Arial"/>
          <w:sz w:val="24"/>
        </w:rPr>
        <w:t>janeiro</w:t>
      </w:r>
      <w:r>
        <w:rPr>
          <w:rFonts w:ascii="Arial" w:hAnsi="Arial"/>
          <w:sz w:val="24"/>
        </w:rPr>
        <w:t xml:space="preserve"> de </w:t>
      </w:r>
      <w:r w:rsidR="00A27855">
        <w:rPr>
          <w:rFonts w:ascii="Arial" w:hAnsi="Arial"/>
          <w:sz w:val="24"/>
        </w:rPr>
        <w:t>20</w:t>
      </w:r>
      <w:r w:rsidR="005C6A8B">
        <w:rPr>
          <w:rFonts w:ascii="Arial" w:hAnsi="Arial"/>
          <w:sz w:val="24"/>
        </w:rPr>
        <w:t>20</w:t>
      </w:r>
      <w:r>
        <w:rPr>
          <w:rFonts w:ascii="Arial" w:hAnsi="Arial"/>
          <w:sz w:val="24"/>
        </w:rPr>
        <w:t>.</w:t>
      </w:r>
    </w:p>
    <w:p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5D2FA6"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xml:space="preserve">; </w:instrText>
      </w:r>
      <w:r w:rsidR="00851E26">
        <w:rPr>
          <w:rFonts w:ascii="Arial" w:hAnsi="Arial"/>
        </w:rPr>
        <w:instrText>p</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6B25FC" w:rsidRPr="00333172" w:rsidRDefault="006B25FC" w:rsidP="006B2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105BE2">
        <w:rPr>
          <w:rFonts w:ascii="Arial" w:hAnsi="Arial" w:cs="Arial"/>
        </w:rPr>
        <w:t xml:space="preserve">As cópias de segurança destinam-se à recuperação de incidentes que porventura comprometam o ambiente de Tecnologia da Informação e Comunicação (TIC) da Câmara dos Deputados (CD). A amplitude do incidente pode variar, mas, em qualquer caso, há prejuízo para a continuidade dos trabalhos na instituição. Por exemplo: </w:t>
      </w:r>
      <w:r w:rsidRPr="00333172">
        <w:rPr>
          <w:rFonts w:ascii="Arial" w:hAnsi="Arial" w:cs="Arial"/>
        </w:rPr>
        <w:t>d</w:t>
      </w:r>
      <w:r w:rsidRPr="00105BE2">
        <w:rPr>
          <w:rFonts w:ascii="Arial" w:hAnsi="Arial" w:cs="Arial"/>
        </w:rPr>
        <w:t xml:space="preserve">anos devido a fogo, </w:t>
      </w:r>
      <w:r w:rsidRPr="00333172">
        <w:rPr>
          <w:rFonts w:ascii="Arial" w:hAnsi="Arial" w:cs="Arial"/>
        </w:rPr>
        <w:t xml:space="preserve">a </w:t>
      </w:r>
      <w:r w:rsidRPr="00105BE2">
        <w:rPr>
          <w:rFonts w:ascii="Arial" w:hAnsi="Arial" w:cs="Arial"/>
        </w:rPr>
        <w:t xml:space="preserve">alagamento, </w:t>
      </w:r>
      <w:r w:rsidRPr="00333172">
        <w:rPr>
          <w:rFonts w:ascii="Arial" w:hAnsi="Arial" w:cs="Arial"/>
        </w:rPr>
        <w:t xml:space="preserve">a </w:t>
      </w:r>
      <w:r w:rsidRPr="00105BE2">
        <w:rPr>
          <w:rFonts w:ascii="Arial" w:hAnsi="Arial" w:cs="Arial"/>
        </w:rPr>
        <w:t xml:space="preserve">colapso no datacenter; </w:t>
      </w:r>
      <w:r w:rsidRPr="00333172">
        <w:rPr>
          <w:rFonts w:ascii="Arial" w:hAnsi="Arial" w:cs="Arial"/>
        </w:rPr>
        <w:t>f</w:t>
      </w:r>
      <w:r w:rsidRPr="00105BE2">
        <w:rPr>
          <w:rFonts w:ascii="Arial" w:hAnsi="Arial" w:cs="Arial"/>
        </w:rPr>
        <w:t xml:space="preserve">alha em um equipamento específico; </w:t>
      </w:r>
      <w:r w:rsidRPr="00333172">
        <w:rPr>
          <w:rFonts w:ascii="Arial" w:hAnsi="Arial" w:cs="Arial"/>
        </w:rPr>
        <w:t>e</w:t>
      </w:r>
      <w:r w:rsidRPr="00105BE2">
        <w:rPr>
          <w:rFonts w:ascii="Arial" w:hAnsi="Arial" w:cs="Arial"/>
        </w:rPr>
        <w:t>xclusão acidental ou perda dos dados de uma aplicação/serviço. Além disso, as cópias de segurança permitem a guarda de dados (retenção) por longo período de tempo, de acordo com a necessidade do usuário e a exigência legal, se houver.</w:t>
      </w:r>
    </w:p>
    <w:p w:rsidR="008B562F" w:rsidRPr="006B25FC" w:rsidRDefault="006B25FC" w:rsidP="006B25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highlight w:val="green"/>
        </w:rPr>
      </w:pPr>
      <w:r w:rsidRPr="00105BE2">
        <w:rPr>
          <w:rFonts w:ascii="Arial" w:hAnsi="Arial" w:cs="Arial"/>
        </w:rPr>
        <w:t>O prazo máximo de retenção de dados no ambiente atual da C</w:t>
      </w:r>
      <w:r w:rsidRPr="00333172">
        <w:rPr>
          <w:rFonts w:ascii="Arial" w:hAnsi="Arial" w:cs="Arial"/>
        </w:rPr>
        <w:t xml:space="preserve">âmara dos </w:t>
      </w:r>
      <w:r w:rsidRPr="00105BE2">
        <w:rPr>
          <w:rFonts w:ascii="Arial" w:hAnsi="Arial" w:cs="Arial"/>
        </w:rPr>
        <w:t>D</w:t>
      </w:r>
      <w:r w:rsidRPr="00333172">
        <w:rPr>
          <w:rFonts w:ascii="Arial" w:hAnsi="Arial" w:cs="Arial"/>
        </w:rPr>
        <w:t>eputados</w:t>
      </w:r>
      <w:r w:rsidRPr="00105BE2">
        <w:rPr>
          <w:rFonts w:ascii="Arial" w:hAnsi="Arial" w:cs="Arial"/>
        </w:rPr>
        <w:t xml:space="preserve"> é de 5 anos. A atualização do serviço de Cópias de Segurança é necessária porque a solução atual ficará sem garantia </w:t>
      </w:r>
      <w:r w:rsidRPr="00333172">
        <w:rPr>
          <w:rFonts w:ascii="Arial" w:hAnsi="Arial" w:cs="Arial"/>
        </w:rPr>
        <w:t xml:space="preserve">no final de </w:t>
      </w:r>
      <w:r w:rsidRPr="00105BE2">
        <w:rPr>
          <w:rFonts w:ascii="Arial" w:hAnsi="Arial" w:cs="Arial"/>
        </w:rPr>
        <w:t>2019</w:t>
      </w:r>
      <w:r w:rsidRPr="00333172">
        <w:rPr>
          <w:rFonts w:ascii="Arial" w:hAnsi="Arial" w:cs="Arial"/>
        </w:rPr>
        <w:t>, o que pode trazer prejuízo aos usuários</w:t>
      </w:r>
      <w:r w:rsidRPr="00105BE2">
        <w:rPr>
          <w:rFonts w:ascii="Arial" w:hAnsi="Arial" w:cs="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7D6FB5">
        <w:rPr>
          <w:rFonts w:ascii="Arial" w:hAnsi="Arial"/>
        </w:rPr>
        <w:t xml:space="preserve">A despesa relativa ao objeto deste Pregão correrá à conta dos orçamentos dos exercícios de </w:t>
      </w:r>
      <w:r w:rsidR="00A27855" w:rsidRPr="007D6FB5">
        <w:rPr>
          <w:rFonts w:ascii="Arial" w:hAnsi="Arial"/>
        </w:rPr>
        <w:t>20</w:t>
      </w:r>
      <w:r w:rsidR="005C6A8B">
        <w:rPr>
          <w:rFonts w:ascii="Arial" w:hAnsi="Arial"/>
        </w:rPr>
        <w:t>20</w:t>
      </w:r>
      <w:r w:rsidRPr="007D6FB5">
        <w:rPr>
          <w:rFonts w:ascii="Arial" w:hAnsi="Arial"/>
        </w:rPr>
        <w:t>/20</w:t>
      </w:r>
      <w:r w:rsidR="00AE228F" w:rsidRPr="007D6FB5">
        <w:rPr>
          <w:rFonts w:ascii="Arial" w:hAnsi="Arial"/>
        </w:rPr>
        <w:t>2</w:t>
      </w:r>
      <w:r w:rsidR="005C6A8B">
        <w:rPr>
          <w:rFonts w:ascii="Arial" w:hAnsi="Arial"/>
        </w:rPr>
        <w:t>1</w:t>
      </w:r>
      <w:r w:rsidRPr="007D6FB5">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914022" w:rsidRDefault="00914022" w:rsidP="0073778A">
      <w:pPr>
        <w:pStyle w:val="t3ftulon3fvel1negrito"/>
        <w:spacing w:before="120" w:after="120"/>
        <w:jc w:val="both"/>
        <w:rPr>
          <w:rStyle w:val="fonte"/>
          <w:b w:val="0"/>
          <w:sz w:val="20"/>
        </w:rPr>
      </w:pPr>
    </w:p>
    <w:p w:rsidR="006B25FC" w:rsidRPr="00333172" w:rsidRDefault="006B25FC" w:rsidP="006B25FC">
      <w:pPr>
        <w:pStyle w:val="t3ftulon3fvel1negrito"/>
        <w:shd w:val="clear" w:color="auto" w:fill="D9D9D9" w:themeFill="background1" w:themeFillShade="D9"/>
        <w:spacing w:before="0" w:after="0"/>
        <w:ind w:left="2127" w:hanging="2127"/>
        <w:jc w:val="both"/>
        <w:rPr>
          <w:rStyle w:val="fonte"/>
          <w:rFonts w:cs="Arial"/>
          <w:b w:val="0"/>
          <w:sz w:val="24"/>
          <w:szCs w:val="24"/>
        </w:rPr>
      </w:pPr>
      <w:r w:rsidRPr="00333172">
        <w:rPr>
          <w:rStyle w:val="fonte"/>
          <w:rFonts w:cs="Arial"/>
          <w:sz w:val="24"/>
          <w:szCs w:val="24"/>
        </w:rPr>
        <w:t>ITEM 1</w:t>
      </w:r>
      <w:r w:rsidRPr="00333172">
        <w:rPr>
          <w:rStyle w:val="fonte"/>
          <w:rFonts w:cs="Arial"/>
          <w:sz w:val="24"/>
          <w:szCs w:val="24"/>
        </w:rPr>
        <w:tab/>
      </w:r>
      <w:r w:rsidRPr="00333172">
        <w:rPr>
          <w:rFonts w:cs="Arial"/>
          <w:bCs/>
          <w:sz w:val="24"/>
          <w:szCs w:val="24"/>
        </w:rPr>
        <w:t>FITA MAGNÉTICA LTO 7 - PARTICIPAÇÃO ABERTA - VINCULADO AO ITEM 2</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MARCA(S)/MODELO(S) DE REFERÊNCIA: SONY/LTO-7 ULTRIUM LTX6000G; QUANTUM/LTO-7 ULTRIUM MR-L7MQN-01; FUJIFILM/LTO-7 ULTRIUM 16456574; IBM/LTO-7 ULTRIUM 38L7302; HPE/LTO-7 ULTRIUM C7977A.</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CARACTERÍSTICA(S): cartucho de fita padrão LTO-7 Ultrium regravável.</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MEDIDA(S):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 reentrância do cartucho de 79 mm x 17 mm;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 largura mínima da etiqueta de 15,5 mm;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 altura dos símbolos (barras) de 11,1 mm;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 código de barras contendo "quiet zones", "start-stop" e caracteres de dados, ocupando um comprimento mínimo de 74,088 mm;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a etiqueta deverá se encaixar na reentrância reservada na face do cartucho, sem encostar nas bordas.</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lastRenderedPageBreak/>
        <w:t>CAPACIDADE: capacidade de 6 TB não compactado e 15 TB compactado. Se pré-inicializada como tipo M8, a capacidade deve ser de 9 TB não compactado e 22,5 TB compactado.</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FORMA DE APRESENTAÇÃO: cartucho de plástico rígido de ½", com reentrância reservada na face do cartucho para afixação de etiquetas.</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ACESSÓRIO(S): deverá ser acompanhado de estojo plástico para armazenamento e etiqueta autoadesiva de código de barras com sequência de identificação de EA0126M8 a EA1024M8, codificado de acordo com a especificação AIM USS-39.</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COMPATIBILIDADE: com as condições de operação do "software" Tivoli Storage Manager 8 e a fitoteca robotizada modelo System Storage TS3500 Tape Library, todos da empresa IBM. A mídia deve ser compatível com inicialização em alta densidade LTO-7 tipo M8 ou vir pré-inicializada neste formato.</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GARANTIA MÍNIMA: 12 (doze) meses, contados da data do recebimento definitivo.</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OBSERVAÇÃO(ÕES): a etiqueta deve ser do tipo/formato EDP/Colorflex 1700-M8, com números de 0126 a 1024 em fundo colorido; a superfície frontal da etiqueta deve ter acabamento fosco e não reflexivo.</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ACONDICIONAMENTO: embalagem original de fábrica, com identificação e quantidade do material.</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Unidade: UNIDADE</w:t>
      </w:r>
    </w:p>
    <w:p w:rsidR="006B25FC" w:rsidRDefault="006B25FC" w:rsidP="006B25FC">
      <w:pPr>
        <w:pStyle w:val="t3ftulon3fvel1negrito"/>
        <w:spacing w:before="120" w:after="120"/>
        <w:jc w:val="both"/>
        <w:rPr>
          <w:rStyle w:val="fonte"/>
          <w:rFonts w:cs="Arial"/>
          <w:b w:val="0"/>
          <w:sz w:val="24"/>
        </w:rPr>
      </w:pPr>
      <w:r w:rsidRPr="00736469">
        <w:rPr>
          <w:rStyle w:val="fonte"/>
          <w:rFonts w:cs="Arial"/>
          <w:b w:val="0"/>
          <w:sz w:val="24"/>
        </w:rPr>
        <w:t>Quantidade: 899</w:t>
      </w:r>
    </w:p>
    <w:p w:rsidR="006B25FC" w:rsidRPr="00333172" w:rsidRDefault="006B25FC" w:rsidP="006B25FC">
      <w:pPr>
        <w:pStyle w:val="t3ftulon3fvel1negrito"/>
        <w:spacing w:before="120" w:after="120"/>
        <w:jc w:val="both"/>
        <w:rPr>
          <w:rStyle w:val="fonte"/>
          <w:rFonts w:cs="Arial"/>
          <w:sz w:val="24"/>
        </w:rPr>
      </w:pPr>
    </w:p>
    <w:p w:rsidR="006B25FC" w:rsidRPr="00333172" w:rsidRDefault="006B25FC" w:rsidP="006B25FC">
      <w:pPr>
        <w:pStyle w:val="t3ftulon3fvel1negrito"/>
        <w:shd w:val="clear" w:color="auto" w:fill="D9D9D9" w:themeFill="background1" w:themeFillShade="D9"/>
        <w:spacing w:before="0" w:after="0"/>
        <w:ind w:left="2127" w:hanging="2127"/>
        <w:jc w:val="both"/>
        <w:rPr>
          <w:rStyle w:val="fonte"/>
          <w:rFonts w:cs="Arial"/>
          <w:sz w:val="24"/>
        </w:rPr>
      </w:pPr>
      <w:r w:rsidRPr="00333172">
        <w:rPr>
          <w:rStyle w:val="fonte"/>
          <w:rFonts w:cs="Arial"/>
          <w:sz w:val="24"/>
        </w:rPr>
        <w:t>ITEM 2</w:t>
      </w:r>
      <w:r w:rsidRPr="00333172">
        <w:rPr>
          <w:rStyle w:val="fonte"/>
          <w:rFonts w:cs="Arial"/>
          <w:sz w:val="24"/>
        </w:rPr>
        <w:tab/>
        <w:t>FITA MAGNÉTICA LTO 7 - PARTICIPAÇÃO EXCLUSIVA ME/EPP - VINCULADO AO ITEM 1</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MARCA(S)/MODELO(S) DE REFERÊNCIA: SONY/LTO-7 ULTRIUM LTX6000G; QUANTUM/LTO-7 ULTRIUM MR-L7MQN-01; FUJIFILM/LTO-7 ULTRIUM 16456574; IBM/LTO-7 ULTRIUM 38L7302; HPE/LTO-7 ULTRIUM C7977A.</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CARACTERÍSTICA(S): cartucho de fita padrão LTO-7 Ultrium regravável.</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MEDIDA(S):</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 reentrância do cartucho de 79 mm x 17 mm;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 largura mínima da etiqueta de 15,5 mm;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 altura dos símbolos (barras) de 11,1 mm;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xml:space="preserve">- código de barras contendo "quiet zones", "start-stop" e caracteres de dados, ocupando um comprimento mínimo de 74,088 mm; </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 a etiqueta deverá se encaixar na reentrância reservada na face do cartucho, sem encostar nas bordas.</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lastRenderedPageBreak/>
        <w:t>CAPACIDADE: capacidade de 6 TB não compactado e 15 TB compactado. Se pré-inicializada como tipo M8, a capacidade deve ser de 9 TB não compactado e 22,5 TB compactado.</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FORMA DE APRESENTAÇÃO: cartucho de plástico rígido de ½", com reentrância reservada na face do cartucho para afixação de etiquetas.</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ACESSÓRIO(S): deverá ser acompanhado de estojo plástico para armazenamento e etiqueta autoadesiva de código de barras com sequência de identificação de EA0001M8 a EA0125M8, codificado de acordo com a especificação AIM USS-39.</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COMPATIBILIDADE: com as condições de operação do "software" Tivoli Storage Manager 8 e a fitoteca robotizada modelo System Storage TS3500 Tape Library, todos da empresa IBM. A mídia deve ser compatível com inicialização em alta densidade LTO-7 tipo M8 ou vir pré-inicializada neste formato.</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GARANTIA MÍNIMA:12 (doze) meses, contados da data do recebimento definitivo.</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OBSERVAÇÃO(ÕES): a etiqueta deve ser do tipo/formato EDP/Colorflex 1700-M8, com números de 0001 a 0125 em fundo colorido; a superfície frontal da etiqueta deve ter acabamento fosco e não reflexivo.</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ACONDICIONAMENTO: embalagem original de fábrica, com identificação e quantidade do material.</w:t>
      </w:r>
    </w:p>
    <w:p w:rsidR="006B25FC" w:rsidRPr="00736469" w:rsidRDefault="006B25FC" w:rsidP="006B25FC">
      <w:pPr>
        <w:pStyle w:val="t3ftulon3fvel1negrito"/>
        <w:spacing w:before="120" w:after="120"/>
        <w:jc w:val="both"/>
        <w:rPr>
          <w:rStyle w:val="fonte"/>
          <w:rFonts w:cs="Arial"/>
          <w:b w:val="0"/>
          <w:sz w:val="24"/>
        </w:rPr>
      </w:pPr>
      <w:r w:rsidRPr="00736469">
        <w:rPr>
          <w:rStyle w:val="fonte"/>
          <w:rFonts w:cs="Arial"/>
          <w:b w:val="0"/>
          <w:sz w:val="24"/>
        </w:rPr>
        <w:t>Unidade: UNIDADE</w:t>
      </w:r>
    </w:p>
    <w:p w:rsidR="006B25FC" w:rsidRPr="006B25FC" w:rsidRDefault="006B25FC" w:rsidP="0073778A">
      <w:pPr>
        <w:pStyle w:val="t3ftulon3fvel1negrito"/>
        <w:spacing w:before="120" w:after="120"/>
        <w:jc w:val="both"/>
        <w:rPr>
          <w:rStyle w:val="fonte"/>
          <w:rFonts w:cs="Arial"/>
          <w:b w:val="0"/>
          <w:sz w:val="24"/>
        </w:rPr>
      </w:pPr>
      <w:r w:rsidRPr="00736469">
        <w:rPr>
          <w:rStyle w:val="fonte"/>
          <w:rFonts w:cs="Arial"/>
          <w:b w:val="0"/>
          <w:sz w:val="24"/>
        </w:rPr>
        <w:t>Quantidade: 125</w:t>
      </w:r>
    </w:p>
    <w:p w:rsidR="00906110" w:rsidRPr="007D6FB5" w:rsidRDefault="00906110"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7D6FB5">
        <w:rPr>
          <w:rStyle w:val="fonte"/>
          <w:b w:val="0"/>
          <w:sz w:val="24"/>
        </w:rPr>
        <w:t xml:space="preserve"> DAS MARCAS</w:t>
      </w:r>
    </w:p>
    <w:p w:rsidR="00906110" w:rsidRPr="007D6FB5"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7D6FB5">
        <w:rPr>
          <w:rFonts w:ascii="Arial" w:hAnsi="Arial"/>
        </w:rPr>
        <w:t>Marcas de Referência</w:t>
      </w:r>
    </w:p>
    <w:p w:rsidR="00906110" w:rsidRDefault="00153913" w:rsidP="00906110">
      <w:pPr>
        <w:numPr>
          <w:ilvl w:val="2"/>
          <w:numId w:val="1"/>
        </w:numPr>
        <w:tabs>
          <w:tab w:val="num" w:pos="1134"/>
        </w:tabs>
        <w:spacing w:before="120" w:after="120"/>
        <w:ind w:left="0" w:firstLine="0"/>
        <w:jc w:val="both"/>
        <w:rPr>
          <w:rFonts w:ascii="Arial" w:hAnsi="Arial"/>
          <w:sz w:val="24"/>
        </w:rPr>
      </w:pPr>
      <w:r>
        <w:rPr>
          <w:rFonts w:ascii="Arial" w:hAnsi="Arial"/>
          <w:sz w:val="24"/>
        </w:rPr>
        <w:t xml:space="preserve"> </w:t>
      </w:r>
      <w:r>
        <w:rPr>
          <w:rFonts w:ascii="Arial" w:hAnsi="Arial"/>
          <w:sz w:val="24"/>
        </w:rPr>
        <w:tab/>
      </w:r>
      <w:r w:rsidR="00906110">
        <w:rPr>
          <w:rFonts w:ascii="Arial" w:hAnsi="Arial"/>
          <w:sz w:val="24"/>
        </w:rPr>
        <w:t xml:space="preserve">Para fins de especificação adequada do objeto, foram indicadas marcas </w:t>
      </w:r>
      <w:r w:rsidR="00906110">
        <w:rPr>
          <w:rFonts w:ascii="Arial" w:hAnsi="Arial"/>
          <w:i/>
          <w:sz w:val="24"/>
        </w:rPr>
        <w:t>meramente referenciais</w:t>
      </w:r>
      <w:r w:rsidR="00906110" w:rsidRPr="006B25FC">
        <w:rPr>
          <w:rFonts w:ascii="Arial" w:hAnsi="Arial"/>
          <w:sz w:val="24"/>
        </w:rPr>
        <w:t>.</w:t>
      </w:r>
    </w:p>
    <w:p w:rsidR="00906110" w:rsidRDefault="00153913" w:rsidP="00906110">
      <w:pPr>
        <w:pStyle w:val="Itemizado"/>
        <w:numPr>
          <w:ilvl w:val="2"/>
          <w:numId w:val="1"/>
        </w:numPr>
        <w:tabs>
          <w:tab w:val="num" w:pos="1134"/>
          <w:tab w:val="left" w:pos="1701"/>
        </w:tabs>
        <w:spacing w:before="120"/>
        <w:ind w:left="0" w:firstLine="0"/>
        <w:rPr>
          <w:rFonts w:ascii="Arial" w:hAnsi="Arial"/>
        </w:rPr>
      </w:pPr>
      <w:r>
        <w:rPr>
          <w:rFonts w:ascii="Arial" w:hAnsi="Arial"/>
        </w:rPr>
        <w:t xml:space="preserve"> </w:t>
      </w:r>
      <w:r>
        <w:rPr>
          <w:rFonts w:ascii="Arial" w:hAnsi="Arial"/>
        </w:rPr>
        <w:tab/>
      </w:r>
      <w:r w:rsidR="00906110">
        <w:rPr>
          <w:rFonts w:ascii="Arial" w:hAnsi="Arial"/>
        </w:rPr>
        <w:t>As marcas de referência indicadas nas especificações têm caráter meramente indicativo, exemplificativo, podendo ser aceita qualquer outra que atenda integralmente às especificações técnicas do objeto.</w:t>
      </w:r>
    </w:p>
    <w:p w:rsidR="00705AEC" w:rsidRPr="005F0418" w:rsidRDefault="007918F8" w:rsidP="006B25FC">
      <w:pPr>
        <w:pStyle w:val="t3ftulon3fvel1negrito"/>
        <w:numPr>
          <w:ilvl w:val="0"/>
          <w:numId w:val="1"/>
        </w:numPr>
        <w:pBdr>
          <w:top w:val="single" w:sz="4" w:space="0" w:color="auto"/>
          <w:bottom w:val="single" w:sz="4" w:space="1" w:color="auto"/>
        </w:pBdr>
        <w:spacing w:before="120" w:after="120"/>
        <w:ind w:left="0" w:firstLine="0"/>
        <w:jc w:val="both"/>
        <w:rPr>
          <w:rStyle w:val="fonte"/>
          <w:b w:val="0"/>
          <w:sz w:val="24"/>
        </w:rPr>
      </w:pPr>
      <w:r>
        <w:rPr>
          <w:rStyle w:val="fonte"/>
          <w:b w:val="0"/>
          <w:sz w:val="24"/>
        </w:rPr>
        <w:t xml:space="preserve"> </w:t>
      </w:r>
      <w:r w:rsidR="00705AEC" w:rsidRPr="005F0418">
        <w:rPr>
          <w:rStyle w:val="fonte"/>
          <w:b w:val="0"/>
          <w:sz w:val="24"/>
        </w:rPr>
        <w:t xml:space="preserve">DA </w:t>
      </w:r>
      <w:r w:rsidR="00E44DF7" w:rsidRPr="005F0418">
        <w:rPr>
          <w:rStyle w:val="fonte"/>
          <w:b w:val="0"/>
          <w:sz w:val="24"/>
        </w:rPr>
        <w:t>APRESENTAÇÃO DE AMOSTRAS</w:t>
      </w:r>
      <w:r w:rsidR="00A95536" w:rsidRPr="005F0418">
        <w:rPr>
          <w:rStyle w:val="fonte"/>
          <w:b w:val="0"/>
          <w:sz w:val="24"/>
        </w:rPr>
        <w:t xml:space="preserve"> </w:t>
      </w:r>
    </w:p>
    <w:p w:rsidR="00CF7574" w:rsidRPr="006B25FC" w:rsidRDefault="00CF7574" w:rsidP="000761E1">
      <w:pPr>
        <w:pStyle w:val="Corpo"/>
        <w:numPr>
          <w:ilvl w:val="1"/>
          <w:numId w:val="1"/>
        </w:numPr>
        <w:tabs>
          <w:tab w:val="clear" w:pos="858"/>
          <w:tab w:val="num" w:pos="1134"/>
        </w:tabs>
        <w:suppressAutoHyphens w:val="0"/>
        <w:spacing w:before="120" w:after="120"/>
        <w:ind w:left="0" w:firstLine="0"/>
        <w:jc w:val="both"/>
        <w:rPr>
          <w:rFonts w:ascii="Arial" w:hAnsi="Arial"/>
        </w:rPr>
      </w:pPr>
      <w:r w:rsidRPr="006B25FC">
        <w:rPr>
          <w:rFonts w:ascii="Arial" w:hAnsi="Arial"/>
        </w:rPr>
        <w:t xml:space="preserve">A licitante classificada provisoriamente em primeiro lugar </w:t>
      </w:r>
      <w:r w:rsidRPr="007D6FB5">
        <w:rPr>
          <w:rFonts w:ascii="Arial" w:hAnsi="Arial"/>
        </w:rPr>
        <w:t>poderá ser</w:t>
      </w:r>
      <w:r w:rsidRPr="006B25FC">
        <w:rPr>
          <w:rFonts w:ascii="Arial" w:hAnsi="Arial"/>
        </w:rPr>
        <w:t xml:space="preserve"> convocada pelo Pregoeiro a apresentar amostra(s) do objeto ofertado, conforme as seguintes regras:</w:t>
      </w:r>
    </w:p>
    <w:p w:rsidR="006B25FC" w:rsidRPr="006B25FC" w:rsidRDefault="00153913" w:rsidP="006B25FC">
      <w:pPr>
        <w:pStyle w:val="Itemizado"/>
        <w:numPr>
          <w:ilvl w:val="2"/>
          <w:numId w:val="1"/>
        </w:numPr>
        <w:tabs>
          <w:tab w:val="num" w:pos="1134"/>
          <w:tab w:val="left" w:pos="1701"/>
        </w:tabs>
        <w:ind w:left="0" w:firstLine="0"/>
        <w:rPr>
          <w:rFonts w:ascii="Arial" w:hAnsi="Arial"/>
        </w:rPr>
      </w:pPr>
      <w:r w:rsidRPr="006B25FC">
        <w:rPr>
          <w:rFonts w:ascii="Arial" w:hAnsi="Arial"/>
        </w:rPr>
        <w:tab/>
      </w:r>
      <w:r w:rsidR="006B25FC" w:rsidRPr="007D6FB5">
        <w:rPr>
          <w:rFonts w:ascii="Arial" w:hAnsi="Arial"/>
        </w:rPr>
        <w:t>Na etiqueta serão avaliados: qualidade do papel, código de barras (padrão AIM USS-39), padrão de impressão (padrão EDP/Colorflex 1700-M8), adesão ao cartucho e teste de leitura pelo braço robótico da fitoteca.</w:t>
      </w:r>
      <w:r w:rsidR="006B25FC" w:rsidRPr="006B25FC">
        <w:rPr>
          <w:rFonts w:ascii="Arial" w:hAnsi="Arial"/>
        </w:rPr>
        <w:t xml:space="preserve"> </w:t>
      </w:r>
    </w:p>
    <w:p w:rsidR="00CF7574" w:rsidRDefault="00CF7574" w:rsidP="007918F8">
      <w:pPr>
        <w:pStyle w:val="Itemizado"/>
        <w:numPr>
          <w:ilvl w:val="2"/>
          <w:numId w:val="1"/>
        </w:numPr>
        <w:tabs>
          <w:tab w:val="clear" w:pos="720"/>
          <w:tab w:val="num" w:pos="1134"/>
          <w:tab w:val="left" w:pos="1701"/>
        </w:tabs>
        <w:spacing w:before="120"/>
        <w:ind w:left="0" w:firstLine="0"/>
        <w:rPr>
          <w:rFonts w:ascii="Arial" w:hAnsi="Arial"/>
        </w:rPr>
      </w:pPr>
      <w:r>
        <w:rPr>
          <w:rFonts w:ascii="Arial" w:hAnsi="Arial"/>
        </w:rPr>
        <w:t xml:space="preserve">O prazo para apresentação da(s) amostra(s) será de </w:t>
      </w:r>
      <w:r w:rsidRPr="007D6FB5">
        <w:rPr>
          <w:rFonts w:ascii="Arial" w:hAnsi="Arial"/>
        </w:rPr>
        <w:t>cinco dias úteis</w:t>
      </w:r>
      <w:r w:rsidRPr="007918F8">
        <w:rPr>
          <w:rFonts w:ascii="Arial" w:hAnsi="Arial"/>
        </w:rPr>
        <w:t>,</w:t>
      </w:r>
      <w:r>
        <w:rPr>
          <w:rFonts w:ascii="Arial" w:hAnsi="Arial"/>
        </w:rPr>
        <w:t xml:space="preserve"> contados de sua intimação pelo Pregoeiro.</w:t>
      </w:r>
    </w:p>
    <w:p w:rsidR="00CF7574" w:rsidRDefault="00153913" w:rsidP="000761E1">
      <w:pPr>
        <w:pStyle w:val="Itemizado"/>
        <w:numPr>
          <w:ilvl w:val="2"/>
          <w:numId w:val="1"/>
        </w:numPr>
        <w:tabs>
          <w:tab w:val="num" w:pos="1134"/>
          <w:tab w:val="left" w:pos="1701"/>
        </w:tabs>
        <w:spacing w:before="120"/>
        <w:ind w:left="0" w:firstLine="0"/>
        <w:rPr>
          <w:rFonts w:ascii="Arial" w:hAnsi="Arial"/>
        </w:rPr>
      </w:pPr>
      <w:r>
        <w:rPr>
          <w:rFonts w:ascii="Arial" w:hAnsi="Arial"/>
        </w:rPr>
        <w:t xml:space="preserve"> </w:t>
      </w:r>
      <w:r>
        <w:rPr>
          <w:rFonts w:ascii="Arial" w:hAnsi="Arial"/>
        </w:rPr>
        <w:tab/>
      </w:r>
      <w:r w:rsidR="00CF7574">
        <w:rPr>
          <w:rFonts w:ascii="Arial" w:hAnsi="Arial"/>
        </w:rPr>
        <w:t>O local de entrega da(s) amostra(s) será comunicado por meio do sistema eletrônico.</w:t>
      </w:r>
    </w:p>
    <w:p w:rsidR="00CF7574" w:rsidRDefault="00153913" w:rsidP="000761E1">
      <w:pPr>
        <w:pStyle w:val="Itemizado"/>
        <w:numPr>
          <w:ilvl w:val="2"/>
          <w:numId w:val="1"/>
        </w:numPr>
        <w:tabs>
          <w:tab w:val="num" w:pos="1134"/>
          <w:tab w:val="left" w:pos="1701"/>
        </w:tabs>
        <w:spacing w:before="120"/>
        <w:ind w:left="0" w:firstLine="0"/>
        <w:rPr>
          <w:rFonts w:ascii="Arial" w:hAnsi="Arial"/>
        </w:rPr>
      </w:pPr>
      <w:r>
        <w:rPr>
          <w:rFonts w:ascii="Arial" w:hAnsi="Arial"/>
        </w:rPr>
        <w:lastRenderedPageBreak/>
        <w:t xml:space="preserve"> </w:t>
      </w:r>
      <w:r>
        <w:rPr>
          <w:rFonts w:ascii="Arial" w:hAnsi="Arial"/>
        </w:rPr>
        <w:tab/>
      </w:r>
      <w:r w:rsidR="00CF7574">
        <w:rPr>
          <w:rFonts w:ascii="Arial" w:hAnsi="Arial"/>
        </w:rPr>
        <w:t xml:space="preserve">A(s) amostra(s) deverá(ão) conter identificação da licitante e indicação do item do objeto para o qual foi(ram) solicitada(s) a(s) amostra(s), a modalidade e o número da licitação. </w:t>
      </w:r>
    </w:p>
    <w:p w:rsidR="00CF7574" w:rsidRPr="007D6FB5" w:rsidRDefault="00153913" w:rsidP="000761E1">
      <w:pPr>
        <w:pStyle w:val="Itemizado"/>
        <w:numPr>
          <w:ilvl w:val="2"/>
          <w:numId w:val="1"/>
        </w:numPr>
        <w:tabs>
          <w:tab w:val="num" w:pos="1134"/>
          <w:tab w:val="left" w:pos="1701"/>
        </w:tabs>
        <w:spacing w:before="120"/>
        <w:ind w:left="0" w:firstLine="0"/>
        <w:rPr>
          <w:rFonts w:ascii="Arial" w:hAnsi="Arial"/>
        </w:rPr>
      </w:pPr>
      <w:r w:rsidRPr="007D6FB5">
        <w:rPr>
          <w:rFonts w:ascii="Arial" w:hAnsi="Arial"/>
        </w:rPr>
        <w:t xml:space="preserve"> </w:t>
      </w:r>
      <w:r w:rsidRPr="007D6FB5">
        <w:rPr>
          <w:rFonts w:ascii="Arial" w:hAnsi="Arial"/>
        </w:rPr>
        <w:tab/>
      </w:r>
      <w:r w:rsidR="00CF7574" w:rsidRPr="007D6FB5">
        <w:rPr>
          <w:rFonts w:ascii="Arial" w:hAnsi="Arial"/>
        </w:rPr>
        <w:t>A(s) amostra(s) aprovada(s) ficará(ão) à disposição da Câmara dos Deputados, para fins de comparação com o material efetivamente entregue, por ocasião de emissão de Requisição.</w:t>
      </w:r>
    </w:p>
    <w:p w:rsidR="00CF7574" w:rsidRPr="007D6FB5" w:rsidRDefault="00153913" w:rsidP="000761E1">
      <w:pPr>
        <w:pStyle w:val="Itemizado"/>
        <w:numPr>
          <w:ilvl w:val="2"/>
          <w:numId w:val="1"/>
        </w:numPr>
        <w:tabs>
          <w:tab w:val="num" w:pos="1134"/>
          <w:tab w:val="left" w:pos="1701"/>
        </w:tabs>
        <w:spacing w:before="120"/>
        <w:ind w:left="0" w:firstLine="0"/>
        <w:rPr>
          <w:rFonts w:ascii="Arial" w:hAnsi="Arial"/>
        </w:rPr>
      </w:pPr>
      <w:r w:rsidRPr="007D6FB5">
        <w:rPr>
          <w:rFonts w:ascii="Arial" w:hAnsi="Arial"/>
        </w:rPr>
        <w:t xml:space="preserve"> </w:t>
      </w:r>
      <w:r w:rsidRPr="007D6FB5">
        <w:rPr>
          <w:rFonts w:ascii="Arial" w:hAnsi="Arial"/>
        </w:rPr>
        <w:tab/>
      </w:r>
      <w:r w:rsidR="00CF7574" w:rsidRPr="007D6FB5">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rsidR="00CF7574" w:rsidRPr="006B25FC" w:rsidRDefault="00851E26" w:rsidP="001E2C15">
      <w:pPr>
        <w:pStyle w:val="Itemizado"/>
        <w:numPr>
          <w:ilvl w:val="2"/>
          <w:numId w:val="1"/>
        </w:numPr>
        <w:tabs>
          <w:tab w:val="num" w:pos="1134"/>
          <w:tab w:val="left" w:pos="1701"/>
        </w:tabs>
        <w:spacing w:before="120"/>
        <w:ind w:left="0" w:firstLine="0"/>
        <w:rPr>
          <w:rFonts w:ascii="Arial" w:hAnsi="Arial"/>
        </w:rPr>
      </w:pPr>
      <w:r>
        <w:rPr>
          <w:rFonts w:ascii="Arial" w:hAnsi="Arial"/>
        </w:rPr>
        <w:tab/>
      </w:r>
      <w:r w:rsidR="00CF7574">
        <w:rPr>
          <w:rFonts w:ascii="Arial" w:hAnsi="Arial"/>
        </w:rPr>
        <w:t xml:space="preserve">Será(ão) rejeitada(s) a(s) amostra(s) que estiver(em) em desacordo com as disposições </w:t>
      </w:r>
      <w:r>
        <w:rPr>
          <w:rFonts w:ascii="Arial" w:hAnsi="Arial"/>
        </w:rPr>
        <w:t xml:space="preserve">deste </w:t>
      </w:r>
      <w:r w:rsidR="00CF7574">
        <w:rPr>
          <w:rFonts w:ascii="Arial" w:hAnsi="Arial"/>
        </w:rPr>
        <w:t>Edital</w:t>
      </w:r>
      <w:r w:rsidR="006B25FC">
        <w:rPr>
          <w:rFonts w:ascii="Arial" w:hAnsi="Arial"/>
        </w:rPr>
        <w:t>.</w:t>
      </w:r>
    </w:p>
    <w:p w:rsidR="00CF7574" w:rsidRDefault="00CF7574" w:rsidP="001E2C15">
      <w:pPr>
        <w:pStyle w:val="Itemizado"/>
        <w:numPr>
          <w:ilvl w:val="3"/>
          <w:numId w:val="1"/>
        </w:numPr>
        <w:tabs>
          <w:tab w:val="clear" w:pos="1800"/>
          <w:tab w:val="left" w:pos="720"/>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CF7574" w:rsidRDefault="00851E26" w:rsidP="001E2C15">
      <w:pPr>
        <w:pStyle w:val="Itemizado"/>
        <w:numPr>
          <w:ilvl w:val="2"/>
          <w:numId w:val="1"/>
        </w:numPr>
        <w:tabs>
          <w:tab w:val="num" w:pos="1134"/>
          <w:tab w:val="left" w:pos="1701"/>
        </w:tabs>
        <w:spacing w:before="120"/>
        <w:ind w:left="0" w:firstLine="0"/>
        <w:rPr>
          <w:rFonts w:ascii="Arial" w:hAnsi="Arial"/>
        </w:rPr>
      </w:pPr>
      <w:r>
        <w:rPr>
          <w:rFonts w:ascii="Arial" w:hAnsi="Arial"/>
        </w:rPr>
        <w:t xml:space="preserve"> </w:t>
      </w:r>
      <w:r>
        <w:rPr>
          <w:rFonts w:ascii="Arial" w:hAnsi="Arial"/>
        </w:rPr>
        <w:tab/>
      </w:r>
      <w:r w:rsidR="00CF7574">
        <w:rPr>
          <w:rFonts w:ascii="Arial" w:hAnsi="Arial"/>
        </w:rPr>
        <w:t>A Câmara dos Deputados poderá dar a destinação que julgar conveniente à(s) amostra(s) não retirada(s) em conformidade com as disposições deste Título.</w:t>
      </w:r>
    </w:p>
    <w:p w:rsidR="001F1904" w:rsidRPr="001F1904" w:rsidRDefault="00851E26" w:rsidP="000761E1">
      <w:pPr>
        <w:pStyle w:val="Itemizado"/>
        <w:numPr>
          <w:ilvl w:val="2"/>
          <w:numId w:val="1"/>
        </w:numPr>
        <w:tabs>
          <w:tab w:val="num" w:pos="1134"/>
          <w:tab w:val="left" w:pos="1701"/>
        </w:tabs>
        <w:spacing w:before="120"/>
        <w:ind w:left="0" w:firstLine="0"/>
        <w:rPr>
          <w:rFonts w:ascii="Arial" w:hAnsi="Arial" w:cs="Arial"/>
        </w:rPr>
      </w:pPr>
      <w:r>
        <w:rPr>
          <w:rFonts w:ascii="Arial" w:hAnsi="Arial"/>
        </w:rPr>
        <w:t xml:space="preserve"> </w:t>
      </w:r>
      <w:r>
        <w:rPr>
          <w:rFonts w:ascii="Arial" w:hAnsi="Arial"/>
        </w:rPr>
        <w:tab/>
      </w:r>
      <w:r w:rsidR="001F1904" w:rsidRPr="000761E1">
        <w:rPr>
          <w:rFonts w:ascii="Arial" w:hAnsi="Arial"/>
        </w:rPr>
        <w:t>Será</w:t>
      </w:r>
      <w:r w:rsidR="001F1904" w:rsidRPr="001F1904">
        <w:rPr>
          <w:rFonts w:ascii="Arial" w:hAnsi="Arial" w:cs="Arial"/>
          <w:szCs w:val="24"/>
        </w:rPr>
        <w:t>(ão) desclassificada(s) a(s) proposta(s) da(s) licitante(s) que, convocada(s) pelo Pregoeiro a apresentar amostra, não o fizer no prazo fixado ou cuja(s) amostra(s) for(em) reprovada(s).</w:t>
      </w:r>
    </w:p>
    <w:p w:rsidR="00CF7574" w:rsidRDefault="00CF7574" w:rsidP="000761E1">
      <w:pPr>
        <w:pStyle w:val="Itemizado"/>
        <w:numPr>
          <w:ilvl w:val="2"/>
          <w:numId w:val="1"/>
        </w:numPr>
        <w:tabs>
          <w:tab w:val="num" w:pos="1134"/>
          <w:tab w:val="left" w:pos="1701"/>
        </w:tabs>
        <w:spacing w:before="120"/>
        <w:ind w:left="0" w:firstLine="0"/>
        <w:rPr>
          <w:rFonts w:ascii="Arial" w:hAnsi="Arial"/>
        </w:rPr>
      </w:pPr>
      <w:r>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1E34D5" w:rsidRDefault="00CF7574" w:rsidP="000761E1">
      <w:pPr>
        <w:pStyle w:val="Itemizado"/>
        <w:numPr>
          <w:ilvl w:val="2"/>
          <w:numId w:val="1"/>
        </w:numPr>
        <w:tabs>
          <w:tab w:val="num" w:pos="1134"/>
          <w:tab w:val="left" w:pos="1701"/>
        </w:tabs>
        <w:spacing w:before="120"/>
        <w:ind w:left="0" w:firstLine="0"/>
        <w:rPr>
          <w:rStyle w:val="fonte"/>
          <w:rFonts w:ascii="Arial" w:hAnsi="Arial"/>
        </w:rPr>
      </w:pPr>
      <w:r>
        <w:rPr>
          <w:rFonts w:ascii="Arial" w:hAnsi="Arial"/>
        </w:rPr>
        <w:t xml:space="preserve">A(s) amostra(s) recebida(s) ficará(ão) disponível(is) para verificação na </w:t>
      </w:r>
      <w:r w:rsidRPr="007D6FB5">
        <w:rPr>
          <w:rFonts w:ascii="Arial" w:hAnsi="Arial"/>
        </w:rPr>
        <w:t>Secretaria Executiva da Comissão Permanente de Licitação</w:t>
      </w:r>
      <w:r w:rsidRPr="007D6FB5">
        <w:rPr>
          <w:rFonts w:ascii="Arial" w:hAnsi="Arial" w:cs="Arial"/>
        </w:rPr>
        <w:t>, localizada no endereço da Comissão citado na página 1</w:t>
      </w:r>
      <w:r w:rsidRPr="007918F8">
        <w:rPr>
          <w:rFonts w:ascii="Arial" w:hAnsi="Arial" w:cs="Arial"/>
        </w:rPr>
        <w:t>,</w:t>
      </w:r>
      <w:r>
        <w:rPr>
          <w:rFonts w:ascii="Arial" w:hAnsi="Arial"/>
        </w:rPr>
        <w:t xml:space="preserve"> até a data da adjudicação.</w:t>
      </w:r>
    </w:p>
    <w:p w:rsidR="008B562F" w:rsidRPr="00705AEC"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4D69D4"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7D6FB5" w:rsidRDefault="00CB554B" w:rsidP="007918F8">
      <w:pPr>
        <w:pStyle w:val="Corpo"/>
        <w:numPr>
          <w:ilvl w:val="2"/>
          <w:numId w:val="1"/>
        </w:numPr>
        <w:tabs>
          <w:tab w:val="clear" w:pos="720"/>
          <w:tab w:val="num" w:pos="1134"/>
        </w:tabs>
        <w:suppressAutoHyphens w:val="0"/>
        <w:spacing w:before="120" w:after="120"/>
        <w:ind w:left="0" w:firstLine="0"/>
        <w:jc w:val="both"/>
        <w:rPr>
          <w:rFonts w:ascii="Arial" w:hAnsi="Arial" w:cs="Arial"/>
        </w:rPr>
      </w:pPr>
      <w:r w:rsidRPr="007D6FB5">
        <w:rPr>
          <w:rFonts w:ascii="Arial" w:hAnsi="Arial" w:cs="Arial"/>
          <w:szCs w:val="24"/>
        </w:rPr>
        <w:t xml:space="preserve">Em cada Requisição de </w:t>
      </w:r>
      <w:r w:rsidR="00803251" w:rsidRPr="007D6FB5">
        <w:rPr>
          <w:rFonts w:ascii="Arial" w:hAnsi="Arial" w:cs="Arial"/>
          <w:szCs w:val="24"/>
        </w:rPr>
        <w:t>Entrega de Material</w:t>
      </w:r>
      <w:r w:rsidRPr="007D6FB5">
        <w:rPr>
          <w:rFonts w:ascii="Arial" w:hAnsi="Arial" w:cs="Arial"/>
          <w:szCs w:val="24"/>
        </w:rPr>
        <w:t xml:space="preserve"> será solicitado, no mínimo, </w:t>
      </w:r>
      <w:r w:rsidR="00007810" w:rsidRPr="007D6FB5">
        <w:rPr>
          <w:rFonts w:ascii="Arial" w:hAnsi="Arial" w:cs="Arial"/>
          <w:szCs w:val="24"/>
        </w:rPr>
        <w:t>10% (dez por cento) do quantitativo total estimado para o item que nela estiver relacionado.</w:t>
      </w:r>
    </w:p>
    <w:p w:rsidR="005C085D" w:rsidRPr="007D6FB5" w:rsidRDefault="005C085D" w:rsidP="005C085D">
      <w:pPr>
        <w:pStyle w:val="Corpo"/>
        <w:tabs>
          <w:tab w:val="left" w:pos="1134"/>
        </w:tabs>
        <w:suppressAutoHyphens w:val="0"/>
        <w:spacing w:before="120" w:after="120"/>
        <w:jc w:val="both"/>
        <w:rPr>
          <w:rStyle w:val="fonte"/>
          <w:rFonts w:ascii="Arial" w:hAnsi="Arial" w:cs="Arial"/>
        </w:rPr>
      </w:pPr>
      <w:r w:rsidRPr="007D6FB5">
        <w:rPr>
          <w:rFonts w:ascii="Arial" w:hAnsi="Arial" w:cs="Arial"/>
          <w:szCs w:val="24"/>
        </w:rPr>
        <w:t xml:space="preserve">6.1.2. </w:t>
      </w:r>
      <w:r w:rsidRPr="007D6FB5">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sidR="008B562F">
        <w:rPr>
          <w:rStyle w:val="fonte"/>
          <w:rFonts w:ascii="Arial" w:hAnsi="Arial"/>
        </w:rPr>
        <w:t xml:space="preserve"> </w:t>
      </w:r>
      <w:r w:rsidR="00860A97" w:rsidRPr="007D6FB5">
        <w:rPr>
          <w:rStyle w:val="fonte"/>
          <w:rFonts w:ascii="Arial" w:hAnsi="Arial"/>
        </w:rPr>
        <w:t xml:space="preserve">30 (trinta) </w:t>
      </w:r>
      <w:r w:rsidR="008B562F" w:rsidRPr="007D6FB5">
        <w:rPr>
          <w:rFonts w:ascii="Arial" w:hAnsi="Arial"/>
        </w:rPr>
        <w:t>dias</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DB2DBB"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Pr>
          <w:rStyle w:val="fonte"/>
          <w:rFonts w:ascii="Arial" w:hAnsi="Arial" w:cs="Arial"/>
        </w:rPr>
        <w:lastRenderedPageBreak/>
        <w:t xml:space="preserve"> </w:t>
      </w:r>
      <w:r>
        <w:rPr>
          <w:rStyle w:val="fonte"/>
          <w:rFonts w:ascii="Arial" w:hAnsi="Arial" w:cs="Arial"/>
        </w:rPr>
        <w:tab/>
      </w:r>
      <w:r w:rsidR="0001097C">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002106" w:rsidRPr="007D6FB5" w:rsidRDefault="008B562F" w:rsidP="00E7699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918F8">
        <w:rPr>
          <w:rStyle w:val="fonte"/>
          <w:rFonts w:ascii="Arial" w:hAnsi="Arial"/>
        </w:rPr>
        <w:t>Local</w:t>
      </w:r>
      <w:r w:rsidR="0095618B" w:rsidRPr="007918F8">
        <w:rPr>
          <w:rStyle w:val="fonte"/>
          <w:rFonts w:ascii="Arial" w:hAnsi="Arial"/>
        </w:rPr>
        <w:t xml:space="preserve"> de </w:t>
      </w:r>
      <w:r w:rsidR="00803251" w:rsidRPr="007918F8">
        <w:rPr>
          <w:rStyle w:val="fonte"/>
          <w:rFonts w:ascii="Arial" w:hAnsi="Arial"/>
        </w:rPr>
        <w:t>entrega</w:t>
      </w:r>
      <w:r w:rsidR="0095618B" w:rsidRPr="007918F8">
        <w:rPr>
          <w:rStyle w:val="fonte"/>
          <w:rFonts w:ascii="Arial" w:hAnsi="Arial"/>
        </w:rPr>
        <w:t>:</w:t>
      </w:r>
      <w:r w:rsidR="00F26226" w:rsidRPr="007918F8">
        <w:rPr>
          <w:rStyle w:val="fonte"/>
          <w:rFonts w:ascii="Arial" w:hAnsi="Arial"/>
        </w:rPr>
        <w:t xml:space="preserve"> </w:t>
      </w:r>
      <w:r w:rsidR="00002106" w:rsidRPr="007D6FB5">
        <w:rPr>
          <w:rFonts w:ascii="Arial" w:hAnsi="Arial" w:cs="Arial"/>
        </w:rPr>
        <w:t xml:space="preserve">Centro de Gestão de Armazenamento de Materiais – CEAM/SIA, situado no SIA Trecho 5, Lote 10/60 - Setor de Indústria e Abastecimento - </w:t>
      </w:r>
      <w:r w:rsidR="00002106" w:rsidRPr="007D6FB5">
        <w:rPr>
          <w:rStyle w:val="fonte"/>
          <w:rFonts w:ascii="Arial" w:hAnsi="Arial"/>
        </w:rPr>
        <w:t>em Brasília-DF</w:t>
      </w:r>
      <w:r w:rsidR="00002106" w:rsidRPr="007D6FB5">
        <w:rPr>
          <w:rFonts w:ascii="Arial" w:hAnsi="Arial" w:cs="Arial"/>
        </w:rPr>
        <w:t>. CEP 71205-050. Telefone</w:t>
      </w:r>
      <w:r w:rsidR="00860A97" w:rsidRPr="007D6FB5">
        <w:rPr>
          <w:rFonts w:ascii="Arial" w:hAnsi="Arial" w:cs="Arial"/>
        </w:rPr>
        <w:t xml:space="preserve"> para contato: (61) 3216-4871, 3216-4652, 3216-4660, 3216-4651.</w:t>
      </w:r>
    </w:p>
    <w:p w:rsidR="008B562F" w:rsidRPr="007918F8"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D6FB5">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7918F8"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7D6FB5">
        <w:rPr>
          <w:rFonts w:ascii="Arial" w:hAnsi="Arial"/>
        </w:rPr>
        <w:t>O material (nacional ou importado) deve ser entregue contendo no rótulo todas as informações sobre e</w:t>
      </w:r>
      <w:r w:rsidR="003473E5" w:rsidRPr="007D6FB5">
        <w:rPr>
          <w:rFonts w:ascii="Arial" w:hAnsi="Arial"/>
        </w:rPr>
        <w:t>le,</w:t>
      </w:r>
      <w:r w:rsidRPr="007D6FB5">
        <w:rPr>
          <w:rFonts w:ascii="Arial" w:hAnsi="Arial"/>
        </w:rPr>
        <w:t xml:space="preserve"> em língua portuguesa.</w:t>
      </w:r>
    </w:p>
    <w:p w:rsidR="007918F8" w:rsidRPr="001A76E6" w:rsidRDefault="007918F8"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7918F8">
        <w:rPr>
          <w:rFonts w:ascii="Arial" w:hAnsi="Arial"/>
        </w:rPr>
        <w:t>No momento da entrega do objeto desta licitação, a adjudicatária deverá comprovar a origem dos bens importados e a quitação dos tributos de importação a eles referentes, sob pena de não recebimento do objeto.</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Pr="00860A97"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Pr="00860A97" w:rsidRDefault="007918F8" w:rsidP="000761E1">
      <w:pPr>
        <w:pStyle w:val="t3ftulon3fvel1negrito"/>
        <w:keepNext/>
        <w:numPr>
          <w:ilvl w:val="0"/>
          <w:numId w:val="1"/>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184D85" w:rsidRPr="00860A97">
        <w:rPr>
          <w:rFonts w:cs="Arial"/>
          <w:b w:val="0"/>
          <w:sz w:val="24"/>
        </w:rPr>
        <w:t>DO ÓRGÃO RESPONSÁVEL</w:t>
      </w:r>
    </w:p>
    <w:p w:rsidR="008B562F"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860A97">
        <w:rPr>
          <w:rFonts w:ascii="Arial" w:hAnsi="Arial" w:cs="Arial"/>
        </w:rPr>
        <w:t>Considera-se órgão responsável</w:t>
      </w:r>
      <w:r w:rsidRPr="00573FA0">
        <w:rPr>
          <w:rFonts w:ascii="Arial" w:hAnsi="Arial" w:cs="Arial"/>
        </w:rPr>
        <w:t xml:space="preserve"> pela gestão </w:t>
      </w:r>
      <w:r w:rsidR="00860A97" w:rsidRPr="007D6FB5">
        <w:rPr>
          <w:rFonts w:ascii="Arial" w:hAnsi="Arial" w:cs="Arial"/>
        </w:rPr>
        <w:t>dos bens objeto da Ata de Registro de Preços a DIRETORIA DE INOVAÇÃO E TECNOLOGIA</w:t>
      </w:r>
      <w:r w:rsidR="002529A7">
        <w:rPr>
          <w:rFonts w:ascii="Arial" w:hAnsi="Arial" w:cs="Arial"/>
        </w:rPr>
        <w:t xml:space="preserve"> DA INFORMAÇÃO </w:t>
      </w:r>
      <w:r w:rsidR="00860A97" w:rsidRPr="007D6FB5">
        <w:rPr>
          <w:rFonts w:ascii="Arial" w:hAnsi="Arial" w:cs="Arial"/>
        </w:rPr>
        <w:t>da Câmara dos Deputados, localizada no 11º andar do Edifício Anexo I, que, por meio da COORDENAÇÃO DE INFRAESTRUTURA DE INFORMÁTICA</w:t>
      </w:r>
      <w:r w:rsidR="00EE79FD" w:rsidRPr="007D6FB5">
        <w:rPr>
          <w:rFonts w:ascii="Arial" w:hAnsi="Arial" w:cs="Arial"/>
        </w:rPr>
        <w:t>,</w:t>
      </w:r>
      <w:r w:rsidR="00EE79FD" w:rsidRPr="00CB6BA1">
        <w:rPr>
          <w:rFonts w:ascii="Arial" w:hAnsi="Arial" w:cs="Arial"/>
        </w:rPr>
        <w:t xml:space="preserve"> designará o f</w:t>
      </w:r>
      <w:r w:rsidR="00EE79FD" w:rsidRPr="00573FA0">
        <w:rPr>
          <w:rFonts w:ascii="Arial" w:hAnsi="Arial" w:cs="Arial"/>
        </w:rPr>
        <w:t xml:space="preserve">iscal responsável pelos atos de acompanhamento, controle e fiscalização da execução </w:t>
      </w:r>
      <w:r w:rsidR="00EE79FD">
        <w:rPr>
          <w:rFonts w:ascii="Arial" w:hAnsi="Arial" w:cs="Arial"/>
        </w:rPr>
        <w:t>da Ata de Registro de Preços.</w:t>
      </w:r>
    </w:p>
    <w:p w:rsidR="00246B01" w:rsidRPr="00E42334" w:rsidRDefault="00246B01" w:rsidP="00246B01">
      <w:pPr>
        <w:pStyle w:val="Corpo"/>
        <w:suppressAutoHyphens w:val="0"/>
        <w:spacing w:before="120" w:after="120"/>
        <w:jc w:val="both"/>
        <w:rPr>
          <w:rFonts w:ascii="Arial" w:hAnsi="Arial" w:cs="Arial"/>
        </w:rPr>
      </w:pPr>
    </w:p>
    <w:p w:rsidR="008B562F" w:rsidRDefault="005C6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C6A8B">
        <w:rPr>
          <w:rFonts w:ascii="Arial" w:hAnsi="Arial"/>
          <w:sz w:val="24"/>
        </w:rPr>
        <w:t>Brasília, 6 de janeiro de 2020.</w:t>
      </w:r>
    </w:p>
    <w:p w:rsidR="00E42334"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5D2FA6"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xml:space="preserve">; </w:instrText>
      </w:r>
      <w:r w:rsidR="00851E26">
        <w:rPr>
          <w:rFonts w:ascii="Arial" w:hAnsi="Arial"/>
        </w:rPr>
        <w:instrText>q</w:instrText>
      </w:r>
      <w:r w:rsidR="006046D5">
        <w:instrText xml:space="preserve">" </w:instrText>
      </w:r>
      <w:r w:rsidR="006046D5">
        <w:rPr>
          <w:rFonts w:ascii="Arial" w:hAnsi="Arial"/>
          <w:b/>
        </w:rPr>
        <w:fldChar w:fldCharType="end"/>
      </w:r>
    </w:p>
    <w:p w:rsidR="00DC30FE" w:rsidRPr="007260E4"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sidRPr="007260E4">
        <w:rPr>
          <w:b w:val="0"/>
          <w:sz w:val="24"/>
        </w:rPr>
        <w:t>D</w:t>
      </w:r>
      <w:r w:rsidR="0088215B" w:rsidRPr="007260E4">
        <w:rPr>
          <w:b w:val="0"/>
          <w:sz w:val="24"/>
        </w:rPr>
        <w:t>A ATA DE REGISTRO DE PREÇOS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Anexo n. </w:t>
      </w:r>
      <w:r w:rsidRPr="007D6FB5">
        <w:rPr>
          <w:b w:val="0"/>
          <w:sz w:val="24"/>
          <w:szCs w:val="24"/>
        </w:rPr>
        <w:t>7</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Serão registrados na Ata de Registro de Preços os preços e os quantitativos da licitante mais bem classificada durante a fase competitiva.</w:t>
      </w:r>
    </w:p>
    <w:p w:rsidR="00DB4390" w:rsidRPr="007918F8" w:rsidRDefault="00DB4390" w:rsidP="00DF5AE8">
      <w:pPr>
        <w:pStyle w:val="t3ftulon3fvel1negrito"/>
        <w:numPr>
          <w:ilvl w:val="2"/>
          <w:numId w:val="4"/>
        </w:numPr>
        <w:tabs>
          <w:tab w:val="left" w:pos="1134"/>
        </w:tabs>
        <w:spacing w:before="120" w:after="120"/>
        <w:ind w:left="0" w:firstLine="0"/>
        <w:jc w:val="both"/>
        <w:rPr>
          <w:b w:val="0"/>
          <w:sz w:val="24"/>
          <w:szCs w:val="24"/>
        </w:rPr>
      </w:pPr>
      <w:r w:rsidRPr="007D6FB5">
        <w:rPr>
          <w:b w:val="0"/>
          <w:sz w:val="24"/>
          <w:szCs w:val="24"/>
          <w:lang w:val="pt-PT"/>
        </w:rPr>
        <w:t xml:space="preserve"> </w:t>
      </w:r>
      <w:r w:rsidRPr="007D6FB5">
        <w:rPr>
          <w:b w:val="0"/>
          <w:sz w:val="24"/>
          <w:szCs w:val="24"/>
          <w:lang w:val="pt-PT"/>
        </w:rPr>
        <w:tab/>
        <w:t>O registro de preços far-se-á pelos valores unitários ofertados para cada item do objeto pela licitante que tiver apresentado o menor preço por item.</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w:t>
      </w:r>
      <w:r w:rsidRPr="007918F8">
        <w:rPr>
          <w:b w:val="0"/>
          <w:sz w:val="24"/>
          <w:szCs w:val="24"/>
        </w:rPr>
        <w:t xml:space="preserve">cotar </w:t>
      </w:r>
      <w:r w:rsidRPr="007D6FB5">
        <w:rPr>
          <w:b w:val="0"/>
          <w:sz w:val="24"/>
          <w:szCs w:val="24"/>
        </w:rPr>
        <w:t>bens</w:t>
      </w:r>
      <w:r w:rsidRPr="00DB4390">
        <w:rPr>
          <w:b w:val="0"/>
          <w:sz w:val="24"/>
          <w:szCs w:val="24"/>
        </w:rPr>
        <w:t xml:space="preserve"> com preços iguais aos da licitante vencedora, na sequência da classificação do certame, excluído o percentual referente à margem de preferência, quando o objeto não atender aos requisitos previstos no </w:t>
      </w:r>
      <w:r w:rsidR="00B546B1">
        <w:rPr>
          <w:b w:val="0"/>
          <w:sz w:val="24"/>
          <w:szCs w:val="24"/>
        </w:rPr>
        <w:t>artigo</w:t>
      </w:r>
      <w:r w:rsidRPr="00DB4390">
        <w:rPr>
          <w:b w:val="0"/>
          <w:sz w:val="24"/>
          <w:szCs w:val="24"/>
        </w:rPr>
        <w:t xml:space="preserve"> 3º da Lei </w:t>
      </w:r>
      <w:r w:rsidR="00B546B1">
        <w:rPr>
          <w:b w:val="0"/>
          <w:sz w:val="24"/>
          <w:szCs w:val="24"/>
        </w:rPr>
        <w:t xml:space="preserve">n. </w:t>
      </w:r>
      <w:r w:rsidRPr="00DB4390">
        <w:rPr>
          <w:b w:val="0"/>
          <w:sz w:val="24"/>
          <w:szCs w:val="24"/>
        </w:rPr>
        <w:t>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w:t>
      </w:r>
      <w:r w:rsidRPr="000761E1">
        <w:rPr>
          <w:rStyle w:val="t3ftulos"/>
          <w:sz w:val="24"/>
          <w:u w:val="single"/>
        </w:rPr>
        <w:t>item 1.3</w:t>
      </w:r>
      <w:r w:rsidRPr="00DB4390">
        <w:rPr>
          <w:rStyle w:val="t3ftulos"/>
          <w:sz w:val="24"/>
        </w:rPr>
        <w:t xml:space="preserve"> tem por objetivo a formação de cadastro de reserva, no caso de impossibilidade de atendimento pela primeira colocada da Ata, nas hipóteses previstas no Título 2 deste </w:t>
      </w:r>
      <w:r w:rsidR="00695461">
        <w:rPr>
          <w:rStyle w:val="t3ftulos"/>
          <w:sz w:val="24"/>
        </w:rPr>
        <w:t>A</w:t>
      </w:r>
      <w:r w:rsidR="00695461" w:rsidRPr="00DB4390">
        <w:rPr>
          <w:rStyle w:val="t3ftulos"/>
          <w:sz w:val="24"/>
        </w:rPr>
        <w:t>nexo</w:t>
      </w:r>
      <w:r w:rsidRPr="00DB4390">
        <w:rPr>
          <w:rStyle w:val="t3ftulos"/>
          <w:sz w:val="24"/>
        </w:rPr>
        <w:t>.</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Se houver mais de uma licitante na situação de que trata este </w:t>
      </w:r>
      <w:r w:rsidRPr="000761E1">
        <w:rPr>
          <w:rStyle w:val="t3ftulos"/>
          <w:sz w:val="24"/>
          <w:u w:val="single"/>
        </w:rPr>
        <w:t>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DD4D6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DD4D6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Pr>
          <w:rStyle w:val="fonte"/>
          <w:rFonts w:cs="Arial"/>
          <w:b w:val="0"/>
          <w:sz w:val="24"/>
          <w:szCs w:val="24"/>
        </w:rPr>
        <w:t xml:space="preserve">. </w:t>
      </w:r>
    </w:p>
    <w:p w:rsidR="000A60EF" w:rsidRPr="000761E1"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 xml:space="preserve">A habilitação das licitantes que comporão o cadastro de reserva e a análise de suas propostas serão efetuadas na hipótese prevista no </w:t>
      </w:r>
      <w:r w:rsidR="000A60EF" w:rsidRPr="000761E1">
        <w:rPr>
          <w:rStyle w:val="fonte"/>
          <w:rFonts w:cs="Arial"/>
          <w:b w:val="0"/>
          <w:sz w:val="24"/>
          <w:szCs w:val="24"/>
          <w:u w:val="single"/>
        </w:rPr>
        <w:t>item 1.8</w:t>
      </w:r>
      <w:r w:rsidR="000A60EF" w:rsidRPr="000A60EF">
        <w:rPr>
          <w:rStyle w:val="fonte"/>
          <w:rFonts w:cs="Arial"/>
          <w:b w:val="0"/>
          <w:sz w:val="24"/>
          <w:szCs w:val="24"/>
        </w:rPr>
        <w:t xml:space="preserve"> deste Título e quando houver necessidade de contratação de fornecedor remanescente, nas hipóteses previstas no </w:t>
      </w:r>
      <w:r w:rsidR="000A60EF" w:rsidRPr="000761E1">
        <w:rPr>
          <w:rStyle w:val="fonte"/>
          <w:rFonts w:cs="Arial"/>
          <w:b w:val="0"/>
          <w:sz w:val="24"/>
          <w:szCs w:val="24"/>
          <w:u w:val="single"/>
        </w:rPr>
        <w:t>Título 2</w:t>
      </w:r>
      <w:r w:rsidR="000A60EF" w:rsidRPr="000A60EF">
        <w:rPr>
          <w:rStyle w:val="fonte"/>
          <w:rFonts w:cs="Arial"/>
          <w:b w:val="0"/>
          <w:sz w:val="24"/>
          <w:szCs w:val="24"/>
        </w:rPr>
        <w:t xml:space="preserve"> deste </w:t>
      </w:r>
      <w:r w:rsidR="00695461">
        <w:rPr>
          <w:rStyle w:val="fonte"/>
          <w:rFonts w:cs="Arial"/>
          <w:b w:val="0"/>
          <w:sz w:val="24"/>
          <w:szCs w:val="24"/>
        </w:rPr>
        <w:t>A</w:t>
      </w:r>
      <w:r w:rsidR="00695461" w:rsidRPr="000A60EF">
        <w:rPr>
          <w:rStyle w:val="fonte"/>
          <w:rFonts w:cs="Arial"/>
          <w:b w:val="0"/>
          <w:sz w:val="24"/>
          <w:szCs w:val="24"/>
        </w:rPr>
        <w:t>nexo</w:t>
      </w:r>
      <w:r w:rsidR="00AA3369">
        <w:rPr>
          <w:rStyle w:val="fonte"/>
          <w:rFonts w:cs="Arial"/>
          <w:b w:val="0"/>
          <w:sz w:val="24"/>
          <w:szCs w:val="24"/>
        </w:rPr>
        <w:t>.</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lastRenderedPageBreak/>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Edital e seus </w:t>
      </w:r>
      <w:r w:rsidR="00DC27E7">
        <w:rPr>
          <w:rStyle w:val="fonte"/>
          <w:b w:val="0"/>
          <w:sz w:val="24"/>
          <w:szCs w:val="24"/>
        </w:rPr>
        <w:t>A</w:t>
      </w:r>
      <w:r w:rsidR="00DC27E7" w:rsidRPr="00DB4390">
        <w:rPr>
          <w:rStyle w:val="fonte"/>
          <w:b w:val="0"/>
          <w:sz w:val="24"/>
          <w:szCs w:val="24"/>
        </w:rPr>
        <w:t>nexos</w:t>
      </w:r>
      <w:r w:rsidRPr="00DB4390">
        <w:rPr>
          <w:rStyle w:val="fonte"/>
          <w:b w:val="0"/>
          <w:sz w:val="24"/>
          <w:szCs w:val="24"/>
        </w:rPr>
        <w:t>,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descumprir as condições da Ata de Registro de Preços;</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 xml:space="preserve">O fornecedor poderá solicitar o cancelamento do seu registro de preço na ocorrência de fato superveniente, decorrente de caso fortuito ou de força maior </w:t>
      </w:r>
      <w:r w:rsidRPr="00011E04">
        <w:lastRenderedPageBreak/>
        <w:t>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w:t>
      </w:r>
      <w:r w:rsidR="00B546B1">
        <w:rPr>
          <w:b w:val="0"/>
          <w:sz w:val="24"/>
        </w:rPr>
        <w:t>artigo</w:t>
      </w:r>
      <w:r w:rsidR="00B74F6B">
        <w:rPr>
          <w:b w:val="0"/>
          <w:sz w:val="24"/>
        </w:rPr>
        <w:t xml:space="preserve">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DF5AE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C53B61">
        <w:t>fornecimento</w:t>
      </w:r>
      <w:r w:rsidR="00C53B61" w:rsidRPr="00C53B61">
        <w:t xml:space="preserve"> </w:t>
      </w:r>
      <w:r>
        <w:t xml:space="preserve">do objeto </w:t>
      </w:r>
      <w:r w:rsidRPr="007D6FB5">
        <w:t>e/ou na prestação da garantia</w:t>
      </w:r>
      <w:r w:rsidRPr="005F72E1">
        <w:t>;</w:t>
      </w:r>
    </w:p>
    <w:p w:rsidR="000A363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respeitar as normas de controle de bens e de fluxo de pessoas nas depen</w:t>
      </w:r>
      <w:r w:rsidR="00EA4E93">
        <w:t>dências da Câmara dos Deputados;</w:t>
      </w:r>
    </w:p>
    <w:p w:rsidR="00C655AA" w:rsidRPr="007D6FB5" w:rsidRDefault="00C655AA" w:rsidP="00522CC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7D6FB5">
        <w:t xml:space="preserve">substituir, durante o período de </w:t>
      </w:r>
      <w:r w:rsidR="001E2C15" w:rsidRPr="007D6FB5">
        <w:t>garantia</w:t>
      </w:r>
      <w:r w:rsidRPr="007D6FB5">
        <w:t>, o produto impróprio para o uso ou defeituoso, por outro da mesma espécie, em perfeitas condições de uso, no prazo de 30</w:t>
      </w:r>
      <w:r w:rsidR="00623608" w:rsidRPr="007D6FB5">
        <w:t xml:space="preserve"> </w:t>
      </w:r>
      <w:r w:rsidRPr="007D6FB5">
        <w:t>(trinta) dias, contados da data da notificação.</w:t>
      </w:r>
    </w:p>
    <w:p w:rsidR="00C655AA" w:rsidRDefault="00C655AA" w:rsidP="00D6327E">
      <w:pPr>
        <w:pStyle w:val="Corpoalfabeto"/>
        <w:numPr>
          <w:ilvl w:val="1"/>
          <w:numId w:val="4"/>
        </w:numPr>
        <w:tabs>
          <w:tab w:val="left" w:pos="1134"/>
        </w:tabs>
        <w:spacing w:before="120" w:after="120"/>
        <w:ind w:left="0" w:firstLine="0"/>
        <w:jc w:val="both"/>
      </w:pP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7D6FB5">
        <w:rPr>
          <w:rFonts w:ascii="Arial" w:hAnsi="Arial"/>
        </w:rPr>
        <w:t xml:space="preserve">O objeto aceito definitivamente pela Câmara dos Deputados será pago por meio de depósito em conta corrente da </w:t>
      </w:r>
      <w:r w:rsidR="00C84B0A" w:rsidRPr="007D6FB5">
        <w:rPr>
          <w:rFonts w:ascii="Arial" w:hAnsi="Arial"/>
        </w:rPr>
        <w:t>Requisitada</w:t>
      </w:r>
      <w:r w:rsidRPr="007D6FB5">
        <w:rPr>
          <w:rFonts w:ascii="Arial" w:hAnsi="Arial"/>
        </w:rPr>
        <w:t>, em agência bancária indicada, mediante a apresentação</w:t>
      </w:r>
      <w:r w:rsidR="00C9200B" w:rsidRPr="007D6FB5">
        <w:rPr>
          <w:rFonts w:ascii="Arial" w:hAnsi="Arial"/>
        </w:rPr>
        <w:t xml:space="preserve"> </w:t>
      </w:r>
      <w:r w:rsidRPr="007D6FB5">
        <w:rPr>
          <w:rFonts w:ascii="Arial" w:hAnsi="Arial"/>
        </w:rPr>
        <w:t xml:space="preserve">de nota fiscal/fatura discriminada, após atestação pelo </w:t>
      </w:r>
      <w:r w:rsidR="00EF27AC" w:rsidRPr="007D6FB5">
        <w:rPr>
          <w:rFonts w:ascii="Arial" w:hAnsi="Arial"/>
        </w:rPr>
        <w:t>Órgão Responsável</w:t>
      </w:r>
      <w:r w:rsidRPr="007D6FB5">
        <w:rPr>
          <w:rFonts w:ascii="Arial" w:hAnsi="Arial"/>
        </w:rPr>
        <w:t>.</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lastRenderedPageBreak/>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7D6FB5">
        <w:rPr>
          <w:rFonts w:ascii="Arial" w:hAnsi="Arial"/>
        </w:rPr>
        <w:t>definitivo</w:t>
      </w:r>
      <w:r w:rsidR="005A6EA3" w:rsidRPr="00074BB4">
        <w:rPr>
          <w:rFonts w:ascii="Arial" w:hAnsi="Arial"/>
        </w:rPr>
        <w:t xml:space="preserve">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5F72E1">
        <w:rPr>
          <w:rFonts w:ascii="Arial" w:hAnsi="Arial"/>
        </w:rPr>
        <w:t xml:space="preserve"> </w:t>
      </w:r>
      <w:r>
        <w:rPr>
          <w:rFonts w:ascii="Arial" w:hAnsi="Arial"/>
        </w:rPr>
        <w:t>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Quando aplicável, o pagamento efetuado pela Câmara dos Deputados estará sujeito às retenções de que tratam o artigo 31 da Lei </w:t>
      </w:r>
      <w:r w:rsidR="00DC27E7">
        <w:rPr>
          <w:rFonts w:ascii="Arial" w:hAnsi="Arial"/>
        </w:rPr>
        <w:t xml:space="preserve">n. </w:t>
      </w:r>
      <w:r w:rsidR="008B562F" w:rsidRPr="00074BB4">
        <w:rPr>
          <w:rFonts w:ascii="Arial" w:hAnsi="Arial"/>
        </w:rPr>
        <w:t xml:space="preserve">8.212, de 1991, com redação dada pela Lei </w:t>
      </w:r>
      <w:r w:rsidR="00DC27E7">
        <w:rPr>
          <w:rFonts w:ascii="Arial" w:hAnsi="Arial"/>
        </w:rPr>
        <w:t xml:space="preserve">n. </w:t>
      </w:r>
      <w:r w:rsidR="008B562F" w:rsidRPr="00074BB4">
        <w:rPr>
          <w:rFonts w:ascii="Arial" w:hAnsi="Arial"/>
        </w:rPr>
        <w:t xml:space="preserve">9.711, de 1998 e </w:t>
      </w:r>
      <w:r w:rsidR="00DC27E7">
        <w:rPr>
          <w:rFonts w:ascii="Arial" w:hAnsi="Arial"/>
        </w:rPr>
        <w:t xml:space="preserve">Lei n. </w:t>
      </w:r>
      <w:r w:rsidR="008B562F" w:rsidRPr="00074BB4">
        <w:rPr>
          <w:rFonts w:ascii="Arial" w:hAnsi="Arial"/>
        </w:rPr>
        <w:t xml:space="preserve">11.933, de 2009, além das previstas no artigo 64 da Lei </w:t>
      </w:r>
      <w:r w:rsidR="00DC27E7">
        <w:rPr>
          <w:rFonts w:ascii="Arial" w:hAnsi="Arial"/>
        </w:rPr>
        <w:t xml:space="preserve">n. </w:t>
      </w:r>
      <w:r w:rsidR="008B562F" w:rsidRPr="00074BB4">
        <w:rPr>
          <w:rFonts w:ascii="Arial" w:hAnsi="Arial"/>
        </w:rPr>
        <w:t>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35710E" w:rsidRPr="00860A97" w:rsidRDefault="00D34E92" w:rsidP="00860A97">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w:t>
      </w:r>
      <w:r w:rsidR="00DC27E7">
        <w:rPr>
          <w:rFonts w:ascii="Arial" w:hAnsi="Arial"/>
        </w:rPr>
        <w:t>n</w:t>
      </w:r>
      <w:r w:rsidR="00A467BC">
        <w:rPr>
          <w:rFonts w:ascii="Arial" w:hAnsi="Arial"/>
        </w:rPr>
        <w:t>o art</w:t>
      </w:r>
      <w:r w:rsidR="00DC27E7">
        <w:rPr>
          <w:rFonts w:ascii="Arial" w:hAnsi="Arial"/>
        </w:rPr>
        <w:t>igo</w:t>
      </w:r>
      <w:r w:rsidR="00A467BC">
        <w:rPr>
          <w:rFonts w:ascii="Arial" w:hAnsi="Arial"/>
        </w:rPr>
        <w:t xml:space="preserve"> 4º</w:t>
      </w:r>
      <w:r w:rsidR="00DC27E7">
        <w:rPr>
          <w:rFonts w:ascii="Arial" w:hAnsi="Arial"/>
        </w:rPr>
        <w:t xml:space="preserve">, </w:t>
      </w:r>
      <w:r w:rsidR="00DC27E7" w:rsidRPr="00AF5DC2">
        <w:rPr>
          <w:rFonts w:ascii="Arial" w:hAnsi="Arial"/>
        </w:rPr>
        <w:t>nos incisos III, IV e XI</w:t>
      </w:r>
      <w:r w:rsidR="00A467BC">
        <w:rPr>
          <w:rFonts w:ascii="Arial" w:hAnsi="Arial"/>
        </w:rPr>
        <w:t xml:space="preserve"> </w:t>
      </w:r>
      <w:r w:rsidRPr="00AF5DC2">
        <w:rPr>
          <w:rFonts w:ascii="Arial" w:hAnsi="Arial"/>
        </w:rPr>
        <w:t>da Instrução Normativa RFB n</w:t>
      </w:r>
      <w:r w:rsidR="00DC27E7">
        <w:rPr>
          <w:rFonts w:ascii="Arial" w:hAnsi="Arial"/>
        </w:rPr>
        <w:t>.</w:t>
      </w:r>
      <w:r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r w:rsidR="00421B5A">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5C6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C6A8B">
        <w:rPr>
          <w:rFonts w:ascii="Arial" w:hAnsi="Arial"/>
          <w:sz w:val="24"/>
        </w:rPr>
        <w:t>Brasília, 6 de janeiro de 2020.</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5D2FA6"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260E4">
        <w:rPr>
          <w:rFonts w:ascii="Arial" w:hAnsi="Arial"/>
          <w:b/>
        </w:rPr>
        <w:t>DAS SANÇÕES ADMINISTRATIVAS</w:t>
      </w:r>
      <w:r w:rsidR="00DC238C" w:rsidRPr="000761E1">
        <w:rPr>
          <w:rFonts w:ascii="Arial" w:hAnsi="Arial"/>
          <w:b/>
        </w:rPr>
        <w:fldChar w:fldCharType="begin"/>
      </w:r>
      <w:r w:rsidR="00DC238C" w:rsidRPr="007260E4">
        <w:instrText xml:space="preserve"> XE "</w:instrText>
      </w:r>
      <w:r w:rsidR="00DC238C" w:rsidRPr="007260E4">
        <w:rPr>
          <w:rFonts w:ascii="Arial" w:hAnsi="Arial"/>
        </w:rPr>
        <w:instrText>ANEXO N. 3 - DAS SANÇÕES ADMINISTRATIVAS</w:instrText>
      </w:r>
      <w:r w:rsidR="005143EF" w:rsidRPr="007260E4">
        <w:rPr>
          <w:rFonts w:ascii="Arial" w:hAnsi="Arial"/>
        </w:rPr>
        <w:instrText xml:space="preserve">; </w:instrText>
      </w:r>
      <w:r w:rsidR="00DC27E7" w:rsidRPr="007260E4">
        <w:rPr>
          <w:rFonts w:ascii="Arial" w:hAnsi="Arial"/>
        </w:rPr>
        <w:instrText>r</w:instrText>
      </w:r>
      <w:r w:rsidR="00DC238C" w:rsidRPr="007260E4">
        <w:instrText xml:space="preserve">" </w:instrText>
      </w:r>
      <w:r w:rsidR="00DC238C" w:rsidRPr="000761E1">
        <w:rPr>
          <w:rFonts w:ascii="Arial" w:hAnsi="Arial"/>
          <w:b/>
        </w:rPr>
        <w:fldChar w:fldCharType="end"/>
      </w:r>
    </w:p>
    <w:p w:rsidR="008B562F" w:rsidRDefault="0004432A" w:rsidP="00522CC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DC27E7"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DC27E7" w:rsidRPr="00EA304E">
        <w:rPr>
          <w:rFonts w:ascii="Arial" w:hAnsi="Arial" w:cs="Arial"/>
        </w:rPr>
        <w:t xml:space="preserve">Ficará </w:t>
      </w:r>
      <w:r w:rsidR="00DC27E7">
        <w:rPr>
          <w:rFonts w:ascii="Arial" w:hAnsi="Arial"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C27E7" w:rsidRPr="00A4103A"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sidR="00E24017">
        <w:rPr>
          <w:rFonts w:ascii="Arial" w:hAnsi="Arial" w:cs="Arial"/>
        </w:rPr>
        <w:t>assinar a ata de registro de preços</w:t>
      </w:r>
      <w:r w:rsidRPr="00A4103A">
        <w:rPr>
          <w:rFonts w:ascii="Arial" w:hAnsi="Arial" w:cs="Arial"/>
        </w:rPr>
        <w:t>;</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04432A" w:rsidRPr="00C53B61" w:rsidRDefault="00DC27E7" w:rsidP="000761E1">
      <w:pPr>
        <w:pStyle w:val="WW-Corpodetexto2"/>
        <w:numPr>
          <w:ilvl w:val="0"/>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rsidR="00DC27E7" w:rsidRPr="000761E1"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DC27E7" w:rsidRPr="00A4103A">
        <w:rPr>
          <w:rFonts w:ascii="Arial" w:hAnsi="Arial"/>
        </w:rPr>
        <w:t>As sanções serão registradas e publicadas no Sicaf</w:t>
      </w:r>
      <w:r w:rsidR="00DC27E7">
        <w:rPr>
          <w:rFonts w:ascii="Arial" w:hAnsi="Arial"/>
        </w:rPr>
        <w:t>.</w:t>
      </w:r>
    </w:p>
    <w:p w:rsidR="00AA3369" w:rsidRDefault="00AA3369"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0761E1">
        <w:rPr>
          <w:rFonts w:ascii="Arial" w:hAnsi="Arial"/>
          <w:u w:val="single"/>
        </w:rPr>
        <w:t>item 4</w:t>
      </w:r>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rsidR="008B562F" w:rsidRPr="0004432A" w:rsidRDefault="00DC27E7" w:rsidP="000761E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0761E1">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lastRenderedPageBreak/>
        <w:t>declaração de inidoneidade para licitar ou contratar com a Administração Pública, enquanto perdurarem os motivos determinantes da punição ou até que seja promovida a reabilitação, nos termos da lei.</w:t>
      </w:r>
    </w:p>
    <w:p w:rsidR="00011E04" w:rsidRPr="002D2F2C" w:rsidRDefault="00361E8E" w:rsidP="00522CC6">
      <w:pPr>
        <w:tabs>
          <w:tab w:val="left" w:pos="1134"/>
        </w:tabs>
        <w:jc w:val="both"/>
        <w:rPr>
          <w:rFonts w:ascii="Arial" w:hAnsi="Arial" w:cs="Arial"/>
          <w:szCs w:val="24"/>
        </w:rPr>
      </w:pPr>
      <w:r>
        <w:rPr>
          <w:rFonts w:ascii="Arial" w:hAnsi="Arial" w:cs="Arial"/>
          <w:sz w:val="24"/>
          <w:szCs w:val="24"/>
        </w:rPr>
        <w:t>6</w:t>
      </w:r>
      <w:r w:rsidR="00011E04" w:rsidRPr="00011E04">
        <w:rPr>
          <w:rFonts w:ascii="Arial" w:hAnsi="Arial" w:cs="Arial"/>
          <w:sz w:val="24"/>
          <w:szCs w:val="24"/>
        </w:rPr>
        <w:t>.</w:t>
      </w:r>
      <w:r w:rsidR="0004432A" w:rsidRPr="00011E04">
        <w:rPr>
          <w:rFonts w:ascii="Arial" w:hAnsi="Arial" w:cs="Arial"/>
        </w:rPr>
        <w:tab/>
      </w:r>
      <w:r w:rsidR="00011E04" w:rsidRPr="00011E04">
        <w:rPr>
          <w:rFonts w:ascii="Arial" w:hAnsi="Arial"/>
          <w:sz w:val="24"/>
          <w:szCs w:val="24"/>
        </w:rPr>
        <w:t xml:space="preserve">Caso a licitante </w:t>
      </w:r>
      <w:r w:rsidR="00D42C6B">
        <w:rPr>
          <w:rFonts w:ascii="Arial" w:hAnsi="Arial"/>
          <w:sz w:val="24"/>
          <w:szCs w:val="24"/>
        </w:rPr>
        <w:t>convocada</w:t>
      </w:r>
      <w:r w:rsidR="00011E04" w:rsidRPr="00011E04">
        <w:rPr>
          <w:rFonts w:ascii="Arial" w:hAnsi="Arial"/>
          <w:sz w:val="24"/>
          <w:szCs w:val="24"/>
        </w:rPr>
        <w:t xml:space="preserve"> </w:t>
      </w:r>
      <w:r w:rsidR="00011E04" w:rsidRPr="008D1C41">
        <w:rPr>
          <w:rFonts w:ascii="Arial" w:hAnsi="Arial" w:cs="Arial"/>
          <w:sz w:val="24"/>
          <w:szCs w:val="24"/>
        </w:rPr>
        <w:t>não assine a Ata de Registro de Preços no prazo fixado neste Edital, sem justificativa ou com justificativa não aceita pela Câmara dos Deputados</w:t>
      </w:r>
      <w:r w:rsidR="00011E04" w:rsidRPr="008D1C41">
        <w:rPr>
          <w:rFonts w:ascii="Arial" w:hAnsi="Arial"/>
          <w:sz w:val="24"/>
          <w:szCs w:val="24"/>
        </w:rPr>
        <w:t>, caracterizar-se-á o descumprimento total da obrigação assumida.</w:t>
      </w:r>
    </w:p>
    <w:p w:rsidR="00361E8E" w:rsidRPr="00361E8E" w:rsidRDefault="00361E8E" w:rsidP="00361E8E">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361E8E" w:rsidRPr="00361E8E" w:rsidRDefault="00361E8E" w:rsidP="00361E8E">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FC609B" w:rsidRPr="00C53B61" w:rsidRDefault="00C53B61" w:rsidP="007D6FB5">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w:t>
      </w:r>
      <w:r w:rsidR="00B546B1">
        <w:rPr>
          <w:rFonts w:ascii="Arial" w:hAnsi="Arial" w:cs="Arial"/>
        </w:rPr>
        <w:t>Sicaf</w:t>
      </w:r>
      <w:r w:rsidR="007F210C" w:rsidRPr="00C53B61">
        <w:rPr>
          <w:rFonts w:ascii="Arial" w:hAnsi="Arial" w:cs="Arial"/>
        </w:rPr>
        <w:t>, pelo prazo de até 5 (cinco) anos</w:t>
      </w:r>
      <w:r w:rsidR="00E61B14" w:rsidRPr="00C53B61">
        <w:rPr>
          <w:rFonts w:ascii="Arial" w:hAnsi="Arial" w:cs="Arial"/>
        </w:rPr>
        <w:t>.</w:t>
      </w:r>
    </w:p>
    <w:p w:rsidR="00FC609B" w:rsidRPr="00FC609B" w:rsidRDefault="00FC609B">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Default="00FC609B">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752AE9" w:rsidRPr="00860A97">
        <w:rPr>
          <w:rFonts w:ascii="Arial" w:hAnsi="Arial" w:cs="Arial"/>
        </w:rPr>
        <w:t xml:space="preserve"> </w:t>
      </w:r>
      <w:r w:rsidR="00CA5BA5" w:rsidRPr="00FC609B">
        <w:rPr>
          <w:rFonts w:ascii="Arial" w:hAnsi="Arial" w:cs="Arial"/>
        </w:rPr>
        <w:t>dentro do período remanescente do</w:t>
      </w:r>
      <w:r w:rsidR="00CA5BA5" w:rsidRPr="00FC609B">
        <w:rPr>
          <w:rFonts w:ascii="Arial" w:hAnsi="Arial" w:cs="Arial"/>
          <w:color w:val="000000"/>
        </w:rPr>
        <w:t xml:space="preserve"> prazo de </w:t>
      </w:r>
      <w:r w:rsidR="00CA5BA5" w:rsidRPr="005F72E1">
        <w:rPr>
          <w:rFonts w:ascii="Arial" w:hAnsi="Arial" w:cs="Arial"/>
          <w:color w:val="000000"/>
        </w:rPr>
        <w:t>entrega</w:t>
      </w:r>
      <w:r w:rsidR="00752AE9" w:rsidRPr="005F72E1">
        <w:rPr>
          <w:rFonts w:ascii="Arial" w:hAnsi="Arial" w:cs="Arial"/>
          <w:color w:val="000000"/>
        </w:rPr>
        <w:t xml:space="preserve"> </w:t>
      </w:r>
      <w:r w:rsidR="00CA5BA5" w:rsidRPr="007D6FB5">
        <w:rPr>
          <w:rFonts w:ascii="Arial" w:hAnsi="Arial" w:cs="Arial"/>
          <w:color w:val="000000"/>
        </w:rPr>
        <w:t>fixado na proposta</w:t>
      </w:r>
      <w:r w:rsidR="003B146B">
        <w:rPr>
          <w:rFonts w:ascii="Arial" w:hAnsi="Arial" w:cs="Arial"/>
          <w:color w:val="000000"/>
        </w:rPr>
        <w:t>.</w:t>
      </w:r>
    </w:p>
    <w:p w:rsidR="00C3351D" w:rsidRPr="00C3351D"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multa de 10% (dez por cento) </w:t>
      </w:r>
      <w:r w:rsidRPr="007D6FB5">
        <w:rPr>
          <w:rFonts w:ascii="Arial" w:hAnsi="Arial" w:cs="Arial"/>
        </w:rPr>
        <w:t>sobre o valor</w:t>
      </w:r>
      <w:r w:rsidRPr="007D6FB5">
        <w:rPr>
          <w:rFonts w:ascii="Arial" w:hAnsi="Arial" w:cs="Arial"/>
          <w:b/>
        </w:rPr>
        <w:t xml:space="preserve"> </w:t>
      </w:r>
      <w:r w:rsidRPr="007D6FB5">
        <w:rPr>
          <w:rFonts w:ascii="Arial" w:hAnsi="Arial" w:cs="Arial"/>
          <w:szCs w:val="24"/>
        </w:rPr>
        <w:lastRenderedPageBreak/>
        <w:t>remanescente da Ata de Registro de Preços, nele incluído o valor total do objeto requisitado e não entregue</w:t>
      </w:r>
      <w:r w:rsidRPr="00C3351D">
        <w:rPr>
          <w:rFonts w:ascii="Arial" w:hAnsi="Arial" w:cs="Arial"/>
          <w:szCs w:val="24"/>
        </w:rPr>
        <w:t>, sem prejuízo de outras sanções legais cabíveis.</w:t>
      </w:r>
    </w:p>
    <w:p w:rsidR="0004432A" w:rsidRPr="00FE20D5" w:rsidRDefault="00FC609B" w:rsidP="00522CC6">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C6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C6A8B">
        <w:rPr>
          <w:rFonts w:ascii="Arial" w:hAnsi="Arial"/>
          <w:sz w:val="24"/>
        </w:rPr>
        <w:t>Brasília, 6 de janeiro de 2020.</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5D2FA6"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xml:space="preserve">; </w:instrText>
      </w:r>
      <w:r w:rsidR="00DC27E7">
        <w:rPr>
          <w:rFonts w:ascii="Arial" w:hAnsi="Arial"/>
        </w:rPr>
        <w:instrText>s</w:instrText>
      </w:r>
      <w:r w:rsidR="00DC238C">
        <w:instrText>"</w:instrText>
      </w:r>
      <w:r w:rsidR="00DC238C">
        <w:rPr>
          <w:rFonts w:ascii="Arial" w:hAnsi="Arial"/>
          <w:b/>
        </w:rPr>
        <w:fldChar w:fldCharType="end"/>
      </w:r>
    </w:p>
    <w:p w:rsidR="008B562F" w:rsidRPr="008F48A9" w:rsidRDefault="008B562F">
      <w:pPr>
        <w:jc w:val="center"/>
        <w:rPr>
          <w:rFonts w:ascii="Arial" w:hAnsi="Arial"/>
          <w:b/>
        </w:rPr>
      </w:pPr>
      <w:r>
        <w:rPr>
          <w:rFonts w:ascii="Arial" w:hAnsi="Arial"/>
          <w:b/>
        </w:rPr>
        <w:t xml:space="preserve">(Anexo disponível em documento WORD (.doc) para download na página </w:t>
      </w:r>
      <w:hyperlink r:id="rId27" w:history="1">
        <w:r w:rsidR="00421B5A" w:rsidRPr="005F6D45">
          <w:rPr>
            <w:rStyle w:val="Hyperlink"/>
            <w:rFonts w:ascii="Arial" w:hAnsi="Arial"/>
            <w:b/>
          </w:rPr>
          <w:t>http://www2.camara.leg.br/transpare</w:t>
        </w:r>
        <w:r w:rsidR="00421B5A" w:rsidRPr="00E24017">
          <w:rPr>
            <w:rStyle w:val="Hyperlink"/>
            <w:rFonts w:ascii="Arial" w:hAnsi="Arial"/>
            <w:b/>
          </w:rPr>
          <w:t>ncia/licitacoes/editais/pregaoeletronico.html</w:t>
        </w:r>
      </w:hyperlink>
      <w:r w:rsidR="009E55DD" w:rsidRPr="008F48A9">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5C6A8B">
        <w:rPr>
          <w:rFonts w:ascii="Arial" w:hAnsi="Arial"/>
          <w:b/>
          <w:sz w:val="24"/>
        </w:rPr>
        <w:t xml:space="preserve"> 1</w:t>
      </w:r>
      <w:r w:rsidR="002329AD">
        <w:rPr>
          <w:rFonts w:ascii="Arial" w:hAnsi="Arial"/>
          <w:b/>
          <w:sz w:val="24"/>
        </w:rPr>
        <w:t>/</w:t>
      </w:r>
      <w:r w:rsidR="005C6A8B">
        <w:rPr>
          <w:rFonts w:ascii="Arial" w:hAnsi="Arial"/>
          <w:b/>
          <w:sz w:val="24"/>
        </w:rPr>
        <w:t>20</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B56027" w:rsidRPr="00B56027">
        <w:rPr>
          <w:rFonts w:ascii="Arial" w:hAnsi="Arial" w:cs="Arial"/>
          <w:b/>
          <w:sz w:val="24"/>
          <w:szCs w:val="24"/>
          <w:lang w:val="pt-PT"/>
        </w:rPr>
        <w:t>Fornecimento, mediante Sistema de Registro de Preços, de fitas padrão LTO 7 ULTRIUM regraváveis, acompanhadas de etiquetas autoadesivas de código de barras.</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p w:rsidR="005101C5" w:rsidRDefault="005101C5" w:rsidP="00510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highlight w:val="cyan"/>
        </w:rPr>
      </w:pPr>
    </w:p>
    <w:p w:rsidR="00B56027" w:rsidRDefault="00B56027" w:rsidP="00B56027"/>
    <w:tbl>
      <w:tblPr>
        <w:tblStyle w:val="Tabelacomgrade"/>
        <w:tblpPr w:leftFromText="141" w:rightFromText="141" w:vertAnchor="text" w:tblpXSpec="center" w:tblpY="1"/>
        <w:tblOverlap w:val="never"/>
        <w:tblW w:w="10632" w:type="dxa"/>
        <w:tblLayout w:type="fixed"/>
        <w:tblLook w:val="04A0" w:firstRow="1" w:lastRow="0" w:firstColumn="1" w:lastColumn="0" w:noHBand="0" w:noVBand="1"/>
      </w:tblPr>
      <w:tblGrid>
        <w:gridCol w:w="709"/>
        <w:gridCol w:w="2552"/>
        <w:gridCol w:w="992"/>
        <w:gridCol w:w="1134"/>
        <w:gridCol w:w="1417"/>
        <w:gridCol w:w="567"/>
        <w:gridCol w:w="993"/>
        <w:gridCol w:w="1275"/>
        <w:gridCol w:w="993"/>
      </w:tblGrid>
      <w:tr w:rsidR="00B56027" w:rsidRPr="00333172" w:rsidTr="00E76995">
        <w:trPr>
          <w:trHeight w:val="1223"/>
          <w:tblHeader/>
        </w:trPr>
        <w:tc>
          <w:tcPr>
            <w:tcW w:w="709" w:type="dxa"/>
            <w:shd w:val="pct12" w:color="auto" w:fill="auto"/>
            <w:noWrap/>
            <w:vAlign w:val="center"/>
            <w:hideMark/>
          </w:tcPr>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ITEM</w:t>
            </w:r>
          </w:p>
        </w:tc>
        <w:tc>
          <w:tcPr>
            <w:tcW w:w="2552" w:type="dxa"/>
            <w:shd w:val="pct12" w:color="auto" w:fill="auto"/>
            <w:vAlign w:val="center"/>
            <w:hideMark/>
          </w:tcPr>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DESCRIÇÃO</w:t>
            </w:r>
          </w:p>
        </w:tc>
        <w:tc>
          <w:tcPr>
            <w:tcW w:w="992" w:type="dxa"/>
            <w:shd w:val="pct12" w:color="auto" w:fill="auto"/>
            <w:vAlign w:val="center"/>
          </w:tcPr>
          <w:p w:rsidR="00B56027" w:rsidRPr="00333172" w:rsidRDefault="00B56027" w:rsidP="00E76995">
            <w:pPr>
              <w:pStyle w:val="WW-Corpodetexto2"/>
              <w:jc w:val="center"/>
              <w:rPr>
                <w:rFonts w:ascii="Arial" w:hAnsi="Arial" w:cs="Arial"/>
                <w:b/>
                <w:sz w:val="20"/>
              </w:rPr>
            </w:pPr>
            <w:r w:rsidRPr="00333172">
              <w:rPr>
                <w:rFonts w:ascii="Arial" w:hAnsi="Arial" w:cs="Arial"/>
                <w:b/>
                <w:sz w:val="20"/>
              </w:rPr>
              <w:t>MARCA</w:t>
            </w:r>
          </w:p>
        </w:tc>
        <w:tc>
          <w:tcPr>
            <w:tcW w:w="1134" w:type="dxa"/>
            <w:shd w:val="pct12" w:color="auto" w:fill="auto"/>
            <w:vAlign w:val="center"/>
          </w:tcPr>
          <w:p w:rsidR="00B56027" w:rsidRPr="00333172" w:rsidRDefault="00B56027" w:rsidP="00E76995">
            <w:pPr>
              <w:pStyle w:val="WW-Corpodetexto2"/>
              <w:jc w:val="center"/>
              <w:rPr>
                <w:rFonts w:ascii="Arial" w:hAnsi="Arial" w:cs="Arial"/>
                <w:b/>
                <w:sz w:val="20"/>
              </w:rPr>
            </w:pPr>
            <w:r w:rsidRPr="00333172">
              <w:rPr>
                <w:rFonts w:ascii="Arial" w:hAnsi="Arial" w:cs="Arial"/>
                <w:b/>
                <w:sz w:val="20"/>
              </w:rPr>
              <w:t>MODELO</w:t>
            </w:r>
          </w:p>
        </w:tc>
        <w:tc>
          <w:tcPr>
            <w:tcW w:w="1417" w:type="dxa"/>
            <w:shd w:val="pct12" w:color="auto" w:fill="auto"/>
            <w:vAlign w:val="center"/>
          </w:tcPr>
          <w:p w:rsidR="00B56027" w:rsidRPr="00333172" w:rsidRDefault="00B56027" w:rsidP="00E76995">
            <w:pPr>
              <w:pStyle w:val="WW-Corpodetexto2"/>
              <w:jc w:val="center"/>
              <w:rPr>
                <w:rFonts w:ascii="Arial" w:hAnsi="Arial" w:cs="Arial"/>
                <w:b/>
                <w:bCs/>
                <w:sz w:val="18"/>
                <w:szCs w:val="18"/>
              </w:rPr>
            </w:pPr>
            <w:r w:rsidRPr="00333172">
              <w:rPr>
                <w:rFonts w:ascii="Arial" w:hAnsi="Arial" w:cs="Arial"/>
                <w:b/>
                <w:sz w:val="18"/>
                <w:szCs w:val="18"/>
              </w:rPr>
              <w:t>INDICAR A ORIGEM DO PRODUTO (NACIONAL OU IMPORTADO)</w:t>
            </w:r>
          </w:p>
        </w:tc>
        <w:tc>
          <w:tcPr>
            <w:tcW w:w="567" w:type="dxa"/>
            <w:shd w:val="pct12" w:color="auto" w:fill="auto"/>
            <w:noWrap/>
            <w:vAlign w:val="center"/>
            <w:hideMark/>
          </w:tcPr>
          <w:p w:rsidR="00B56027" w:rsidRPr="00333172" w:rsidRDefault="00B56027" w:rsidP="00E76995">
            <w:pPr>
              <w:pStyle w:val="WW-Corpodetexto2"/>
              <w:rPr>
                <w:rFonts w:ascii="Arial" w:hAnsi="Arial" w:cs="Arial"/>
                <w:b/>
                <w:bCs/>
                <w:sz w:val="20"/>
              </w:rPr>
            </w:pPr>
            <w:r w:rsidRPr="00333172">
              <w:rPr>
                <w:rFonts w:ascii="Arial" w:hAnsi="Arial" w:cs="Arial"/>
                <w:b/>
                <w:bCs/>
                <w:sz w:val="20"/>
              </w:rPr>
              <w:t>UN.</w:t>
            </w:r>
          </w:p>
        </w:tc>
        <w:tc>
          <w:tcPr>
            <w:tcW w:w="993" w:type="dxa"/>
            <w:shd w:val="pct12" w:color="auto" w:fill="auto"/>
            <w:noWrap/>
            <w:vAlign w:val="center"/>
            <w:hideMark/>
          </w:tcPr>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QUANT.</w:t>
            </w:r>
          </w:p>
        </w:tc>
        <w:tc>
          <w:tcPr>
            <w:tcW w:w="1275" w:type="dxa"/>
            <w:shd w:val="pct12" w:color="auto" w:fill="auto"/>
            <w:noWrap/>
            <w:vAlign w:val="center"/>
            <w:hideMark/>
          </w:tcPr>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PREÇO</w:t>
            </w:r>
          </w:p>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UNITÁRIO</w:t>
            </w:r>
          </w:p>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(R$)</w:t>
            </w:r>
          </w:p>
        </w:tc>
        <w:tc>
          <w:tcPr>
            <w:tcW w:w="993" w:type="dxa"/>
            <w:shd w:val="pct12" w:color="auto" w:fill="auto"/>
            <w:noWrap/>
            <w:vAlign w:val="center"/>
            <w:hideMark/>
          </w:tcPr>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PREÇO</w:t>
            </w:r>
          </w:p>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TOTAL</w:t>
            </w:r>
          </w:p>
          <w:p w:rsidR="00B56027" w:rsidRPr="00333172" w:rsidRDefault="00B56027" w:rsidP="00E76995">
            <w:pPr>
              <w:pStyle w:val="WW-Corpodetexto2"/>
              <w:jc w:val="center"/>
              <w:rPr>
                <w:rFonts w:ascii="Arial" w:hAnsi="Arial" w:cs="Arial"/>
                <w:b/>
                <w:bCs/>
                <w:sz w:val="20"/>
              </w:rPr>
            </w:pPr>
            <w:r w:rsidRPr="00333172">
              <w:rPr>
                <w:rFonts w:ascii="Arial" w:hAnsi="Arial" w:cs="Arial"/>
                <w:b/>
                <w:bCs/>
                <w:sz w:val="20"/>
              </w:rPr>
              <w:t>(R$)</w:t>
            </w:r>
          </w:p>
        </w:tc>
      </w:tr>
      <w:tr w:rsidR="00B56027" w:rsidRPr="00333172" w:rsidTr="00E76995">
        <w:trPr>
          <w:trHeight w:val="315"/>
        </w:trPr>
        <w:tc>
          <w:tcPr>
            <w:tcW w:w="709" w:type="dxa"/>
            <w:noWrap/>
            <w:vAlign w:val="center"/>
            <w:hideMark/>
          </w:tcPr>
          <w:p w:rsidR="00B56027" w:rsidRPr="00333172" w:rsidRDefault="00B56027" w:rsidP="00E76995">
            <w:pPr>
              <w:pStyle w:val="WW-Corpodetexto2"/>
              <w:jc w:val="center"/>
              <w:rPr>
                <w:rFonts w:ascii="Arial" w:hAnsi="Arial" w:cs="Arial"/>
                <w:b/>
                <w:sz w:val="20"/>
              </w:rPr>
            </w:pPr>
            <w:r w:rsidRPr="00333172">
              <w:rPr>
                <w:rFonts w:ascii="Arial" w:hAnsi="Arial" w:cs="Arial"/>
                <w:b/>
                <w:sz w:val="20"/>
              </w:rPr>
              <w:t>1</w:t>
            </w:r>
          </w:p>
        </w:tc>
        <w:tc>
          <w:tcPr>
            <w:tcW w:w="2552" w:type="dxa"/>
          </w:tcPr>
          <w:p w:rsidR="00B56027" w:rsidRPr="00333172" w:rsidRDefault="00B56027" w:rsidP="00E76995">
            <w:pPr>
              <w:autoSpaceDE w:val="0"/>
              <w:autoSpaceDN w:val="0"/>
              <w:jc w:val="center"/>
              <w:rPr>
                <w:rFonts w:ascii="Arial" w:hAnsi="Arial" w:cs="Arial"/>
              </w:rPr>
            </w:pPr>
            <w:r w:rsidRPr="00333172">
              <w:rPr>
                <w:rFonts w:ascii="Arial" w:hAnsi="Arial" w:cs="Arial"/>
              </w:rPr>
              <w:t>FITA MAGNÉTICA LTO 7 - PARTICIPAÇÃO ABERTA - VINCULADO AO ITEM 2</w:t>
            </w:r>
          </w:p>
        </w:tc>
        <w:tc>
          <w:tcPr>
            <w:tcW w:w="992" w:type="dxa"/>
            <w:shd w:val="clear" w:color="auto" w:fill="auto"/>
            <w:vAlign w:val="center"/>
          </w:tcPr>
          <w:p w:rsidR="00B56027" w:rsidRPr="00333172" w:rsidRDefault="00B56027" w:rsidP="00E76995">
            <w:pPr>
              <w:pStyle w:val="WW-Corpodetexto2"/>
              <w:jc w:val="center"/>
              <w:rPr>
                <w:rFonts w:ascii="Arial" w:hAnsi="Arial" w:cs="Arial"/>
                <w:sz w:val="20"/>
              </w:rPr>
            </w:pPr>
          </w:p>
        </w:tc>
        <w:tc>
          <w:tcPr>
            <w:tcW w:w="1134" w:type="dxa"/>
            <w:shd w:val="clear" w:color="auto" w:fill="auto"/>
            <w:vAlign w:val="center"/>
          </w:tcPr>
          <w:p w:rsidR="00B56027" w:rsidRPr="00333172" w:rsidRDefault="00B56027" w:rsidP="00E76995">
            <w:pPr>
              <w:pStyle w:val="WW-Corpodetexto2"/>
              <w:jc w:val="center"/>
              <w:rPr>
                <w:rFonts w:ascii="Arial" w:hAnsi="Arial" w:cs="Arial"/>
                <w:sz w:val="20"/>
              </w:rPr>
            </w:pPr>
          </w:p>
        </w:tc>
        <w:tc>
          <w:tcPr>
            <w:tcW w:w="1417" w:type="dxa"/>
            <w:vAlign w:val="center"/>
          </w:tcPr>
          <w:p w:rsidR="00B56027" w:rsidRPr="00333172" w:rsidRDefault="00B56027" w:rsidP="00E76995">
            <w:pPr>
              <w:pStyle w:val="WW-Corpodetexto2"/>
              <w:jc w:val="center"/>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6027" w:rsidRPr="00333172" w:rsidRDefault="00B56027" w:rsidP="00E76995">
            <w:pPr>
              <w:spacing w:line="276" w:lineRule="auto"/>
              <w:jc w:val="center"/>
              <w:rPr>
                <w:rFonts w:ascii="Arial" w:eastAsiaTheme="minorEastAsia" w:hAnsi="Arial" w:cs="Arial"/>
                <w:highlight w:val="yellow"/>
              </w:rPr>
            </w:pPr>
            <w:r w:rsidRPr="00333172">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56027" w:rsidRPr="00333172" w:rsidRDefault="00B56027" w:rsidP="00E76995">
            <w:pPr>
              <w:spacing w:line="276" w:lineRule="auto"/>
              <w:jc w:val="center"/>
              <w:rPr>
                <w:rFonts w:ascii="Arial" w:eastAsiaTheme="minorEastAsia" w:hAnsi="Arial" w:cs="Arial"/>
                <w:highlight w:val="yellow"/>
              </w:rPr>
            </w:pPr>
            <w:r w:rsidRPr="00333172">
              <w:rPr>
                <w:rFonts w:ascii="Arial" w:eastAsiaTheme="minorEastAsia" w:hAnsi="Arial" w:cs="Arial"/>
                <w:noProof/>
              </w:rPr>
              <w:t>899</w:t>
            </w:r>
          </w:p>
        </w:tc>
        <w:tc>
          <w:tcPr>
            <w:tcW w:w="1275" w:type="dxa"/>
            <w:vAlign w:val="center"/>
          </w:tcPr>
          <w:p w:rsidR="00B56027" w:rsidRPr="00333172" w:rsidRDefault="00B56027" w:rsidP="00E76995">
            <w:pPr>
              <w:pStyle w:val="WW-Corpodetexto2"/>
              <w:jc w:val="center"/>
              <w:rPr>
                <w:rFonts w:ascii="Arial" w:hAnsi="Arial" w:cs="Arial"/>
                <w:sz w:val="20"/>
              </w:rPr>
            </w:pPr>
          </w:p>
        </w:tc>
        <w:tc>
          <w:tcPr>
            <w:tcW w:w="993" w:type="dxa"/>
            <w:vAlign w:val="center"/>
          </w:tcPr>
          <w:p w:rsidR="00B56027" w:rsidRPr="00333172" w:rsidRDefault="00B56027" w:rsidP="00E76995">
            <w:pPr>
              <w:pStyle w:val="WW-Corpodetexto2"/>
              <w:jc w:val="center"/>
              <w:rPr>
                <w:rFonts w:ascii="Arial" w:hAnsi="Arial" w:cs="Arial"/>
                <w:sz w:val="20"/>
              </w:rPr>
            </w:pPr>
          </w:p>
        </w:tc>
      </w:tr>
      <w:tr w:rsidR="00B56027" w:rsidRPr="00333172" w:rsidTr="00E76995">
        <w:trPr>
          <w:trHeight w:val="315"/>
        </w:trPr>
        <w:tc>
          <w:tcPr>
            <w:tcW w:w="10632" w:type="dxa"/>
            <w:gridSpan w:val="9"/>
            <w:noWrap/>
            <w:vAlign w:val="center"/>
          </w:tcPr>
          <w:p w:rsidR="00B56027" w:rsidRPr="00333172" w:rsidRDefault="00B56027" w:rsidP="00E76995">
            <w:pPr>
              <w:pStyle w:val="WW-Corpodetexto2"/>
              <w:jc w:val="left"/>
              <w:rPr>
                <w:rFonts w:ascii="Arial" w:hAnsi="Arial" w:cs="Arial"/>
                <w:sz w:val="20"/>
              </w:rPr>
            </w:pPr>
            <w:r w:rsidRPr="00333172">
              <w:rPr>
                <w:rFonts w:ascii="Arial" w:hAnsi="Arial" w:cs="Arial"/>
                <w:sz w:val="20"/>
              </w:rPr>
              <w:t>PREÇO TOTAL POR EXTENSO:</w:t>
            </w:r>
          </w:p>
        </w:tc>
      </w:tr>
      <w:tr w:rsidR="00B56027" w:rsidRPr="00333172" w:rsidTr="00E76995">
        <w:trPr>
          <w:trHeight w:val="315"/>
        </w:trPr>
        <w:tc>
          <w:tcPr>
            <w:tcW w:w="709" w:type="dxa"/>
            <w:noWrap/>
            <w:vAlign w:val="center"/>
          </w:tcPr>
          <w:p w:rsidR="00B56027" w:rsidRPr="00333172" w:rsidRDefault="00B56027" w:rsidP="00E76995">
            <w:pPr>
              <w:pStyle w:val="WW-Corpodetexto2"/>
              <w:jc w:val="center"/>
              <w:rPr>
                <w:rFonts w:ascii="Arial" w:hAnsi="Arial" w:cs="Arial"/>
                <w:b/>
                <w:sz w:val="20"/>
              </w:rPr>
            </w:pPr>
            <w:r w:rsidRPr="00333172">
              <w:rPr>
                <w:rFonts w:ascii="Arial" w:hAnsi="Arial" w:cs="Arial"/>
                <w:b/>
                <w:sz w:val="20"/>
              </w:rPr>
              <w:t>2</w:t>
            </w:r>
          </w:p>
        </w:tc>
        <w:tc>
          <w:tcPr>
            <w:tcW w:w="2552" w:type="dxa"/>
          </w:tcPr>
          <w:p w:rsidR="00B56027" w:rsidRPr="00333172" w:rsidRDefault="00B56027" w:rsidP="00E76995">
            <w:pPr>
              <w:autoSpaceDE w:val="0"/>
              <w:autoSpaceDN w:val="0"/>
              <w:jc w:val="center"/>
              <w:rPr>
                <w:rFonts w:ascii="Arial" w:hAnsi="Arial" w:cs="Arial"/>
              </w:rPr>
            </w:pPr>
            <w:r w:rsidRPr="00333172">
              <w:rPr>
                <w:rFonts w:ascii="Arial" w:hAnsi="Arial" w:cs="Arial"/>
              </w:rPr>
              <w:t>FITA MAGNÉTICA LTO 7 - PARTICIPAÇÃO EXCLUSIVA ME/EPP - VINCULADO AO ITEM 1</w:t>
            </w:r>
          </w:p>
        </w:tc>
        <w:tc>
          <w:tcPr>
            <w:tcW w:w="992" w:type="dxa"/>
            <w:shd w:val="clear" w:color="auto" w:fill="auto"/>
            <w:vAlign w:val="center"/>
          </w:tcPr>
          <w:p w:rsidR="00B56027" w:rsidRPr="00333172" w:rsidRDefault="00B56027" w:rsidP="00E76995">
            <w:pPr>
              <w:pStyle w:val="WW-Corpodetexto2"/>
              <w:jc w:val="center"/>
              <w:rPr>
                <w:rFonts w:ascii="Arial" w:hAnsi="Arial" w:cs="Arial"/>
                <w:sz w:val="20"/>
              </w:rPr>
            </w:pPr>
          </w:p>
        </w:tc>
        <w:tc>
          <w:tcPr>
            <w:tcW w:w="1134" w:type="dxa"/>
            <w:shd w:val="clear" w:color="auto" w:fill="auto"/>
            <w:vAlign w:val="center"/>
          </w:tcPr>
          <w:p w:rsidR="00B56027" w:rsidRPr="00333172" w:rsidRDefault="00B56027" w:rsidP="00E76995">
            <w:pPr>
              <w:pStyle w:val="WW-Corpodetexto2"/>
              <w:jc w:val="center"/>
              <w:rPr>
                <w:rFonts w:ascii="Arial" w:hAnsi="Arial" w:cs="Arial"/>
                <w:sz w:val="20"/>
              </w:rPr>
            </w:pPr>
          </w:p>
        </w:tc>
        <w:tc>
          <w:tcPr>
            <w:tcW w:w="1417" w:type="dxa"/>
            <w:vAlign w:val="center"/>
          </w:tcPr>
          <w:p w:rsidR="00B56027" w:rsidRPr="00333172" w:rsidRDefault="00B56027" w:rsidP="00E76995">
            <w:pPr>
              <w:pStyle w:val="WW-Corpodetexto2"/>
              <w:jc w:val="center"/>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6027" w:rsidRPr="00333172" w:rsidRDefault="00B56027" w:rsidP="00E76995">
            <w:pPr>
              <w:spacing w:line="276" w:lineRule="auto"/>
              <w:jc w:val="center"/>
              <w:rPr>
                <w:rFonts w:ascii="Arial" w:eastAsiaTheme="minorEastAsia" w:hAnsi="Arial" w:cs="Arial"/>
                <w:highlight w:val="yellow"/>
              </w:rPr>
            </w:pPr>
            <w:r w:rsidRPr="00333172">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56027" w:rsidRPr="00333172" w:rsidRDefault="00B56027" w:rsidP="00E76995">
            <w:pPr>
              <w:spacing w:line="276" w:lineRule="auto"/>
              <w:jc w:val="center"/>
              <w:rPr>
                <w:rFonts w:ascii="Arial" w:eastAsiaTheme="minorEastAsia" w:hAnsi="Arial" w:cs="Arial"/>
                <w:highlight w:val="yellow"/>
              </w:rPr>
            </w:pPr>
            <w:r w:rsidRPr="00333172">
              <w:rPr>
                <w:rFonts w:ascii="Arial" w:eastAsiaTheme="minorEastAsia" w:hAnsi="Arial" w:cs="Arial"/>
                <w:noProof/>
              </w:rPr>
              <w:t>125</w:t>
            </w:r>
          </w:p>
        </w:tc>
        <w:tc>
          <w:tcPr>
            <w:tcW w:w="1275" w:type="dxa"/>
            <w:vAlign w:val="center"/>
          </w:tcPr>
          <w:p w:rsidR="00B56027" w:rsidRPr="00333172" w:rsidRDefault="00B56027" w:rsidP="00E76995">
            <w:pPr>
              <w:pStyle w:val="WW-Corpodetexto2"/>
              <w:jc w:val="center"/>
              <w:rPr>
                <w:rFonts w:ascii="Arial" w:hAnsi="Arial" w:cs="Arial"/>
                <w:sz w:val="20"/>
              </w:rPr>
            </w:pPr>
          </w:p>
        </w:tc>
        <w:tc>
          <w:tcPr>
            <w:tcW w:w="993" w:type="dxa"/>
            <w:vAlign w:val="center"/>
          </w:tcPr>
          <w:p w:rsidR="00B56027" w:rsidRPr="00333172" w:rsidRDefault="00B56027" w:rsidP="00E76995">
            <w:pPr>
              <w:pStyle w:val="WW-Corpodetexto2"/>
              <w:jc w:val="center"/>
              <w:rPr>
                <w:rFonts w:ascii="Arial" w:hAnsi="Arial" w:cs="Arial"/>
                <w:sz w:val="20"/>
              </w:rPr>
            </w:pPr>
          </w:p>
        </w:tc>
      </w:tr>
      <w:tr w:rsidR="00B56027" w:rsidRPr="00333172" w:rsidTr="00E76995">
        <w:trPr>
          <w:trHeight w:val="315"/>
        </w:trPr>
        <w:tc>
          <w:tcPr>
            <w:tcW w:w="10632" w:type="dxa"/>
            <w:gridSpan w:val="9"/>
            <w:noWrap/>
            <w:vAlign w:val="center"/>
          </w:tcPr>
          <w:p w:rsidR="00B56027" w:rsidRPr="00333172" w:rsidRDefault="00B56027" w:rsidP="00E76995">
            <w:pPr>
              <w:pStyle w:val="WW-Corpodetexto2"/>
              <w:jc w:val="left"/>
              <w:rPr>
                <w:rFonts w:ascii="Arial" w:hAnsi="Arial" w:cs="Arial"/>
                <w:sz w:val="20"/>
              </w:rPr>
            </w:pPr>
            <w:r>
              <w:rPr>
                <w:rFonts w:ascii="Arial" w:hAnsi="Arial" w:cs="Arial"/>
                <w:sz w:val="20"/>
              </w:rPr>
              <w:t xml:space="preserve">PREÇO TOTAL </w:t>
            </w:r>
            <w:r w:rsidRPr="00333172">
              <w:rPr>
                <w:rFonts w:ascii="Arial" w:hAnsi="Arial" w:cs="Arial"/>
                <w:sz w:val="20"/>
              </w:rPr>
              <w:t>POR EXTENSO:</w:t>
            </w:r>
          </w:p>
        </w:tc>
      </w:tr>
    </w:tbl>
    <w:p w:rsidR="00B56027" w:rsidRDefault="00B56027" w:rsidP="00B56027"/>
    <w:p w:rsidR="005101C5" w:rsidRDefault="005101C5">
      <w:pPr>
        <w:pStyle w:val="WW-Corpodetexto2"/>
        <w:rPr>
          <w:rFonts w:ascii="Arial" w:hAnsi="Arial"/>
        </w:rPr>
      </w:pPr>
    </w:p>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BD42CD"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Pr>
          <w:rFonts w:ascii="Arial" w:hAnsi="Arial"/>
          <w:b/>
          <w:sz w:val="24"/>
          <w:szCs w:val="24"/>
        </w:rPr>
        <w:t>o</w:t>
      </w:r>
      <w:r w:rsidR="00421B5A" w:rsidRPr="00421B5A">
        <w:rPr>
          <w:rFonts w:ascii="Arial" w:hAnsi="Arial"/>
          <w:b/>
          <w:sz w:val="24"/>
          <w:szCs w:val="24"/>
        </w:rPr>
        <w:t>(</w:t>
      </w:r>
      <w:r w:rsidRPr="007D6FB5">
        <w:rPr>
          <w:rFonts w:ascii="Arial" w:hAnsi="Arial"/>
          <w:b/>
          <w:sz w:val="24"/>
          <w:szCs w:val="24"/>
        </w:rPr>
        <w:t>s</w:t>
      </w:r>
      <w:r w:rsidR="00421B5A" w:rsidRPr="007D6FB5">
        <w:rPr>
          <w:rFonts w:ascii="Arial" w:hAnsi="Arial"/>
          <w:b/>
          <w:sz w:val="24"/>
          <w:szCs w:val="24"/>
        </w:rPr>
        <w:t>)</w:t>
      </w:r>
      <w:r w:rsidRPr="007D6FB5">
        <w:rPr>
          <w:rFonts w:ascii="Arial" w:hAnsi="Arial"/>
          <w:b/>
          <w:sz w:val="24"/>
          <w:szCs w:val="24"/>
        </w:rPr>
        <w:t xml:space="preserve"> ite</w:t>
      </w:r>
      <w:r w:rsidR="00421B5A" w:rsidRPr="007D6FB5">
        <w:rPr>
          <w:rFonts w:ascii="Arial" w:hAnsi="Arial"/>
          <w:b/>
          <w:sz w:val="24"/>
          <w:szCs w:val="24"/>
        </w:rPr>
        <w:t>m(</w:t>
      </w:r>
      <w:r w:rsidRPr="007D6FB5">
        <w:rPr>
          <w:rFonts w:ascii="Arial" w:hAnsi="Arial"/>
          <w:b/>
          <w:sz w:val="24"/>
          <w:szCs w:val="24"/>
        </w:rPr>
        <w:t>ns</w:t>
      </w:r>
      <w:r w:rsidR="00421B5A" w:rsidRPr="007D6FB5">
        <w:rPr>
          <w:rFonts w:ascii="Arial" w:hAnsi="Arial"/>
          <w:b/>
          <w:sz w:val="24"/>
          <w:szCs w:val="24"/>
        </w:rPr>
        <w:t>)</w:t>
      </w:r>
      <w:r w:rsidR="001E2C15" w:rsidRPr="007D6FB5">
        <w:rPr>
          <w:rFonts w:ascii="Arial" w:hAnsi="Arial"/>
          <w:b/>
          <w:sz w:val="24"/>
          <w:szCs w:val="24"/>
        </w:rPr>
        <w:t xml:space="preserve"> constante</w:t>
      </w:r>
      <w:r w:rsidR="00421B5A" w:rsidRPr="007D6FB5">
        <w:rPr>
          <w:rFonts w:ascii="Arial" w:hAnsi="Arial"/>
          <w:b/>
          <w:sz w:val="24"/>
          <w:szCs w:val="24"/>
        </w:rPr>
        <w:t>(</w:t>
      </w:r>
      <w:r w:rsidRPr="007D6FB5">
        <w:rPr>
          <w:rFonts w:ascii="Arial" w:hAnsi="Arial"/>
          <w:b/>
          <w:sz w:val="24"/>
          <w:szCs w:val="24"/>
        </w:rPr>
        <w:t>s</w:t>
      </w:r>
      <w:r w:rsidR="00421B5A" w:rsidRPr="00421B5A">
        <w:rPr>
          <w:rFonts w:ascii="Arial" w:hAnsi="Arial"/>
          <w:b/>
          <w:sz w:val="24"/>
          <w:szCs w:val="24"/>
        </w:rPr>
        <w:t>)</w:t>
      </w:r>
      <w:r w:rsidRPr="00421B5A">
        <w:rPr>
          <w:rFonts w:ascii="Arial" w:hAnsi="Arial"/>
          <w:b/>
          <w:sz w:val="24"/>
          <w:szCs w:val="24"/>
        </w:rPr>
        <w:t xml:space="preserve"> desta proposta corresponde</w:t>
      </w:r>
      <w:r w:rsidR="00421B5A" w:rsidRPr="00421B5A">
        <w:rPr>
          <w:rFonts w:ascii="Arial" w:hAnsi="Arial"/>
          <w:b/>
          <w:sz w:val="24"/>
          <w:szCs w:val="24"/>
        </w:rPr>
        <w:t>(</w:t>
      </w:r>
      <w:r w:rsidRPr="007D6FB5">
        <w:rPr>
          <w:rFonts w:ascii="Arial" w:hAnsi="Arial"/>
          <w:b/>
          <w:sz w:val="24"/>
          <w:szCs w:val="24"/>
        </w:rPr>
        <w:t>m</w:t>
      </w:r>
      <w:r w:rsidR="00421B5A" w:rsidRPr="00421B5A">
        <w:rPr>
          <w:rFonts w:ascii="Arial" w:hAnsi="Arial"/>
          <w:b/>
          <w:sz w:val="24"/>
          <w:szCs w:val="24"/>
        </w:rPr>
        <w:t>)</w:t>
      </w:r>
      <w:r w:rsidRPr="00421B5A">
        <w:rPr>
          <w:rFonts w:ascii="Arial" w:hAnsi="Arial"/>
          <w:b/>
          <w:sz w:val="24"/>
          <w:szCs w:val="24"/>
        </w:rPr>
        <w:t xml:space="preserve"> exatamente às especificações descritas</w:t>
      </w:r>
      <w:r w:rsidRPr="00FF33D0">
        <w:rPr>
          <w:rFonts w:ascii="Arial" w:hAnsi="Arial"/>
          <w:b/>
          <w:sz w:val="24"/>
          <w:szCs w:val="24"/>
        </w:rPr>
        <w:t xml:space="preserve"> no Anexo n. 1 d</w:t>
      </w:r>
      <w:r>
        <w:rPr>
          <w:rFonts w:ascii="Arial" w:hAnsi="Arial"/>
          <w:b/>
          <w:sz w:val="24"/>
          <w:szCs w:val="24"/>
        </w:rPr>
        <w:t>o</w:t>
      </w:r>
      <w:r w:rsidRPr="00FF33D0">
        <w:rPr>
          <w:rFonts w:ascii="Arial" w:hAnsi="Arial"/>
          <w:b/>
          <w:sz w:val="24"/>
          <w:szCs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lastRenderedPageBreak/>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DC27E7">
        <w:rPr>
          <w:rFonts w:ascii="Arial" w:hAnsi="Arial" w:cs="Arial"/>
          <w:sz w:val="24"/>
          <w:szCs w:val="24"/>
        </w:rPr>
        <w:t>10</w:t>
      </w:r>
      <w:r w:rsidR="00DC27E7" w:rsidRPr="00123367">
        <w:rPr>
          <w:rFonts w:ascii="Arial" w:hAnsi="Arial" w:cs="Arial"/>
          <w:sz w:val="24"/>
          <w:szCs w:val="24"/>
        </w:rPr>
        <w:t xml:space="preserve"> </w:t>
      </w:r>
      <w:r w:rsidRPr="00123367">
        <w:rPr>
          <w:rFonts w:ascii="Arial" w:hAnsi="Arial" w:cs="Arial"/>
          <w:sz w:val="24"/>
          <w:szCs w:val="24"/>
        </w:rPr>
        <w:t>do Edital).</w:t>
      </w:r>
      <w:r w:rsidRPr="00123367">
        <w:rPr>
          <w:rFonts w:ascii="Arial" w:hAnsi="Arial" w:cs="Arial"/>
          <w:sz w:val="24"/>
          <w:szCs w:val="24"/>
          <w:bdr w:val="thinThickSmallGap" w:sz="24" w:space="0" w:color="auto" w:frame="1"/>
        </w:rPr>
        <w:t xml:space="preserve"> </w:t>
      </w:r>
    </w:p>
    <w:p w:rsidR="00471456" w:rsidRPr="007D6FB5"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7D6FB5">
        <w:rPr>
          <w:rFonts w:ascii="Arial" w:hAnsi="Arial" w:cs="Arial"/>
          <w:b/>
          <w:sz w:val="24"/>
          <w:szCs w:val="24"/>
        </w:rPr>
        <w:t xml:space="preserve">PRAZO DE GARANTIA DO OBJETO: </w:t>
      </w:r>
      <w:r w:rsidRPr="007D6FB5">
        <w:rPr>
          <w:rFonts w:ascii="Arial" w:hAnsi="Arial" w:cs="Arial"/>
          <w:sz w:val="24"/>
          <w:szCs w:val="24"/>
        </w:rPr>
        <w:t>___________ (por extenso) meses (observar o disposto no Anexo n. 1).</w:t>
      </w:r>
      <w:r w:rsidRPr="007D6FB5">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 xml:space="preserve">PRAZO DE </w:t>
      </w:r>
      <w:r w:rsidR="006C15FF" w:rsidRPr="00123367">
        <w:rPr>
          <w:rFonts w:ascii="Arial" w:hAnsi="Arial" w:cs="Arial"/>
          <w:b/>
          <w:sz w:val="24"/>
          <w:szCs w:val="24"/>
        </w:rPr>
        <w:t>ENTREGA</w:t>
      </w:r>
      <w:r w:rsidR="0096241C">
        <w:rPr>
          <w:rFonts w:ascii="Arial" w:hAnsi="Arial" w:cs="Arial"/>
          <w:b/>
          <w:sz w:val="24"/>
          <w:szCs w:val="24"/>
        </w:rPr>
        <w:t xml:space="preserve"> </w:t>
      </w:r>
      <w:r w:rsidR="006C15FF" w:rsidRPr="00123367">
        <w:rPr>
          <w:rFonts w:ascii="Arial" w:hAnsi="Arial" w:cs="Arial"/>
          <w:b/>
          <w:sz w:val="24"/>
          <w:szCs w:val="24"/>
        </w:rPr>
        <w:t>DO OBJETO</w:t>
      </w:r>
      <w:r w:rsidRPr="00123367">
        <w:rPr>
          <w:rFonts w:ascii="Arial" w:hAnsi="Arial" w:cs="Arial"/>
          <w:b/>
          <w:sz w:val="24"/>
          <w:szCs w:val="24"/>
        </w:rPr>
        <w:t>:</w:t>
      </w:r>
      <w:r w:rsidRPr="00123367">
        <w:rPr>
          <w:rFonts w:ascii="Arial" w:hAnsi="Arial" w:cs="Arial"/>
          <w:sz w:val="24"/>
          <w:szCs w:val="24"/>
        </w:rPr>
        <w:t xml:space="preserve"> _________ (por </w:t>
      </w:r>
      <w:r w:rsidRPr="00421B5A">
        <w:rPr>
          <w:rFonts w:ascii="Arial" w:hAnsi="Arial" w:cs="Arial"/>
          <w:sz w:val="24"/>
          <w:szCs w:val="24"/>
        </w:rPr>
        <w:t xml:space="preserve">extenso) </w:t>
      </w:r>
      <w:r w:rsidRPr="007D6FB5">
        <w:rPr>
          <w:rFonts w:ascii="Arial" w:hAnsi="Arial" w:cs="Arial"/>
          <w:sz w:val="24"/>
          <w:szCs w:val="24"/>
        </w:rPr>
        <w:t>dias</w:t>
      </w:r>
      <w:r w:rsidRPr="00123367">
        <w:rPr>
          <w:rFonts w:ascii="Arial" w:hAnsi="Arial" w:cs="Arial"/>
          <w:sz w:val="24"/>
          <w:szCs w:val="24"/>
        </w:rPr>
        <w:t xml:space="preserve"> (observar o disposto no Anexo n. 1).</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56027" w:rsidRDefault="00B56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F65CB"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8F65CB" w:rsidRDefault="00897496" w:rsidP="006311A5">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897496" w:rsidRPr="008F65CB"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 xml:space="preserve">Qualificação </w:t>
            </w:r>
          </w:p>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CF6518">
        <w:rPr>
          <w:rFonts w:ascii="Arial" w:hAnsi="Arial"/>
          <w:sz w:val="24"/>
        </w:rPr>
        <w:t>20</w:t>
      </w:r>
      <w:r w:rsidR="005C6A8B">
        <w:rPr>
          <w:rFonts w:ascii="Arial" w:hAnsi="Arial"/>
          <w:sz w:val="24"/>
        </w:rPr>
        <w:t>20</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Pr="0096241C" w:rsidRDefault="0096241C" w:rsidP="0096241C"/>
    <w:p w:rsidR="008B562F" w:rsidRDefault="005C6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C6A8B">
        <w:rPr>
          <w:rFonts w:ascii="Arial" w:hAnsi="Arial"/>
          <w:sz w:val="24"/>
        </w:rPr>
        <w:t>Brasília, 6 de janeiro de 2020.</w:t>
      </w:r>
    </w:p>
    <w:p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5D2FA6"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xml:space="preserve">; </w:instrText>
      </w:r>
      <w:r w:rsidR="00DC27E7">
        <w:rPr>
          <w:rFonts w:ascii="Arial" w:hAnsi="Arial"/>
        </w:rPr>
        <w:instrText>t</w:instrText>
      </w:r>
      <w:r w:rsidR="00DC238C">
        <w:instrText xml:space="preserve">" </w:instrText>
      </w:r>
      <w:r w:rsidR="00DC238C">
        <w:rPr>
          <w:rFonts w:ascii="Arial" w:hAnsi="Arial"/>
          <w:b/>
        </w:rPr>
        <w:fldChar w:fldCharType="end"/>
      </w:r>
    </w:p>
    <w:p w:rsidR="00FA4330" w:rsidRDefault="00FA4330" w:rsidP="00FA4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highlight w:val="cyan"/>
        </w:rPr>
      </w:pPr>
    </w:p>
    <w:p w:rsidR="00B56027" w:rsidRPr="00333172" w:rsidRDefault="00B56027" w:rsidP="00B56027">
      <w:pPr>
        <w:pStyle w:val="WW-Texto"/>
        <w:autoSpaceDE w:val="0"/>
        <w:spacing w:line="100" w:lineRule="atLeast"/>
        <w:ind w:firstLine="0"/>
        <w:jc w:val="left"/>
        <w:rPr>
          <w:rFonts w:cs="Arial"/>
        </w:rPr>
      </w:pPr>
    </w:p>
    <w:p w:rsidR="00B56027" w:rsidRDefault="00421B5A" w:rsidP="007D6FB5">
      <w:pPr>
        <w:pStyle w:val="TextosemFormatao"/>
        <w:spacing w:before="120" w:after="120"/>
        <w:jc w:val="center"/>
        <w:rPr>
          <w:rFonts w:ascii="Arial" w:hAnsi="Arial" w:cs="Arial"/>
          <w:b/>
          <w:sz w:val="24"/>
        </w:rPr>
      </w:pPr>
      <w:r w:rsidRPr="00421B5A">
        <w:rPr>
          <w:rFonts w:ascii="Arial" w:hAnsi="Arial" w:cs="Arial"/>
          <w:b/>
          <w:sz w:val="24"/>
        </w:rPr>
        <w:t>O ORÇAMENTO ESTIMADO SERÁ DIVULGADO APÓS O ENCERRAMENTO DO ENVIO DE LANCES.</w:t>
      </w:r>
    </w:p>
    <w:p w:rsidR="00421B5A" w:rsidRPr="00333172" w:rsidRDefault="00421B5A" w:rsidP="00B56027">
      <w:pPr>
        <w:pStyle w:val="TextosemFormatao"/>
        <w:spacing w:before="120" w:after="120"/>
        <w:jc w:val="both"/>
        <w:rPr>
          <w:rFonts w:ascii="Arial" w:hAnsi="Arial" w:cs="Arial"/>
          <w:b/>
          <w:sz w:val="24"/>
        </w:rPr>
      </w:pPr>
    </w:p>
    <w:p w:rsidR="008B562F" w:rsidRDefault="008B562F">
      <w:pPr>
        <w:pStyle w:val="TextosemFormatao"/>
        <w:spacing w:before="120" w:after="120"/>
        <w:ind w:firstLine="851"/>
        <w:jc w:val="both"/>
        <w:rPr>
          <w:rFonts w:ascii="Arial" w:hAnsi="Arial"/>
          <w:sz w:val="24"/>
        </w:rPr>
      </w:pPr>
    </w:p>
    <w:p w:rsidR="001E2C15" w:rsidRDefault="001E2C15">
      <w:pPr>
        <w:pStyle w:val="TextosemFormatao"/>
        <w:spacing w:before="120" w:after="120"/>
        <w:ind w:firstLine="851"/>
        <w:jc w:val="both"/>
        <w:rPr>
          <w:rFonts w:ascii="Arial" w:hAnsi="Arial"/>
          <w:sz w:val="24"/>
        </w:rPr>
      </w:pPr>
    </w:p>
    <w:p w:rsidR="008B562F" w:rsidRDefault="005C6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C6A8B">
        <w:rPr>
          <w:rFonts w:ascii="Arial" w:hAnsi="Arial"/>
          <w:sz w:val="24"/>
        </w:rPr>
        <w:t>Brasília, 6 de janeiro de 2020.</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5D2FA6"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xml:space="preserve">; </w:instrText>
      </w:r>
      <w:r w:rsidR="00FA4330">
        <w:rPr>
          <w:rFonts w:ascii="Arial" w:hAnsi="Arial"/>
          <w:sz w:val="24"/>
          <w:szCs w:val="24"/>
        </w:rPr>
        <w:instrText>u</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 xml:space="preserve">(Substitui o termo de contrato, na forma do </w:t>
      </w:r>
      <w:r w:rsidR="00B546B1">
        <w:rPr>
          <w:rFonts w:ascii="Arial" w:hAnsi="Arial"/>
        </w:rPr>
        <w:t>artigo</w:t>
      </w:r>
      <w:r>
        <w:rPr>
          <w:rFonts w:ascii="Arial" w:hAnsi="Arial"/>
        </w:rPr>
        <w:t xml:space="preserve">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B56027">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sidR="00B56027">
        <w:rPr>
          <w:rFonts w:ascii="Arial" w:hAnsi="Arial"/>
          <w:color w:val="000000"/>
        </w:rPr>
        <w:t>dias</w:t>
      </w:r>
      <w:r>
        <w:rPr>
          <w:rFonts w:ascii="Arial" w:hAnsi="Arial"/>
          <w:color w:val="000000"/>
        </w:rPr>
        <w:t>, contados da data da confirmação do recebimento desta Requisição.</w:t>
      </w: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76425F">
        <w:rPr>
          <w:rFonts w:ascii="Arial" w:hAnsi="Arial"/>
        </w:rPr>
        <w:t xml:space="preserve">1/20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04C36CDA" wp14:editId="5833AAA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6A8B" w:rsidRDefault="005C6A8B" w:rsidP="00A80BDD">
                            <w:pPr>
                              <w:pStyle w:val="WW-Conte3fdodaTabela1"/>
                              <w:spacing w:after="0"/>
                              <w:rPr>
                                <w:rFonts w:ascii="Arial" w:hAnsi="Arial"/>
                                <w:sz w:val="20"/>
                              </w:rPr>
                            </w:pPr>
                            <w:r>
                              <w:rPr>
                                <w:rFonts w:ascii="Arial" w:hAnsi="Arial"/>
                                <w:sz w:val="20"/>
                              </w:rPr>
                              <w:t>Pela Requisitada</w:t>
                            </w:r>
                          </w:p>
                          <w:p w:rsidR="005C6A8B" w:rsidRDefault="005C6A8B"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36CDA"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6A8B" w:rsidRDefault="005C6A8B" w:rsidP="00A80BDD">
                      <w:pPr>
                        <w:pStyle w:val="WW-Conte3fdodaTabela1"/>
                        <w:spacing w:after="0"/>
                        <w:rPr>
                          <w:rFonts w:ascii="Arial" w:hAnsi="Arial"/>
                          <w:sz w:val="20"/>
                        </w:rPr>
                      </w:pPr>
                      <w:r>
                        <w:rPr>
                          <w:rFonts w:ascii="Arial" w:hAnsi="Arial"/>
                          <w:sz w:val="20"/>
                        </w:rPr>
                        <w:t>Pela Requisitada</w:t>
                      </w:r>
                    </w:p>
                    <w:p w:rsidR="005C6A8B" w:rsidRDefault="005C6A8B"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5168" behindDoc="0" locked="0" layoutInCell="1" allowOverlap="1" wp14:anchorId="5125CE9C" wp14:editId="327414A2">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6A8B" w:rsidRDefault="005C6A8B" w:rsidP="00A80BDD">
                            <w:pPr>
                              <w:pStyle w:val="WW-Conte3fdodaTabela1"/>
                              <w:spacing w:after="60"/>
                              <w:rPr>
                                <w:rFonts w:ascii="Arial" w:hAnsi="Arial"/>
                                <w:sz w:val="20"/>
                              </w:rPr>
                            </w:pPr>
                            <w:r>
                              <w:rPr>
                                <w:rFonts w:ascii="Arial" w:hAnsi="Arial"/>
                                <w:sz w:val="20"/>
                              </w:rPr>
                              <w:t>Pela Câmara dos Deputados</w:t>
                            </w:r>
                          </w:p>
                          <w:p w:rsidR="005C6A8B" w:rsidRDefault="005C6A8B" w:rsidP="00A80BDD">
                            <w:pPr>
                              <w:pStyle w:val="braslia"/>
                              <w:spacing w:before="0" w:after="0"/>
                              <w:jc w:val="left"/>
                              <w:rPr>
                                <w:rFonts w:cs="Arial"/>
                                <w:sz w:val="20"/>
                              </w:rPr>
                            </w:pPr>
                            <w:r>
                              <w:rPr>
                                <w:rFonts w:cs="Arial"/>
                                <w:sz w:val="20"/>
                              </w:rPr>
                              <w:t>Nome do Servidor: _________________</w:t>
                            </w:r>
                          </w:p>
                          <w:p w:rsidR="005C6A8B" w:rsidRDefault="005C6A8B"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CE9C" id="Text Box 2" o:spid="_x0000_s1027" type="#_x0000_t202" style="position:absolute;left:0;text-align:left;margin-left:1.35pt;margin-top:6.65pt;width:209.1pt;height:12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5C6A8B" w:rsidRDefault="005C6A8B"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5C6A8B" w:rsidRDefault="005C6A8B" w:rsidP="00A80BDD">
                      <w:pPr>
                        <w:pStyle w:val="WW-Conte3fdodaTabela1"/>
                        <w:spacing w:after="60"/>
                        <w:rPr>
                          <w:rFonts w:ascii="Arial" w:hAnsi="Arial"/>
                          <w:sz w:val="20"/>
                        </w:rPr>
                      </w:pPr>
                      <w:r>
                        <w:rPr>
                          <w:rFonts w:ascii="Arial" w:hAnsi="Arial"/>
                          <w:sz w:val="20"/>
                        </w:rPr>
                        <w:t>Pela Câmara dos Deputados</w:t>
                      </w:r>
                    </w:p>
                    <w:p w:rsidR="005C6A8B" w:rsidRDefault="005C6A8B" w:rsidP="00A80BDD">
                      <w:pPr>
                        <w:pStyle w:val="braslia"/>
                        <w:spacing w:before="0" w:after="0"/>
                        <w:jc w:val="left"/>
                        <w:rPr>
                          <w:rFonts w:cs="Arial"/>
                          <w:sz w:val="20"/>
                        </w:rPr>
                      </w:pPr>
                      <w:r>
                        <w:rPr>
                          <w:rFonts w:cs="Arial"/>
                          <w:sz w:val="20"/>
                        </w:rPr>
                        <w:t>Nome do Servidor: _________________</w:t>
                      </w:r>
                    </w:p>
                    <w:p w:rsidR="005C6A8B" w:rsidRDefault="005C6A8B"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CD3326">
        <w:rPr>
          <w:rFonts w:ascii="Arial" w:hAnsi="Arial" w:cs="Arial"/>
          <w:sz w:val="22"/>
          <w:szCs w:val="22"/>
          <w:bdr w:val="single" w:sz="4" w:space="0" w:color="auto"/>
        </w:rPr>
        <w:t>3216</w:t>
      </w:r>
      <w:r w:rsidR="00A80BDD" w:rsidRPr="007D6FB5">
        <w:rPr>
          <w:rFonts w:ascii="Arial" w:hAnsi="Arial" w:cs="Arial"/>
          <w:sz w:val="22"/>
          <w:szCs w:val="22"/>
          <w:bdr w:val="single" w:sz="4" w:space="0" w:color="auto"/>
        </w:rPr>
        <w:t>-</w:t>
      </w:r>
      <w:r w:rsidR="00CD3326" w:rsidRPr="007D6FB5">
        <w:rPr>
          <w:rFonts w:ascii="Arial" w:hAnsi="Arial" w:cs="Arial"/>
          <w:sz w:val="22"/>
          <w:szCs w:val="22"/>
          <w:bdr w:val="single" w:sz="4" w:space="0" w:color="auto"/>
        </w:rPr>
        <w:t>4863</w:t>
      </w:r>
      <w:r w:rsidR="00A80BDD" w:rsidRPr="007D6FB5">
        <w:rPr>
          <w:rFonts w:ascii="Arial" w:hAnsi="Arial" w:cs="Arial"/>
          <w:sz w:val="22"/>
          <w:szCs w:val="22"/>
          <w:bdr w:val="single" w:sz="4" w:space="0" w:color="auto"/>
        </w:rPr>
        <w:t>.</w:t>
      </w:r>
    </w:p>
    <w:p w:rsidR="00B56027" w:rsidRDefault="00B56027"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5C6A8B"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C6A8B">
        <w:rPr>
          <w:rFonts w:ascii="Arial" w:hAnsi="Arial"/>
          <w:sz w:val="24"/>
        </w:rPr>
        <w:t>Brasília, 6 de janeiro de 2020.</w:t>
      </w:r>
    </w:p>
    <w:p w:rsidR="00A80BDD" w:rsidRDefault="0059283F" w:rsidP="00076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98269C" w:rsidRDefault="005D2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C334D4"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xml:space="preserve">; </w:instrText>
      </w:r>
      <w:r w:rsidR="00FA4330">
        <w:rPr>
          <w:rFonts w:ascii="Arial" w:hAnsi="Arial"/>
          <w:szCs w:val="24"/>
        </w:rPr>
        <w:instrText>v</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FE2797" w:rsidRPr="00FE2797" w:rsidRDefault="00FE2797" w:rsidP="00FE2797">
      <w:pPr>
        <w:widowControl w:val="0"/>
        <w:suppressAutoHyphens/>
        <w:spacing w:before="120" w:after="120"/>
        <w:ind w:firstLine="851"/>
        <w:jc w:val="both"/>
        <w:rPr>
          <w:rFonts w:ascii="Arial" w:hAnsi="Arial" w:cs="Arial"/>
          <w:sz w:val="24"/>
          <w:szCs w:val="24"/>
        </w:rPr>
      </w:pPr>
      <w:r w:rsidRPr="00FE2797">
        <w:rPr>
          <w:rFonts w:ascii="Arial" w:hAnsi="Arial" w:cs="Arial"/>
          <w:sz w:val="24"/>
          <w:szCs w:val="24"/>
        </w:rPr>
        <w:t xml:space="preserve">Ao(s)                                    dia(s) do mês de                              de dois mil e </w:t>
      </w:r>
      <w:r w:rsidR="00E911AF">
        <w:rPr>
          <w:rFonts w:ascii="Arial" w:hAnsi="Arial" w:cs="Arial"/>
          <w:sz w:val="24"/>
          <w:szCs w:val="24"/>
        </w:rPr>
        <w:t>vinte</w:t>
      </w:r>
      <w:r w:rsidRPr="00FE2797">
        <w:rPr>
          <w:rFonts w:ascii="Arial" w:hAnsi="Arial" w:cs="Arial"/>
          <w:sz w:val="24"/>
          <w:szCs w:val="24"/>
        </w:rPr>
        <w:t xml:space="preserve">, a CÂMARA DOS DEPUTADOS, situada na Praça dos Três Poderes, nesta Capital, inscrita no CNPJ sob o n. 00.530.352/0001-59, daqui por diante denominada CÂMARA, e neste ato representada por Diretor-Geral, o senhor </w:t>
      </w:r>
      <w:r w:rsidRPr="00FE2797">
        <w:rPr>
          <w:rFonts w:ascii="Arial" w:hAnsi="Arial" w:cs="Arial"/>
          <w:sz w:val="24"/>
          <w:szCs w:val="24"/>
          <w:shd w:val="clear" w:color="auto" w:fill="FFFFFF" w:themeFill="background1"/>
        </w:rPr>
        <w:t>SERGIO SAMPAIO CONTREIRAS DE ALMEIDA</w:t>
      </w:r>
      <w:r w:rsidRPr="00FE2797">
        <w:rPr>
          <w:rFonts w:ascii="Arial" w:hAnsi="Arial" w:cs="Arial"/>
          <w:sz w:val="24"/>
          <w:szCs w:val="24"/>
        </w:rPr>
        <w:t>,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5C6A8B">
        <w:rPr>
          <w:rFonts w:ascii="Arial" w:hAnsi="Arial" w:cs="Arial"/>
          <w:sz w:val="24"/>
          <w:szCs w:val="24"/>
        </w:rPr>
        <w:t xml:space="preserve"> 1</w:t>
      </w:r>
      <w:r w:rsidRPr="00FE2797">
        <w:rPr>
          <w:rFonts w:ascii="Arial" w:hAnsi="Arial" w:cs="Arial"/>
          <w:sz w:val="24"/>
          <w:szCs w:val="24"/>
        </w:rPr>
        <w:t>/20</w:t>
      </w:r>
      <w:r w:rsidR="005C6A8B">
        <w:rPr>
          <w:rFonts w:ascii="Arial" w:hAnsi="Arial" w:cs="Arial"/>
          <w:sz w:val="24"/>
          <w:szCs w:val="24"/>
        </w:rPr>
        <w:t>20</w:t>
      </w:r>
      <w:r w:rsidRPr="00FE2797">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5C6A8B">
        <w:rPr>
          <w:rFonts w:ascii="Arial" w:hAnsi="Arial" w:cs="Arial"/>
          <w:sz w:val="24"/>
          <w:szCs w:val="24"/>
        </w:rPr>
        <w:t xml:space="preserve"> 1</w:t>
      </w:r>
      <w:r w:rsidRPr="00FE2797">
        <w:rPr>
          <w:rFonts w:ascii="Arial" w:hAnsi="Arial" w:cs="Arial"/>
          <w:sz w:val="24"/>
          <w:szCs w:val="24"/>
        </w:rPr>
        <w:t>/20</w:t>
      </w:r>
      <w:r w:rsidR="005C6A8B">
        <w:rPr>
          <w:rFonts w:ascii="Arial" w:hAnsi="Arial" w:cs="Arial"/>
          <w:sz w:val="24"/>
          <w:szCs w:val="24"/>
        </w:rPr>
        <w:t>20</w:t>
      </w:r>
      <w:r w:rsidRPr="00FE2797">
        <w:rPr>
          <w:rFonts w:ascii="Arial" w:hAnsi="Arial" w:cs="Arial"/>
          <w:sz w:val="24"/>
          <w:szCs w:val="24"/>
        </w:rPr>
        <w:t>, observadas as cláusulas e condições a seguir enunciadas.</w:t>
      </w:r>
    </w:p>
    <w:p w:rsidR="00FE2797" w:rsidRPr="00FE2797" w:rsidRDefault="00FE2797" w:rsidP="00FE2797">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FE2797">
        <w:rPr>
          <w:rFonts w:ascii="Arial" w:hAnsi="Arial" w:cs="Arial"/>
          <w:b/>
          <w:sz w:val="24"/>
          <w:szCs w:val="24"/>
          <w:u w:val="single"/>
        </w:rPr>
        <w:t>CLÁUSULA PRIMEIRA – DO OBJETO E DOS PREÇOS REGISTRADOS</w:t>
      </w:r>
    </w:p>
    <w:p w:rsidR="00FE2797" w:rsidRPr="00FE2797" w:rsidRDefault="00FE2797" w:rsidP="00FE2797">
      <w:pPr>
        <w:spacing w:before="120" w:after="120"/>
        <w:ind w:firstLine="851"/>
        <w:jc w:val="both"/>
        <w:rPr>
          <w:rFonts w:ascii="Arial" w:hAnsi="Arial" w:cs="Arial"/>
          <w:sz w:val="24"/>
          <w:szCs w:val="24"/>
        </w:rPr>
      </w:pPr>
      <w:r w:rsidRPr="00FE2797">
        <w:rPr>
          <w:rFonts w:ascii="Arial" w:hAnsi="Arial" w:cs="Arial"/>
          <w:sz w:val="24"/>
          <w:szCs w:val="24"/>
        </w:rPr>
        <w:t xml:space="preserve">A finalidade da presente Ata é o Registro de Preços para fornecimento </w:t>
      </w:r>
      <w:r w:rsidRPr="00FE2797">
        <w:rPr>
          <w:rFonts w:ascii="Arial" w:hAnsi="Arial" w:cs="Arial"/>
          <w:sz w:val="24"/>
        </w:rPr>
        <w:t xml:space="preserve">de </w:t>
      </w:r>
      <w:r w:rsidRPr="00FE2797">
        <w:rPr>
          <w:rFonts w:ascii="Arial" w:hAnsi="Arial" w:cs="Arial"/>
          <w:b/>
          <w:sz w:val="24"/>
        </w:rPr>
        <w:t>fitas padrão LTO 7 ULTRIUM regraváveis, acompanhadas de etiquetas autoadesivas de código de barras</w:t>
      </w:r>
      <w:r w:rsidRPr="00FE2797">
        <w:rPr>
          <w:rFonts w:ascii="Arial" w:hAnsi="Arial" w:cs="Arial"/>
          <w:sz w:val="24"/>
          <w:szCs w:val="24"/>
        </w:rPr>
        <w:t>, de acordo com o quadro a seguir:</w:t>
      </w:r>
    </w:p>
    <w:tbl>
      <w:tblPr>
        <w:tblW w:w="10122" w:type="dxa"/>
        <w:jc w:val="center"/>
        <w:tblCellMar>
          <w:left w:w="70" w:type="dxa"/>
          <w:right w:w="70" w:type="dxa"/>
        </w:tblCellMar>
        <w:tblLook w:val="04A0" w:firstRow="1" w:lastRow="0" w:firstColumn="1" w:lastColumn="0" w:noHBand="0" w:noVBand="1"/>
      </w:tblPr>
      <w:tblGrid>
        <w:gridCol w:w="618"/>
        <w:gridCol w:w="3400"/>
        <w:gridCol w:w="960"/>
        <w:gridCol w:w="1018"/>
        <w:gridCol w:w="1370"/>
        <w:gridCol w:w="596"/>
        <w:gridCol w:w="960"/>
        <w:gridCol w:w="1200"/>
      </w:tblGrid>
      <w:tr w:rsidR="00FE2797" w:rsidRPr="00FE2797" w:rsidTr="00FE2797">
        <w:trPr>
          <w:trHeight w:val="765"/>
          <w:jc w:val="center"/>
        </w:trPr>
        <w:tc>
          <w:tcPr>
            <w:tcW w:w="618" w:type="dxa"/>
            <w:tcBorders>
              <w:top w:val="single" w:sz="4" w:space="0" w:color="auto"/>
              <w:left w:val="single" w:sz="4" w:space="0" w:color="auto"/>
              <w:bottom w:val="single" w:sz="4" w:space="0" w:color="auto"/>
              <w:right w:val="single" w:sz="4" w:space="0" w:color="auto"/>
            </w:tcBorders>
            <w:shd w:val="clear" w:color="000000" w:fill="DFDFDF"/>
            <w:noWrap/>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ITEM</w:t>
            </w:r>
          </w:p>
        </w:tc>
        <w:tc>
          <w:tcPr>
            <w:tcW w:w="3400" w:type="dxa"/>
            <w:tcBorders>
              <w:top w:val="single" w:sz="4" w:space="0" w:color="auto"/>
              <w:left w:val="nil"/>
              <w:bottom w:val="single" w:sz="4" w:space="0" w:color="auto"/>
              <w:right w:val="single" w:sz="4" w:space="0" w:color="auto"/>
            </w:tcBorders>
            <w:shd w:val="clear" w:color="000000" w:fill="DFDFDF"/>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DESCRIÇÃO</w:t>
            </w:r>
          </w:p>
        </w:tc>
        <w:tc>
          <w:tcPr>
            <w:tcW w:w="960" w:type="dxa"/>
            <w:tcBorders>
              <w:top w:val="single" w:sz="4" w:space="0" w:color="auto"/>
              <w:left w:val="nil"/>
              <w:bottom w:val="single" w:sz="4" w:space="0" w:color="auto"/>
              <w:right w:val="single" w:sz="4" w:space="0" w:color="auto"/>
            </w:tcBorders>
            <w:shd w:val="clear" w:color="000000" w:fill="DFDFDF"/>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FDFDF"/>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MODELO</w:t>
            </w:r>
          </w:p>
        </w:tc>
        <w:tc>
          <w:tcPr>
            <w:tcW w:w="1370" w:type="dxa"/>
            <w:tcBorders>
              <w:top w:val="single" w:sz="4" w:space="0" w:color="auto"/>
              <w:left w:val="nil"/>
              <w:bottom w:val="single" w:sz="4" w:space="0" w:color="auto"/>
              <w:right w:val="single" w:sz="4" w:space="0" w:color="auto"/>
            </w:tcBorders>
            <w:shd w:val="clear" w:color="000000" w:fill="DFDFDF"/>
            <w:vAlign w:val="center"/>
            <w:hideMark/>
          </w:tcPr>
          <w:p w:rsidR="00FE2797" w:rsidRPr="00FE2797" w:rsidRDefault="00FE2797" w:rsidP="00FE2797">
            <w:pPr>
              <w:jc w:val="center"/>
              <w:rPr>
                <w:rFonts w:ascii="Arial" w:hAnsi="Arial" w:cs="Arial"/>
                <w:b/>
                <w:bCs/>
                <w:color w:val="000000"/>
                <w:sz w:val="18"/>
                <w:szCs w:val="18"/>
              </w:rPr>
            </w:pPr>
            <w:r w:rsidRPr="00FE2797">
              <w:rPr>
                <w:rFonts w:ascii="Arial" w:hAnsi="Arial" w:cs="Arial"/>
                <w:b/>
                <w:bCs/>
                <w:color w:val="000000"/>
              </w:rPr>
              <w:t>INDICAR A ORIGEM DO PRODUTO</w:t>
            </w:r>
            <w:r w:rsidRPr="00FE2797">
              <w:rPr>
                <w:rFonts w:ascii="Arial" w:hAnsi="Arial" w:cs="Arial"/>
                <w:b/>
                <w:bCs/>
                <w:color w:val="000000"/>
                <w:sz w:val="18"/>
                <w:szCs w:val="18"/>
              </w:rPr>
              <w:t xml:space="preserve"> </w:t>
            </w:r>
            <w:r w:rsidRPr="00FE2797">
              <w:rPr>
                <w:rFonts w:ascii="Arial" w:hAnsi="Arial" w:cs="Arial"/>
                <w:b/>
                <w:bCs/>
                <w:color w:val="000000"/>
                <w:sz w:val="16"/>
                <w:szCs w:val="16"/>
              </w:rPr>
              <w:t>(NACIONAL OU IMPORTADO)</w:t>
            </w:r>
          </w:p>
        </w:tc>
        <w:tc>
          <w:tcPr>
            <w:tcW w:w="596" w:type="dxa"/>
            <w:tcBorders>
              <w:top w:val="single" w:sz="4" w:space="0" w:color="auto"/>
              <w:left w:val="nil"/>
              <w:bottom w:val="single" w:sz="4" w:space="0" w:color="auto"/>
              <w:right w:val="single" w:sz="4" w:space="0" w:color="auto"/>
            </w:tcBorders>
            <w:shd w:val="clear" w:color="000000" w:fill="DFDFDF"/>
            <w:noWrap/>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UN.</w:t>
            </w:r>
          </w:p>
        </w:tc>
        <w:tc>
          <w:tcPr>
            <w:tcW w:w="960" w:type="dxa"/>
            <w:tcBorders>
              <w:top w:val="single" w:sz="4" w:space="0" w:color="auto"/>
              <w:left w:val="nil"/>
              <w:bottom w:val="single" w:sz="4" w:space="0" w:color="auto"/>
              <w:right w:val="single" w:sz="4" w:space="0" w:color="auto"/>
            </w:tcBorders>
            <w:shd w:val="clear" w:color="000000" w:fill="DFDFDF"/>
            <w:noWrap/>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QUANT.</w:t>
            </w:r>
          </w:p>
        </w:tc>
        <w:tc>
          <w:tcPr>
            <w:tcW w:w="1200" w:type="dxa"/>
            <w:tcBorders>
              <w:top w:val="single" w:sz="4" w:space="0" w:color="auto"/>
              <w:left w:val="nil"/>
              <w:bottom w:val="single" w:sz="4" w:space="0" w:color="auto"/>
              <w:right w:val="single" w:sz="4" w:space="0" w:color="auto"/>
            </w:tcBorders>
            <w:shd w:val="clear" w:color="000000" w:fill="DFDFDF"/>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PREÇO UNITÁRIO</w:t>
            </w:r>
            <w:r w:rsidRPr="00FE2797">
              <w:rPr>
                <w:rFonts w:ascii="Arial" w:hAnsi="Arial" w:cs="Arial"/>
                <w:b/>
                <w:bCs/>
                <w:color w:val="000000"/>
              </w:rPr>
              <w:br/>
              <w:t>R$</w:t>
            </w:r>
          </w:p>
        </w:tc>
      </w:tr>
      <w:tr w:rsidR="00FE2797" w:rsidRPr="00FE2797" w:rsidTr="00FE2797">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1</w:t>
            </w:r>
          </w:p>
        </w:tc>
        <w:tc>
          <w:tcPr>
            <w:tcW w:w="340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FITA MAGNÉTICA LTO 7 - PARTICIPAÇÃO ABERTA - VINCULADO AO ITEM 2</w:t>
            </w:r>
          </w:p>
        </w:tc>
        <w:tc>
          <w:tcPr>
            <w:tcW w:w="96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 </w:t>
            </w:r>
          </w:p>
        </w:tc>
        <w:tc>
          <w:tcPr>
            <w:tcW w:w="137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899</w:t>
            </w:r>
          </w:p>
        </w:tc>
        <w:tc>
          <w:tcPr>
            <w:tcW w:w="120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 </w:t>
            </w:r>
          </w:p>
        </w:tc>
      </w:tr>
      <w:tr w:rsidR="00FE2797" w:rsidRPr="00FE2797" w:rsidTr="00FE2797">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FE2797" w:rsidRPr="00FE2797" w:rsidRDefault="00FE2797" w:rsidP="00FE2797">
            <w:pPr>
              <w:jc w:val="center"/>
              <w:rPr>
                <w:rFonts w:ascii="Arial" w:hAnsi="Arial" w:cs="Arial"/>
                <w:b/>
                <w:bCs/>
                <w:color w:val="000000"/>
              </w:rPr>
            </w:pPr>
            <w:r w:rsidRPr="00FE2797">
              <w:rPr>
                <w:rFonts w:ascii="Arial" w:hAnsi="Arial" w:cs="Arial"/>
                <w:b/>
                <w:bCs/>
                <w:color w:val="000000"/>
              </w:rPr>
              <w:t>2</w:t>
            </w:r>
          </w:p>
        </w:tc>
        <w:tc>
          <w:tcPr>
            <w:tcW w:w="340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FITA MAGNÉTICA LTO 7 - PARTICIPAÇÃO EXCLUSIVA ME/EPP - VINCULADO AO ITEM 1</w:t>
            </w:r>
          </w:p>
        </w:tc>
        <w:tc>
          <w:tcPr>
            <w:tcW w:w="96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 </w:t>
            </w:r>
          </w:p>
        </w:tc>
        <w:tc>
          <w:tcPr>
            <w:tcW w:w="137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125</w:t>
            </w:r>
          </w:p>
        </w:tc>
        <w:tc>
          <w:tcPr>
            <w:tcW w:w="1200" w:type="dxa"/>
            <w:tcBorders>
              <w:top w:val="nil"/>
              <w:left w:val="nil"/>
              <w:bottom w:val="single" w:sz="4" w:space="0" w:color="auto"/>
              <w:right w:val="single" w:sz="4" w:space="0" w:color="auto"/>
            </w:tcBorders>
            <w:shd w:val="clear" w:color="auto" w:fill="auto"/>
            <w:vAlign w:val="center"/>
            <w:hideMark/>
          </w:tcPr>
          <w:p w:rsidR="00FE2797" w:rsidRPr="00FE2797" w:rsidRDefault="00FE2797" w:rsidP="00FE2797">
            <w:pPr>
              <w:jc w:val="center"/>
              <w:rPr>
                <w:rFonts w:ascii="Arial" w:hAnsi="Arial" w:cs="Arial"/>
                <w:color w:val="000000"/>
              </w:rPr>
            </w:pPr>
            <w:r w:rsidRPr="00FE2797">
              <w:rPr>
                <w:rFonts w:ascii="Arial" w:hAnsi="Arial" w:cs="Arial"/>
                <w:color w:val="000000"/>
              </w:rPr>
              <w:t> </w:t>
            </w:r>
          </w:p>
        </w:tc>
      </w:tr>
      <w:tr w:rsidR="00FE2797" w:rsidRPr="00FE2797" w:rsidTr="00FE2797">
        <w:trPr>
          <w:trHeight w:val="300"/>
          <w:jc w:val="center"/>
        </w:trPr>
        <w:tc>
          <w:tcPr>
            <w:tcW w:w="10122"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E2797" w:rsidRPr="00FE2797" w:rsidRDefault="00FE2797" w:rsidP="00FE2797">
            <w:pPr>
              <w:jc w:val="right"/>
              <w:rPr>
                <w:rFonts w:ascii="Arial" w:hAnsi="Arial" w:cs="Arial"/>
                <w:b/>
                <w:bCs/>
                <w:color w:val="000000"/>
              </w:rPr>
            </w:pPr>
            <w:r w:rsidRPr="00FE2797">
              <w:rPr>
                <w:rFonts w:ascii="Arial" w:hAnsi="Arial" w:cs="Arial"/>
                <w:b/>
                <w:bCs/>
                <w:color w:val="000000"/>
              </w:rPr>
              <w:t>TOTAL DA EMPRESA: R$</w:t>
            </w:r>
          </w:p>
        </w:tc>
      </w:tr>
    </w:tbl>
    <w:p w:rsidR="00FE2797" w:rsidRPr="00FE2797" w:rsidRDefault="00FE2797" w:rsidP="00FE2797">
      <w:pPr>
        <w:widowControl w:val="0"/>
        <w:suppressAutoHyphens/>
        <w:spacing w:before="120" w:after="120"/>
        <w:ind w:firstLine="851"/>
        <w:jc w:val="both"/>
        <w:rPr>
          <w:rFonts w:ascii="Arial" w:hAnsi="Arial" w:cs="Arial"/>
          <w:sz w:val="24"/>
          <w:szCs w:val="24"/>
        </w:rPr>
      </w:pPr>
      <w:r w:rsidRPr="00FE2797">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FE2797" w:rsidRPr="00FE2797" w:rsidRDefault="00FE2797" w:rsidP="00FE2797">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FE2797">
        <w:rPr>
          <w:rFonts w:ascii="Arial" w:hAnsi="Arial" w:cs="Arial"/>
          <w:b/>
          <w:sz w:val="24"/>
          <w:szCs w:val="24"/>
          <w:u w:val="single"/>
        </w:rPr>
        <w:t>CLÁUSULA SEGUNDA – DAS CONDIÇÕES DE ENTREGA</w:t>
      </w:r>
    </w:p>
    <w:p w:rsidR="00FE2797" w:rsidRPr="00FE2797" w:rsidRDefault="00FE2797" w:rsidP="00FE2797">
      <w:pPr>
        <w:widowControl w:val="0"/>
        <w:suppressAutoHyphens/>
        <w:spacing w:before="120" w:after="120"/>
        <w:ind w:firstLine="851"/>
        <w:jc w:val="both"/>
        <w:rPr>
          <w:rFonts w:ascii="Arial" w:hAnsi="Arial" w:cs="Arial"/>
          <w:sz w:val="24"/>
          <w:szCs w:val="24"/>
        </w:rPr>
      </w:pPr>
      <w:r w:rsidRPr="00FE2797">
        <w:rPr>
          <w:rFonts w:ascii="Arial" w:hAnsi="Arial" w:cs="Arial"/>
          <w:sz w:val="24"/>
          <w:szCs w:val="24"/>
        </w:rPr>
        <w:t xml:space="preserve">O fornecimento deverá ser efetuado por requisição da Câmara dos Deputados, mediante emissão de Requisição de Entrega de Material </w:t>
      </w:r>
      <w:r w:rsidRPr="00DC4EAB">
        <w:rPr>
          <w:rFonts w:ascii="Arial" w:hAnsi="Arial" w:cs="Arial"/>
          <w:sz w:val="24"/>
          <w:szCs w:val="24"/>
        </w:rPr>
        <w:t>por e-mail</w:t>
      </w:r>
      <w:r w:rsidRPr="00FE2797">
        <w:rPr>
          <w:rFonts w:ascii="Arial" w:hAnsi="Arial" w:cs="Arial"/>
          <w:sz w:val="24"/>
          <w:szCs w:val="24"/>
        </w:rPr>
        <w:t>, conforme modelo constante do Anexo n. 6 do Edital do Pregão em tela.</w:t>
      </w:r>
    </w:p>
    <w:p w:rsidR="00FE2797" w:rsidRPr="00FE2797" w:rsidRDefault="00FE2797" w:rsidP="00FE2797">
      <w:pPr>
        <w:widowControl w:val="0"/>
        <w:suppressAutoHyphens/>
        <w:spacing w:before="120" w:after="120"/>
        <w:ind w:firstLine="851"/>
        <w:jc w:val="both"/>
        <w:rPr>
          <w:rFonts w:ascii="Arial" w:hAnsi="Arial" w:cs="Arial"/>
          <w:sz w:val="24"/>
          <w:szCs w:val="24"/>
        </w:rPr>
      </w:pPr>
      <w:r w:rsidRPr="00FE2797">
        <w:rPr>
          <w:rFonts w:ascii="Arial" w:hAnsi="Arial" w:cs="Arial"/>
          <w:sz w:val="24"/>
          <w:szCs w:val="24"/>
          <w:u w:val="single"/>
        </w:rPr>
        <w:lastRenderedPageBreak/>
        <w:t>Parágrafo primeiro</w:t>
      </w:r>
      <w:r w:rsidRPr="00FE2797">
        <w:rPr>
          <w:rFonts w:ascii="Arial" w:hAnsi="Arial" w:cs="Arial"/>
          <w:sz w:val="24"/>
          <w:szCs w:val="24"/>
        </w:rPr>
        <w:t xml:space="preserve"> – Em cada Requisição de Entrega de Material será solicitado, no mínimo, 10% (dez por cento) do quantitativo total estimado para o item que nela estiver relacionado.</w:t>
      </w:r>
    </w:p>
    <w:p w:rsidR="00FE2797" w:rsidRPr="00FE2797" w:rsidRDefault="00FE2797" w:rsidP="00FE2797">
      <w:pPr>
        <w:widowControl w:val="0"/>
        <w:suppressAutoHyphens/>
        <w:spacing w:before="120" w:after="120"/>
        <w:ind w:firstLine="851"/>
        <w:jc w:val="both"/>
        <w:rPr>
          <w:rFonts w:ascii="Arial" w:hAnsi="Arial" w:cs="Arial"/>
          <w:sz w:val="24"/>
          <w:szCs w:val="24"/>
          <w:highlight w:val="yellow"/>
        </w:rPr>
      </w:pPr>
      <w:r w:rsidRPr="00FE2797">
        <w:rPr>
          <w:rFonts w:ascii="Arial" w:hAnsi="Arial" w:cs="Arial"/>
          <w:sz w:val="24"/>
          <w:szCs w:val="24"/>
          <w:u w:val="single"/>
        </w:rPr>
        <w:t>Parágrafo segundo</w:t>
      </w:r>
      <w:r w:rsidRPr="00FE2797">
        <w:rPr>
          <w:rFonts w:ascii="Arial" w:hAnsi="Arial" w:cs="Arial"/>
          <w:sz w:val="24"/>
          <w:szCs w:val="24"/>
        </w:rPr>
        <w:t xml:space="preserve"> – A confirmação do recebimento da Requisição de Entrega de Material deverá ser obtida pela Câmara dos Deputados imediatamente após o envio.</w:t>
      </w:r>
    </w:p>
    <w:p w:rsidR="00FE2797" w:rsidRPr="00FE2797" w:rsidRDefault="00FE2797" w:rsidP="00FE2797">
      <w:pPr>
        <w:widowControl w:val="0"/>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terceiro</w:t>
      </w:r>
      <w:r w:rsidRPr="00FE2797">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rsidR="00FE2797" w:rsidRPr="00FE2797" w:rsidRDefault="00FE2797" w:rsidP="00FE2797">
      <w:pPr>
        <w:widowControl w:val="0"/>
        <w:suppressAutoHyphens/>
        <w:spacing w:before="120" w:after="120"/>
        <w:ind w:firstLine="851"/>
        <w:jc w:val="both"/>
        <w:rPr>
          <w:rFonts w:ascii="Arial" w:hAnsi="Arial" w:cs="Arial"/>
          <w:sz w:val="24"/>
          <w:szCs w:val="24"/>
        </w:rPr>
      </w:pPr>
      <w:r w:rsidRPr="00FE2797">
        <w:rPr>
          <w:rFonts w:ascii="Arial" w:eastAsia="StarSymbol" w:hAnsi="Arial" w:cs="Arial"/>
          <w:sz w:val="24"/>
          <w:szCs w:val="24"/>
          <w:u w:val="single"/>
        </w:rPr>
        <w:t>Parágrafo quarto</w:t>
      </w:r>
      <w:r w:rsidRPr="00FE2797">
        <w:rPr>
          <w:rFonts w:ascii="Arial" w:eastAsia="StarSymbol" w:hAnsi="Arial" w:cs="Arial"/>
          <w:sz w:val="24"/>
          <w:szCs w:val="24"/>
        </w:rPr>
        <w:t xml:space="preserve"> – </w:t>
      </w:r>
      <w:r w:rsidRPr="00FE2797">
        <w:rPr>
          <w:rFonts w:ascii="Arial" w:hAnsi="Arial" w:cs="Arial"/>
          <w:sz w:val="24"/>
          <w:szCs w:val="24"/>
        </w:rPr>
        <w:t>Local de entrega: Centro de Gestão de Armazenamento de Materiais – CEAM/SIA, situado no SIA Trecho 5, Lote 10/60, Setor de Indústria e Abastecimento, em Brasília-DF, CEP 71.205-050, em dia de expediente normal da Câmara dos Deputados, das 9h às 11h30 ou das 14h às 17h30. Telefone para contato: (61) 3216-4871, 3216-4652, 3216-4660, 3216-4651.</w:t>
      </w:r>
    </w:p>
    <w:p w:rsidR="00FE2797" w:rsidRPr="00FE2797" w:rsidRDefault="00FE2797" w:rsidP="00FE2797">
      <w:pPr>
        <w:widowControl w:val="0"/>
        <w:suppressAutoHyphens/>
        <w:spacing w:before="120" w:after="120"/>
        <w:ind w:firstLine="851"/>
        <w:jc w:val="both"/>
        <w:rPr>
          <w:rFonts w:ascii="Arial" w:hAnsi="Arial" w:cs="Arial"/>
          <w:sz w:val="24"/>
          <w:szCs w:val="24"/>
        </w:rPr>
      </w:pPr>
      <w:r w:rsidRPr="00FE2797">
        <w:rPr>
          <w:rFonts w:ascii="Arial" w:eastAsia="StarSymbol" w:hAnsi="Arial" w:cs="Arial"/>
          <w:sz w:val="24"/>
          <w:szCs w:val="24"/>
          <w:u w:val="single"/>
        </w:rPr>
        <w:t>Parágrafo quinto</w:t>
      </w:r>
      <w:r w:rsidRPr="00FE2797">
        <w:rPr>
          <w:rFonts w:ascii="Arial" w:eastAsia="StarSymbol" w:hAnsi="Arial" w:cs="Arial"/>
          <w:sz w:val="24"/>
          <w:szCs w:val="24"/>
        </w:rPr>
        <w:t xml:space="preserve"> – É da responsabilidade da signatária o transporte vertical e horizontal do objeto até o local indicado.</w:t>
      </w:r>
    </w:p>
    <w:p w:rsidR="00FE2797" w:rsidRPr="00FE2797" w:rsidRDefault="00FE2797" w:rsidP="00FE2797">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FE2797">
        <w:rPr>
          <w:rFonts w:ascii="Arial" w:hAnsi="Arial" w:cs="Arial"/>
          <w:b/>
          <w:sz w:val="24"/>
          <w:szCs w:val="24"/>
          <w:u w:val="single"/>
        </w:rPr>
        <w:t>CLÁUSULA TERCEIRA – DO CRITÉRIO DE REVISÃO DE PREÇOS</w:t>
      </w:r>
    </w:p>
    <w:p w:rsidR="00FE2797" w:rsidRPr="00FE2797" w:rsidRDefault="00FE2797" w:rsidP="00FE2797">
      <w:pPr>
        <w:widowControl w:val="0"/>
        <w:suppressAutoHyphens/>
        <w:spacing w:before="120" w:after="120"/>
        <w:ind w:firstLine="851"/>
        <w:jc w:val="both"/>
        <w:rPr>
          <w:rFonts w:ascii="Arial" w:hAnsi="Arial"/>
          <w:sz w:val="24"/>
        </w:rPr>
      </w:pPr>
      <w:r w:rsidRPr="00FE2797">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FE2797" w:rsidRPr="00FE2797" w:rsidRDefault="00FE2797" w:rsidP="00FE279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FE2797">
        <w:rPr>
          <w:rFonts w:ascii="Arial" w:hAnsi="Arial" w:cs="Arial"/>
          <w:b/>
          <w:sz w:val="24"/>
          <w:szCs w:val="24"/>
          <w:u w:val="single"/>
        </w:rPr>
        <w:t>CLÁUSULA QUARTA – DO CANCELAMENTO DO REGISTRO DE PREÇOS</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rPr>
        <w:t>A signatária terá seu registro cancelado, sem prejuízo de outras sanções legais cabíveis, quando:</w:t>
      </w:r>
    </w:p>
    <w:p w:rsidR="00FE2797" w:rsidRPr="00FE2797" w:rsidRDefault="00FE2797" w:rsidP="007D6FB5">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hAnsi="Arial" w:cs="Arial"/>
          <w:sz w:val="24"/>
          <w:szCs w:val="24"/>
        </w:rPr>
      </w:pPr>
      <w:r w:rsidRPr="00FE2797">
        <w:rPr>
          <w:rFonts w:ascii="Arial" w:hAnsi="Arial" w:cs="Arial"/>
          <w:sz w:val="24"/>
          <w:szCs w:val="24"/>
        </w:rPr>
        <w:t>descumprir as condições da Ata de Registro de Preços;</w:t>
      </w:r>
    </w:p>
    <w:p w:rsidR="00FE2797" w:rsidRPr="00FE2797" w:rsidRDefault="00FE2797" w:rsidP="007D6FB5">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hAnsi="Arial" w:cs="Arial"/>
          <w:sz w:val="24"/>
          <w:szCs w:val="24"/>
        </w:rPr>
      </w:pPr>
      <w:r w:rsidRPr="00FE2797">
        <w:rPr>
          <w:rFonts w:ascii="Arial" w:hAnsi="Arial" w:cs="Arial"/>
          <w:sz w:val="24"/>
          <w:szCs w:val="24"/>
        </w:rPr>
        <w:t>não retirar a respectiva Nota de Empenho ou instrumento equivalente, no prazo estabelecido pela Câmara dos Deputados, sem justificativa aceitável;</w:t>
      </w:r>
    </w:p>
    <w:p w:rsidR="00FE2797" w:rsidRPr="00FE2797" w:rsidRDefault="00FE2797" w:rsidP="007D6FB5">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hAnsi="Arial" w:cs="Arial"/>
          <w:sz w:val="24"/>
          <w:szCs w:val="24"/>
        </w:rPr>
      </w:pPr>
      <w:r w:rsidRPr="00FE2797">
        <w:rPr>
          <w:rFonts w:ascii="Arial" w:hAnsi="Arial" w:cs="Arial"/>
          <w:sz w:val="24"/>
          <w:szCs w:val="24"/>
        </w:rPr>
        <w:t>não aceitar reduzir o seu preço registrado, na hipótese de este se tornar superior àqueles praticados no mercado;</w:t>
      </w:r>
    </w:p>
    <w:p w:rsidR="00FE2797" w:rsidRPr="00FE2797" w:rsidRDefault="00FE2797" w:rsidP="007D6FB5">
      <w:pPr>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hAnsi="Arial" w:cs="Arial"/>
          <w:sz w:val="24"/>
          <w:szCs w:val="24"/>
        </w:rPr>
      </w:pPr>
      <w:r w:rsidRPr="00FE2797">
        <w:rPr>
          <w:rFonts w:ascii="Arial" w:hAnsi="Arial" w:cs="Arial"/>
          <w:sz w:val="24"/>
          <w:szCs w:val="24"/>
        </w:rPr>
        <w:t>houver razões de interesse público para o cancelamento.</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primeiro</w:t>
      </w:r>
      <w:r w:rsidRPr="00FE2797">
        <w:rPr>
          <w:rFonts w:ascii="Arial" w:hAnsi="Arial" w:cs="Arial"/>
          <w:sz w:val="24"/>
          <w:szCs w:val="24"/>
        </w:rPr>
        <w:t xml:space="preserve"> – Em caso de cancelamento de registro, nas hipóteses previstas, serão assegurados o contraditório e a ampla defesa.</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segundo</w:t>
      </w:r>
      <w:r w:rsidRPr="00FE2797">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terceiro</w:t>
      </w:r>
      <w:r w:rsidRPr="00FE2797">
        <w:rPr>
          <w:rFonts w:ascii="Arial" w:hAnsi="Arial" w:cs="Arial"/>
          <w:sz w:val="24"/>
          <w:szCs w:val="24"/>
        </w:rPr>
        <w:t xml:space="preserve"> – O Registro de Preços poderá ser cancelado ainda nas hipóteses previstas no artigo 126 do RPL.</w:t>
      </w:r>
    </w:p>
    <w:p w:rsidR="00FE2797" w:rsidRPr="00FE2797" w:rsidRDefault="00FE2797" w:rsidP="00FE279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FE2797">
        <w:rPr>
          <w:rFonts w:ascii="Arial" w:hAnsi="Arial" w:cs="Arial"/>
          <w:b/>
          <w:sz w:val="24"/>
          <w:szCs w:val="24"/>
          <w:u w:val="single"/>
        </w:rPr>
        <w:lastRenderedPageBreak/>
        <w:t>CLÁUSULA QUINTA – DAS SANÇÕES ADMINISTRATIVAS</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rPr>
        <w:t>Não serão aplicadas sanções administrativas na ocorrência de casos fortuitos, força maior ou razões de interesse público, devidamente comprovados.</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primeiro</w:t>
      </w:r>
      <w:r w:rsidRPr="00FE2797">
        <w:rPr>
          <w:rFonts w:ascii="Arial" w:hAnsi="Arial" w:cs="Arial"/>
          <w:sz w:val="24"/>
          <w:szCs w:val="24"/>
        </w:rPr>
        <w:t xml:space="preserve"> – As sanções serão aplicadas com observância aos princípios da ampla defesa e do contraditório.</w:t>
      </w:r>
    </w:p>
    <w:p w:rsidR="00FE2797" w:rsidRPr="00DC4EAB"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segundo</w:t>
      </w:r>
      <w:r w:rsidRPr="00FE2797">
        <w:rPr>
          <w:rFonts w:ascii="Arial" w:hAnsi="Arial" w:cs="Arial"/>
          <w:sz w:val="24"/>
          <w:szCs w:val="24"/>
        </w:rPr>
        <w:t xml:space="preserve"> – A aplicação de sanções administrativas não reduz nem isenta a obrigação da signatária de indenizar integralmente eventuais danos </w:t>
      </w:r>
      <w:r w:rsidRPr="00DC4EAB">
        <w:rPr>
          <w:rFonts w:ascii="Arial" w:hAnsi="Arial" w:cs="Arial"/>
          <w:sz w:val="24"/>
          <w:szCs w:val="24"/>
        </w:rPr>
        <w:t>causados a Administração ou a terceiros.</w:t>
      </w:r>
    </w:p>
    <w:p w:rsid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C4EAB">
        <w:rPr>
          <w:rFonts w:ascii="Arial" w:hAnsi="Arial" w:cs="Arial"/>
          <w:sz w:val="24"/>
          <w:szCs w:val="24"/>
          <w:u w:val="single"/>
        </w:rPr>
        <w:t>Parágrafo terceiro</w:t>
      </w:r>
      <w:r w:rsidRPr="00DC4EAB">
        <w:rPr>
          <w:rFonts w:ascii="Arial" w:hAnsi="Arial" w:cs="Arial"/>
          <w:sz w:val="24"/>
          <w:szCs w:val="24"/>
        </w:rPr>
        <w:t xml:space="preserve"> – </w:t>
      </w:r>
      <w:r w:rsidR="0091700C" w:rsidRPr="00DC4EAB">
        <w:rPr>
          <w:rFonts w:ascii="Arial" w:hAnsi="Arial" w:cs="Arial"/>
          <w:sz w:val="24"/>
          <w:szCs w:val="24"/>
        </w:rPr>
        <w:t xml:space="preserve">Ficará impedida de licitar e de contratar com a União e será descredenciada do Sicaf, pelo prazo de até 5 (cinco) anos, sem prejuízo das multas previstas </w:t>
      </w:r>
      <w:r w:rsidR="006F4B7D" w:rsidRPr="00DC4EAB">
        <w:rPr>
          <w:rFonts w:ascii="Arial" w:hAnsi="Arial" w:cs="Arial"/>
          <w:sz w:val="24"/>
          <w:szCs w:val="24"/>
        </w:rPr>
        <w:t>no</w:t>
      </w:r>
      <w:r w:rsidR="0091700C" w:rsidRPr="00DC4EAB">
        <w:rPr>
          <w:rFonts w:ascii="Arial" w:hAnsi="Arial" w:cs="Arial"/>
          <w:sz w:val="24"/>
          <w:szCs w:val="24"/>
        </w:rPr>
        <w:t xml:space="preserve"> Edital e das demais cominações legais, a </w:t>
      </w:r>
      <w:r w:rsidR="007F3815" w:rsidRPr="007D6FB5">
        <w:rPr>
          <w:rFonts w:ascii="Arial" w:hAnsi="Arial" w:cs="Arial"/>
          <w:sz w:val="24"/>
          <w:szCs w:val="24"/>
        </w:rPr>
        <w:t>signatária</w:t>
      </w:r>
      <w:r w:rsidR="0091700C" w:rsidRPr="00DC4EAB">
        <w:rPr>
          <w:rFonts w:ascii="Arial" w:hAnsi="Arial" w:cs="Arial"/>
          <w:sz w:val="24"/>
          <w:szCs w:val="24"/>
        </w:rPr>
        <w:t xml:space="preserve"> que, convocada dentro do pr</w:t>
      </w:r>
      <w:r w:rsidR="007A70E7" w:rsidRPr="00DC4EAB">
        <w:rPr>
          <w:rFonts w:ascii="Arial" w:hAnsi="Arial" w:cs="Arial"/>
          <w:sz w:val="24"/>
          <w:szCs w:val="24"/>
        </w:rPr>
        <w:t xml:space="preserve">azo de validade </w:t>
      </w:r>
      <w:r w:rsidR="006F4B7D" w:rsidRPr="00DC4EAB">
        <w:rPr>
          <w:rFonts w:ascii="Arial" w:hAnsi="Arial" w:cs="Arial"/>
          <w:sz w:val="24"/>
          <w:szCs w:val="24"/>
        </w:rPr>
        <w:t>da ata de registo de preços</w:t>
      </w:r>
      <w:r w:rsidR="007A70E7" w:rsidRPr="00DC4EAB">
        <w:rPr>
          <w:rFonts w:ascii="Arial" w:hAnsi="Arial" w:cs="Arial"/>
          <w:sz w:val="24"/>
          <w:szCs w:val="24"/>
        </w:rPr>
        <w:t xml:space="preserve">, de acordo com o estabelecido </w:t>
      </w:r>
      <w:r w:rsidR="00E24017" w:rsidRPr="007D6FB5">
        <w:rPr>
          <w:rFonts w:ascii="Arial" w:hAnsi="Arial" w:cs="Arial"/>
          <w:sz w:val="24"/>
          <w:szCs w:val="24"/>
        </w:rPr>
        <w:t>no</w:t>
      </w:r>
      <w:r w:rsidR="007A70E7" w:rsidRPr="00DC4EAB">
        <w:rPr>
          <w:rFonts w:ascii="Arial" w:hAnsi="Arial" w:cs="Arial"/>
          <w:sz w:val="24"/>
          <w:szCs w:val="24"/>
        </w:rPr>
        <w:t xml:space="preserve"> item 4 do Anexo n. 3 do Edital.</w:t>
      </w:r>
      <w:r w:rsidR="006F4B7D">
        <w:rPr>
          <w:rFonts w:ascii="Arial" w:hAnsi="Arial" w:cs="Arial"/>
          <w:sz w:val="24"/>
          <w:szCs w:val="24"/>
        </w:rPr>
        <w:t xml:space="preserve"> </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quarto</w:t>
      </w:r>
      <w:r w:rsidRPr="00FE2797">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w:t>
      </w:r>
      <w:r w:rsidR="00E24017">
        <w:rPr>
          <w:rFonts w:ascii="Arial" w:hAnsi="Arial" w:cs="Arial"/>
          <w:sz w:val="24"/>
          <w:szCs w:val="24"/>
        </w:rPr>
        <w:t>no item</w:t>
      </w:r>
      <w:r w:rsidR="00190D1C">
        <w:rPr>
          <w:rFonts w:ascii="Arial" w:hAnsi="Arial" w:cs="Arial"/>
          <w:sz w:val="24"/>
          <w:szCs w:val="24"/>
        </w:rPr>
        <w:t xml:space="preserve"> </w:t>
      </w:r>
      <w:r w:rsidR="00190D1C" w:rsidRPr="00DC4EAB">
        <w:rPr>
          <w:rFonts w:ascii="Arial" w:hAnsi="Arial" w:cs="Arial"/>
          <w:sz w:val="24"/>
          <w:szCs w:val="24"/>
        </w:rPr>
        <w:t>5</w:t>
      </w:r>
      <w:r w:rsidRPr="00DC4EAB">
        <w:rPr>
          <w:rFonts w:ascii="Arial" w:hAnsi="Arial" w:cs="Arial"/>
          <w:sz w:val="24"/>
          <w:szCs w:val="24"/>
        </w:rPr>
        <w:t xml:space="preserve"> do Anexo n. 3</w:t>
      </w:r>
      <w:r w:rsidRPr="00FE2797">
        <w:rPr>
          <w:rFonts w:ascii="Arial" w:hAnsi="Arial" w:cs="Arial"/>
          <w:sz w:val="24"/>
          <w:szCs w:val="24"/>
        </w:rPr>
        <w:t xml:space="preserve"> do Edital.</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quinto</w:t>
      </w:r>
      <w:r w:rsidRPr="00FE2797">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w:t>
      </w:r>
      <w:r w:rsidR="00190D1C">
        <w:rPr>
          <w:rFonts w:ascii="Arial" w:hAnsi="Arial" w:cs="Arial"/>
          <w:sz w:val="24"/>
          <w:szCs w:val="24"/>
        </w:rPr>
        <w:t>rdo com o estabelecido no item 7</w:t>
      </w:r>
      <w:r w:rsidRPr="00FE2797">
        <w:rPr>
          <w:rFonts w:ascii="Arial" w:hAnsi="Arial" w:cs="Arial"/>
          <w:sz w:val="24"/>
          <w:szCs w:val="24"/>
        </w:rPr>
        <w:t xml:space="preserve"> do Anexo n. 3 do Edital.</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sexto</w:t>
      </w:r>
      <w:r w:rsidRPr="00FE2797">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sétimo</w:t>
      </w:r>
      <w:r w:rsidRPr="00FE2797">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oitavo</w:t>
      </w:r>
      <w:r w:rsidRPr="00FE2797">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nono</w:t>
      </w:r>
      <w:r w:rsidRPr="00FE2797">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décimo</w:t>
      </w:r>
      <w:r w:rsidRPr="00FE2797">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FE2797" w:rsidRPr="00FE2797" w:rsidRDefault="00FE2797" w:rsidP="00FE2797">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FE2797">
        <w:rPr>
          <w:rFonts w:ascii="Arial" w:hAnsi="Arial" w:cs="Arial"/>
          <w:b/>
          <w:sz w:val="24"/>
          <w:szCs w:val="24"/>
          <w:u w:val="single"/>
        </w:rPr>
        <w:lastRenderedPageBreak/>
        <w:t>CLÁUSULA SEXTA – DA PARTICIPAÇÃO E ADESÃO AO REGISTRO DE PREÇOS</w:t>
      </w:r>
    </w:p>
    <w:p w:rsidR="00FE2797" w:rsidRDefault="00FE2797" w:rsidP="00FE2797">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FE2797">
        <w:rPr>
          <w:rFonts w:ascii="Arial" w:hAnsi="Arial" w:cs="Arial"/>
          <w:sz w:val="24"/>
          <w:szCs w:val="24"/>
        </w:rPr>
        <w:t>Esta Ata não prevê adesão.</w:t>
      </w:r>
    </w:p>
    <w:p w:rsidR="0091700C" w:rsidRPr="00FE2797" w:rsidRDefault="0091700C" w:rsidP="00FE2797">
      <w:pPr>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p>
    <w:p w:rsidR="00FE2797" w:rsidRPr="00FE2797" w:rsidRDefault="00FE2797" w:rsidP="00FE2797">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FE2797">
        <w:rPr>
          <w:rFonts w:ascii="Arial" w:hAnsi="Arial" w:cs="Arial"/>
          <w:b/>
          <w:sz w:val="24"/>
          <w:szCs w:val="24"/>
          <w:u w:val="single"/>
        </w:rPr>
        <w:t>CLÁUSULA SÉTIMA – DO PRAZO DE VALIDADE</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rPr>
        <w:t>O prazo de validade improrrogável desta Ata de Registro de Preços é de 12 (doze) meses, contados a partir da data de sua publicação no Diário Oficial da União.</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u w:val="single"/>
        </w:rPr>
        <w:t>Parágrafo único</w:t>
      </w:r>
      <w:r w:rsidRPr="00FE2797">
        <w:rPr>
          <w:rFonts w:ascii="Arial" w:hAnsi="Arial" w:cs="Arial"/>
          <w:sz w:val="24"/>
          <w:szCs w:val="24"/>
        </w:rPr>
        <w:t xml:space="preserve"> – A signatária</w:t>
      </w:r>
      <w:r w:rsidRPr="00FE2797">
        <w:rPr>
          <w:rFonts w:ascii="Arial" w:hAnsi="Arial" w:cs="Arial"/>
          <w:color w:val="000000"/>
          <w:sz w:val="24"/>
          <w:szCs w:val="24"/>
        </w:rPr>
        <w:t xml:space="preserve"> </w:t>
      </w:r>
      <w:r w:rsidRPr="00FE2797">
        <w:rPr>
          <w:rFonts w:ascii="Arial" w:hAnsi="Arial" w:cs="Arial"/>
          <w:sz w:val="24"/>
          <w:szCs w:val="24"/>
        </w:rPr>
        <w:t>explicita o compromisso da manutenção dos preços registrados, pelo prazo de 12 (doze) meses, ressalvadas as hipóteses do art. 13 do RSRP c/c Capítulo VIII do Decreto n. 7.892/2013.</w:t>
      </w:r>
    </w:p>
    <w:p w:rsidR="00FE2797" w:rsidRPr="00FE2797" w:rsidRDefault="00FE2797" w:rsidP="00FE279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FE2797">
        <w:rPr>
          <w:rFonts w:ascii="Arial" w:hAnsi="Arial" w:cs="Arial"/>
          <w:b/>
          <w:sz w:val="24"/>
          <w:szCs w:val="24"/>
          <w:u w:val="single"/>
        </w:rPr>
        <w:t>CLÁUSULA OITAVA – DAS DISPOSIÇÕES GERAIS</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rPr>
        <w:t>O Edital e seus anexos, bem como a proposta da signatária, integrarão a Ata de Registro de Preços, como se nela estivessem transcritos.</w:t>
      </w:r>
    </w:p>
    <w:p w:rsidR="00FE2797" w:rsidRPr="00FE2797" w:rsidRDefault="00FE2797" w:rsidP="00FE279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FE2797">
        <w:rPr>
          <w:rFonts w:ascii="Arial" w:hAnsi="Arial" w:cs="Arial"/>
          <w:b/>
          <w:sz w:val="24"/>
          <w:szCs w:val="24"/>
          <w:u w:val="single"/>
        </w:rPr>
        <w:t>CLÁUSULA NONA – DO FORO</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FE2797">
        <w:rPr>
          <w:rFonts w:ascii="Arial" w:hAnsi="Arial" w:cs="Arial"/>
          <w:sz w:val="24"/>
          <w:szCs w:val="24"/>
        </w:rPr>
        <w:t>Fica eleito o foro da Justiça Federal em Brasília, Distrito Federal, com exclusão de qualquer outro, para decidir demandas judiciais decorrentes do cumprimento desta Ata.</w:t>
      </w:r>
    </w:p>
    <w:p w:rsidR="00FE2797" w:rsidRPr="00FE2797" w:rsidRDefault="00FE2797" w:rsidP="00FE2797">
      <w:pPr>
        <w:widowControl w:val="0"/>
        <w:suppressAutoHyphens/>
        <w:spacing w:before="120" w:after="120"/>
        <w:ind w:firstLine="851"/>
        <w:jc w:val="both"/>
        <w:rPr>
          <w:rFonts w:ascii="Arial" w:hAnsi="Arial" w:cs="Arial"/>
          <w:sz w:val="24"/>
          <w:szCs w:val="24"/>
        </w:rPr>
      </w:pPr>
      <w:r w:rsidRPr="00FE2797">
        <w:rPr>
          <w:rFonts w:ascii="Arial" w:hAnsi="Arial" w:cs="Arial"/>
          <w:sz w:val="24"/>
          <w:szCs w:val="24"/>
        </w:rPr>
        <w:t>E por estarem assim de acordo, as partes assinam a presente Ata com ___ (valor numérico e por extenso) páginas na presença das testemunhas abaixo indicadas.</w:t>
      </w:r>
    </w:p>
    <w:p w:rsidR="00FE2797" w:rsidRPr="00FE2797" w:rsidRDefault="00FE2797" w:rsidP="00FE27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FE2797">
        <w:rPr>
          <w:rFonts w:ascii="Arial" w:hAnsi="Arial" w:cs="Arial"/>
          <w:sz w:val="24"/>
          <w:szCs w:val="24"/>
        </w:rPr>
        <w:t>Brasília,       de                        de 20</w:t>
      </w:r>
      <w:r w:rsidR="005C6A8B">
        <w:rPr>
          <w:rFonts w:ascii="Arial" w:hAnsi="Arial" w:cs="Arial"/>
          <w:sz w:val="24"/>
          <w:szCs w:val="24"/>
        </w:rPr>
        <w:t>20</w:t>
      </w:r>
      <w:r w:rsidRPr="00FE2797">
        <w:rPr>
          <w:rFonts w:ascii="Arial" w:hAnsi="Arial" w:cs="Arial"/>
          <w:sz w:val="24"/>
          <w:szCs w:val="24"/>
        </w:rPr>
        <w:t>.</w:t>
      </w:r>
    </w:p>
    <w:p w:rsidR="00FE2797" w:rsidRPr="00FE2797" w:rsidRDefault="00FE2797" w:rsidP="00FE2797">
      <w:pPr>
        <w:widowControl w:val="0"/>
        <w:tabs>
          <w:tab w:val="left" w:pos="4536"/>
        </w:tabs>
        <w:jc w:val="both"/>
        <w:rPr>
          <w:rFonts w:ascii="Arial" w:hAnsi="Arial" w:cs="Arial"/>
          <w:sz w:val="24"/>
          <w:szCs w:val="24"/>
        </w:rPr>
      </w:pPr>
      <w:r w:rsidRPr="00FE2797">
        <w:rPr>
          <w:rFonts w:ascii="Arial" w:hAnsi="Arial" w:cs="Arial"/>
          <w:sz w:val="24"/>
          <w:szCs w:val="24"/>
        </w:rPr>
        <w:t>Pela CÂMARA:</w:t>
      </w:r>
      <w:r w:rsidRPr="00FE2797">
        <w:rPr>
          <w:rFonts w:ascii="Arial" w:hAnsi="Arial" w:cs="Arial"/>
          <w:sz w:val="24"/>
          <w:szCs w:val="24"/>
        </w:rPr>
        <w:tab/>
        <w:t>Pela EMPRESA VENCEDORA:</w:t>
      </w:r>
    </w:p>
    <w:p w:rsidR="00FE2797" w:rsidRPr="00FE2797" w:rsidRDefault="00FE2797" w:rsidP="00FE2797">
      <w:pPr>
        <w:widowControl w:val="0"/>
        <w:tabs>
          <w:tab w:val="left" w:pos="4536"/>
        </w:tabs>
        <w:jc w:val="both"/>
        <w:rPr>
          <w:rFonts w:ascii="Arial" w:hAnsi="Arial" w:cs="Arial"/>
          <w:sz w:val="24"/>
          <w:szCs w:val="24"/>
        </w:rPr>
      </w:pPr>
    </w:p>
    <w:p w:rsidR="00FE2797" w:rsidRPr="00FE2797" w:rsidRDefault="00FE2797" w:rsidP="00FE2797">
      <w:pPr>
        <w:widowControl w:val="0"/>
        <w:tabs>
          <w:tab w:val="left" w:pos="4536"/>
        </w:tabs>
        <w:jc w:val="both"/>
        <w:rPr>
          <w:rFonts w:ascii="Arial" w:hAnsi="Arial" w:cs="Arial"/>
          <w:sz w:val="24"/>
          <w:szCs w:val="24"/>
        </w:rPr>
      </w:pPr>
      <w:r w:rsidRPr="00FE2797">
        <w:rPr>
          <w:rFonts w:ascii="Arial" w:hAnsi="Arial" w:cs="Arial"/>
          <w:sz w:val="24"/>
          <w:szCs w:val="24"/>
        </w:rPr>
        <w:t>_____________________________</w:t>
      </w:r>
      <w:r w:rsidRPr="00FE2797">
        <w:rPr>
          <w:rFonts w:ascii="Arial" w:hAnsi="Arial" w:cs="Arial"/>
          <w:sz w:val="24"/>
          <w:szCs w:val="24"/>
        </w:rPr>
        <w:tab/>
        <w:t>__________________________</w:t>
      </w:r>
    </w:p>
    <w:p w:rsidR="00FE2797" w:rsidRPr="00FE2797" w:rsidRDefault="00FE2797" w:rsidP="00FE2797">
      <w:pPr>
        <w:widowControl w:val="0"/>
        <w:tabs>
          <w:tab w:val="left" w:pos="4536"/>
        </w:tabs>
        <w:jc w:val="both"/>
        <w:rPr>
          <w:rFonts w:ascii="Arial" w:hAnsi="Arial" w:cs="Arial"/>
          <w:sz w:val="24"/>
          <w:szCs w:val="24"/>
        </w:rPr>
      </w:pPr>
      <w:r w:rsidRPr="00FE2797">
        <w:rPr>
          <w:rFonts w:ascii="Arial" w:hAnsi="Arial" w:cs="Arial"/>
          <w:sz w:val="24"/>
          <w:szCs w:val="24"/>
        </w:rPr>
        <w:t>Sergio Sampaio Contreiras de Almeida</w:t>
      </w:r>
      <w:r w:rsidRPr="00FE2797">
        <w:rPr>
          <w:rFonts w:ascii="Arial" w:hAnsi="Arial" w:cs="Arial"/>
          <w:sz w:val="24"/>
          <w:szCs w:val="24"/>
        </w:rPr>
        <w:tab/>
        <w:t>(nome)</w:t>
      </w:r>
    </w:p>
    <w:p w:rsidR="00FE2797" w:rsidRPr="00FE2797" w:rsidRDefault="00FE2797" w:rsidP="00FE2797">
      <w:pPr>
        <w:widowControl w:val="0"/>
        <w:tabs>
          <w:tab w:val="left" w:pos="4536"/>
        </w:tabs>
        <w:jc w:val="both"/>
        <w:rPr>
          <w:rFonts w:ascii="Arial" w:hAnsi="Arial" w:cs="Arial"/>
          <w:sz w:val="24"/>
          <w:szCs w:val="24"/>
        </w:rPr>
      </w:pPr>
      <w:r w:rsidRPr="00FE2797">
        <w:rPr>
          <w:rFonts w:ascii="Arial" w:hAnsi="Arial" w:cs="Arial"/>
          <w:sz w:val="24"/>
          <w:szCs w:val="24"/>
        </w:rPr>
        <w:t>Diretor-Geral</w:t>
      </w:r>
      <w:r w:rsidRPr="00FE2797">
        <w:rPr>
          <w:rFonts w:ascii="Arial" w:hAnsi="Arial" w:cs="Arial"/>
          <w:sz w:val="24"/>
          <w:szCs w:val="24"/>
        </w:rPr>
        <w:tab/>
        <w:t>(cargo)</w:t>
      </w:r>
    </w:p>
    <w:p w:rsidR="00FE2797" w:rsidRPr="00FE2797" w:rsidRDefault="00FE2797" w:rsidP="00FE2797">
      <w:pPr>
        <w:widowControl w:val="0"/>
        <w:tabs>
          <w:tab w:val="left" w:pos="4536"/>
        </w:tabs>
        <w:jc w:val="both"/>
        <w:rPr>
          <w:rFonts w:ascii="Arial" w:hAnsi="Arial" w:cs="Arial"/>
          <w:sz w:val="24"/>
          <w:szCs w:val="24"/>
        </w:rPr>
      </w:pPr>
      <w:r w:rsidRPr="00FE2797">
        <w:rPr>
          <w:rFonts w:ascii="Arial" w:hAnsi="Arial" w:cs="Arial"/>
          <w:sz w:val="24"/>
          <w:szCs w:val="24"/>
        </w:rPr>
        <w:t>CPF n. 358.677.601-20</w:t>
      </w:r>
      <w:r w:rsidRPr="00FE2797">
        <w:rPr>
          <w:rFonts w:ascii="Arial" w:hAnsi="Arial" w:cs="Arial"/>
          <w:sz w:val="24"/>
          <w:szCs w:val="24"/>
        </w:rPr>
        <w:tab/>
        <w:t>(CPF)</w:t>
      </w:r>
    </w:p>
    <w:p w:rsidR="00FE2797" w:rsidRPr="00FE2797" w:rsidRDefault="00FE2797" w:rsidP="00FE2797">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FE2797" w:rsidRPr="00FE2797" w:rsidRDefault="00FE2797" w:rsidP="00FE2797">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FE2797">
        <w:rPr>
          <w:rFonts w:ascii="Arial" w:hAnsi="Arial" w:cs="Arial"/>
          <w:sz w:val="24"/>
          <w:szCs w:val="24"/>
          <w:u w:val="single"/>
        </w:rPr>
        <w:t>Testemunhas</w:t>
      </w:r>
      <w:r w:rsidRPr="00FE2797">
        <w:rPr>
          <w:rFonts w:ascii="Arial" w:hAnsi="Arial" w:cs="Arial"/>
          <w:sz w:val="24"/>
          <w:szCs w:val="24"/>
        </w:rPr>
        <w:t>:</w:t>
      </w:r>
      <w:r w:rsidRPr="00FE2797">
        <w:rPr>
          <w:rFonts w:ascii="Arial" w:hAnsi="Arial" w:cs="Arial"/>
          <w:sz w:val="24"/>
          <w:szCs w:val="24"/>
        </w:rPr>
        <w:tab/>
        <w:t>1) _____________________________________</w:t>
      </w:r>
    </w:p>
    <w:p w:rsidR="00FE2797" w:rsidRPr="00FE2797" w:rsidRDefault="00FE2797" w:rsidP="00FE279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FE2797">
        <w:rPr>
          <w:rFonts w:ascii="Arial" w:hAnsi="Arial" w:cs="Arial"/>
          <w:sz w:val="24"/>
          <w:szCs w:val="24"/>
        </w:rPr>
        <w:tab/>
      </w:r>
      <w:r w:rsidRPr="00FE2797">
        <w:rPr>
          <w:rFonts w:ascii="Arial" w:hAnsi="Arial" w:cs="Arial"/>
          <w:sz w:val="24"/>
          <w:szCs w:val="24"/>
        </w:rPr>
        <w:tab/>
        <w:t>2) _____________________________________</w:t>
      </w:r>
    </w:p>
    <w:p w:rsidR="003252B7" w:rsidRDefault="003252B7" w:rsidP="00325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203CF" w:rsidRDefault="002203CF" w:rsidP="003252B7">
      <w:pPr>
        <w:jc w:val="center"/>
        <w:rPr>
          <w:rFonts w:ascii="Arial" w:hAnsi="Arial" w:cs="Arial"/>
          <w:b/>
          <w:sz w:val="24"/>
          <w:szCs w:val="24"/>
        </w:rPr>
      </w:pPr>
    </w:p>
    <w:p w:rsidR="002203CF" w:rsidRDefault="002203CF" w:rsidP="003252B7">
      <w:pPr>
        <w:jc w:val="center"/>
        <w:rPr>
          <w:rFonts w:ascii="Arial" w:hAnsi="Arial" w:cs="Arial"/>
          <w:b/>
          <w:sz w:val="24"/>
          <w:szCs w:val="24"/>
        </w:rPr>
      </w:pPr>
    </w:p>
    <w:p w:rsidR="002203CF" w:rsidRDefault="002203CF" w:rsidP="003252B7">
      <w:pPr>
        <w:jc w:val="center"/>
        <w:rPr>
          <w:rFonts w:ascii="Arial" w:hAnsi="Arial" w:cs="Arial"/>
          <w:b/>
          <w:sz w:val="24"/>
          <w:szCs w:val="24"/>
        </w:rPr>
      </w:pPr>
    </w:p>
    <w:p w:rsidR="002203CF" w:rsidRDefault="002203CF" w:rsidP="003252B7">
      <w:pPr>
        <w:jc w:val="center"/>
        <w:rPr>
          <w:rFonts w:ascii="Arial" w:hAnsi="Arial" w:cs="Arial"/>
          <w:b/>
          <w:sz w:val="24"/>
          <w:szCs w:val="24"/>
        </w:rPr>
      </w:pPr>
    </w:p>
    <w:p w:rsidR="002203CF" w:rsidRDefault="002203CF" w:rsidP="003252B7">
      <w:pPr>
        <w:jc w:val="center"/>
        <w:rPr>
          <w:rFonts w:ascii="Arial" w:hAnsi="Arial" w:cs="Arial"/>
          <w:b/>
          <w:sz w:val="24"/>
          <w:szCs w:val="24"/>
        </w:rPr>
      </w:pPr>
    </w:p>
    <w:p w:rsidR="002203CF" w:rsidRDefault="002203CF" w:rsidP="003252B7">
      <w:pPr>
        <w:jc w:val="center"/>
        <w:rPr>
          <w:rFonts w:ascii="Arial" w:hAnsi="Arial" w:cs="Arial"/>
          <w:b/>
          <w:sz w:val="24"/>
          <w:szCs w:val="24"/>
        </w:rPr>
      </w:pPr>
    </w:p>
    <w:p w:rsidR="002203CF" w:rsidRDefault="002203CF" w:rsidP="003252B7">
      <w:pPr>
        <w:jc w:val="center"/>
        <w:rPr>
          <w:rFonts w:ascii="Arial" w:hAnsi="Arial" w:cs="Arial"/>
          <w:b/>
          <w:sz w:val="24"/>
          <w:szCs w:val="24"/>
        </w:rPr>
      </w:pPr>
    </w:p>
    <w:p w:rsidR="002203CF" w:rsidRDefault="002203CF" w:rsidP="003252B7">
      <w:pPr>
        <w:jc w:val="center"/>
        <w:rPr>
          <w:rFonts w:ascii="Arial" w:hAnsi="Arial" w:cs="Arial"/>
          <w:b/>
          <w:sz w:val="24"/>
          <w:szCs w:val="24"/>
        </w:rPr>
      </w:pPr>
    </w:p>
    <w:p w:rsidR="00FE2797" w:rsidRPr="00FE2797" w:rsidRDefault="00FE2797" w:rsidP="003252B7">
      <w:pPr>
        <w:jc w:val="center"/>
        <w:rPr>
          <w:rFonts w:ascii="Arial" w:hAnsi="Arial" w:cs="Arial"/>
          <w:b/>
          <w:sz w:val="24"/>
          <w:szCs w:val="24"/>
        </w:rPr>
      </w:pPr>
      <w:r w:rsidRPr="00FE2797">
        <w:rPr>
          <w:rFonts w:ascii="Arial" w:hAnsi="Arial" w:cs="Arial"/>
          <w:b/>
          <w:sz w:val="24"/>
          <w:szCs w:val="24"/>
        </w:rPr>
        <w:lastRenderedPageBreak/>
        <w:t>ANEXO ÚNICO</w:t>
      </w:r>
    </w:p>
    <w:p w:rsidR="00FE2797" w:rsidRPr="00FE2797" w:rsidRDefault="00FE2797" w:rsidP="00FE2797">
      <w:pPr>
        <w:jc w:val="center"/>
        <w:rPr>
          <w:rFonts w:ascii="Arial" w:hAnsi="Arial" w:cs="Arial"/>
          <w:b/>
          <w:sz w:val="24"/>
          <w:szCs w:val="24"/>
        </w:rPr>
      </w:pPr>
      <w:r w:rsidRPr="00FE2797">
        <w:rPr>
          <w:rFonts w:ascii="Arial" w:hAnsi="Arial" w:cs="Arial"/>
          <w:b/>
          <w:sz w:val="24"/>
          <w:szCs w:val="24"/>
        </w:rPr>
        <w:t>DA ATA DE REGISTRO DE PREÇOS</w:t>
      </w:r>
    </w:p>
    <w:p w:rsidR="00FE2797" w:rsidRPr="00FE2797" w:rsidRDefault="00FE2797" w:rsidP="00FE2797">
      <w:pPr>
        <w:jc w:val="center"/>
        <w:rPr>
          <w:rFonts w:ascii="Arial" w:hAnsi="Arial" w:cs="Arial"/>
          <w:b/>
          <w:sz w:val="24"/>
          <w:szCs w:val="24"/>
        </w:rPr>
      </w:pPr>
      <w:r w:rsidRPr="00FE2797">
        <w:rPr>
          <w:rFonts w:ascii="Arial" w:hAnsi="Arial" w:cs="Arial"/>
          <w:b/>
          <w:sz w:val="24"/>
          <w:szCs w:val="24"/>
        </w:rPr>
        <w:t>DO CADASTRO DE RESERVA</w:t>
      </w:r>
    </w:p>
    <w:p w:rsidR="00FE2797" w:rsidRPr="00FE2797" w:rsidRDefault="00FE2797" w:rsidP="00FE2797">
      <w:pPr>
        <w:spacing w:after="200" w:line="276" w:lineRule="auto"/>
        <w:jc w:val="center"/>
        <w:rPr>
          <w:rFonts w:ascii="Arial" w:hAnsi="Arial" w:cs="Arial"/>
          <w:sz w:val="24"/>
          <w:szCs w:val="24"/>
        </w:rPr>
      </w:pPr>
    </w:p>
    <w:p w:rsidR="00FE2797" w:rsidRPr="00FE2797" w:rsidRDefault="00FE2797" w:rsidP="00FE2797">
      <w:pPr>
        <w:widowControl w:val="0"/>
        <w:ind w:firstLine="851"/>
        <w:jc w:val="both"/>
        <w:rPr>
          <w:rFonts w:ascii="Arial" w:hAnsi="Arial" w:cs="Arial"/>
          <w:sz w:val="24"/>
          <w:szCs w:val="24"/>
        </w:rPr>
      </w:pPr>
      <w:r w:rsidRPr="00FE2797">
        <w:rPr>
          <w:rFonts w:ascii="Arial" w:hAnsi="Arial" w:cs="Arial"/>
          <w:sz w:val="24"/>
          <w:szCs w:val="24"/>
        </w:rPr>
        <w:t>Empresas que aceitaram registrar os bens com preços iguais ao da proposta vencedora:</w:t>
      </w:r>
    </w:p>
    <w:p w:rsidR="00FE2797" w:rsidRPr="00FE2797" w:rsidRDefault="00FE2797" w:rsidP="00FE2797">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FE2797" w:rsidRPr="00FE2797" w:rsidRDefault="00FE2797" w:rsidP="00FE2797">
      <w:pPr>
        <w:widowControl w:val="0"/>
        <w:numPr>
          <w:ilvl w:val="0"/>
          <w:numId w:val="105"/>
        </w:numPr>
        <w:suppressAutoHyphens/>
        <w:ind w:left="426" w:hanging="426"/>
        <w:jc w:val="both"/>
        <w:rPr>
          <w:rFonts w:ascii="Arial" w:hAnsi="Arial" w:cs="Arial"/>
          <w:sz w:val="24"/>
          <w:szCs w:val="24"/>
        </w:rPr>
      </w:pPr>
      <w:r w:rsidRPr="00FE2797">
        <w:rPr>
          <w:rFonts w:ascii="Arial" w:hAnsi="Arial" w:cs="Arial"/>
          <w:sz w:val="24"/>
          <w:szCs w:val="24"/>
        </w:rPr>
        <w:t>(nome), situada no (endereço), (telefone), inscrita no CNPJ sob o n.                       e neste ato representada por seu (cargo), o senhor (nome e qualificação);</w:t>
      </w:r>
    </w:p>
    <w:p w:rsidR="00FE2797" w:rsidRPr="00FE2797" w:rsidRDefault="00FE2797" w:rsidP="00FE2797">
      <w:pPr>
        <w:widowControl w:val="0"/>
        <w:numPr>
          <w:ilvl w:val="0"/>
          <w:numId w:val="105"/>
        </w:numPr>
        <w:suppressAutoHyphens/>
        <w:ind w:left="426" w:hanging="426"/>
        <w:jc w:val="both"/>
        <w:rPr>
          <w:rFonts w:ascii="Arial" w:hAnsi="Arial" w:cs="Arial"/>
          <w:sz w:val="24"/>
          <w:szCs w:val="24"/>
        </w:rPr>
      </w:pPr>
      <w:r w:rsidRPr="00FE2797">
        <w:rPr>
          <w:rFonts w:ascii="Arial" w:hAnsi="Arial" w:cs="Arial"/>
          <w:sz w:val="24"/>
          <w:szCs w:val="24"/>
        </w:rPr>
        <w:t>(nome), situada no (endereço), (telefone), inscrita no CNPJ sob o n.                       e neste ato representada por seu (cargo), o senhor (nome e qualificação);</w:t>
      </w:r>
    </w:p>
    <w:p w:rsidR="00FE2797" w:rsidRPr="00FE2797" w:rsidRDefault="00FE2797" w:rsidP="00FE2797">
      <w:pPr>
        <w:widowControl w:val="0"/>
        <w:numPr>
          <w:ilvl w:val="0"/>
          <w:numId w:val="105"/>
        </w:numPr>
        <w:suppressAutoHyphens/>
        <w:ind w:left="426" w:hanging="426"/>
        <w:jc w:val="both"/>
        <w:rPr>
          <w:rFonts w:ascii="Arial" w:hAnsi="Arial" w:cs="Arial"/>
          <w:sz w:val="24"/>
          <w:szCs w:val="24"/>
        </w:rPr>
      </w:pPr>
      <w:r w:rsidRPr="00FE2797">
        <w:rPr>
          <w:rFonts w:ascii="Arial" w:hAnsi="Arial" w:cs="Arial"/>
          <w:sz w:val="24"/>
          <w:szCs w:val="24"/>
        </w:rPr>
        <w:t>(nome), situada no (endereço), (telefone), inscrita no CNPJ sob o n.                       e neste ato representada por seu (cargo), o senhor (nome e qualificação).</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1E2C15" w:rsidRDefault="001E2C1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1E2C15" w:rsidRDefault="001E2C1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C6A8B"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C6A8B">
        <w:rPr>
          <w:rFonts w:ascii="Arial" w:hAnsi="Arial"/>
          <w:sz w:val="24"/>
        </w:rPr>
        <w:t>Brasília, 6 de janeiro de 2020.</w:t>
      </w:r>
    </w:p>
    <w:p w:rsidR="0059283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5D2FA6"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5D2FA6">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A8B" w:rsidRDefault="005C6A8B">
      <w:r>
        <w:separator/>
      </w:r>
    </w:p>
  </w:endnote>
  <w:endnote w:type="continuationSeparator" w:id="0">
    <w:p w:rsidR="005C6A8B" w:rsidRDefault="005C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8B" w:rsidRDefault="005C6A8B"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5C6A8B" w:rsidRDefault="005C6A8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8B" w:rsidRDefault="005C6A8B">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74002">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A8B" w:rsidRDefault="005C6A8B">
      <w:r>
        <w:separator/>
      </w:r>
    </w:p>
  </w:footnote>
  <w:footnote w:type="continuationSeparator" w:id="0">
    <w:p w:rsidR="005C6A8B" w:rsidRDefault="005C6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8B" w:rsidRDefault="005C6A8B"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9264" behindDoc="0" locked="0" layoutInCell="1" allowOverlap="1" wp14:anchorId="1F77CD95" wp14:editId="5216A0E6">
          <wp:simplePos x="0" y="0"/>
          <wp:positionH relativeFrom="column">
            <wp:posOffset>4911090</wp:posOffset>
          </wp:positionH>
          <wp:positionV relativeFrom="paragraph">
            <wp:posOffset>-142875</wp:posOffset>
          </wp:positionV>
          <wp:extent cx="838200" cy="571500"/>
          <wp:effectExtent l="0" t="0" r="0" b="0"/>
          <wp:wrapNone/>
          <wp:docPr id="4" name="Imagem 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4927743E" wp14:editId="09A33C74">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5C6A8B" w:rsidRDefault="005C6A8B" w:rsidP="00935411">
    <w:pPr>
      <w:pStyle w:val="Cabs"/>
      <w:rPr>
        <w:rFonts w:ascii="Arial" w:hAnsi="Arial"/>
        <w:b/>
        <w:sz w:val="24"/>
      </w:rPr>
    </w:pPr>
    <w:r>
      <w:rPr>
        <w:rFonts w:ascii="Arial" w:hAnsi="Arial"/>
        <w:b/>
        <w:sz w:val="24"/>
      </w:rPr>
      <w:t xml:space="preserve">            CÂMARA DOS DEPUTADOS</w:t>
    </w:r>
  </w:p>
  <w:p w:rsidR="005C6A8B" w:rsidRDefault="005C6A8B" w:rsidP="00935411">
    <w:pPr>
      <w:pStyle w:val="Cabs"/>
      <w:rPr>
        <w:rFonts w:ascii="Arial" w:hAnsi="Arial"/>
        <w:b/>
      </w:rPr>
    </w:pPr>
    <w:r>
      <w:rPr>
        <w:rFonts w:ascii="Arial" w:hAnsi="Arial"/>
        <w:b/>
      </w:rPr>
      <w:t xml:space="preserve">             COMISSÃO PERMANENTE DE LICITAÇÃO</w:t>
    </w:r>
  </w:p>
  <w:p w:rsidR="005C6A8B" w:rsidRDefault="005C6A8B" w:rsidP="00935411">
    <w:pPr>
      <w:pStyle w:val="Cabs"/>
      <w:jc w:val="right"/>
      <w:rPr>
        <w:rFonts w:ascii="Arial" w:hAnsi="Arial"/>
        <w:b/>
        <w:sz w:val="20"/>
      </w:rPr>
    </w:pPr>
    <w:r>
      <w:rPr>
        <w:rFonts w:ascii="Arial" w:hAnsi="Arial"/>
        <w:b/>
        <w:sz w:val="20"/>
      </w:rPr>
      <w:t>Pregão Eletrônico n.     /2018</w:t>
    </w:r>
  </w:p>
  <w:p w:rsidR="005C6A8B" w:rsidRDefault="005C6A8B"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5C6A8B" w:rsidRDefault="005C6A8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8B" w:rsidRDefault="005C6A8B" w:rsidP="00935411">
    <w:pPr>
      <w:pStyle w:val="Cabs"/>
      <w:tabs>
        <w:tab w:val="clear" w:pos="4419"/>
        <w:tab w:val="clear" w:pos="8647"/>
        <w:tab w:val="left" w:pos="8235"/>
      </w:tabs>
      <w:rPr>
        <w:rFonts w:ascii="Arial" w:hAnsi="Arial"/>
        <w:b/>
        <w:noProof/>
        <w:sz w:val="18"/>
      </w:rPr>
    </w:pPr>
    <w:r>
      <w:rPr>
        <w:rFonts w:ascii="Arial" w:hAnsi="Arial"/>
        <w:b/>
        <w:noProof/>
        <w:sz w:val="18"/>
      </w:rPr>
      <w:tab/>
    </w:r>
  </w:p>
  <w:p w:rsidR="005C6A8B" w:rsidRDefault="005C6A8B" w:rsidP="00B71562">
    <w:pPr>
      <w:pStyle w:val="Cabs"/>
      <w:rPr>
        <w:rFonts w:ascii="Arial" w:hAnsi="Arial"/>
        <w:b/>
      </w:rPr>
    </w:pPr>
    <w:r>
      <w:rPr>
        <w:noProof/>
      </w:rPr>
      <mc:AlternateContent>
        <mc:Choice Requires="wps">
          <w:drawing>
            <wp:anchor distT="0" distB="0" distL="114300" distR="114300" simplePos="0" relativeHeight="251662336" behindDoc="0" locked="0" layoutInCell="1" allowOverlap="1" wp14:anchorId="0809FCD6" wp14:editId="023542D6">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5C6A8B" w:rsidRDefault="005C6A8B" w:rsidP="00B71562">
                          <w:pPr>
                            <w:pStyle w:val="Cabealho"/>
                            <w:rPr>
                              <w:rFonts w:ascii="Arial" w:hAnsi="Arial"/>
                              <w:b/>
                              <w:sz w:val="24"/>
                            </w:rPr>
                          </w:pPr>
                          <w:r>
                            <w:rPr>
                              <w:rFonts w:ascii="Arial" w:hAnsi="Arial"/>
                              <w:b/>
                              <w:sz w:val="24"/>
                            </w:rPr>
                            <w:t>CÂMARA DOS DEPUTADOS</w:t>
                          </w:r>
                        </w:p>
                        <w:p w:rsidR="005C6A8B" w:rsidRDefault="005C6A8B"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09FCD6"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5C6A8B" w:rsidRDefault="005C6A8B" w:rsidP="00B71562">
                    <w:pPr>
                      <w:pStyle w:val="Cabealho"/>
                      <w:rPr>
                        <w:rFonts w:ascii="Arial" w:hAnsi="Arial"/>
                        <w:b/>
                        <w:sz w:val="24"/>
                      </w:rPr>
                    </w:pPr>
                    <w:r>
                      <w:rPr>
                        <w:rFonts w:ascii="Arial" w:hAnsi="Arial"/>
                        <w:b/>
                        <w:sz w:val="24"/>
                      </w:rPr>
                      <w:t>CÂMARA DOS DEPUTADOS</w:t>
                    </w:r>
                  </w:p>
                  <w:p w:rsidR="005C6A8B" w:rsidRDefault="005C6A8B"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5051BBD8" wp14:editId="6AA03ED6">
          <wp:extent cx="865414" cy="873141"/>
          <wp:effectExtent l="0" t="0" r="0" b="3175"/>
          <wp:docPr id="11" name="Imagem 1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5C6A8B" w:rsidRDefault="005C6A8B">
    <w:pPr>
      <w:pStyle w:val="Cabs"/>
      <w:jc w:val="right"/>
      <w:rPr>
        <w:rFonts w:ascii="Arial" w:hAnsi="Arial"/>
        <w:b/>
        <w:sz w:val="20"/>
      </w:rPr>
    </w:pPr>
    <w:r w:rsidRPr="00DF57D9">
      <w:rPr>
        <w:rFonts w:ascii="Arial" w:hAnsi="Arial"/>
        <w:b/>
        <w:sz w:val="20"/>
      </w:rPr>
      <w:t>Pregão Eletrônico n. 1/2020</w:t>
    </w:r>
  </w:p>
  <w:p w:rsidR="005C6A8B" w:rsidRDefault="005C6A8B">
    <w:pPr>
      <w:pStyle w:val="Cabealho"/>
      <w:jc w:val="right"/>
      <w:rPr>
        <w:rFonts w:ascii="Arial" w:hAnsi="Arial"/>
      </w:rPr>
    </w:pPr>
    <w:r w:rsidRPr="00E76995">
      <w:rPr>
        <w:rFonts w:ascii="Arial" w:hAnsi="Arial"/>
      </w:rPr>
      <w:t xml:space="preserve">Processo </w:t>
    </w:r>
    <w:r w:rsidRPr="007D6FB5">
      <w:rPr>
        <w:rFonts w:ascii="Arial" w:hAnsi="Arial"/>
      </w:rPr>
      <w:t>n. 303.625/2019</w:t>
    </w:r>
  </w:p>
  <w:p w:rsidR="005C6A8B" w:rsidRDefault="005C6A8B">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85B2FE3"/>
    <w:multiLevelType w:val="multilevel"/>
    <w:tmpl w:val="96B64BC6"/>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15:restartNumberingAfterBreak="0">
    <w:nsid w:val="151B6D37"/>
    <w:multiLevelType w:val="multilevel"/>
    <w:tmpl w:val="F52E9C2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8" w15:restartNumberingAfterBreak="0">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CD92A26"/>
    <w:multiLevelType w:val="multilevel"/>
    <w:tmpl w:val="39FCCFA8"/>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EF06809"/>
    <w:multiLevelType w:val="multilevel"/>
    <w:tmpl w:val="FEAEFFF8"/>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9"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0"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1" w15:restartNumberingAfterBreak="0">
    <w:nsid w:val="41D84FDC"/>
    <w:multiLevelType w:val="hybridMultilevel"/>
    <w:tmpl w:val="DA2EA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5C916F99"/>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8"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4"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0"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1"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60"/>
  </w:num>
  <w:num w:numId="3">
    <w:abstractNumId w:val="24"/>
  </w:num>
  <w:num w:numId="4">
    <w:abstractNumId w:val="26"/>
  </w:num>
  <w:num w:numId="5">
    <w:abstractNumId w:val="33"/>
  </w:num>
  <w:num w:numId="6">
    <w:abstractNumId w:val="33"/>
  </w:num>
  <w:num w:numId="7">
    <w:abstractNumId w:val="67"/>
  </w:num>
  <w:num w:numId="8">
    <w:abstractNumId w:val="58"/>
  </w:num>
  <w:num w:numId="9">
    <w:abstractNumId w:val="33"/>
  </w:num>
  <w:num w:numId="10">
    <w:abstractNumId w:val="52"/>
  </w:num>
  <w:num w:numId="11">
    <w:abstractNumId w:val="41"/>
  </w:num>
  <w:num w:numId="12">
    <w:abstractNumId w:val="33"/>
  </w:num>
  <w:num w:numId="13">
    <w:abstractNumId w:val="37"/>
  </w:num>
  <w:num w:numId="14">
    <w:abstractNumId w:val="33"/>
  </w:num>
  <w:num w:numId="15">
    <w:abstractNumId w:val="34"/>
  </w:num>
  <w:num w:numId="16">
    <w:abstractNumId w:val="54"/>
  </w:num>
  <w:num w:numId="17">
    <w:abstractNumId w:val="42"/>
  </w:num>
  <w:num w:numId="18">
    <w:abstractNumId w:val="40"/>
  </w:num>
  <w:num w:numId="19">
    <w:abstractNumId w:val="64"/>
  </w:num>
  <w:num w:numId="20">
    <w:abstractNumId w:val="57"/>
  </w:num>
  <w:num w:numId="21">
    <w:abstractNumId w:val="63"/>
  </w:num>
  <w:num w:numId="22">
    <w:abstractNumId w:val="31"/>
  </w:num>
  <w:num w:numId="23">
    <w:abstractNumId w:val="69"/>
  </w:num>
  <w:num w:numId="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4"/>
  </w:num>
  <w:num w:numId="27">
    <w:abstractNumId w:val="71"/>
  </w:num>
  <w:num w:numId="28">
    <w:abstractNumId w:val="55"/>
  </w:num>
  <w:num w:numId="29">
    <w:abstractNumId w:val="65"/>
  </w:num>
  <w:num w:numId="30">
    <w:abstractNumId w:val="45"/>
  </w:num>
  <w:num w:numId="31">
    <w:abstractNumId w:val="32"/>
  </w:num>
  <w:num w:numId="32">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num>
  <w:num w:numId="35">
    <w:abstractNumId w:val="48"/>
  </w:num>
  <w:num w:numId="36">
    <w:abstractNumId w:val="33"/>
  </w:num>
  <w:num w:numId="37">
    <w:abstractNumId w:val="33"/>
  </w:num>
  <w:num w:numId="38">
    <w:abstractNumId w:val="33"/>
  </w:num>
  <w:num w:numId="39">
    <w:abstractNumId w:val="49"/>
  </w:num>
  <w:num w:numId="40">
    <w:abstractNumId w:val="25"/>
  </w:num>
  <w:num w:numId="41">
    <w:abstractNumId w:val="36"/>
  </w:num>
  <w:num w:numId="42">
    <w:abstractNumId w:val="33"/>
  </w:num>
  <w:num w:numId="43">
    <w:abstractNumId w:val="33"/>
  </w:num>
  <w:num w:numId="44">
    <w:abstractNumId w:val="30"/>
  </w:num>
  <w:num w:numId="45">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51"/>
  </w:num>
  <w:num w:numId="48">
    <w:abstractNumId w:val="38"/>
  </w:num>
  <w:num w:numId="49">
    <w:abstractNumId w:val="33"/>
  </w:num>
  <w:num w:numId="50">
    <w:abstractNumId w:val="33"/>
  </w:num>
  <w:num w:numId="51">
    <w:abstractNumId w:val="33"/>
  </w:num>
  <w:num w:numId="52">
    <w:abstractNumId w:val="33"/>
  </w:num>
  <w:num w:numId="53">
    <w:abstractNumId w:val="33"/>
  </w:num>
  <w:num w:numId="54">
    <w:abstractNumId w:val="33"/>
  </w:num>
  <w:num w:numId="55">
    <w:abstractNumId w:val="33"/>
  </w:num>
  <w:num w:numId="56">
    <w:abstractNumId w:val="33"/>
  </w:num>
  <w:num w:numId="57">
    <w:abstractNumId w:val="33"/>
  </w:num>
  <w:num w:numId="58">
    <w:abstractNumId w:val="46"/>
  </w:num>
  <w:num w:numId="59">
    <w:abstractNumId w:val="33"/>
  </w:num>
  <w:num w:numId="60">
    <w:abstractNumId w:val="33"/>
  </w:num>
  <w:num w:numId="61">
    <w:abstractNumId w:val="33"/>
  </w:num>
  <w:num w:numId="62">
    <w:abstractNumId w:val="33"/>
  </w:num>
  <w:num w:numId="63">
    <w:abstractNumId w:val="33"/>
  </w:num>
  <w:num w:numId="64">
    <w:abstractNumId w:val="33"/>
  </w:num>
  <w:num w:numId="65">
    <w:abstractNumId w:val="33"/>
  </w:num>
  <w:num w:numId="66">
    <w:abstractNumId w:val="33"/>
  </w:num>
  <w:num w:numId="67">
    <w:abstractNumId w:val="33"/>
  </w:num>
  <w:num w:numId="68">
    <w:abstractNumId w:val="33"/>
  </w:num>
  <w:num w:numId="69">
    <w:abstractNumId w:val="33"/>
  </w:num>
  <w:num w:numId="70">
    <w:abstractNumId w:val="33"/>
  </w:num>
  <w:num w:numId="71">
    <w:abstractNumId w:val="33"/>
  </w:num>
  <w:num w:numId="72">
    <w:abstractNumId w:val="33"/>
  </w:num>
  <w:num w:numId="73">
    <w:abstractNumId w:val="33"/>
  </w:num>
  <w:num w:numId="74">
    <w:abstractNumId w:val="33"/>
  </w:num>
  <w:num w:numId="75">
    <w:abstractNumId w:val="33"/>
  </w:num>
  <w:num w:numId="76">
    <w:abstractNumId w:val="33"/>
  </w:num>
  <w:num w:numId="77">
    <w:abstractNumId w:val="33"/>
  </w:num>
  <w:num w:numId="78">
    <w:abstractNumId w:val="33"/>
  </w:num>
  <w:num w:numId="79">
    <w:abstractNumId w:val="33"/>
  </w:num>
  <w:num w:numId="80">
    <w:abstractNumId w:val="33"/>
  </w:num>
  <w:num w:numId="81">
    <w:abstractNumId w:val="33"/>
  </w:num>
  <w:num w:numId="82">
    <w:abstractNumId w:val="33"/>
  </w:num>
  <w:num w:numId="83">
    <w:abstractNumId w:val="33"/>
  </w:num>
  <w:num w:numId="84">
    <w:abstractNumId w:val="33"/>
  </w:num>
  <w:num w:numId="85">
    <w:abstractNumId w:val="33"/>
  </w:num>
  <w:num w:numId="86">
    <w:abstractNumId w:val="33"/>
  </w:num>
  <w:num w:numId="87">
    <w:abstractNumId w:val="33"/>
  </w:num>
  <w:num w:numId="88">
    <w:abstractNumId w:val="33"/>
  </w:num>
  <w:num w:numId="89">
    <w:abstractNumId w:val="33"/>
  </w:num>
  <w:num w:numId="90">
    <w:abstractNumId w:val="33"/>
  </w:num>
  <w:num w:numId="91">
    <w:abstractNumId w:val="33"/>
  </w:num>
  <w:num w:numId="92">
    <w:abstractNumId w:val="33"/>
  </w:num>
  <w:num w:numId="93">
    <w:abstractNumId w:val="33"/>
  </w:num>
  <w:num w:numId="94">
    <w:abstractNumId w:val="33"/>
  </w:num>
  <w:num w:numId="95">
    <w:abstractNumId w:val="33"/>
  </w:num>
  <w:num w:numId="96">
    <w:abstractNumId w:val="33"/>
  </w:num>
  <w:num w:numId="97">
    <w:abstractNumId w:val="33"/>
  </w:num>
  <w:num w:numId="98">
    <w:abstractNumId w:val="33"/>
  </w:num>
  <w:num w:numId="99">
    <w:abstractNumId w:val="33"/>
  </w:num>
  <w:num w:numId="100">
    <w:abstractNumId w:val="66"/>
  </w:num>
  <w:num w:numId="101">
    <w:abstractNumId w:val="28"/>
  </w:num>
  <w:num w:numId="102">
    <w:abstractNumId w:val="33"/>
  </w:num>
  <w:num w:numId="103">
    <w:abstractNumId w:val="33"/>
  </w:num>
  <w:num w:numId="104">
    <w:abstractNumId w:val="27"/>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9"/>
  </w:num>
  <w:num w:numId="108">
    <w:abstractNumId w:val="5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97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5772F"/>
    <w:rsid w:val="00071787"/>
    <w:rsid w:val="00074BB4"/>
    <w:rsid w:val="00075157"/>
    <w:rsid w:val="000761E1"/>
    <w:rsid w:val="000827D8"/>
    <w:rsid w:val="00082D74"/>
    <w:rsid w:val="00087803"/>
    <w:rsid w:val="000950DF"/>
    <w:rsid w:val="00095321"/>
    <w:rsid w:val="000955F6"/>
    <w:rsid w:val="00096F5B"/>
    <w:rsid w:val="000A0E58"/>
    <w:rsid w:val="000A26A0"/>
    <w:rsid w:val="000A31A4"/>
    <w:rsid w:val="000A3638"/>
    <w:rsid w:val="000A3AF7"/>
    <w:rsid w:val="000A60EF"/>
    <w:rsid w:val="000B06A5"/>
    <w:rsid w:val="000B1E1F"/>
    <w:rsid w:val="000B217D"/>
    <w:rsid w:val="000B4B9C"/>
    <w:rsid w:val="000C2A59"/>
    <w:rsid w:val="000C6FF5"/>
    <w:rsid w:val="000C7B18"/>
    <w:rsid w:val="000D7410"/>
    <w:rsid w:val="000E1475"/>
    <w:rsid w:val="000F1673"/>
    <w:rsid w:val="000F4A7E"/>
    <w:rsid w:val="000F59C7"/>
    <w:rsid w:val="00101A38"/>
    <w:rsid w:val="00104B44"/>
    <w:rsid w:val="0011069B"/>
    <w:rsid w:val="00111076"/>
    <w:rsid w:val="00114180"/>
    <w:rsid w:val="00114847"/>
    <w:rsid w:val="00123367"/>
    <w:rsid w:val="001247D0"/>
    <w:rsid w:val="00124D0E"/>
    <w:rsid w:val="00127F2E"/>
    <w:rsid w:val="00142D9A"/>
    <w:rsid w:val="00143B4A"/>
    <w:rsid w:val="00144AEB"/>
    <w:rsid w:val="00153913"/>
    <w:rsid w:val="00153FFA"/>
    <w:rsid w:val="001568A0"/>
    <w:rsid w:val="001632A8"/>
    <w:rsid w:val="00163810"/>
    <w:rsid w:val="00163887"/>
    <w:rsid w:val="00172B7F"/>
    <w:rsid w:val="001758AB"/>
    <w:rsid w:val="0018033E"/>
    <w:rsid w:val="00183F21"/>
    <w:rsid w:val="00184BEC"/>
    <w:rsid w:val="00184D85"/>
    <w:rsid w:val="00185DFD"/>
    <w:rsid w:val="00186EC4"/>
    <w:rsid w:val="00190D1C"/>
    <w:rsid w:val="00193636"/>
    <w:rsid w:val="00194D88"/>
    <w:rsid w:val="001A76E6"/>
    <w:rsid w:val="001B38F5"/>
    <w:rsid w:val="001B7DA8"/>
    <w:rsid w:val="001C07AD"/>
    <w:rsid w:val="001C5849"/>
    <w:rsid w:val="001D5539"/>
    <w:rsid w:val="001D7B12"/>
    <w:rsid w:val="001E017D"/>
    <w:rsid w:val="001E1763"/>
    <w:rsid w:val="001E2C15"/>
    <w:rsid w:val="001F1904"/>
    <w:rsid w:val="001F6618"/>
    <w:rsid w:val="001F7E26"/>
    <w:rsid w:val="00200E5F"/>
    <w:rsid w:val="00205695"/>
    <w:rsid w:val="002059C2"/>
    <w:rsid w:val="00207B58"/>
    <w:rsid w:val="00210F47"/>
    <w:rsid w:val="00212E55"/>
    <w:rsid w:val="002203CF"/>
    <w:rsid w:val="002253B4"/>
    <w:rsid w:val="002272F2"/>
    <w:rsid w:val="002329AD"/>
    <w:rsid w:val="0023462C"/>
    <w:rsid w:val="0023612B"/>
    <w:rsid w:val="00240DBD"/>
    <w:rsid w:val="002427C2"/>
    <w:rsid w:val="00246B01"/>
    <w:rsid w:val="00246BF3"/>
    <w:rsid w:val="002529A7"/>
    <w:rsid w:val="002556EA"/>
    <w:rsid w:val="00266E4C"/>
    <w:rsid w:val="002740B8"/>
    <w:rsid w:val="00275FD8"/>
    <w:rsid w:val="00283A15"/>
    <w:rsid w:val="00283E7C"/>
    <w:rsid w:val="00293D1E"/>
    <w:rsid w:val="0029789E"/>
    <w:rsid w:val="002A6C5C"/>
    <w:rsid w:val="002B2CC1"/>
    <w:rsid w:val="002B3BDB"/>
    <w:rsid w:val="002B46B9"/>
    <w:rsid w:val="002C1547"/>
    <w:rsid w:val="002C2604"/>
    <w:rsid w:val="002D52D0"/>
    <w:rsid w:val="002D5D46"/>
    <w:rsid w:val="002F5C9E"/>
    <w:rsid w:val="003010F1"/>
    <w:rsid w:val="0030171E"/>
    <w:rsid w:val="00304FB1"/>
    <w:rsid w:val="00311A35"/>
    <w:rsid w:val="00311D10"/>
    <w:rsid w:val="003166A2"/>
    <w:rsid w:val="003202E6"/>
    <w:rsid w:val="00320B54"/>
    <w:rsid w:val="003252B7"/>
    <w:rsid w:val="003253B2"/>
    <w:rsid w:val="0033082E"/>
    <w:rsid w:val="00332EA2"/>
    <w:rsid w:val="003413AE"/>
    <w:rsid w:val="00344673"/>
    <w:rsid w:val="00346642"/>
    <w:rsid w:val="00347021"/>
    <w:rsid w:val="003473E5"/>
    <w:rsid w:val="00353169"/>
    <w:rsid w:val="00356047"/>
    <w:rsid w:val="00356404"/>
    <w:rsid w:val="0035710E"/>
    <w:rsid w:val="003602B3"/>
    <w:rsid w:val="00361E8E"/>
    <w:rsid w:val="00367ED2"/>
    <w:rsid w:val="00373972"/>
    <w:rsid w:val="003758F0"/>
    <w:rsid w:val="00380B84"/>
    <w:rsid w:val="00382624"/>
    <w:rsid w:val="00387D9C"/>
    <w:rsid w:val="003A3C20"/>
    <w:rsid w:val="003B000A"/>
    <w:rsid w:val="003B0C93"/>
    <w:rsid w:val="003B146B"/>
    <w:rsid w:val="003B66CA"/>
    <w:rsid w:val="003C2CE9"/>
    <w:rsid w:val="003C539F"/>
    <w:rsid w:val="003D1DDF"/>
    <w:rsid w:val="003D3D40"/>
    <w:rsid w:val="003E63EA"/>
    <w:rsid w:val="003E6F92"/>
    <w:rsid w:val="003F1C2C"/>
    <w:rsid w:val="003F4A15"/>
    <w:rsid w:val="00403CB5"/>
    <w:rsid w:val="004050AE"/>
    <w:rsid w:val="00406729"/>
    <w:rsid w:val="00412053"/>
    <w:rsid w:val="004153EB"/>
    <w:rsid w:val="0041563B"/>
    <w:rsid w:val="00417DF9"/>
    <w:rsid w:val="00421B5A"/>
    <w:rsid w:val="0042400C"/>
    <w:rsid w:val="00432CB4"/>
    <w:rsid w:val="004405C7"/>
    <w:rsid w:val="00441585"/>
    <w:rsid w:val="004419B8"/>
    <w:rsid w:val="004472A9"/>
    <w:rsid w:val="00453932"/>
    <w:rsid w:val="00456519"/>
    <w:rsid w:val="00457B4F"/>
    <w:rsid w:val="00463568"/>
    <w:rsid w:val="00466B16"/>
    <w:rsid w:val="004672F0"/>
    <w:rsid w:val="004707BB"/>
    <w:rsid w:val="00471456"/>
    <w:rsid w:val="00474482"/>
    <w:rsid w:val="00476D0F"/>
    <w:rsid w:val="00477093"/>
    <w:rsid w:val="00481B5D"/>
    <w:rsid w:val="00484B25"/>
    <w:rsid w:val="00485356"/>
    <w:rsid w:val="004858C2"/>
    <w:rsid w:val="004925E3"/>
    <w:rsid w:val="00492D71"/>
    <w:rsid w:val="00495DCF"/>
    <w:rsid w:val="004A1FB9"/>
    <w:rsid w:val="004A7D86"/>
    <w:rsid w:val="004B17E6"/>
    <w:rsid w:val="004B6FD9"/>
    <w:rsid w:val="004C3A9D"/>
    <w:rsid w:val="004C5275"/>
    <w:rsid w:val="004D69D4"/>
    <w:rsid w:val="004E6850"/>
    <w:rsid w:val="004F4FB5"/>
    <w:rsid w:val="004F602D"/>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41D9D"/>
    <w:rsid w:val="005428DD"/>
    <w:rsid w:val="005433F0"/>
    <w:rsid w:val="00543D9C"/>
    <w:rsid w:val="00546F14"/>
    <w:rsid w:val="00547FA9"/>
    <w:rsid w:val="00552CC4"/>
    <w:rsid w:val="00553B67"/>
    <w:rsid w:val="00556CB6"/>
    <w:rsid w:val="0057390D"/>
    <w:rsid w:val="00573FA0"/>
    <w:rsid w:val="005816E6"/>
    <w:rsid w:val="00585037"/>
    <w:rsid w:val="005865C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2A93"/>
    <w:rsid w:val="005C6A8B"/>
    <w:rsid w:val="005D2E7F"/>
    <w:rsid w:val="005D2FA6"/>
    <w:rsid w:val="005D3C3F"/>
    <w:rsid w:val="005D52EF"/>
    <w:rsid w:val="005D6F4A"/>
    <w:rsid w:val="005E279E"/>
    <w:rsid w:val="005E45CC"/>
    <w:rsid w:val="005E7F4B"/>
    <w:rsid w:val="005F0418"/>
    <w:rsid w:val="005F11B3"/>
    <w:rsid w:val="005F3E3E"/>
    <w:rsid w:val="005F4AD9"/>
    <w:rsid w:val="005F4B6B"/>
    <w:rsid w:val="005F5940"/>
    <w:rsid w:val="005F65DA"/>
    <w:rsid w:val="005F6D45"/>
    <w:rsid w:val="005F72E1"/>
    <w:rsid w:val="006046D5"/>
    <w:rsid w:val="006106EB"/>
    <w:rsid w:val="0061160D"/>
    <w:rsid w:val="00614C2B"/>
    <w:rsid w:val="0061793B"/>
    <w:rsid w:val="00617BAC"/>
    <w:rsid w:val="00623608"/>
    <w:rsid w:val="006243AC"/>
    <w:rsid w:val="0063050A"/>
    <w:rsid w:val="006311A5"/>
    <w:rsid w:val="00632E63"/>
    <w:rsid w:val="00642BBB"/>
    <w:rsid w:val="0065322A"/>
    <w:rsid w:val="00653EEA"/>
    <w:rsid w:val="00656234"/>
    <w:rsid w:val="00656460"/>
    <w:rsid w:val="00662F71"/>
    <w:rsid w:val="00663427"/>
    <w:rsid w:val="00667C44"/>
    <w:rsid w:val="00691BEC"/>
    <w:rsid w:val="0069473C"/>
    <w:rsid w:val="00695461"/>
    <w:rsid w:val="006A1D53"/>
    <w:rsid w:val="006A50D1"/>
    <w:rsid w:val="006B1688"/>
    <w:rsid w:val="006B25FC"/>
    <w:rsid w:val="006B33F6"/>
    <w:rsid w:val="006B392F"/>
    <w:rsid w:val="006B4AC7"/>
    <w:rsid w:val="006B5B1B"/>
    <w:rsid w:val="006C15FF"/>
    <w:rsid w:val="006E1EBF"/>
    <w:rsid w:val="006E6880"/>
    <w:rsid w:val="006E7E36"/>
    <w:rsid w:val="006F3F28"/>
    <w:rsid w:val="006F4B7D"/>
    <w:rsid w:val="006F77FD"/>
    <w:rsid w:val="006F78AE"/>
    <w:rsid w:val="00701A4E"/>
    <w:rsid w:val="00702F17"/>
    <w:rsid w:val="00705AEC"/>
    <w:rsid w:val="0071073E"/>
    <w:rsid w:val="007179B2"/>
    <w:rsid w:val="00724AB0"/>
    <w:rsid w:val="00724E09"/>
    <w:rsid w:val="007251F5"/>
    <w:rsid w:val="007260E4"/>
    <w:rsid w:val="00732078"/>
    <w:rsid w:val="0073778A"/>
    <w:rsid w:val="0074781A"/>
    <w:rsid w:val="00750E53"/>
    <w:rsid w:val="007524F6"/>
    <w:rsid w:val="00752AE9"/>
    <w:rsid w:val="00757AC7"/>
    <w:rsid w:val="007640F8"/>
    <w:rsid w:val="0076425F"/>
    <w:rsid w:val="007645B6"/>
    <w:rsid w:val="0076681C"/>
    <w:rsid w:val="00767CA3"/>
    <w:rsid w:val="007701B7"/>
    <w:rsid w:val="007723A4"/>
    <w:rsid w:val="00774779"/>
    <w:rsid w:val="0077480F"/>
    <w:rsid w:val="00775E6F"/>
    <w:rsid w:val="00781AAB"/>
    <w:rsid w:val="007910F7"/>
    <w:rsid w:val="007918F8"/>
    <w:rsid w:val="00794164"/>
    <w:rsid w:val="007943BE"/>
    <w:rsid w:val="007954EC"/>
    <w:rsid w:val="00797CB2"/>
    <w:rsid w:val="007A1819"/>
    <w:rsid w:val="007A5557"/>
    <w:rsid w:val="007A70E7"/>
    <w:rsid w:val="007B2108"/>
    <w:rsid w:val="007C193C"/>
    <w:rsid w:val="007D6FB5"/>
    <w:rsid w:val="007E28EE"/>
    <w:rsid w:val="007E4907"/>
    <w:rsid w:val="007E6DBB"/>
    <w:rsid w:val="007F210C"/>
    <w:rsid w:val="007F3815"/>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4089"/>
    <w:rsid w:val="008347E6"/>
    <w:rsid w:val="008409DF"/>
    <w:rsid w:val="008443DD"/>
    <w:rsid w:val="00851E26"/>
    <w:rsid w:val="00853215"/>
    <w:rsid w:val="00860A97"/>
    <w:rsid w:val="00861272"/>
    <w:rsid w:val="00864F1A"/>
    <w:rsid w:val="00865083"/>
    <w:rsid w:val="0086732A"/>
    <w:rsid w:val="00874002"/>
    <w:rsid w:val="0088215B"/>
    <w:rsid w:val="0088337B"/>
    <w:rsid w:val="00885590"/>
    <w:rsid w:val="0088689A"/>
    <w:rsid w:val="00897496"/>
    <w:rsid w:val="008A1B6A"/>
    <w:rsid w:val="008A5C9A"/>
    <w:rsid w:val="008A79A7"/>
    <w:rsid w:val="008B1E55"/>
    <w:rsid w:val="008B3599"/>
    <w:rsid w:val="008B562F"/>
    <w:rsid w:val="008B5B8D"/>
    <w:rsid w:val="008B6DE9"/>
    <w:rsid w:val="008C79AC"/>
    <w:rsid w:val="008D0DEF"/>
    <w:rsid w:val="008D22C0"/>
    <w:rsid w:val="008D7D59"/>
    <w:rsid w:val="008D7E60"/>
    <w:rsid w:val="008E1CA3"/>
    <w:rsid w:val="008E1F35"/>
    <w:rsid w:val="008E3F28"/>
    <w:rsid w:val="008F0CED"/>
    <w:rsid w:val="008F48A9"/>
    <w:rsid w:val="008F65C9"/>
    <w:rsid w:val="00906110"/>
    <w:rsid w:val="00907D68"/>
    <w:rsid w:val="00913EAC"/>
    <w:rsid w:val="00914022"/>
    <w:rsid w:val="0091700C"/>
    <w:rsid w:val="009208DF"/>
    <w:rsid w:val="0092325C"/>
    <w:rsid w:val="00924B47"/>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44FC"/>
    <w:rsid w:val="00977E53"/>
    <w:rsid w:val="00981DD0"/>
    <w:rsid w:val="0098269C"/>
    <w:rsid w:val="00982D98"/>
    <w:rsid w:val="00982F22"/>
    <w:rsid w:val="00983F6E"/>
    <w:rsid w:val="00991501"/>
    <w:rsid w:val="009949C0"/>
    <w:rsid w:val="00994E48"/>
    <w:rsid w:val="00996F69"/>
    <w:rsid w:val="009A1E4B"/>
    <w:rsid w:val="009A5FF4"/>
    <w:rsid w:val="009A62E8"/>
    <w:rsid w:val="009A6E3E"/>
    <w:rsid w:val="009B2707"/>
    <w:rsid w:val="009B2929"/>
    <w:rsid w:val="009C0347"/>
    <w:rsid w:val="009C2788"/>
    <w:rsid w:val="009C3CCA"/>
    <w:rsid w:val="009D4D4E"/>
    <w:rsid w:val="009D7894"/>
    <w:rsid w:val="009E1168"/>
    <w:rsid w:val="009E1E06"/>
    <w:rsid w:val="009E4A20"/>
    <w:rsid w:val="009E532D"/>
    <w:rsid w:val="009E55DD"/>
    <w:rsid w:val="009E68AC"/>
    <w:rsid w:val="009E7F9E"/>
    <w:rsid w:val="009F3AD3"/>
    <w:rsid w:val="009F568F"/>
    <w:rsid w:val="009F5816"/>
    <w:rsid w:val="009F5A72"/>
    <w:rsid w:val="00A025D3"/>
    <w:rsid w:val="00A139F8"/>
    <w:rsid w:val="00A20EDB"/>
    <w:rsid w:val="00A224D8"/>
    <w:rsid w:val="00A22BBD"/>
    <w:rsid w:val="00A27855"/>
    <w:rsid w:val="00A3610D"/>
    <w:rsid w:val="00A405B9"/>
    <w:rsid w:val="00A40E14"/>
    <w:rsid w:val="00A419A8"/>
    <w:rsid w:val="00A46265"/>
    <w:rsid w:val="00A467BC"/>
    <w:rsid w:val="00A514AE"/>
    <w:rsid w:val="00A667CD"/>
    <w:rsid w:val="00A80BDD"/>
    <w:rsid w:val="00A819B0"/>
    <w:rsid w:val="00A855F4"/>
    <w:rsid w:val="00A8756F"/>
    <w:rsid w:val="00A90CCD"/>
    <w:rsid w:val="00A929F7"/>
    <w:rsid w:val="00A932C8"/>
    <w:rsid w:val="00A95536"/>
    <w:rsid w:val="00AA0BDE"/>
    <w:rsid w:val="00AA0DAC"/>
    <w:rsid w:val="00AA3369"/>
    <w:rsid w:val="00AB71C4"/>
    <w:rsid w:val="00AC096E"/>
    <w:rsid w:val="00AC0F63"/>
    <w:rsid w:val="00AC40EE"/>
    <w:rsid w:val="00AC6764"/>
    <w:rsid w:val="00AC6857"/>
    <w:rsid w:val="00AD7389"/>
    <w:rsid w:val="00AE228F"/>
    <w:rsid w:val="00AF6C18"/>
    <w:rsid w:val="00B113CA"/>
    <w:rsid w:val="00B13958"/>
    <w:rsid w:val="00B15A23"/>
    <w:rsid w:val="00B17B07"/>
    <w:rsid w:val="00B21E70"/>
    <w:rsid w:val="00B262F5"/>
    <w:rsid w:val="00B3419F"/>
    <w:rsid w:val="00B401FA"/>
    <w:rsid w:val="00B529B8"/>
    <w:rsid w:val="00B52E7D"/>
    <w:rsid w:val="00B546B1"/>
    <w:rsid w:val="00B56027"/>
    <w:rsid w:val="00B60FAC"/>
    <w:rsid w:val="00B642ED"/>
    <w:rsid w:val="00B66D96"/>
    <w:rsid w:val="00B7049F"/>
    <w:rsid w:val="00B71562"/>
    <w:rsid w:val="00B71710"/>
    <w:rsid w:val="00B74F6B"/>
    <w:rsid w:val="00B80C9F"/>
    <w:rsid w:val="00B84ECE"/>
    <w:rsid w:val="00B903CF"/>
    <w:rsid w:val="00B91E54"/>
    <w:rsid w:val="00BA20AB"/>
    <w:rsid w:val="00BA2268"/>
    <w:rsid w:val="00BA2329"/>
    <w:rsid w:val="00BA5FF3"/>
    <w:rsid w:val="00BA6716"/>
    <w:rsid w:val="00BA795D"/>
    <w:rsid w:val="00BB2C65"/>
    <w:rsid w:val="00BB3FCE"/>
    <w:rsid w:val="00BB4DD5"/>
    <w:rsid w:val="00BC4AEC"/>
    <w:rsid w:val="00BC54CB"/>
    <w:rsid w:val="00BD1ACD"/>
    <w:rsid w:val="00BD247F"/>
    <w:rsid w:val="00BD42CD"/>
    <w:rsid w:val="00BD6EF0"/>
    <w:rsid w:val="00BE07E8"/>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41CE9"/>
    <w:rsid w:val="00C42F8E"/>
    <w:rsid w:val="00C43B98"/>
    <w:rsid w:val="00C468A9"/>
    <w:rsid w:val="00C47E68"/>
    <w:rsid w:val="00C51854"/>
    <w:rsid w:val="00C53B61"/>
    <w:rsid w:val="00C56248"/>
    <w:rsid w:val="00C56B01"/>
    <w:rsid w:val="00C61DE7"/>
    <w:rsid w:val="00C655AA"/>
    <w:rsid w:val="00C700A7"/>
    <w:rsid w:val="00C74A72"/>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3F6C"/>
    <w:rsid w:val="00CC440A"/>
    <w:rsid w:val="00CD3326"/>
    <w:rsid w:val="00CD40D3"/>
    <w:rsid w:val="00CD4FE4"/>
    <w:rsid w:val="00CD64BC"/>
    <w:rsid w:val="00CE1496"/>
    <w:rsid w:val="00CF38F4"/>
    <w:rsid w:val="00CF3FFD"/>
    <w:rsid w:val="00CF6518"/>
    <w:rsid w:val="00CF7574"/>
    <w:rsid w:val="00CF7E33"/>
    <w:rsid w:val="00D02812"/>
    <w:rsid w:val="00D05DB7"/>
    <w:rsid w:val="00D06E55"/>
    <w:rsid w:val="00D070CF"/>
    <w:rsid w:val="00D1057D"/>
    <w:rsid w:val="00D138AB"/>
    <w:rsid w:val="00D155A8"/>
    <w:rsid w:val="00D219EB"/>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B2DBB"/>
    <w:rsid w:val="00DB4390"/>
    <w:rsid w:val="00DB6664"/>
    <w:rsid w:val="00DC0ED5"/>
    <w:rsid w:val="00DC238C"/>
    <w:rsid w:val="00DC27E7"/>
    <w:rsid w:val="00DC2AFA"/>
    <w:rsid w:val="00DC30FE"/>
    <w:rsid w:val="00DC4EAB"/>
    <w:rsid w:val="00DC6EC5"/>
    <w:rsid w:val="00DD342C"/>
    <w:rsid w:val="00DD431F"/>
    <w:rsid w:val="00DD4D68"/>
    <w:rsid w:val="00DE14AC"/>
    <w:rsid w:val="00DE2318"/>
    <w:rsid w:val="00DE2FC3"/>
    <w:rsid w:val="00DE7DF1"/>
    <w:rsid w:val="00DF5014"/>
    <w:rsid w:val="00DF57D9"/>
    <w:rsid w:val="00DF5AE8"/>
    <w:rsid w:val="00E07538"/>
    <w:rsid w:val="00E10130"/>
    <w:rsid w:val="00E10337"/>
    <w:rsid w:val="00E135DE"/>
    <w:rsid w:val="00E14EB9"/>
    <w:rsid w:val="00E21FD5"/>
    <w:rsid w:val="00E24017"/>
    <w:rsid w:val="00E258A8"/>
    <w:rsid w:val="00E300BB"/>
    <w:rsid w:val="00E329DF"/>
    <w:rsid w:val="00E42334"/>
    <w:rsid w:val="00E43967"/>
    <w:rsid w:val="00E44DF7"/>
    <w:rsid w:val="00E552E4"/>
    <w:rsid w:val="00E56D62"/>
    <w:rsid w:val="00E61B14"/>
    <w:rsid w:val="00E71CDE"/>
    <w:rsid w:val="00E733CB"/>
    <w:rsid w:val="00E75450"/>
    <w:rsid w:val="00E76995"/>
    <w:rsid w:val="00E76C1C"/>
    <w:rsid w:val="00E77ED9"/>
    <w:rsid w:val="00E8105E"/>
    <w:rsid w:val="00E81BB7"/>
    <w:rsid w:val="00E83385"/>
    <w:rsid w:val="00E8756E"/>
    <w:rsid w:val="00E87E11"/>
    <w:rsid w:val="00E911AF"/>
    <w:rsid w:val="00E9142D"/>
    <w:rsid w:val="00E92E92"/>
    <w:rsid w:val="00E930C7"/>
    <w:rsid w:val="00E944BB"/>
    <w:rsid w:val="00E94A1E"/>
    <w:rsid w:val="00EA0BBC"/>
    <w:rsid w:val="00EA4E93"/>
    <w:rsid w:val="00EA68DD"/>
    <w:rsid w:val="00EC106A"/>
    <w:rsid w:val="00EC1B6C"/>
    <w:rsid w:val="00EC5658"/>
    <w:rsid w:val="00ED2055"/>
    <w:rsid w:val="00ED218C"/>
    <w:rsid w:val="00ED316E"/>
    <w:rsid w:val="00EE79FD"/>
    <w:rsid w:val="00EF1376"/>
    <w:rsid w:val="00EF27AC"/>
    <w:rsid w:val="00EF6B79"/>
    <w:rsid w:val="00F12160"/>
    <w:rsid w:val="00F12214"/>
    <w:rsid w:val="00F169AB"/>
    <w:rsid w:val="00F220A8"/>
    <w:rsid w:val="00F26226"/>
    <w:rsid w:val="00F336BF"/>
    <w:rsid w:val="00F4543F"/>
    <w:rsid w:val="00F45595"/>
    <w:rsid w:val="00F4651E"/>
    <w:rsid w:val="00F467C3"/>
    <w:rsid w:val="00F52C7A"/>
    <w:rsid w:val="00F54034"/>
    <w:rsid w:val="00F741FE"/>
    <w:rsid w:val="00F856DC"/>
    <w:rsid w:val="00F85DFA"/>
    <w:rsid w:val="00F8782D"/>
    <w:rsid w:val="00F9282A"/>
    <w:rsid w:val="00F94462"/>
    <w:rsid w:val="00F94FBA"/>
    <w:rsid w:val="00FA4330"/>
    <w:rsid w:val="00FA4462"/>
    <w:rsid w:val="00FB323F"/>
    <w:rsid w:val="00FB6661"/>
    <w:rsid w:val="00FC0549"/>
    <w:rsid w:val="00FC609B"/>
    <w:rsid w:val="00FC7DA2"/>
    <w:rsid w:val="00FD2057"/>
    <w:rsid w:val="00FD2761"/>
    <w:rsid w:val="00FD66A3"/>
    <w:rsid w:val="00FD69C4"/>
    <w:rsid w:val="00FE20D5"/>
    <w:rsid w:val="00FE27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97985"/>
    <o:shapelayout v:ext="edit">
      <o:idmap v:ext="edit" data="1"/>
    </o:shapelayout>
  </w:shapeDefaults>
  <w:decimalSymbol w:val=","/>
  <w:listSeparator w:val=";"/>
  <w15:docId w15:val="{9D1BB98C-C56C-4C48-8B88-7D647A62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unhideWhenUsed/>
    <w:rsid w:val="00DF57D9"/>
    <w:pPr>
      <w:jc w:val="center"/>
    </w:pPr>
    <w:rPr>
      <w:rFonts w:ascii="Arial" w:hAnsi="Arial" w:cs="Arial"/>
      <w:b/>
    </w:rPr>
  </w:style>
  <w:style w:type="character" w:customStyle="1" w:styleId="Corpodetexto2Char">
    <w:name w:val="Corpo de texto 2 Char"/>
    <w:basedOn w:val="Fontepargpadro"/>
    <w:link w:val="Corpodetexto2"/>
    <w:uiPriority w:val="99"/>
    <w:rsid w:val="00DF57D9"/>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89C42-8D65-437D-A69E-14AC0057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38</Pages>
  <Words>12178</Words>
  <Characters>65765</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77788</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43</cp:revision>
  <cp:lastPrinted>2020-01-03T17:30:00Z</cp:lastPrinted>
  <dcterms:created xsi:type="dcterms:W3CDTF">2019-10-30T23:23:00Z</dcterms:created>
  <dcterms:modified xsi:type="dcterms:W3CDTF">2020-01-06T14:13:00Z</dcterms:modified>
</cp:coreProperties>
</file>